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B96" w:rsidRPr="00932988" w:rsidRDefault="00DC5B96" w:rsidP="00DC5B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88">
        <w:rPr>
          <w:rFonts w:ascii="Times New Roman" w:hAnsi="Times New Roman" w:cs="Times New Roman"/>
          <w:b/>
          <w:sz w:val="24"/>
          <w:szCs w:val="24"/>
        </w:rPr>
        <w:t>Инструкция к самостоятельной работе студентов в рамках дистанционного обучения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Оформите практическую часть занятия по предложенному Вам варианту (решение ситуационных задач, оформление лабораторного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932988">
        <w:rPr>
          <w:rFonts w:ascii="Times New Roman" w:hAnsi="Times New Roman" w:cs="Times New Roman"/>
          <w:sz w:val="24"/>
          <w:szCs w:val="24"/>
        </w:rPr>
        <w:t xml:space="preserve">). Прикрепите в ИС выполненные задания по занятию в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ОДНОМ</w:t>
      </w:r>
      <w:r w:rsidRPr="00932988">
        <w:rPr>
          <w:rFonts w:ascii="Times New Roman" w:hAnsi="Times New Roman" w:cs="Times New Roman"/>
          <w:sz w:val="24"/>
          <w:szCs w:val="24"/>
        </w:rPr>
        <w:t xml:space="preserve"> файле формата </w:t>
      </w:r>
      <w:r w:rsidRPr="0093298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32988">
        <w:rPr>
          <w:rFonts w:ascii="Times New Roman" w:hAnsi="Times New Roman" w:cs="Times New Roman"/>
          <w:sz w:val="24"/>
          <w:szCs w:val="24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32988">
        <w:rPr>
          <w:rFonts w:ascii="Times New Roman" w:hAnsi="Times New Roman" w:cs="Times New Roman"/>
          <w:b/>
          <w:color w:val="FF0000"/>
          <w:sz w:val="24"/>
          <w:szCs w:val="24"/>
        </w:rPr>
        <w:t>по Вашему расписанию</w:t>
      </w:r>
      <w:r w:rsidRPr="00932988">
        <w:rPr>
          <w:rFonts w:ascii="Times New Roman" w:hAnsi="Times New Roman" w:cs="Times New Roman"/>
          <w:sz w:val="24"/>
          <w:szCs w:val="24"/>
        </w:rPr>
        <w:t>. Каждое занятие оформляется отдельным файлом!</w:t>
      </w:r>
    </w:p>
    <w:p w:rsidR="00DC5B96" w:rsidRPr="00932988" w:rsidRDefault="00DC5B96" w:rsidP="00DC5B96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2988">
        <w:rPr>
          <w:rFonts w:ascii="Times New Roman" w:hAnsi="Times New Roman" w:cs="Times New Roman"/>
          <w:sz w:val="24"/>
          <w:szCs w:val="24"/>
        </w:rPr>
        <w:t>При получении выполнения по всем занятиям Вам будут открыты тесты, которые необходимо решить в ИС.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D09B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73DD4">
        <w:rPr>
          <w:rFonts w:ascii="Times New Roman" w:hAnsi="Times New Roman"/>
          <w:b/>
          <w:color w:val="000000"/>
          <w:sz w:val="24"/>
          <w:szCs w:val="24"/>
        </w:rPr>
        <w:t>Окружающая среда и ее гигиеническое значение</w:t>
      </w:r>
      <w:r w:rsidRPr="000126F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DC5B96" w:rsidRDefault="008A642A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занятие №9</w:t>
      </w:r>
      <w:r w:rsidR="00DC5B96" w:rsidRPr="00F738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5B96" w:rsidRDefault="00DC5B96" w:rsidP="00DC5B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Гигиенические требования к питанию населения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сформировать представление о гигиенических требованиях к рациональному питанию, отработать методы оценки рациона питания.</w:t>
      </w:r>
    </w:p>
    <w:p w:rsidR="008A642A" w:rsidRPr="008A642A" w:rsidRDefault="008A642A" w:rsidP="008A6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понятия темы</w:t>
      </w: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1. Обратить внимание на актуальность и практическую значимость темы. Питание является одним из основных условий существования человека, а проблема питания – одной из основных проблем человеческой культуры. Правильное питание - важнейший фактор здоровья, оно положительно сказывается на работоспособности человека и его жизнедеятельности, и, в значительной мере, определяет длительность жизни, задерживая наступление старости, предупреждая болезни.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рационального питания. Значение работ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И.П.Павлова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физиологических основ рационального питания.</w:t>
      </w:r>
      <w:r w:rsidRPr="008A642A">
        <w:rPr>
          <w:rFonts w:ascii="Calibri" w:eastAsia="Times New Roman" w:hAnsi="Calibri" w:cs="Times New Roman"/>
        </w:rPr>
        <w:t xml:space="preserve"> </w:t>
      </w: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работах И.П. Павлова подробно изучены механизмы приспособления секреции пищеварительных желез к составу пищи и качественным особенностям пищевых продуктов, а также к режиму питания; причем установлено существование в данном процессе двух фаз - нервно-рефлекторной и химической.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Основные принципы рационального питания: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количественная характеристика рациона (калорийность), нормы питания лиц различных возрастов и профессий;</w:t>
      </w:r>
      <w:r w:rsidRPr="008A642A">
        <w:rPr>
          <w:rFonts w:ascii="Calibri" w:eastAsia="Times New Roman" w:hAnsi="Calibri" w:cs="Times New Roman"/>
        </w:rPr>
        <w:t xml:space="preserve">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Энерготраты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суточные – сумма суточных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энерготрат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организма, состоящая из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энерготрат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обмена, затрат энергии на физическую </w:t>
      </w:r>
      <w:proofErr w:type="gram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активность,  специфическое</w:t>
      </w:r>
      <w:proofErr w:type="gram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динамическое действие пищи (пищевой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термогенез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холодовой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термогенез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рост и формирование тканей у детей и дополнительных затрат энергии у беременных и кормящих грудью женщин. </w:t>
      </w:r>
      <w:proofErr w:type="gram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Все  взрослое</w:t>
      </w:r>
      <w:proofErr w:type="gram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население в зависимости от величины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энерготрат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делится на 5 групп для мужчин и 4 группы для женщин, учитывающих производственную физическую активность и иные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энерготраты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качественная характеристика рациона; принципы их норм у взрослого населения и детей – понятие о питательных,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антипитательных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чужеродных веществах;</w:t>
      </w:r>
      <w:r w:rsidRPr="008A642A">
        <w:rPr>
          <w:rFonts w:ascii="Calibri" w:eastAsia="Times New Roman" w:hAnsi="Calibri" w:cs="Times New Roman"/>
        </w:rPr>
        <w:t xml:space="preserve"> </w:t>
      </w: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Незаменимые (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эссенциальные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– пищевые вещества, не образуются в организме человека и обязательно поступают с пищей для обеспечения его жизнедеятельности. Их дефицит в питании </w:t>
      </w: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приводит к развитию патологических состояний.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Макронутриенты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пищевые вещества (белки, жиры и углеводы), необходимые человеку в количествах, измеряемых граммами, обеспечивают пластические, энергетические и иные потребности организма.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понятие о сбалансированности рациона; Соотношение между основными питательными веществами – белками, жирами и углеводами для лиц различного характера трудовой деятельности. Минеральные вещества в пище также должны находиться в сбалансированном состоянии, как между собой, так и с отдельными питательными веществами. В случае нарушения данного требования нарушается их усвояемость. Например, соотношение солей кальция и фосфора, благоприятное для их усвоения 1:1 - 1:1,5, а кальция и магния – 1:0,5. Оптимальная сбалансированность кальция и магния, кальция и фосфора имеется в молочных продуктах.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питания – кратность приема пищи в течение дня и количественное распределение по основным приемам пищи;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усвояемость пищевых веществ; безвредность (соблюдение санитарных правил при производстве, транспортировке и кулинарной обработке пищевых продуктов.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3. Белки, являясь важнейшим компонентом клеток и внеклеточных жидкостей, белки обеспечивают структуру и каталитические функции ферментов и гормонов, пластические процессы, связанные с ростом, развитием и регенерацией клеток, выполняют защитные функции, принимают участие в энергетическом обмене организма при недостатке углеводов и жиров. Аминокислотный состав белков, понятие о незаменимых аминокислотах, источники поступления, физиологическая потребность.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Жиры – это сложные комплексы из глицерина (10%) и жирных кислот. Основная биологическая активность определяется жирными кислотами, которые делятся на предельные (насыщенные) и непредельные (ненасыщенные).</w:t>
      </w:r>
      <w:r w:rsidRPr="008A642A">
        <w:rPr>
          <w:rFonts w:ascii="Calibri" w:eastAsia="Times New Roman" w:hAnsi="Calibri" w:cs="Times New Roman"/>
        </w:rPr>
        <w:t xml:space="preserve"> </w:t>
      </w: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Источники поступления, физиологическая потребность.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Углеводы –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полиатомные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альдегидо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кетоспирты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простые (моносахариды и дисахариды), сложные (олигосахариды, полисахариды), являются основными источниками энергии для человека, за счет углеводов обеспечивается 50-60 % потребности организма в энергии (1 г. углеводов при окислении в </w:t>
      </w:r>
      <w:proofErr w:type="gram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организме  дает</w:t>
      </w:r>
      <w:proofErr w:type="gram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ккал). Углеводы пищи представлены преимущественно полисахаридами (крахмал), и в меньшей </w:t>
      </w:r>
      <w:proofErr w:type="gram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  моно</w:t>
      </w:r>
      <w:proofErr w:type="gram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- и олигосахаридами.</w:t>
      </w:r>
      <w:r w:rsidRPr="008A642A">
        <w:rPr>
          <w:rFonts w:ascii="Calibri" w:eastAsia="Times New Roman" w:hAnsi="Calibri" w:cs="Times New Roman"/>
        </w:rPr>
        <w:t xml:space="preserve"> </w:t>
      </w: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для организма, источники поступления, физиологическая потребность.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4. Понятие об алиментарных забо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леваниях</w:t>
      </w: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связанных с нарушением принципов рационального питания. 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Болезни пищевой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недосточности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дистрофии, болезни белковой недостаточности - </w:t>
      </w:r>
      <w:proofErr w:type="spellStart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квашиоркор</w:t>
      </w:r>
      <w:proofErr w:type="spellEnd"/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алиментарный маразм. 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избыточного питания – ожирение, атеросклероз и др.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Рекомендуемая литература: 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8A642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 xml:space="preserve">1. Общая гигиена: учебник / Под ред. акад. РАМН Г.И. Румянцева. — 2–е изд., </w:t>
      </w:r>
      <w:proofErr w:type="spellStart"/>
      <w:r w:rsidRPr="008A642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перераб</w:t>
      </w:r>
      <w:proofErr w:type="spellEnd"/>
      <w:r w:rsidRPr="008A642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и доп. — М.: ГЭОТАР–Медиа, 200</w:t>
      </w:r>
      <w:r w:rsidRPr="008A642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9</w:t>
      </w:r>
      <w:r w:rsidRPr="008A642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— 608 с.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8A642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</w:pPr>
      <w:r w:rsidRPr="008A642A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3</w:t>
      </w:r>
      <w:r w:rsidRPr="008A642A">
        <w:rPr>
          <w:rFonts w:ascii="Times New Roman" w:eastAsia="Calibri" w:hAnsi="Times New Roman" w:cs="Times New Roman"/>
          <w:spacing w:val="-6"/>
          <w:sz w:val="24"/>
          <w:szCs w:val="24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8A642A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4. Пивоваров Ю.П., </w:t>
      </w:r>
      <w:proofErr w:type="spell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Королик</w:t>
      </w:r>
      <w:proofErr w:type="spell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EE0CF0" w:rsidRPr="008A642A" w:rsidRDefault="008A642A" w:rsidP="008A6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5. Гигиенические требования к питанию населения: учебное </w:t>
      </w:r>
      <w:proofErr w:type="gram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пособие./</w:t>
      </w:r>
      <w:proofErr w:type="gram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Лесцова</w:t>
      </w:r>
      <w:proofErr w:type="spell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Н.А., Карпенко И.Л., </w:t>
      </w:r>
      <w:proofErr w:type="spell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Зеленина Л.В. и др.; под редакцией профессора В.М. </w:t>
      </w:r>
      <w:proofErr w:type="spell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Боева</w:t>
      </w:r>
      <w:proofErr w:type="spell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Оренбург: </w:t>
      </w:r>
      <w:proofErr w:type="spell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ОрГМА</w:t>
      </w:r>
      <w:proofErr w:type="spell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, 2012. - 88 с.</w:t>
      </w:r>
    </w:p>
    <w:p w:rsidR="0097132C" w:rsidRPr="00A92E21" w:rsidRDefault="0097132C" w:rsidP="00A92E2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</w:pPr>
      <w:r w:rsidRPr="00A92E21">
        <w:rPr>
          <w:rFonts w:ascii="Times New Roman" w:eastAsia="Times New Roman" w:hAnsi="Times New Roman" w:cs="Times New Roman"/>
          <w:b/>
          <w:snapToGrid w:val="0"/>
          <w:kern w:val="16"/>
          <w:sz w:val="24"/>
          <w:szCs w:val="24"/>
          <w:lang w:eastAsia="ru-RU"/>
        </w:rPr>
        <w:lastRenderedPageBreak/>
        <w:t>Задания для лабораторно-практической части занятия</w:t>
      </w:r>
    </w:p>
    <w:p w:rsidR="00AB35AA" w:rsidRPr="0070272D" w:rsidRDefault="0070272D" w:rsidP="00702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В соответствии с практикой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описанной в учебном пособии «</w:t>
      </w:r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Гигиенические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требования к питанию населения» авторов </w:t>
      </w:r>
      <w:proofErr w:type="spell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Лесцова</w:t>
      </w:r>
      <w:proofErr w:type="spell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Н.А., Карпенко И.Л., </w:t>
      </w:r>
      <w:proofErr w:type="spell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Бархатова</w:t>
      </w:r>
      <w:proofErr w:type="spell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Л.А., Зеленина Л.В. и др.; под редакцией профессора В.М. </w:t>
      </w:r>
      <w:proofErr w:type="spell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Боева</w:t>
      </w:r>
      <w:proofErr w:type="spell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– Оренбург: </w:t>
      </w:r>
      <w:proofErr w:type="spell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ОрГМА</w:t>
      </w:r>
      <w:proofErr w:type="spellEnd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2012. - 88 </w:t>
      </w:r>
      <w:proofErr w:type="gramStart"/>
      <w:r w:rsidRPr="008A642A">
        <w:rPr>
          <w:rFonts w:ascii="Times New Roman" w:eastAsia="Times New Roman" w:hAnsi="Times New Roman" w:cs="Times New Roman"/>
          <w:spacing w:val="-6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70272D" w:rsidRPr="00890C43" w:rsidRDefault="0070272D" w:rsidP="0070272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90C43">
        <w:rPr>
          <w:rFonts w:ascii="Times New Roman" w:hAnsi="Times New Roman"/>
          <w:color w:val="000000"/>
          <w:sz w:val="24"/>
          <w:szCs w:val="24"/>
        </w:rPr>
        <w:t>Составьте хронограмму</w:t>
      </w:r>
      <w:r w:rsidRPr="00890C43">
        <w:rPr>
          <w:rFonts w:ascii="Times New Roman" w:hAnsi="Times New Roman"/>
          <w:color w:val="000000"/>
          <w:sz w:val="24"/>
          <w:szCs w:val="24"/>
        </w:rPr>
        <w:t xml:space="preserve"> своего</w:t>
      </w:r>
      <w:r w:rsidRPr="00890C43">
        <w:rPr>
          <w:rFonts w:ascii="Times New Roman" w:hAnsi="Times New Roman"/>
          <w:color w:val="000000"/>
          <w:sz w:val="24"/>
          <w:szCs w:val="24"/>
        </w:rPr>
        <w:t xml:space="preserve"> рабочего (учебного) дня.</w:t>
      </w:r>
    </w:p>
    <w:p w:rsidR="0070272D" w:rsidRPr="00890C43" w:rsidRDefault="0070272D" w:rsidP="0070272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90C43">
        <w:rPr>
          <w:rFonts w:ascii="Times New Roman" w:hAnsi="Times New Roman"/>
          <w:color w:val="000000"/>
          <w:sz w:val="24"/>
          <w:szCs w:val="24"/>
        </w:rPr>
        <w:t>Определите энергетическую потребность в пище.</w:t>
      </w:r>
    </w:p>
    <w:p w:rsidR="0070272D" w:rsidRPr="00890C43" w:rsidRDefault="0070272D" w:rsidP="0070272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90C43">
        <w:rPr>
          <w:rFonts w:ascii="Times New Roman" w:hAnsi="Times New Roman"/>
          <w:color w:val="000000"/>
          <w:sz w:val="24"/>
          <w:szCs w:val="24"/>
        </w:rPr>
        <w:t xml:space="preserve">Обоснуйте </w:t>
      </w:r>
      <w:proofErr w:type="spellStart"/>
      <w:r w:rsidRPr="00890C43">
        <w:rPr>
          <w:rFonts w:ascii="Times New Roman" w:hAnsi="Times New Roman"/>
          <w:color w:val="000000"/>
          <w:sz w:val="24"/>
          <w:szCs w:val="24"/>
        </w:rPr>
        <w:t>энергоценность</w:t>
      </w:r>
      <w:proofErr w:type="spellEnd"/>
      <w:r w:rsidRPr="00890C43">
        <w:rPr>
          <w:rFonts w:ascii="Times New Roman" w:hAnsi="Times New Roman"/>
          <w:color w:val="000000"/>
          <w:sz w:val="24"/>
          <w:szCs w:val="24"/>
        </w:rPr>
        <w:t xml:space="preserve"> и пищевой состав рациона питания.</w:t>
      </w:r>
    </w:p>
    <w:p w:rsidR="0070272D" w:rsidRPr="00890C43" w:rsidRDefault="0070272D" w:rsidP="0070272D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90C43">
        <w:rPr>
          <w:rFonts w:ascii="Times New Roman" w:hAnsi="Times New Roman"/>
          <w:color w:val="000000"/>
          <w:sz w:val="24"/>
          <w:szCs w:val="24"/>
        </w:rPr>
        <w:t>Дайте заключение о рацион</w:t>
      </w:r>
      <w:r w:rsidRPr="00890C43">
        <w:rPr>
          <w:rFonts w:ascii="Times New Roman" w:hAnsi="Times New Roman"/>
          <w:color w:val="000000"/>
          <w:sz w:val="24"/>
          <w:szCs w:val="24"/>
        </w:rPr>
        <w:t xml:space="preserve">альности своего рациона питания по всем принципам рационального питания. </w:t>
      </w:r>
    </w:p>
    <w:p w:rsidR="00A92E21" w:rsidRPr="00A92E21" w:rsidRDefault="00A92E21" w:rsidP="00A92E21">
      <w:pPr>
        <w:keepNext/>
        <w:keepLines/>
        <w:spacing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AB35AA" w:rsidRPr="00AB35AA" w:rsidRDefault="00AB35AA" w:rsidP="00A92E21">
      <w:pPr>
        <w:keepNext/>
        <w:keepLines/>
        <w:spacing w:after="0" w:line="276" w:lineRule="auto"/>
        <w:ind w:left="92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132C" w:rsidRPr="00AB35AA" w:rsidRDefault="0097132C" w:rsidP="00971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</w:p>
    <w:sectPr w:rsidR="0097132C" w:rsidRPr="00AB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2E99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95B"/>
    <w:multiLevelType w:val="hybridMultilevel"/>
    <w:tmpl w:val="C45C78B0"/>
    <w:lvl w:ilvl="0" w:tplc="65D06A76">
      <w:start w:val="1"/>
      <w:numFmt w:val="decimal"/>
      <w:lvlText w:val="%1)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11438EC"/>
    <w:multiLevelType w:val="hybridMultilevel"/>
    <w:tmpl w:val="629A099E"/>
    <w:lvl w:ilvl="0" w:tplc="4A8E7F28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lowerRoman"/>
      <w:lvlText w:val="%3."/>
      <w:lvlJc w:val="right"/>
      <w:pPr>
        <w:ind w:left="2514" w:hanging="180"/>
      </w:pPr>
    </w:lvl>
    <w:lvl w:ilvl="3" w:tplc="0419000F">
      <w:start w:val="1"/>
      <w:numFmt w:val="decimal"/>
      <w:lvlText w:val="%4."/>
      <w:lvlJc w:val="left"/>
      <w:pPr>
        <w:ind w:left="3234" w:hanging="360"/>
      </w:pPr>
    </w:lvl>
    <w:lvl w:ilvl="4" w:tplc="04190019">
      <w:start w:val="1"/>
      <w:numFmt w:val="lowerLetter"/>
      <w:lvlText w:val="%5."/>
      <w:lvlJc w:val="left"/>
      <w:pPr>
        <w:ind w:left="3954" w:hanging="360"/>
      </w:pPr>
    </w:lvl>
    <w:lvl w:ilvl="5" w:tplc="0419001B">
      <w:start w:val="1"/>
      <w:numFmt w:val="lowerRoman"/>
      <w:lvlText w:val="%6."/>
      <w:lvlJc w:val="right"/>
      <w:pPr>
        <w:ind w:left="4674" w:hanging="180"/>
      </w:pPr>
    </w:lvl>
    <w:lvl w:ilvl="6" w:tplc="0419000F">
      <w:start w:val="1"/>
      <w:numFmt w:val="decimal"/>
      <w:lvlText w:val="%7."/>
      <w:lvlJc w:val="left"/>
      <w:pPr>
        <w:ind w:left="5394" w:hanging="360"/>
      </w:pPr>
    </w:lvl>
    <w:lvl w:ilvl="7" w:tplc="04190019">
      <w:start w:val="1"/>
      <w:numFmt w:val="lowerLetter"/>
      <w:lvlText w:val="%8."/>
      <w:lvlJc w:val="left"/>
      <w:pPr>
        <w:ind w:left="6114" w:hanging="360"/>
      </w:pPr>
    </w:lvl>
    <w:lvl w:ilvl="8" w:tplc="0419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E0F382B"/>
    <w:multiLevelType w:val="hybridMultilevel"/>
    <w:tmpl w:val="A9188FFA"/>
    <w:lvl w:ilvl="0" w:tplc="019AEFE6">
      <w:start w:val="1"/>
      <w:numFmt w:val="decimal"/>
      <w:lvlText w:val="%1)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B4A76"/>
    <w:multiLevelType w:val="hybridMultilevel"/>
    <w:tmpl w:val="A90E1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17B02"/>
    <w:multiLevelType w:val="hybridMultilevel"/>
    <w:tmpl w:val="7C041762"/>
    <w:lvl w:ilvl="0" w:tplc="59CA192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F566367"/>
    <w:multiLevelType w:val="hybridMultilevel"/>
    <w:tmpl w:val="BA9E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D1BBC"/>
    <w:multiLevelType w:val="hybridMultilevel"/>
    <w:tmpl w:val="647A376A"/>
    <w:lvl w:ilvl="0" w:tplc="F6BC0AB0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6A3280F4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C2F77"/>
    <w:multiLevelType w:val="hybridMultilevel"/>
    <w:tmpl w:val="DDF0C784"/>
    <w:lvl w:ilvl="0" w:tplc="8DBE199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5C4468AB"/>
    <w:multiLevelType w:val="hybridMultilevel"/>
    <w:tmpl w:val="FF029BFA"/>
    <w:lvl w:ilvl="0" w:tplc="77545CC2">
      <w:start w:val="1"/>
      <w:numFmt w:val="decimal"/>
      <w:lvlText w:val="%1)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FC7853"/>
    <w:multiLevelType w:val="hybridMultilevel"/>
    <w:tmpl w:val="502E7E80"/>
    <w:lvl w:ilvl="0" w:tplc="8656F2C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73"/>
    <w:rsid w:val="002648F8"/>
    <w:rsid w:val="003E03AA"/>
    <w:rsid w:val="00520E82"/>
    <w:rsid w:val="005C47FD"/>
    <w:rsid w:val="0067770D"/>
    <w:rsid w:val="006A2E38"/>
    <w:rsid w:val="006B5873"/>
    <w:rsid w:val="006E7FE4"/>
    <w:rsid w:val="0070272D"/>
    <w:rsid w:val="00890C43"/>
    <w:rsid w:val="0089563B"/>
    <w:rsid w:val="008A642A"/>
    <w:rsid w:val="0097132C"/>
    <w:rsid w:val="009F5909"/>
    <w:rsid w:val="00A77588"/>
    <w:rsid w:val="00A92E21"/>
    <w:rsid w:val="00AB35AA"/>
    <w:rsid w:val="00B74707"/>
    <w:rsid w:val="00B8484F"/>
    <w:rsid w:val="00C34E79"/>
    <w:rsid w:val="00CC6DF2"/>
    <w:rsid w:val="00DC5B96"/>
    <w:rsid w:val="00E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A244"/>
  <w15:chartTrackingRefBased/>
  <w15:docId w15:val="{1764027E-CBBD-4D9D-94E2-E0B95E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B96"/>
    <w:pPr>
      <w:ind w:left="720"/>
      <w:contextualSpacing/>
    </w:pPr>
  </w:style>
  <w:style w:type="paragraph" w:customStyle="1" w:styleId="a4">
    <w:name w:val="áû÷íûé"/>
    <w:rsid w:val="00A92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2020-03-17T10:04:00Z</dcterms:created>
  <dcterms:modified xsi:type="dcterms:W3CDTF">2020-03-18T08:44:00Z</dcterms:modified>
</cp:coreProperties>
</file>