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2648F8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№7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Химический состав почвы. Методы определения органических и токсических веществ в почве. Санитарно-гельминтологическое исследование почвы.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процессах самоочищения, раскрыть геохимическое и эпидемиологическое значение почвы,</w:t>
      </w:r>
      <w:r w:rsidRPr="002648F8">
        <w:rPr>
          <w:rFonts w:ascii="Calibri" w:eastAsia="Times New Roman" w:hAnsi="Calibri" w:cs="Times New Roman"/>
        </w:rPr>
        <w:t xml:space="preserve"> </w:t>
      </w: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методику оценки санитарного состояния почвы.</w:t>
      </w:r>
    </w:p>
    <w:p w:rsidR="002648F8" w:rsidRPr="002648F8" w:rsidRDefault="002648F8" w:rsidP="00264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понятия темы</w:t>
      </w: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Источники загрязнения почвы в городах и сельской местности. Источники загрязнения почвы токсичными химическими веществами, органическими биологическими загрязнителями.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Самоочищение почвы - сложный биологический процесс, при котором идет превращение органических веществ, опасных в эпидемиологическом отношении, в неорганические соединения.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Стадии самоочищения почвы. Понятие процессов минерализации, нитрификации, гумификации. Физические свойства, механический состав почвы и другие факторы, влияющие на процесс самоочищения.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3. Геохимическое значение почвы, понятие о биогеохимических провинциях – различные по величине участки территории Земли с различным уровнем концентрации химических элементов, характеризующиеся соответствующим уровнем концентрации их в организмах и как следствие – возникновением ответных биологических реакций со стороны организма человека, животных, растений и микроорганизмов. Понятие естественные и техногенные (искусственные) биогеохимические провинции.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поступления химических загрязнений из почвы в организм человека.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Для оценки чистоты почвы можно воспользоваться определением аммонийного и нитритного азота, азота нитратов и хлоридов. Оценку этих показателей целесообразно осуществлять в динамике или путем сравнения с незагрязненной почвой. Повышенное количество аммиака, нитритов и нитратов свидетельствует о процессах самоочищения </w:t>
      </w: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почвы от азотсодержащих органических веществ, значительное содержание органического углерода и органического азота в почве при отсутствии в ней аммиака указывает на свежее загрязнение почвы и торможение процессов минерализации. 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в почве нитратов и хлоридов в повышенных количествах указывает на бывшее загрязнение и на окончание процессов минерализации органического вещества.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водной вытяжки почвы. Методика определение аммиака, солей азотистой кислоты (нитритов), солей азотной кислоты (нитратов).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Определение железа, свинца, меди, цинка в почве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а). Определение железа. В пробирку наливают 5-6 мл вытяжки исследуемой почвы, подкисляют ее несколькими каплями азотной кислоты и прибавляют 1 мл 10% раствора роданистого аммония или калия. В присутствии солей железа образуется вишнево-красное окрашивание вследствие образования роданистого железа.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б). Определение свинца. В пробирку наливают 5-6 мл исследуемой вытяжки, подкисляют ее несколькими каплями уксусной кислоты и прибавляют 4-5 капель 5% раствора </w:t>
      </w:r>
      <w:proofErr w:type="spellStart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двухромовокислого</w:t>
      </w:r>
      <w:proofErr w:type="spellEnd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калия. В присутствии свинца появляется желтая муть или осадок, легко растворимый в едком калии.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в). Определение меди. В пробирку наливают 5-6 капель исследуемой вытяжки и прибавляют последовательно 0,2 мл 50% раствора сегнетовой соли, 1 мл раствора аммиака (20%), 0,4 мл 0,25% раствора </w:t>
      </w:r>
      <w:proofErr w:type="spellStart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диэтилдитикарбамата</w:t>
      </w:r>
      <w:proofErr w:type="spellEnd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натрия; после внесения каждого реактива содержимое перемешивают. В присутствии меди образуется трудно растворимое соединение, и раствор окрашивается в желтый цвет различной интенсивности в зависимости от содержания меди.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Определение цинка. В пробирку наливают 1 мл исследуемой вытяжки и прибавляют 0,1 мл 50% раствора сегнетовой соли, 0,3 мл нормального раствора соды и 0,1 мл насыщенного раствора железисто-синеродистого калия, после чего содержимое перемешивают. При наличии в воде цинка образуется нерастворимая соль белого цвета.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Принцип метода основан на способности раскаленной меди давать с галоидами летучие соединения, которые окрашивают пламя в зеленый цвет. 10 г почвы заливают 25 мл этилового спирта и экстрагируют в течение 30 минут. Экстракт фильтруют через складчатый фильтр. Затем спиртовую вытяжку наливают в фарфоровый тигелек и опускают туда очищенную медную проволоку. Поджигают спирт и проволочку вносят в пламя, следя за его окрашиванием.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хлорорганических ядохимикатов пламя окрашивается в изумрудно-зеленый цвет. Чем больше хлорорганических ядохимикатов в вытяжке, тем дольше светится пламя изумрудно-зеленым цветом. При отсутствии таких ядохимикатов цвет пламени обычный, характерный для спиртового горения.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Почва играет роль в распространении инфекционных заболеваний и глистных инвазий. </w:t>
      </w:r>
      <w:proofErr w:type="gramStart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</w:t>
      </w:r>
      <w:proofErr w:type="gramEnd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передающиеся через почву. Показатели оценки санитарного состояния почвы населенных мест.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8. Исследование почвы на яйца гельминтов. Подготовка пробы к анализу.</w:t>
      </w:r>
      <w:r w:rsidRPr="002648F8">
        <w:rPr>
          <w:rFonts w:ascii="Calibri" w:eastAsia="Times New Roman" w:hAnsi="Calibri" w:cs="Times New Roman"/>
        </w:rPr>
        <w:t xml:space="preserve"> </w:t>
      </w: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исследования: подготовка препаратов, микрокопирование.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почвы на личинки гельминтов (анкилостомидоз, </w:t>
      </w:r>
      <w:proofErr w:type="spellStart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стронкилоидоз</w:t>
      </w:r>
      <w:proofErr w:type="spellEnd"/>
      <w:r w:rsidRPr="002648F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lastRenderedPageBreak/>
        <w:t>3</w:t>
      </w:r>
      <w:r w:rsidRPr="002648F8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2648F8" w:rsidRPr="002648F8" w:rsidRDefault="002648F8" w:rsidP="00264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2648F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26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 ред. Проф. </w:t>
      </w:r>
      <w:proofErr w:type="spellStart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Pr="002648F8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2010 г.</w:t>
      </w:r>
    </w:p>
    <w:p w:rsidR="002648F8" w:rsidRPr="00AB35AA" w:rsidRDefault="002648F8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32C" w:rsidRPr="00AB35AA" w:rsidRDefault="0097132C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>Задания для лабораторно-практической части занятия</w:t>
      </w:r>
    </w:p>
    <w:p w:rsidR="0097132C" w:rsidRPr="00AB35AA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AB35AA" w:rsidRPr="00AB35AA" w:rsidRDefault="00AB35AA" w:rsidP="00AB35AA">
      <w:pPr>
        <w:keepNext/>
        <w:keepLines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35AA">
        <w:rPr>
          <w:rFonts w:ascii="Times New Roman" w:hAnsi="Times New Roman" w:cs="Times New Roman"/>
          <w:snapToGrid w:val="0"/>
          <w:sz w:val="24"/>
          <w:szCs w:val="24"/>
        </w:rPr>
        <w:t>Законспектируйте методику</w:t>
      </w:r>
      <w:r w:rsidRPr="00AB35AA">
        <w:rPr>
          <w:rFonts w:ascii="Times New Roman" w:hAnsi="Times New Roman" w:cs="Times New Roman"/>
          <w:snapToGrid w:val="0"/>
          <w:sz w:val="24"/>
          <w:szCs w:val="24"/>
        </w:rPr>
        <w:t xml:space="preserve"> проведения химического анализа почвы.</w:t>
      </w:r>
    </w:p>
    <w:p w:rsidR="00AB35AA" w:rsidRPr="00AB35AA" w:rsidRDefault="00AB35AA" w:rsidP="00AB35AA">
      <w:pPr>
        <w:keepNext/>
        <w:keepLines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AA">
        <w:rPr>
          <w:rFonts w:ascii="Times New Roman" w:hAnsi="Times New Roman" w:cs="Times New Roman"/>
          <w:sz w:val="24"/>
          <w:szCs w:val="24"/>
        </w:rPr>
        <w:t>Законспектируйте методику</w:t>
      </w:r>
      <w:r w:rsidRPr="00AB35AA">
        <w:rPr>
          <w:rFonts w:ascii="Times New Roman" w:hAnsi="Times New Roman" w:cs="Times New Roman"/>
          <w:sz w:val="24"/>
          <w:szCs w:val="24"/>
        </w:rPr>
        <w:t xml:space="preserve"> качественного определения хлорорганических ядохимикатов в почве.</w:t>
      </w:r>
    </w:p>
    <w:p w:rsidR="00AB35AA" w:rsidRPr="00AB35AA" w:rsidRDefault="00AB35AA" w:rsidP="00AB35AA">
      <w:pPr>
        <w:keepNext/>
        <w:keepLines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35AA">
        <w:rPr>
          <w:rFonts w:ascii="Times New Roman" w:hAnsi="Times New Roman" w:cs="Times New Roman"/>
          <w:sz w:val="24"/>
          <w:szCs w:val="24"/>
        </w:rPr>
        <w:t>Законспектируйте методику</w:t>
      </w:r>
      <w:r w:rsidRPr="00AB35AA">
        <w:rPr>
          <w:rFonts w:ascii="Times New Roman" w:hAnsi="Times New Roman" w:cs="Times New Roman"/>
          <w:sz w:val="24"/>
          <w:szCs w:val="24"/>
        </w:rPr>
        <w:t xml:space="preserve"> санитарно-гельминтологического исследования почвы.</w:t>
      </w:r>
    </w:p>
    <w:p w:rsidR="00AB35AA" w:rsidRPr="00AB35AA" w:rsidRDefault="00AB35AA" w:rsidP="00AB35AA">
      <w:pPr>
        <w:keepNext/>
        <w:keepLines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B35AA">
        <w:rPr>
          <w:rFonts w:ascii="Times New Roman" w:hAnsi="Times New Roman" w:cs="Times New Roman"/>
          <w:sz w:val="24"/>
          <w:szCs w:val="24"/>
        </w:rPr>
        <w:t>Решите ситуационную задачу и дайте гигиеническую оценку санитарного состояния почвы.</w:t>
      </w:r>
    </w:p>
    <w:p w:rsidR="0097132C" w:rsidRPr="00AB35AA" w:rsidRDefault="0097132C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 1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Проба почвы отобрана на территории детского сада (из песочницы).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результате определения химических показателей загрязнения почвенной вытяжки были получены следующие данные: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2694"/>
        <w:gridCol w:w="2126"/>
      </w:tblGrid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КОНТРОЛЬ, мг/л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ПРОБА, мг/л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Азот аммиака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0,04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Азот нитритов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0,002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Азот нитратов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5,0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11,0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6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26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8,0</w:t>
            </w:r>
          </w:p>
        </w:tc>
      </w:tr>
    </w:tbl>
    <w:p w:rsidR="00AB35AA" w:rsidRPr="00AB35AA" w:rsidRDefault="00AB35AA" w:rsidP="00AB35A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Дайте гигиеническую оценку санитарного состояния</w:t>
      </w:r>
      <w:bookmarkStart w:id="0" w:name="_GoBack"/>
      <w:bookmarkEnd w:id="0"/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(пробы).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 2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результате изучения физико-механических свойств 3-х проб почвы, отобранных с разных участков, были получены следующие данные:</w:t>
      </w:r>
    </w:p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559"/>
        <w:gridCol w:w="1417"/>
        <w:gridCol w:w="1560"/>
      </w:tblGrid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 участок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 участок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 участок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Величина зерен, мм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0,1 – 0,5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0,3 – 0,8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0,02 – 0,6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Пористость, %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38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Капиллярность, см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26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186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Максимальная влагоемкость, %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64</w:t>
            </w:r>
          </w:p>
        </w:tc>
      </w:tr>
      <w:tr w:rsidR="00AB35AA" w:rsidRPr="00AB35AA" w:rsidTr="00C32350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Водопроницаемость, мин</w:t>
            </w:r>
          </w:p>
        </w:tc>
        <w:tc>
          <w:tcPr>
            <w:tcW w:w="1559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B35AA" w:rsidRPr="00AB35AA" w:rsidRDefault="00AB35AA" w:rsidP="00AB35AA">
            <w:pPr>
              <w:keepNext/>
              <w:keepLine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</w:t>
            </w:r>
          </w:p>
        </w:tc>
      </w:tr>
    </w:tbl>
    <w:p w:rsidR="00AB35AA" w:rsidRPr="00AB35AA" w:rsidRDefault="00AB35AA" w:rsidP="00AB35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AB35AA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Какая территория более пригодна для размещения на ней детской площадки и почему?</w:t>
      </w:r>
    </w:p>
    <w:p w:rsidR="00AB35AA" w:rsidRPr="0097132C" w:rsidRDefault="00AB35AA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sectPr w:rsidR="00AB35AA" w:rsidRPr="009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17B02"/>
    <w:multiLevelType w:val="hybridMultilevel"/>
    <w:tmpl w:val="7C041762"/>
    <w:lvl w:ilvl="0" w:tplc="59CA192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2648F8"/>
    <w:rsid w:val="003E03AA"/>
    <w:rsid w:val="00520E82"/>
    <w:rsid w:val="005C47FD"/>
    <w:rsid w:val="0067770D"/>
    <w:rsid w:val="006A2E38"/>
    <w:rsid w:val="006B5873"/>
    <w:rsid w:val="006E7FE4"/>
    <w:rsid w:val="0089563B"/>
    <w:rsid w:val="0097132C"/>
    <w:rsid w:val="009F5909"/>
    <w:rsid w:val="00A77588"/>
    <w:rsid w:val="00AB35AA"/>
    <w:rsid w:val="00B74707"/>
    <w:rsid w:val="00B8484F"/>
    <w:rsid w:val="00C34E79"/>
    <w:rsid w:val="00CC6DF2"/>
    <w:rsid w:val="00D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F87B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2020-03-17T10:04:00Z</dcterms:created>
  <dcterms:modified xsi:type="dcterms:W3CDTF">2020-03-18T07:55:00Z</dcterms:modified>
</cp:coreProperties>
</file>