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64" w:rsidRPr="00BD2F9F" w:rsidRDefault="00703564" w:rsidP="00703564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Модуль 1</w:t>
      </w:r>
    </w:p>
    <w:p w:rsidR="00703564" w:rsidRPr="00BD2F9F" w:rsidRDefault="00703564" w:rsidP="00703564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Гигиеническая оценка факторов окружающей среды в аптечных учреждениях и химико-фармацевтических предприятиях.</w:t>
      </w:r>
    </w:p>
    <w:p w:rsidR="00703564" w:rsidRDefault="00703564" w:rsidP="003566F2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</w:p>
    <w:p w:rsidR="003566F2" w:rsidRPr="00F807F9" w:rsidRDefault="003566F2" w:rsidP="003566F2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  <w:r w:rsidRPr="00F807F9">
        <w:rPr>
          <w:b/>
          <w:color w:val="000000"/>
          <w:szCs w:val="24"/>
          <w:lang w:eastAsia="ru-RU"/>
        </w:rPr>
        <w:t>Практическое занятие №3.</w:t>
      </w:r>
    </w:p>
    <w:p w:rsidR="003566F2" w:rsidRPr="00F807F9" w:rsidRDefault="003566F2" w:rsidP="003566F2">
      <w:pPr>
        <w:suppressAutoHyphens w:val="0"/>
        <w:spacing w:before="0" w:after="0"/>
        <w:jc w:val="both"/>
        <w:rPr>
          <w:b/>
          <w:szCs w:val="24"/>
          <w:lang w:eastAsia="ru-RU"/>
        </w:rPr>
      </w:pPr>
      <w:r w:rsidRPr="00F807F9">
        <w:rPr>
          <w:b/>
          <w:color w:val="000000"/>
          <w:szCs w:val="24"/>
          <w:lang w:eastAsia="ru-RU"/>
        </w:rPr>
        <w:t xml:space="preserve">Тема: </w:t>
      </w:r>
      <w:r w:rsidRPr="00F807F9">
        <w:rPr>
          <w:b/>
          <w:szCs w:val="24"/>
          <w:lang w:eastAsia="ru-RU"/>
        </w:rPr>
        <w:t>Гигиеническая характеристика воды. Водоснабжение аптечных учреждений.</w:t>
      </w:r>
    </w:p>
    <w:p w:rsidR="003566F2" w:rsidRPr="00794A0A" w:rsidRDefault="003566F2" w:rsidP="003566F2">
      <w:pPr>
        <w:suppressAutoHyphens w:val="0"/>
        <w:spacing w:before="0" w:after="0"/>
        <w:ind w:left="284" w:hanging="284"/>
        <w:jc w:val="both"/>
        <w:rPr>
          <w:szCs w:val="24"/>
          <w:lang w:eastAsia="ru-RU"/>
        </w:rPr>
      </w:pPr>
      <w:r w:rsidRPr="00F807F9">
        <w:rPr>
          <w:b/>
          <w:color w:val="000000"/>
          <w:szCs w:val="24"/>
          <w:lang w:eastAsia="ru-RU"/>
        </w:rPr>
        <w:t>Цель:</w:t>
      </w:r>
      <w:r w:rsidRPr="00794A0A">
        <w:rPr>
          <w:color w:val="000000"/>
          <w:szCs w:val="24"/>
          <w:lang w:eastAsia="ru-RU"/>
        </w:rPr>
        <w:t xml:space="preserve"> </w:t>
      </w:r>
      <w:r w:rsidRPr="00794A0A">
        <w:rPr>
          <w:szCs w:val="24"/>
          <w:lang w:eastAsia="ru-RU"/>
        </w:rPr>
        <w:t>Ознакомить студентов с гигиеническим значением воды, различными системами водоснабжения, с гигиеническими требованиями, предъявляемыми   к   питьевой   воде   из централизованных и децентрализованных источников водоснабжения. Ознакомить студентов с нормативной документацией и мероприятиями по санитарной охране источников питьевого водоснабжения населенных мест.</w:t>
      </w:r>
    </w:p>
    <w:p w:rsidR="003566F2" w:rsidRDefault="003566F2" w:rsidP="003566F2">
      <w:pPr>
        <w:pStyle w:val="a4"/>
        <w:ind w:left="284" w:hanging="284"/>
        <w:jc w:val="both"/>
        <w:rPr>
          <w:b/>
          <w:color w:val="000000"/>
        </w:rPr>
      </w:pPr>
      <w:r w:rsidRPr="00F807F9">
        <w:rPr>
          <w:b/>
          <w:color w:val="000000"/>
        </w:rPr>
        <w:t xml:space="preserve">Задачи: </w:t>
      </w:r>
    </w:p>
    <w:p w:rsidR="003566F2" w:rsidRDefault="003566F2" w:rsidP="003566F2">
      <w:pPr>
        <w:numPr>
          <w:ilvl w:val="0"/>
          <w:numId w:val="11"/>
        </w:numPr>
        <w:tabs>
          <w:tab w:val="clear" w:pos="940"/>
          <w:tab w:val="num" w:pos="550"/>
        </w:tabs>
        <w:suppressAutoHyphens w:val="0"/>
        <w:spacing w:before="0" w:after="0"/>
        <w:ind w:left="567" w:hanging="283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Обучающая: закрепить знания о влиянии воды на организм человека; охарактеризовать основные гигиенические требования, предъявляемые к качеству питьевой воды и источникам хозяйственно-питьевого водоснабжения.</w:t>
      </w:r>
    </w:p>
    <w:p w:rsidR="003566F2" w:rsidRDefault="003566F2" w:rsidP="003566F2">
      <w:pPr>
        <w:numPr>
          <w:ilvl w:val="1"/>
          <w:numId w:val="5"/>
        </w:numPr>
        <w:tabs>
          <w:tab w:val="clear" w:pos="1440"/>
          <w:tab w:val="num" w:pos="550"/>
        </w:tabs>
        <w:suppressAutoHyphens w:val="0"/>
        <w:spacing w:before="0" w:after="0"/>
        <w:ind w:left="567" w:hanging="34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Развивающая: отработать умения давать санитарно-гигиеническое заключение о качестве питьевой воды с последующим определением необходимых мероприятий по улучшению качества воды и ее обеззараживанию.</w:t>
      </w:r>
    </w:p>
    <w:p w:rsidR="003566F2" w:rsidRPr="00A33780" w:rsidRDefault="003566F2" w:rsidP="003566F2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spacing w:before="0" w:after="0"/>
        <w:ind w:left="567" w:hanging="283"/>
        <w:jc w:val="both"/>
        <w:rPr>
          <w:sz w:val="22"/>
          <w:szCs w:val="22"/>
          <w:lang w:eastAsia="ru-RU"/>
        </w:rPr>
      </w:pPr>
      <w:r>
        <w:rPr>
          <w:color w:val="000000"/>
          <w:szCs w:val="24"/>
          <w:lang w:eastAsia="ru-RU"/>
        </w:rPr>
        <w:t xml:space="preserve">Воспитывающая: </w:t>
      </w:r>
      <w:r w:rsidRPr="00A33780">
        <w:rPr>
          <w:szCs w:val="24"/>
          <w:lang w:eastAsia="ru-RU"/>
        </w:rPr>
        <w:t xml:space="preserve">воспитание понимания </w:t>
      </w:r>
      <w:r w:rsidRPr="00A33780">
        <w:rPr>
          <w:spacing w:val="-4"/>
          <w:szCs w:val="24"/>
          <w:lang w:eastAsia="ru-RU"/>
        </w:rPr>
        <w:t xml:space="preserve">значимости </w:t>
      </w:r>
      <w:r w:rsidRPr="00A33780">
        <w:rPr>
          <w:szCs w:val="24"/>
          <w:lang w:eastAsia="ru-RU"/>
        </w:rPr>
        <w:t xml:space="preserve">создания оптимальных условий труда с целью укрепления здоровья и обеспечения высокой работоспособности аптечного персонала, </w:t>
      </w:r>
      <w:r w:rsidRPr="00A33780">
        <w:rPr>
          <w:color w:val="000000"/>
          <w:szCs w:val="24"/>
          <w:lang w:eastAsia="ru-RU"/>
        </w:rPr>
        <w:t xml:space="preserve">формировать ценностное отношение </w:t>
      </w:r>
      <w:r w:rsidRPr="00A33780">
        <w:rPr>
          <w:sz w:val="22"/>
          <w:szCs w:val="22"/>
          <w:lang w:eastAsia="ru-RU"/>
        </w:rPr>
        <w:t>по самостоятельному совершенствованию и обновлению гигиенических знаний и умений.</w:t>
      </w:r>
    </w:p>
    <w:p w:rsidR="003566F2" w:rsidRPr="00F807F9" w:rsidRDefault="003566F2" w:rsidP="003566F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07F9">
        <w:rPr>
          <w:rFonts w:ascii="Times New Roman" w:hAnsi="Times New Roman"/>
          <w:b/>
          <w:color w:val="000000"/>
          <w:sz w:val="24"/>
          <w:szCs w:val="24"/>
        </w:rPr>
        <w:t xml:space="preserve">Вопросы для рассмотрения: </w:t>
      </w:r>
    </w:p>
    <w:p w:rsidR="003566F2" w:rsidRPr="009A7F9D" w:rsidRDefault="003566F2" w:rsidP="003566F2">
      <w:pPr>
        <w:pStyle w:val="a3"/>
        <w:numPr>
          <w:ilvl w:val="0"/>
          <w:numId w:val="14"/>
        </w:numPr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9A7F9D">
        <w:rPr>
          <w:rFonts w:ascii="Times New Roman" w:hAnsi="Times New Roman"/>
          <w:sz w:val="24"/>
          <w:szCs w:val="24"/>
        </w:rPr>
        <w:t>Роль водного фактора в жизни человека. Физиологическое и гигиеническое значение воды.</w:t>
      </w:r>
    </w:p>
    <w:p w:rsidR="003566F2" w:rsidRPr="009A7F9D" w:rsidRDefault="003566F2" w:rsidP="003566F2">
      <w:pPr>
        <w:pStyle w:val="a3"/>
        <w:numPr>
          <w:ilvl w:val="0"/>
          <w:numId w:val="14"/>
        </w:numPr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9A7F9D">
        <w:rPr>
          <w:rFonts w:ascii="Times New Roman" w:hAnsi="Times New Roman"/>
          <w:sz w:val="24"/>
          <w:szCs w:val="24"/>
        </w:rPr>
        <w:t>Роль водного фактора в возникновении инфекционных и неинфекционных заболеваний.</w:t>
      </w:r>
    </w:p>
    <w:p w:rsidR="003566F2" w:rsidRPr="009A7F9D" w:rsidRDefault="003566F2" w:rsidP="003566F2">
      <w:pPr>
        <w:pStyle w:val="a3"/>
        <w:numPr>
          <w:ilvl w:val="0"/>
          <w:numId w:val="14"/>
        </w:numPr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9A7F9D">
        <w:rPr>
          <w:rFonts w:ascii="Times New Roman" w:hAnsi="Times New Roman"/>
          <w:sz w:val="24"/>
          <w:szCs w:val="24"/>
        </w:rPr>
        <w:t>Источники водоснабжения и их гигиеническая характеристика.</w:t>
      </w:r>
    </w:p>
    <w:p w:rsidR="003566F2" w:rsidRPr="009A7F9D" w:rsidRDefault="003566F2" w:rsidP="003566F2">
      <w:pPr>
        <w:pStyle w:val="a3"/>
        <w:numPr>
          <w:ilvl w:val="0"/>
          <w:numId w:val="14"/>
        </w:numPr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9A7F9D">
        <w:rPr>
          <w:rFonts w:ascii="Times New Roman" w:hAnsi="Times New Roman"/>
          <w:sz w:val="24"/>
          <w:szCs w:val="24"/>
        </w:rPr>
        <w:t>Санитарно-гигиеническая характеристика систем водоснабжения.</w:t>
      </w:r>
    </w:p>
    <w:p w:rsidR="003566F2" w:rsidRPr="009A7F9D" w:rsidRDefault="003566F2" w:rsidP="003566F2">
      <w:pPr>
        <w:pStyle w:val="a3"/>
        <w:numPr>
          <w:ilvl w:val="0"/>
          <w:numId w:val="14"/>
        </w:numPr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9A7F9D">
        <w:rPr>
          <w:rFonts w:ascii="Times New Roman" w:hAnsi="Times New Roman"/>
          <w:sz w:val="24"/>
          <w:szCs w:val="24"/>
        </w:rPr>
        <w:t>Показатели качества питьевой воды (органоле</w:t>
      </w:r>
      <w:r>
        <w:rPr>
          <w:rFonts w:ascii="Times New Roman" w:hAnsi="Times New Roman"/>
          <w:sz w:val="24"/>
          <w:szCs w:val="24"/>
        </w:rPr>
        <w:t>птические, химические, бактериологические</w:t>
      </w:r>
      <w:r w:rsidRPr="009A7F9D">
        <w:rPr>
          <w:rFonts w:ascii="Times New Roman" w:hAnsi="Times New Roman"/>
          <w:sz w:val="24"/>
          <w:szCs w:val="24"/>
        </w:rPr>
        <w:t>). Гигиеническое нормирование питьевой воды централизованного и децентрализованного водоснабжения.</w:t>
      </w:r>
    </w:p>
    <w:p w:rsidR="003566F2" w:rsidRDefault="003566F2" w:rsidP="003566F2">
      <w:pPr>
        <w:pStyle w:val="a3"/>
        <w:numPr>
          <w:ilvl w:val="0"/>
          <w:numId w:val="14"/>
        </w:numPr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9A7F9D">
        <w:rPr>
          <w:rFonts w:ascii="Times New Roman" w:hAnsi="Times New Roman"/>
          <w:sz w:val="24"/>
          <w:szCs w:val="24"/>
        </w:rPr>
        <w:t xml:space="preserve">Мероприятия по охране </w:t>
      </w:r>
      <w:proofErr w:type="spellStart"/>
      <w:r w:rsidRPr="009A7F9D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9A7F9D">
        <w:rPr>
          <w:rFonts w:ascii="Times New Roman" w:hAnsi="Times New Roman"/>
          <w:sz w:val="24"/>
          <w:szCs w:val="24"/>
        </w:rPr>
        <w:t xml:space="preserve"> от загрязнения.</w:t>
      </w:r>
    </w:p>
    <w:p w:rsidR="003566F2" w:rsidRPr="00794A0A" w:rsidRDefault="003566F2" w:rsidP="003566F2">
      <w:pPr>
        <w:pStyle w:val="a3"/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6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  <w:r w:rsidRPr="003C0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4A0A">
        <w:rPr>
          <w:rFonts w:ascii="Times New Roman" w:hAnsi="Times New Roman"/>
          <w:color w:val="000000"/>
          <w:sz w:val="24"/>
          <w:szCs w:val="24"/>
        </w:rPr>
        <w:t>источники водоснабжения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(атмосферные воды, открытые водоемы, подземные</w:t>
      </w:r>
      <w:r w:rsidRPr="00794A0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грунтовые, межпластовые),  водоупорный слой, водоносный слой, горизонт грунтовых вод, артезианская скважина, шахтные колодцы,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самоочищающая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способность водоемов, скважина, </w:t>
      </w:r>
      <w:r w:rsidRPr="00794A0A">
        <w:rPr>
          <w:rFonts w:ascii="Times New Roman" w:hAnsi="Times New Roman"/>
          <w:color w:val="000000"/>
          <w:sz w:val="24"/>
          <w:szCs w:val="24"/>
        </w:rPr>
        <w:t xml:space="preserve">централизованная и децентрализованная система питьевого водоснабжения, безопасность питьевой воды, </w:t>
      </w:r>
      <w:r>
        <w:rPr>
          <w:rFonts w:ascii="Times New Roman" w:hAnsi="Times New Roman"/>
          <w:color w:val="000000"/>
          <w:sz w:val="24"/>
          <w:szCs w:val="24"/>
        </w:rPr>
        <w:t xml:space="preserve">батометр, </w:t>
      </w:r>
      <w:r w:rsidRPr="00794A0A">
        <w:rPr>
          <w:rFonts w:ascii="Times New Roman" w:hAnsi="Times New Roman"/>
          <w:color w:val="000000"/>
          <w:sz w:val="24"/>
          <w:szCs w:val="24"/>
        </w:rPr>
        <w:t>показатели качества питьевой воды (органолептические, микробиологические, химические</w:t>
      </w:r>
      <w:r>
        <w:rPr>
          <w:rFonts w:ascii="Times New Roman" w:hAnsi="Times New Roman"/>
          <w:color w:val="000000"/>
          <w:sz w:val="24"/>
          <w:szCs w:val="24"/>
        </w:rPr>
        <w:t>, радиологические</w:t>
      </w:r>
      <w:r w:rsidRPr="00794A0A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жесткость, </w:t>
      </w:r>
      <w:r w:rsidRPr="00794A0A">
        <w:rPr>
          <w:rFonts w:ascii="Times New Roman" w:hAnsi="Times New Roman"/>
          <w:color w:val="000000"/>
          <w:sz w:val="24"/>
          <w:szCs w:val="24"/>
        </w:rPr>
        <w:t>окисляемость воды,</w:t>
      </w:r>
      <w:r>
        <w:rPr>
          <w:rFonts w:ascii="Times New Roman" w:hAnsi="Times New Roman"/>
          <w:color w:val="000000"/>
          <w:sz w:val="24"/>
          <w:szCs w:val="24"/>
        </w:rPr>
        <w:t xml:space="preserve"> нитраты и нитриты,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метгемоглобинемия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794A0A">
        <w:rPr>
          <w:rFonts w:ascii="Times New Roman" w:hAnsi="Times New Roman"/>
          <w:color w:val="000000"/>
          <w:sz w:val="24"/>
          <w:szCs w:val="24"/>
        </w:rPr>
        <w:t xml:space="preserve"> методы </w:t>
      </w:r>
      <w:r>
        <w:rPr>
          <w:rFonts w:ascii="Times New Roman" w:hAnsi="Times New Roman"/>
          <w:color w:val="000000"/>
          <w:sz w:val="24"/>
          <w:szCs w:val="24"/>
        </w:rPr>
        <w:t xml:space="preserve">улучшения качества воды (коагуляция, фильтрация, отстаивание и др.), методы </w:t>
      </w:r>
      <w:r w:rsidRPr="00794A0A"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z w:val="24"/>
          <w:szCs w:val="24"/>
        </w:rPr>
        <w:t xml:space="preserve">ззараживания воды (хлорирование, </w:t>
      </w:r>
      <w:r w:rsidRPr="00794A0A">
        <w:rPr>
          <w:rFonts w:ascii="Times New Roman" w:hAnsi="Times New Roman"/>
          <w:color w:val="000000"/>
          <w:sz w:val="24"/>
          <w:szCs w:val="24"/>
        </w:rPr>
        <w:t>озонирование, кипячение, УФ-облучение и др.)</w:t>
      </w:r>
      <w:r>
        <w:rPr>
          <w:rFonts w:ascii="Times New Roman" w:hAnsi="Times New Roman"/>
          <w:color w:val="000000"/>
          <w:sz w:val="24"/>
          <w:szCs w:val="24"/>
        </w:rPr>
        <w:t>, зоны санитарной охраны источников.</w:t>
      </w:r>
    </w:p>
    <w:p w:rsidR="003566F2" w:rsidRPr="00313B5A" w:rsidRDefault="003566F2" w:rsidP="003566F2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313B5A"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4758ED" w:rsidRPr="00D72F6F" w:rsidRDefault="004758ED" w:rsidP="004758E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4758ED" w:rsidRPr="00D72F6F" w:rsidRDefault="004758ED" w:rsidP="004758E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4758ED" w:rsidRPr="00D72F6F" w:rsidRDefault="004758ED" w:rsidP="004758E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3566F2" w:rsidRPr="00C70E9A" w:rsidRDefault="003566F2" w:rsidP="004758ED">
      <w:pPr>
        <w:pStyle w:val="a3"/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0E9A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906401" w:rsidRPr="00906401" w:rsidRDefault="00906401" w:rsidP="009064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06401" w:rsidRPr="00906401" w:rsidRDefault="00906401" w:rsidP="00906401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906401">
        <w:rPr>
          <w:b w:val="0"/>
          <w:sz w:val="24"/>
          <w:szCs w:val="24"/>
        </w:rPr>
        <w:lastRenderedPageBreak/>
        <w:t xml:space="preserve">- </w:t>
      </w:r>
      <w:r w:rsidRPr="00906401">
        <w:rPr>
          <w:b w:val="0"/>
          <w:color w:val="000000"/>
          <w:sz w:val="24"/>
          <w:szCs w:val="24"/>
          <w:lang w:eastAsia="ru-RU" w:bidi="ru-RU"/>
        </w:rPr>
        <w:t>СанПи</w:t>
      </w:r>
      <w:bookmarkStart w:id="0" w:name="_GoBack"/>
      <w:bookmarkEnd w:id="0"/>
      <w:r w:rsidRPr="00906401">
        <w:rPr>
          <w:b w:val="0"/>
          <w:color w:val="000000"/>
          <w:sz w:val="24"/>
          <w:szCs w:val="24"/>
          <w:lang w:eastAsia="ru-RU" w:bidi="ru-RU"/>
        </w:rPr>
        <w:t xml:space="preserve">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1" w:name="bookmark1"/>
      <w:r w:rsidRPr="00906401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1"/>
      <w:r w:rsidRPr="0090640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566F2" w:rsidRPr="00906401" w:rsidRDefault="003566F2" w:rsidP="00906401">
      <w:pPr>
        <w:pStyle w:val="a3"/>
        <w:numPr>
          <w:ilvl w:val="0"/>
          <w:numId w:val="22"/>
        </w:numPr>
        <w:tabs>
          <w:tab w:val="num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6401">
        <w:rPr>
          <w:rFonts w:ascii="Times New Roman" w:hAnsi="Times New Roman"/>
          <w:sz w:val="24"/>
          <w:szCs w:val="24"/>
        </w:rPr>
        <w:t>Лекции кафедры.</w:t>
      </w:r>
    </w:p>
    <w:p w:rsidR="003566F2" w:rsidRPr="00EA6FDD" w:rsidRDefault="003566F2" w:rsidP="003566F2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AC03E6">
        <w:rPr>
          <w:b/>
          <w:color w:val="000000"/>
          <w:szCs w:val="24"/>
          <w:lang w:eastAsia="ru-RU"/>
        </w:rPr>
        <w:t>Форма организации занятия</w:t>
      </w:r>
      <w:r>
        <w:rPr>
          <w:color w:val="000000"/>
          <w:szCs w:val="24"/>
          <w:lang w:eastAsia="ru-RU"/>
        </w:rPr>
        <w:t xml:space="preserve">: обучающий практикум. </w:t>
      </w:r>
    </w:p>
    <w:p w:rsidR="003566F2" w:rsidRPr="005A0F72" w:rsidRDefault="003566F2" w:rsidP="003566F2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5A0F72">
        <w:rPr>
          <w:b/>
          <w:color w:val="000000"/>
          <w:szCs w:val="24"/>
          <w:lang w:eastAsia="ru-RU"/>
        </w:rPr>
        <w:t xml:space="preserve">Средства обучения: </w:t>
      </w:r>
    </w:p>
    <w:p w:rsidR="003566F2" w:rsidRPr="0060113B" w:rsidRDefault="003566F2" w:rsidP="003566F2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3566F2" w:rsidRPr="0060113B" w:rsidRDefault="003566F2" w:rsidP="003566F2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-технические (мел, доска</w:t>
      </w:r>
      <w:r w:rsidRPr="0060113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566F2" w:rsidRPr="00AB7425" w:rsidRDefault="003566F2" w:rsidP="003566F2">
      <w:pPr>
        <w:suppressAutoHyphens w:val="0"/>
        <w:spacing w:before="0" w:after="0"/>
        <w:rPr>
          <w:bCs/>
          <w:szCs w:val="24"/>
          <w:lang w:eastAsia="ru-RU"/>
        </w:rPr>
      </w:pPr>
    </w:p>
    <w:p w:rsidR="00C7280D" w:rsidRPr="003566F2" w:rsidRDefault="00C7280D" w:rsidP="003566F2"/>
    <w:sectPr w:rsidR="00C7280D" w:rsidRPr="0035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E25351C"/>
    <w:multiLevelType w:val="hybridMultilevel"/>
    <w:tmpl w:val="41A839C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03801"/>
    <w:multiLevelType w:val="hybridMultilevel"/>
    <w:tmpl w:val="774AE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5CE0316"/>
    <w:multiLevelType w:val="hybridMultilevel"/>
    <w:tmpl w:val="338A974C"/>
    <w:lvl w:ilvl="0" w:tplc="0419000F">
      <w:start w:val="1"/>
      <w:numFmt w:val="decimal"/>
      <w:lvlText w:val="%1."/>
      <w:lvlJc w:val="left"/>
      <w:pPr>
        <w:ind w:left="537" w:hanging="360"/>
      </w:p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3A3B64"/>
    <w:multiLevelType w:val="hybridMultilevel"/>
    <w:tmpl w:val="32E01EC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CB81C1E"/>
    <w:multiLevelType w:val="hybridMultilevel"/>
    <w:tmpl w:val="CC06B30C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BD34BF"/>
    <w:multiLevelType w:val="hybridMultilevel"/>
    <w:tmpl w:val="E26CF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7718B3"/>
    <w:multiLevelType w:val="hybridMultilevel"/>
    <w:tmpl w:val="8698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E1487D"/>
    <w:multiLevelType w:val="hybridMultilevel"/>
    <w:tmpl w:val="6108E2B6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4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7F3066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7C369A"/>
    <w:multiLevelType w:val="hybridMultilevel"/>
    <w:tmpl w:val="CDFCC70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9">
    <w:nsid w:val="6F293B94"/>
    <w:multiLevelType w:val="hybridMultilevel"/>
    <w:tmpl w:val="3C78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E0059C"/>
    <w:multiLevelType w:val="hybridMultilevel"/>
    <w:tmpl w:val="E452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03702"/>
    <w:multiLevelType w:val="hybridMultilevel"/>
    <w:tmpl w:val="192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21"/>
  </w:num>
  <w:num w:numId="11">
    <w:abstractNumId w:val="18"/>
  </w:num>
  <w:num w:numId="12">
    <w:abstractNumId w:val="3"/>
  </w:num>
  <w:num w:numId="13">
    <w:abstractNumId w:val="17"/>
  </w:num>
  <w:num w:numId="14">
    <w:abstractNumId w:val="13"/>
  </w:num>
  <w:num w:numId="15">
    <w:abstractNumId w:val="10"/>
  </w:num>
  <w:num w:numId="16">
    <w:abstractNumId w:val="2"/>
  </w:num>
  <w:num w:numId="17">
    <w:abstractNumId w:val="7"/>
  </w:num>
  <w:num w:numId="18">
    <w:abstractNumId w:val="19"/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2771E3"/>
    <w:rsid w:val="00313B5A"/>
    <w:rsid w:val="00315E97"/>
    <w:rsid w:val="00342234"/>
    <w:rsid w:val="003566F2"/>
    <w:rsid w:val="003D3E3A"/>
    <w:rsid w:val="004758ED"/>
    <w:rsid w:val="0051489F"/>
    <w:rsid w:val="00703564"/>
    <w:rsid w:val="007944CC"/>
    <w:rsid w:val="008D316B"/>
    <w:rsid w:val="008E5AE9"/>
    <w:rsid w:val="00906401"/>
    <w:rsid w:val="00932FFB"/>
    <w:rsid w:val="009F3ABD"/>
    <w:rsid w:val="00AA6E7C"/>
    <w:rsid w:val="00B242B3"/>
    <w:rsid w:val="00C63E0D"/>
    <w:rsid w:val="00C70E9A"/>
    <w:rsid w:val="00C7280D"/>
    <w:rsid w:val="00E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AFCC-511C-4269-9FAA-1DC6B64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E00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064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6401"/>
    <w:pPr>
      <w:widowControl w:val="0"/>
      <w:shd w:val="clear" w:color="auto" w:fill="FFFFFF"/>
      <w:suppressAutoHyphens w:val="0"/>
      <w:spacing w:before="0" w:after="240" w:line="341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User</cp:lastModifiedBy>
  <cp:revision>2</cp:revision>
  <dcterms:created xsi:type="dcterms:W3CDTF">2021-10-04T07:06:00Z</dcterms:created>
  <dcterms:modified xsi:type="dcterms:W3CDTF">2021-10-04T07:06:00Z</dcterms:modified>
</cp:coreProperties>
</file>