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43B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высшего образования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, медицинская генетика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F50935" w:rsidRPr="001943B1" w:rsidRDefault="00F50935" w:rsidP="00F509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F50935" w:rsidRPr="001943B1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11 от 22.06.2018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г.</w:t>
      </w:r>
    </w:p>
    <w:p w:rsidR="00F50935" w:rsidRPr="001943B1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935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935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0935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Оренбург</w:t>
      </w:r>
    </w:p>
    <w:p w:rsidR="00F50935" w:rsidRDefault="00F50935" w:rsidP="00F50935"/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0935" w:rsidRPr="001943B1" w:rsidRDefault="00F50935" w:rsidP="00F5093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943B1">
        <w:rPr>
          <w:rFonts w:ascii="Times New Roman" w:hAnsi="Times New Roman"/>
          <w:color w:val="000000"/>
          <w:sz w:val="28"/>
          <w:szCs w:val="28"/>
        </w:rPr>
        <w:t>еврология</w:t>
      </w:r>
      <w:r>
        <w:rPr>
          <w:rFonts w:ascii="Times New Roman" w:hAnsi="Times New Roman"/>
          <w:color w:val="000000"/>
          <w:sz w:val="28"/>
          <w:szCs w:val="28"/>
        </w:rPr>
        <w:t>, медицинская генетика</w:t>
      </w:r>
    </w:p>
    <w:p w:rsidR="00F50935" w:rsidRPr="001943B1" w:rsidRDefault="00F50935" w:rsidP="00F509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F50935" w:rsidRDefault="00F50935" w:rsidP="00F5093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E40C7A">
        <w:rPr>
          <w:rFonts w:ascii="Times New Roman" w:hAnsi="Times New Roman"/>
          <w:color w:val="000000"/>
          <w:sz w:val="28"/>
          <w:szCs w:val="28"/>
        </w:rPr>
        <w:t>Патология пирамидной, экстрапирамидной системы и</w:t>
      </w:r>
    </w:p>
    <w:p w:rsidR="00F50935" w:rsidRDefault="00F50935" w:rsidP="00F5093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40C7A">
        <w:rPr>
          <w:rFonts w:ascii="Times New Roman" w:hAnsi="Times New Roman"/>
          <w:color w:val="000000"/>
          <w:sz w:val="28"/>
          <w:szCs w:val="28"/>
        </w:rPr>
        <w:t>мозжечка.</w:t>
      </w:r>
    </w:p>
    <w:p w:rsidR="00F50935" w:rsidRDefault="00F50935" w:rsidP="00F5093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50935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0C7A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об анатомии, физиологии,</w:t>
      </w:r>
    </w:p>
    <w:p w:rsidR="00F50935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двигательной системы, </w:t>
      </w:r>
      <w:r>
        <w:rPr>
          <w:rFonts w:ascii="Times New Roman" w:hAnsi="Times New Roman"/>
          <w:color w:val="000000"/>
          <w:sz w:val="28"/>
          <w:szCs w:val="28"/>
        </w:rPr>
        <w:t xml:space="preserve">роли экстрапирамидной системы и мозжечка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F50935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регуляции двигательного акта, </w:t>
      </w:r>
      <w:r w:rsidRPr="001943B1">
        <w:rPr>
          <w:rFonts w:ascii="Times New Roman" w:hAnsi="Times New Roman"/>
          <w:color w:val="000000"/>
          <w:sz w:val="28"/>
          <w:szCs w:val="28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методами исследования</w:t>
      </w:r>
    </w:p>
    <w:p w:rsidR="00F50935" w:rsidRPr="00E40C7A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 движения, выявления патологических синдромов</w:t>
      </w:r>
      <w:r w:rsidRPr="001943B1">
        <w:rPr>
          <w:rFonts w:ascii="Times New Roman" w:hAnsi="Times New Roman"/>
          <w:color w:val="000000"/>
          <w:sz w:val="28"/>
          <w:szCs w:val="28"/>
        </w:rPr>
        <w:t>.</w:t>
      </w:r>
    </w:p>
    <w:p w:rsidR="00F50935" w:rsidRDefault="00F50935" w:rsidP="00F509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F50935" w:rsidRPr="001943B1" w:rsidRDefault="00F50935" w:rsidP="00F5093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Представлены  анатомо-физиологические особенности двигательной системы. Рассматриваются общие принципы организации системы регуляции движений, уровни построения двигательного акта. Комментируется роль мозжечка и экстрапирамидной системы в организации и эргономике мышечного сокращения, определении временных параметров моторных программ, поддержании позы, формировании мышечного тонуса, выработки автоматизации движений. Рассматриваются методики исследования двигательной системы и выявления патологических синдромов (центральный и периферический паралич). </w:t>
      </w:r>
    </w:p>
    <w:p w:rsidR="00F50935" w:rsidRDefault="00F50935" w:rsidP="00F5093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0935" w:rsidRPr="001943B1" w:rsidRDefault="00F50935" w:rsidP="00F5093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F50935" w:rsidRPr="001943B1" w:rsidRDefault="00F50935" w:rsidP="00F509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2424EF" w:rsidRDefault="002424EF"/>
    <w:sectPr w:rsidR="002424EF" w:rsidSect="00EC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0935"/>
    <w:rsid w:val="002424EF"/>
    <w:rsid w:val="005840D0"/>
    <w:rsid w:val="00AB1288"/>
    <w:rsid w:val="00EC39F6"/>
    <w:rsid w:val="00F5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>Wolfish Lair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2019-04-01T07:25:00Z</dcterms:created>
  <dcterms:modified xsi:type="dcterms:W3CDTF">2019-04-01T07:27:00Z</dcterms:modified>
</cp:coreProperties>
</file>