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hAnsi="Times New Roman"/>
          <w:sz w:val="28"/>
        </w:rPr>
      </w:pPr>
    </w:p>
    <w:p>
      <w:pPr>
        <w:pStyle w:val="style15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Федеральное государственное бюджетное образовательное учреждение</w:t>
      </w:r>
    </w:p>
    <w:p>
      <w:pPr>
        <w:pStyle w:val="style15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высшего образования</w:t>
      </w:r>
    </w:p>
    <w:p>
      <w:pPr>
        <w:pStyle w:val="style15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«Оренбургский государственный медицинский университет»</w:t>
      </w:r>
    </w:p>
    <w:p>
      <w:pPr>
        <w:pStyle w:val="style15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здравоохранения Российской Федерации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>
      <w:pPr>
        <w:pStyle w:val="style0"/>
        <w:spacing w:after="0" w:lineRule="auto" w:line="240"/>
        <w:jc w:val="center"/>
        <w:rPr>
          <w:rFonts w:ascii="Times New Roman" w:hAnsi="Times New Roman"/>
          <w:sz w:val="28"/>
          <w:szCs w:val="28"/>
        </w:rPr>
      </w:pPr>
    </w:p>
    <w:p>
      <w:pPr>
        <w:pStyle w:val="style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НЕ</w:t>
      </w:r>
      <w:r>
        <w:rPr>
          <w:rFonts w:ascii="Times New Roman" w:hAnsi="Times New Roman"/>
          <w:b/>
          <w:sz w:val="32"/>
        </w:rPr>
        <w:t>ВР</w:t>
      </w:r>
      <w:r>
        <w:rPr>
          <w:rFonts w:ascii="Times New Roman" w:hAnsi="Times New Roman"/>
          <w:b/>
          <w:sz w:val="32"/>
        </w:rPr>
        <w:t>О</w:t>
      </w:r>
      <w:r>
        <w:rPr>
          <w:rFonts w:ascii="Times New Roman" w:hAnsi="Times New Roman"/>
          <w:b/>
          <w:sz w:val="32"/>
        </w:rPr>
        <w:t>ЛОГИЯ</w:t>
      </w:r>
    </w:p>
    <w:p>
      <w:pPr>
        <w:pStyle w:val="style0"/>
        <w:jc w:val="center"/>
        <w:rPr>
          <w:rFonts w:ascii="Times New Roman" w:hAnsi="Times New Roman"/>
          <w:sz w:val="28"/>
        </w:rPr>
      </w:pPr>
    </w:p>
    <w:p>
      <w:pPr>
        <w:pStyle w:val="style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направлению подготовки (специальности) </w:t>
      </w:r>
    </w:p>
    <w:p>
      <w:pPr>
        <w:pStyle w:val="style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Эндокрино</w:t>
      </w:r>
      <w:r>
        <w:rPr>
          <w:rFonts w:ascii="Times New Roman" w:hAnsi="Times New Roman"/>
          <w:sz w:val="28"/>
        </w:rPr>
        <w:t>логия</w:t>
      </w:r>
    </w:p>
    <w:p>
      <w:pPr>
        <w:pStyle w:val="style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style0"/>
        <w:jc w:val="right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jc w:val="right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jc w:val="right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jc w:val="right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ascii="Times New Roman" w:hAnsi="Times New Roman"/>
          <w:i/>
          <w:color w:val="000000"/>
        </w:rPr>
        <w:t>31.08.</w:t>
      </w:r>
      <w:r>
        <w:rPr>
          <w:rFonts w:ascii="Times New Roman" w:hAnsi="Times New Roman"/>
          <w:i/>
          <w:color w:val="000000"/>
          <w:lang w:val="en-US"/>
        </w:rPr>
        <w:t>53</w:t>
      </w:r>
      <w:r>
        <w:rPr>
          <w:rFonts w:ascii="Times New Roman" w:hAnsi="Times New Roman"/>
          <w:i/>
          <w:color w:val="000000"/>
        </w:rPr>
        <w:t xml:space="preserve"> </w:t>
      </w:r>
      <w:r>
        <w:rPr>
          <w:rFonts w:ascii="Times New Roman" w:hAnsi="Times New Roman"/>
          <w:i/>
          <w:color w:val="000000"/>
          <w:lang w:val="en-US"/>
        </w:rPr>
        <w:t>Эндокринология</w:t>
      </w:r>
      <w:r>
        <w:rPr>
          <w:rFonts w:ascii="Times New Roman" w:hAnsi="Times New Roman"/>
          <w:i/>
          <w:color w:val="000000"/>
        </w:rPr>
        <w:t>,</w:t>
      </w:r>
      <w:r>
        <w:rPr>
          <w:rFonts w:ascii="Times New Roman" w:hAnsi="Times New Roman"/>
          <w:i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утвержденной ученым советом ФГБОУ ВО ОрГМУ Минздрава России</w:t>
      </w:r>
    </w:p>
    <w:p>
      <w:pPr>
        <w:pStyle w:val="style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протокол № 11  от «22» июня 2018</w:t>
      </w:r>
    </w:p>
    <w:p>
      <w:pPr>
        <w:pStyle w:val="style0"/>
        <w:jc w:val="center"/>
        <w:rPr>
          <w:rFonts w:ascii="Times New Roman" w:hAnsi="Times New Roman"/>
          <w:sz w:val="28"/>
        </w:rPr>
      </w:pPr>
    </w:p>
    <w:p>
      <w:pPr>
        <w:pStyle w:val="style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Оренбург</w:t>
      </w:r>
    </w:p>
    <w:p>
      <w:pPr>
        <w:pStyle w:val="style0"/>
        <w:rPr>
          <w:rFonts w:ascii="Times New Roman" w:hAnsi="Times New Roman"/>
          <w:b/>
          <w:color w:val="000000"/>
          <w:sz w:val="32"/>
          <w:szCs w:val="28"/>
        </w:rPr>
      </w:pPr>
      <w:r>
        <w:rPr>
          <w:rFonts w:ascii="Times New Roman" w:hAnsi="Times New Roman"/>
          <w:b/>
          <w:color w:val="000000"/>
          <w:sz w:val="32"/>
          <w:szCs w:val="28"/>
        </w:rPr>
        <w:br w:type="page"/>
      </w:r>
    </w:p>
    <w:p>
      <w:pPr>
        <w:pStyle w:val="style0"/>
        <w:spacing w:after="0" w:lineRule="auto" w:line="240"/>
        <w:ind w:firstLine="709"/>
        <w:jc w:val="both"/>
        <w:rPr/>
      </w:pPr>
      <w:r>
        <w:rPr>
          <w:rFonts w:ascii="Times New Roman" w:hAnsi="Times New Roman"/>
          <w:b/>
          <w:color w:val="000000"/>
          <w:sz w:val="32"/>
          <w:szCs w:val="28"/>
        </w:rPr>
        <w:t>1. Методические рекомендации к лекционному курсу</w:t>
      </w:r>
    </w:p>
    <w:p>
      <w:pPr>
        <w:pStyle w:val="style0"/>
        <w:spacing w:after="0" w:lineRule="auto" w:line="240"/>
        <w:ind w:firstLine="709"/>
        <w:jc w:val="both"/>
        <w:rPr/>
      </w:pPr>
    </w:p>
    <w:p>
      <w:pPr>
        <w:pStyle w:val="style0"/>
        <w:spacing w:after="0" w:lineRule="auto" w:line="240"/>
        <w:ind w:firstLine="709"/>
        <w:jc w:val="both"/>
        <w:rPr/>
      </w:pPr>
    </w:p>
    <w:p>
      <w:pPr>
        <w:pStyle w:val="style0"/>
        <w:spacing w:after="0" w:lineRule="auto" w:line="240"/>
        <w:ind w:firstLine="709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>
      <w:pPr>
        <w:pStyle w:val="style0"/>
        <w:spacing w:after="0" w:lineRule="auto" w:line="24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4106"/>
        <w:shd w:val="clear" w:color="auto" w:fill="auto"/>
        <w:tabs>
          <w:tab w:val="left" w:leader="none" w:pos="0"/>
          <w:tab w:val="left" w:leader="none" w:pos="284"/>
          <w:tab w:val="left" w:leader="none" w:pos="1134"/>
        </w:tabs>
        <w:spacing w:before="0" w:lineRule="auto" w:line="276"/>
        <w:ind w:right="18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eastAsia="ar-SA"/>
        </w:rPr>
        <w:t>Поражение нервной системы при заболеваниях эндокриной системы. Особенности обследования пациентов с нейроэндокринной патологией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 xml:space="preserve">сформировать у слушателей представления о нейроэндокринологии, основанные на знании этиологии, патогенеза, классификации нейроэндокринологических синдромов, а также изучить современные методы диагностики, ознакомить слушателей с особенностями обследования пациентов с нейроэндокринными заболеваниями. </w:t>
      </w:r>
    </w:p>
    <w:p>
      <w:pPr>
        <w:pStyle w:val="style4106"/>
        <w:shd w:val="clear" w:color="auto" w:fill="auto"/>
        <w:tabs>
          <w:tab w:val="left" w:leader="none" w:pos="0"/>
          <w:tab w:val="left" w:leader="none" w:pos="284"/>
          <w:tab w:val="left" w:leader="none" w:pos="1134"/>
        </w:tabs>
        <w:spacing w:before="0" w:lineRule="auto" w:line="276"/>
        <w:ind w:right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>
        <w:rPr>
          <w:rFonts w:ascii="Times New Roman" w:hAnsi="Times New Roman"/>
          <w:sz w:val="28"/>
          <w:szCs w:val="28"/>
        </w:rPr>
        <w:t xml:space="preserve"> В лекции рассматривается роль и место нейроэндокринологии в современной медицине.</w:t>
      </w:r>
      <w:r>
        <w:rPr>
          <w:rFonts w:ascii="Times New Roman" w:hAnsi="Times New Roman"/>
          <w:color w:val="000000"/>
          <w:sz w:val="28"/>
          <w:szCs w:val="28"/>
        </w:rPr>
        <w:t xml:space="preserve"> Современная классификация 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основных  нейроэндокринных заболеваний </w:t>
      </w:r>
      <w:r>
        <w:rPr>
          <w:rFonts w:ascii="Times New Roman" w:hAnsi="Times New Roman"/>
          <w:color w:val="000000"/>
          <w:sz w:val="28"/>
          <w:szCs w:val="28"/>
        </w:rPr>
        <w:t xml:space="preserve">по МКБ-10. </w:t>
      </w:r>
      <w:r>
        <w:rPr>
          <w:rFonts w:ascii="Times New Roman" w:cs="Times New Roman" w:hAnsi="Times New Roman"/>
          <w:sz w:val="28"/>
          <w:szCs w:val="28"/>
        </w:rPr>
        <w:t>Кроме того, освещены вопросы этиологиии и патогенеза основных нейроэндокринных синдромов ,методы диагностики,</w:t>
      </w:r>
      <w:r>
        <w:rPr>
          <w:rFonts w:ascii="Times New Roman" w:cs="Times New Roman" w:hAnsi="Times New Roman"/>
          <w:sz w:val="28"/>
          <w:szCs w:val="28"/>
          <w:lang w:eastAsia="ar-SA"/>
        </w:rPr>
        <w:t xml:space="preserve"> особенности обследования пациентов с нейроэндокринной патологией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основные слайды лекции представлены в Приложении в электронном варианте УМКС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>
      <w:pPr>
        <w:pStyle w:val="style0"/>
        <w:ind w:firstLine="708"/>
        <w:jc w:val="both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>
        <w:rPr>
          <w:rFonts w:ascii="Times New Roman" w:hAnsi="Times New Roman"/>
          <w:sz w:val="28"/>
          <w:szCs w:val="28"/>
        </w:rPr>
        <w:t>смешанная (традиционная, обзорная, проблемная) лекция-визуализация.</w:t>
      </w:r>
    </w:p>
    <w:p>
      <w:pPr>
        <w:pStyle w:val="style0"/>
        <w:ind w:firstLine="709"/>
        <w:jc w:val="both"/>
        <w:rPr/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 словесный, наглядный, дедуктивный, неимитационный (ситуации-иллюстрации), имитационный неигровой.</w:t>
      </w:r>
    </w:p>
    <w:p>
      <w:pPr>
        <w:pStyle w:val="style0"/>
        <w:spacing w:after="0"/>
        <w:ind w:firstLine="709"/>
        <w:jc w:val="both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>
      <w:pPr>
        <w:pStyle w:val="style0"/>
        <w:spacing w:after="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- дидактические: мультимедийная презентация, включающая текст, таблицы, схемы, графики, рисунки, фотографии, видеофайлы.</w:t>
      </w:r>
    </w:p>
    <w:p>
      <w:pPr>
        <w:pStyle w:val="style0"/>
        <w:spacing w:after="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(ноутбук, мультимедийный проектор, экран, дистанционный презентер).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rPr>
          <w:rFonts w:ascii="Times New Roman" w:hAnsi="Times New Roman"/>
          <w:b/>
          <w:color w:val="000000"/>
          <w:sz w:val="32"/>
          <w:szCs w:val="28"/>
        </w:rPr>
      </w:pPr>
      <w:r>
        <w:rPr>
          <w:rFonts w:ascii="Times New Roman" w:hAnsi="Times New Roman"/>
          <w:b/>
          <w:color w:val="000000"/>
          <w:sz w:val="32"/>
          <w:szCs w:val="28"/>
        </w:rPr>
        <w:br w:type="page"/>
      </w:r>
    </w:p>
    <w:p>
      <w:pPr>
        <w:pStyle w:val="style0"/>
        <w:spacing w:after="0" w:lineRule="auto" w:line="240"/>
        <w:ind w:firstLine="709"/>
        <w:jc w:val="both"/>
        <w:rPr/>
      </w:pPr>
      <w:r>
        <w:rPr>
          <w:rFonts w:ascii="Times New Roman" w:hAnsi="Times New Roman"/>
          <w:b/>
          <w:color w:val="000000"/>
          <w:sz w:val="32"/>
          <w:szCs w:val="28"/>
        </w:rPr>
        <w:t>2. Методические рекомендации по проведению практических занятий.</w:t>
      </w:r>
    </w:p>
    <w:p>
      <w:pPr>
        <w:pStyle w:val="style0"/>
        <w:spacing w:after="0" w:lineRule="auto" w:line="240"/>
        <w:rPr/>
      </w:pPr>
    </w:p>
    <w:p>
      <w:pPr>
        <w:pStyle w:val="style0"/>
        <w:suppressAutoHyphens/>
        <w:spacing w:after="0" w:lineRule="auto" w:line="240"/>
        <w:ind w:left="709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Поражение нервной системы при сахарном диабете.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Диабетическая полинейропатия, Диабетическая энцефалопатия и миелопатия. Нейропатическая боль. Расстройства сознания при нарушении углеводного обмена. Комы: гипергликемическая, гипогликемическая, гиперосмолярная.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систематизация   знаний по диагностике и лечению</w:t>
      </w:r>
      <w:r>
        <w:rPr>
          <w:rFonts w:ascii="Times New Roman" w:hAnsi="Times New Roman"/>
          <w:color w:val="000000"/>
          <w:sz w:val="28"/>
          <w:szCs w:val="28"/>
        </w:rPr>
        <w:t xml:space="preserve"> поражения нервной системы при сахарном диабете</w:t>
      </w:r>
      <w:r>
        <w:rPr>
          <w:rFonts w:ascii="Times New Roman" w:hAnsi="Times New Roman"/>
          <w:color w:val="000000"/>
          <w:sz w:val="28"/>
          <w:szCs w:val="28"/>
        </w:rPr>
        <w:t>, формирование практических умений и навыков по дифференциальной диагностике и тактике ведения пациентов 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иабетическ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энцефалопати</w:t>
      </w:r>
      <w:r>
        <w:rPr>
          <w:rFonts w:ascii="Times New Roman" w:hAnsi="Times New Roman"/>
          <w:sz w:val="28"/>
          <w:szCs w:val="28"/>
        </w:rPr>
        <w:t xml:space="preserve">ей, </w:t>
      </w:r>
      <w:r>
        <w:rPr>
          <w:rFonts w:ascii="Times New Roman" w:hAnsi="Times New Roman"/>
          <w:sz w:val="28"/>
          <w:szCs w:val="28"/>
        </w:rPr>
        <w:t>миелопати</w:t>
      </w:r>
      <w:r>
        <w:rPr>
          <w:rFonts w:ascii="Times New Roman" w:hAnsi="Times New Roman"/>
          <w:sz w:val="28"/>
          <w:szCs w:val="28"/>
        </w:rPr>
        <w:t>ей,</w:t>
      </w:r>
      <w:r>
        <w:rPr>
          <w:rFonts w:ascii="Times New Roman" w:hAnsi="Times New Roman"/>
          <w:sz w:val="28"/>
          <w:szCs w:val="28"/>
        </w:rPr>
        <w:t xml:space="preserve"> полинейропати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, нейромиалги</w:t>
      </w:r>
      <w:r>
        <w:rPr>
          <w:rFonts w:ascii="Times New Roman" w:hAnsi="Times New Roman"/>
          <w:sz w:val="28"/>
          <w:szCs w:val="28"/>
        </w:rPr>
        <w:t>ей, а  также диагностике и лечению расстройств сознания при нарушении углеводного обмена.</w:t>
      </w:r>
    </w:p>
    <w:p>
      <w:pPr>
        <w:pStyle w:val="style0"/>
        <w:spacing w:after="0" w:lineRule="auto" w:line="240"/>
        <w:ind w:firstLine="709"/>
        <w:jc w:val="both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pStyle w:val="style0"/>
        <w:spacing w:after="0" w:lineRule="auto" w:line="240"/>
        <w:ind w:firstLine="709"/>
        <w:jc w:val="both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9110"/>
      </w:tblGrid>
      <w:tr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>
            <w:pPr>
              <w:pStyle w:val="style1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>
        <w:tblPrEx/>
        <w:trPr>
          <w:trHeight w:val="941" w:hRule="atLeast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>
        <w:tblPrEx/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>
        <w:tblPrEx/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>
            <w:pPr>
              <w:pStyle w:val="style157"/>
              <w:ind w:left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</w:p>
          <w:p>
            <w:pPr>
              <w:pStyle w:val="style157"/>
              <w:ind w:left="7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Вопросы для рассмотрения: </w:t>
            </w:r>
          </w:p>
          <w:p>
            <w:pPr>
              <w:pStyle w:val="style0"/>
              <w:widowControl w:val="false"/>
              <w:tabs>
                <w:tab w:val="left" w:leader="none" w:pos="284"/>
                <w:tab w:val="left" w:leader="none" w:pos="567"/>
                <w:tab w:val="left" w:leader="none" w:pos="993"/>
                <w:tab w:val="left" w:leader="none" w:pos="1701"/>
              </w:tabs>
              <w:spacing w:after="0" w:lineRule="auto" w:line="240"/>
              <w:ind w:right="24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cs="SimSun" w:eastAsia="Calibri" w:hAnsi="Times New Roman"/>
                <w:sz w:val="28"/>
                <w:szCs w:val="24"/>
                <w:lang w:eastAsia="en-US"/>
              </w:rPr>
              <w:t>1.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Диабетическая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полинейропатия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оражение периферической нервной системы при сахарном диабете. </w:t>
            </w:r>
          </w:p>
          <w:p>
            <w:pPr>
              <w:pStyle w:val="style0"/>
              <w:widowControl w:val="false"/>
              <w:tabs>
                <w:tab w:val="left" w:leader="none" w:pos="284"/>
                <w:tab w:val="left" w:leader="none" w:pos="567"/>
                <w:tab w:val="left" w:leader="none" w:pos="993"/>
                <w:tab w:val="left" w:leader="none" w:pos="1701"/>
              </w:tabs>
              <w:spacing w:after="0" w:lineRule="auto" w:line="240"/>
              <w:ind w:right="24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Диагностика и лечение диабетической полинейропатии.</w:t>
            </w:r>
          </w:p>
          <w:p>
            <w:pPr>
              <w:pStyle w:val="style0"/>
              <w:widowControl w:val="false"/>
              <w:tabs>
                <w:tab w:val="left" w:leader="none" w:pos="284"/>
                <w:tab w:val="left" w:leader="none" w:pos="567"/>
                <w:tab w:val="left" w:leader="none" w:pos="993"/>
                <w:tab w:val="left" w:leader="none" w:pos="1701"/>
              </w:tabs>
              <w:spacing w:after="0" w:lineRule="auto" w:line="240"/>
              <w:ind w:right="24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3.Поражение черепно-мозговых нервов при СД, диагностика, лечение</w:t>
            </w:r>
          </w:p>
          <w:p>
            <w:pPr>
              <w:pStyle w:val="style0"/>
              <w:widowControl w:val="false"/>
              <w:tabs>
                <w:tab w:val="left" w:leader="none" w:pos="284"/>
                <w:tab w:val="left" w:leader="none" w:pos="567"/>
                <w:tab w:val="left" w:leader="none" w:pos="993"/>
                <w:tab w:val="left" w:leader="none" w:pos="1701"/>
              </w:tabs>
              <w:spacing w:after="0" w:lineRule="auto" w:line="240"/>
              <w:ind w:right="240"/>
              <w:rPr>
                <w:rFonts w:ascii="Times New Roman" w:cs="SimSun" w:eastAsia="Calibri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4.Нейромиалгии, нейропатическая  боль при сахарном диабете.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Поражение центральной нервной системы при диабете. 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Диабетическая энцефалопатия. Диагностика и лечение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Комы ( методы оценки)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8.Гипергликемическая кома.Клиника.Диагностика.Лечение.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9.Гипогликемическая кома.Клиника.Диагностика.Лечение.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Гиперосмолярная кома</w:t>
            </w:r>
            <w:r>
              <w:rPr>
                <w:rFonts w:ascii="Times New Roman" w:hAnsi="Times New Roman"/>
                <w:sz w:val="28"/>
                <w:szCs w:val="28"/>
              </w:rPr>
              <w:t>.Клиника.Диагностика.Лечение.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11.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Лечение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нейроэндокринных синдромов при диабете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. </w:t>
            </w: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>
            <w:pPr>
              <w:pStyle w:val="style157"/>
              <w:ind w:left="708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Защита реферата:</w:t>
            </w:r>
          </w:p>
          <w:p>
            <w:pPr>
              <w:pStyle w:val="style0"/>
              <w:spacing w:after="0" w:lineRule="auto" w:line="24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Диагностика и лечение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диабетической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стопы».</w:t>
            </w:r>
          </w:p>
          <w:p>
            <w:pPr>
              <w:pStyle w:val="style0"/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Современные методы  диагностики и 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ейроэндокринных      синдромов при диабете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style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Нейропатическая боль при сахарном диабете. Диагностика и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лечение. </w:t>
            </w:r>
          </w:p>
          <w:p>
            <w:pPr>
              <w:pStyle w:val="style157"/>
              <w:ind w:left="7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Отработка практических умений и навыков: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решение ситуационных задач;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выделения основных симптомов (синдромов);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постановка топического и нозологического диагноза;</w:t>
            </w:r>
          </w:p>
          <w:p>
            <w:pPr>
              <w:pStyle w:val="style157"/>
              <w:rPr>
                <w:rFonts w:ascii="Times New Roman" w:hAnsi="Times New Roman"/>
                <w:sz w:val="28"/>
                <w:highlight w:val="green"/>
              </w:rPr>
            </w:pPr>
            <w:r>
              <w:rPr>
                <w:rFonts w:ascii="Times New Roman" w:hAnsi="Times New Roman"/>
                <w:sz w:val="28"/>
              </w:rPr>
              <w:t>- назначить методы лечения на догоспитальном этапе</w:t>
            </w:r>
          </w:p>
        </w:tc>
      </w:tr>
      <w:tr>
        <w:tblPrEx/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157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Заключительная часть занятия: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подведение итогов занятия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выставление текущих оценок в учебный журнал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задание для самостоятельной подготовки обучающихся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</w:p>
        </w:tc>
      </w:tr>
    </w:tbl>
    <w:p>
      <w:pPr>
        <w:pStyle w:val="style0"/>
        <w:spacing w:after="0" w:lineRule="auto" w:line="240"/>
        <w:jc w:val="both"/>
        <w:rPr/>
      </w:pPr>
    </w:p>
    <w:p>
      <w:pPr>
        <w:pStyle w:val="style0"/>
        <w:spacing w:after="0" w:lineRule="auto" w:line="240"/>
        <w:ind w:firstLine="709"/>
        <w:jc w:val="both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style0"/>
        <w:spacing w:after="0" w:lineRule="auto" w:line="24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>
      <w:pPr>
        <w:pStyle w:val="style0"/>
        <w:spacing w:after="0" w:lineRule="auto" w:line="24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ЖК монитор,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style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style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Тема 2.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Врожденные и наследственные эндокринопатии. Нервно-мышечные синдромы при эндокринных заболеваниях. Неврологические проявления при феохромоцитоме. Роль эндокринопатий в развитии демиелинизирующих заболеваний нервной системы.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систематизация  знаний по диагностике и лечению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рожденны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и наследственны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эндокринопати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, формирование практических умений и навыков по дифференциальной диагностике и тактике ведения пациентов с  </w:t>
      </w:r>
      <w:r>
        <w:rPr>
          <w:rFonts w:ascii="Times New Roman" w:hAnsi="Times New Roman"/>
          <w:color w:val="000000"/>
          <w:sz w:val="28"/>
          <w:szCs w:val="28"/>
        </w:rPr>
        <w:t>нервно-мышечными и другими синдромами.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9110"/>
      </w:tblGrid>
      <w:tr>
        <w:trPr>
          <w:trHeight w:val="840" w:hRule="atLeast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>
            <w:pPr>
              <w:pStyle w:val="style0"/>
              <w:jc w:val="center"/>
              <w:rPr/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>
        <w:tblPrEx/>
        <w:trPr>
          <w:trHeight w:val="941" w:hRule="atLeast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style0"/>
              <w:spacing w:after="0" w:lineRule="auto" w:line="24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>
        <w:tblPrEx/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>
        <w:tblPrEx/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Закрепление теоретического материала.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рассмотрения: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Классификация  врожденных и  наследственных     нейроэндокринопатий .</w:t>
            </w:r>
          </w:p>
          <w:p>
            <w:pPr>
              <w:pStyle w:val="style0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Нервно-мышечные синдромы и эндокринные заболеваниях.</w:t>
            </w:r>
            <w:r>
              <w:rPr>
                <w:rFonts w:ascii="Verdana" w:hAnsi="Verdana"/>
                <w:color w:val="60405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Синдром Ангельмана.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Клиника, диагностика.</w:t>
            </w:r>
          </w:p>
          <w:p>
            <w:pPr>
              <w:pStyle w:val="style0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Синдром  Клайнфельтера. Распространенность Клиника, диагностика, принципы   лечения.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Синдром  Якобса (47ХУУ). Клиника, диагностика, принципы   лечения.</w:t>
            </w:r>
          </w:p>
          <w:p>
            <w:pPr>
              <w:pStyle w:val="style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Синдром Шерешевского –Тернера, Распространенность синдрома, мозаицизм.</w:t>
            </w:r>
          </w:p>
          <w:p>
            <w:pPr>
              <w:pStyle w:val="style0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6.Неврологические синдромы   при  феохромоцитоме.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Критерии отбора пациентов для хирургического лечения. Операции , наиболее часто используемые для 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феохромоцитомы.</w:t>
            </w:r>
          </w:p>
          <w:p>
            <w:pPr>
              <w:pStyle w:val="style0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7.Первичный альдостеронизм.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проявления. Критерии диагностики.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Лечение.</w:t>
            </w:r>
          </w:p>
          <w:p>
            <w:pPr>
              <w:pStyle w:val="style0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8.Врожденная дисфункция коры надпочечников.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Диагностика и лечение.</w:t>
            </w:r>
          </w:p>
          <w:p>
            <w:pPr>
              <w:pStyle w:val="style0"/>
              <w:spacing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7.Эндокринная  патология  и демиелинизирующие заболевания.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Защита реферата:</w:t>
            </w:r>
          </w:p>
          <w:p>
            <w:pPr>
              <w:pStyle w:val="style157"/>
              <w:rPr>
                <w:rFonts w:ascii="Times New Roman" w:hAnsi="Times New Roman"/>
                <w:kern w:val="36"/>
                <w:sz w:val="28"/>
                <w:szCs w:val="24"/>
              </w:rPr>
            </w:pPr>
            <w:r>
              <w:rPr>
                <w:rFonts w:ascii="Times New Roman" w:hAnsi="Times New Roman"/>
                <w:kern w:val="36"/>
                <w:sz w:val="28"/>
                <w:szCs w:val="24"/>
              </w:rPr>
              <w:t>1. Алгоритмы  диагностики  наследственных нейроэндокринопатий.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kern w:val="36"/>
                <w:sz w:val="28"/>
                <w:szCs w:val="24"/>
              </w:rPr>
            </w:pPr>
            <w:r>
              <w:rPr>
                <w:rFonts w:ascii="Times New Roman" w:hAnsi="Times New Roman"/>
                <w:kern w:val="36"/>
                <w:sz w:val="28"/>
                <w:szCs w:val="24"/>
              </w:rPr>
              <w:t>2. Синдром Конна. Современные подходы к  лечению заболевания.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3.Современные методы медикаментозной коррекции наследственных нейроэндокринных синдромов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157"/>
              <w:ind w:left="7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i/>
                <w:sz w:val="28"/>
              </w:rPr>
              <w:t>Отработка практических умений и навыков: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решение ситуационных задач;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выделения основных симптомов (синдромов);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постановка топического и нозологического диагноза;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- назначить методы лечения на догоспитальном этапе</w:t>
            </w:r>
          </w:p>
        </w:tc>
      </w:tr>
      <w:tr>
        <w:tblPrEx/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подведение итогов занятия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выставление текущих оценок в учебный журнал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задание для самостоятельной подготовки обучающихся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</w:tc>
      </w:tr>
    </w:tbl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style0"/>
        <w:spacing w:after="0" w:lineRule="auto" w:line="24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>
      <w:pPr>
        <w:pStyle w:val="style0"/>
        <w:spacing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ЖК монитор,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style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еврологические синдромы при заболеваниях гипофиза (акромегалии,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гипофизарном нанизме, гипопитуитаризме, гиперпролактинемии, синдроме </w:t>
      </w:r>
      <w:r>
        <w:rPr>
          <w:rFonts w:ascii="Times New Roman" w:hAnsi="Times New Roman"/>
          <w:sz w:val="28"/>
          <w:szCs w:val="28"/>
        </w:rPr>
        <w:t>неадекватной секреции АДГ) и щитовидной железы (тиреотоксикозе, гипотиреозе),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диагностика,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осложнения лечение. </w:t>
      </w:r>
    </w:p>
    <w:p>
      <w:pPr>
        <w:pStyle w:val="style0"/>
        <w:spacing w:lineRule="auto" w:line="240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highlight w:val="green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систематизация  знаний по диагностике и лечению</w:t>
      </w:r>
      <w:r>
        <w:rPr>
          <w:rFonts w:ascii="Times New Roman" w:hAnsi="Times New Roman"/>
          <w:color w:val="000000"/>
          <w:sz w:val="28"/>
          <w:szCs w:val="28"/>
        </w:rPr>
        <w:t xml:space="preserve"> заболеваний гипофиза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неврологических синдромов при болезнях щитовидной железы</w:t>
      </w:r>
      <w:r>
        <w:rPr>
          <w:rFonts w:ascii="Times New Roman" w:hAnsi="Times New Roman"/>
          <w:color w:val="000000"/>
          <w:sz w:val="28"/>
          <w:szCs w:val="28"/>
        </w:rPr>
        <w:t xml:space="preserve"> формирование практических умений и навыков по дифференциальной диагностике и тактике ведения пациентов с</w:t>
      </w:r>
      <w:r>
        <w:rPr>
          <w:rFonts w:ascii="Times New Roman" w:hAnsi="Times New Roman"/>
          <w:color w:val="000000"/>
          <w:sz w:val="28"/>
          <w:szCs w:val="28"/>
        </w:rPr>
        <w:t>данной патологией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Закрепление теоретического материала.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рассмотрения: 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 Классификация нейроэндокринных синдромов при заболеваниях гипофиза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Болезнь Иценко-Кушинга . Клиника, диагностика, лечение.</w:t>
            </w:r>
          </w:p>
          <w:p>
            <w:pPr>
              <w:pStyle w:val="style0"/>
              <w:widowControl w:val="false"/>
              <w:tabs>
                <w:tab w:val="left" w:leader="none" w:pos="284"/>
                <w:tab w:val="left" w:leader="none" w:pos="567"/>
              </w:tabs>
              <w:spacing w:after="0"/>
              <w:ind w:right="20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3.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Нарушения роста. Акромегалия. Клиника, диагностика лечение</w:t>
            </w:r>
          </w:p>
          <w:p>
            <w:pPr>
              <w:pStyle w:val="style0"/>
              <w:widowControl w:val="false"/>
              <w:tabs>
                <w:tab w:val="left" w:leader="none" w:pos="284"/>
                <w:tab w:val="left" w:leader="none" w:pos="567"/>
              </w:tabs>
              <w:spacing w:after="0"/>
              <w:ind w:right="20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4. Гипофизарный н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анизм. Клиника, диагностика лечение.</w:t>
            </w:r>
          </w:p>
          <w:p>
            <w:pPr>
              <w:pStyle w:val="style0"/>
              <w:widowControl w:val="false"/>
              <w:tabs>
                <w:tab w:val="left" w:leader="none" w:pos="284"/>
                <w:tab w:val="left" w:leader="none" w:pos="567"/>
              </w:tabs>
              <w:spacing w:after="0" w:lineRule="auto" w:line="240"/>
              <w:ind w:right="20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Arial" w:cs="Arial" w:eastAsia="Calibri" w:hAnsi="Arial"/>
                <w:sz w:val="23"/>
                <w:szCs w:val="23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Адипозогенитальная дистрофия Бабинского — Фрелиха</w:t>
            </w:r>
          </w:p>
          <w:p>
            <w:pPr>
              <w:pStyle w:val="style0"/>
              <w:widowControl w:val="false"/>
              <w:tabs>
                <w:tab w:val="left" w:leader="none" w:pos="284"/>
                <w:tab w:val="left" w:leader="none" w:pos="567"/>
              </w:tabs>
              <w:spacing w:after="0" w:lineRule="auto" w:line="240"/>
              <w:ind w:right="20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6.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Гиперпролактинемия.</w:t>
            </w:r>
            <w:r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Клиника, диагностика лечение.</w:t>
            </w:r>
          </w:p>
          <w:p>
            <w:pPr>
              <w:pStyle w:val="style0"/>
              <w:widowControl w:val="false"/>
              <w:tabs>
                <w:tab w:val="left" w:leader="none" w:pos="284"/>
                <w:tab w:val="left" w:leader="none" w:pos="567"/>
              </w:tabs>
              <w:spacing w:after="0" w:lineRule="auto" w:line="240"/>
              <w:ind w:right="20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7.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Гипопитуитаризм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Клиника, диагностика лечение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Преждевременное половое созревание. Вопросы диагностики 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Современная фармакотерапия редких нейроэндокринных синдромов.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10.Неврологические синдромы при заболеваниях щитовидной железы.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     Защита реферата: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 Особенности неврологического осмотра</w:t>
            </w:r>
            <w:r>
              <w:rPr>
                <w:rFonts w:ascii="Times New Roman" w:eastAsia="Calibri" w:hAnsi="Times New Roman"/>
                <w:sz w:val="28"/>
                <w:szCs w:val="24"/>
              </w:rPr>
              <w:t xml:space="preserve"> и формулировка диагноза в нейроэндокринологии.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 Социальная  и неврологическая реабилитация больных  с нарушениями роста.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3. Особенности  гормональной терапии при заболеваниях гипофиза. </w:t>
            </w: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4. Современные методы коррекции когнитивных нарушений при гипотиреозе</w:t>
            </w:r>
            <w:r>
              <w:rPr>
                <w:rFonts w:ascii="Times New Roman" w:eastAsia="Calibri" w:hAnsi="Times New Roman"/>
                <w:sz w:val="28"/>
                <w:szCs w:val="24"/>
              </w:rPr>
              <w:t>.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Решение ситуационных задач, оформление результатов клинического наблюдения в форме описания неврологического статуса, выделения основных симптомов (синдромов), постановка топического и нозологического диагноза.</w:t>
            </w:r>
          </w:p>
          <w:p>
            <w:pPr>
              <w:pStyle w:val="style157"/>
              <w:ind w:left="7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Отработка практических умений и навыков: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решение ситуационных задач;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оформление результатов клинического наблюдения в форме описания неврологического статуса;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выделения основных симптомов (синдромов); </w:t>
            </w:r>
          </w:p>
          <w:p>
            <w:pPr>
              <w:pStyle w:val="style1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постановка топического и нозологического диагноза;</w:t>
            </w:r>
          </w:p>
          <w:p>
            <w:pPr>
              <w:pStyle w:val="style0"/>
              <w:spacing w:after="0" w:lineRule="auto" w:line="24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- назначить методы лечения на догоспитальном этапе</w:t>
            </w:r>
          </w:p>
        </w:tc>
      </w:tr>
      <w:tr>
        <w:tblPrEx/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>
            <w:pPr>
              <w:pStyle w:val="style179"/>
              <w:spacing w:after="0" w:lineRule="auto" w:line="24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-подведение итогов занятия;</w:t>
            </w:r>
          </w:p>
          <w:p>
            <w:pPr>
              <w:pStyle w:val="style179"/>
              <w:spacing w:after="0" w:lineRule="auto" w:line="24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-выставление текущих оценок в учебный журнал;</w:t>
            </w:r>
          </w:p>
          <w:p>
            <w:pPr>
              <w:pStyle w:val="style179"/>
              <w:spacing w:after="0" w:lineRule="auto" w:line="240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-задание для самостоятельной подготовки обучающихся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>
      <w:pPr>
        <w:pStyle w:val="style0"/>
        <w:spacing w:after="0" w:lineRule="auto" w:line="24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- дидактические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схемы, плакаты, раздаточный материал);</w:t>
      </w:r>
    </w:p>
    <w:p>
      <w:pPr>
        <w:pStyle w:val="style0"/>
        <w:spacing w:after="0" w:lineRule="auto" w:line="24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- материально-технические (</w:t>
      </w:r>
      <w:r>
        <w:rPr>
          <w:rFonts w:ascii="Times New Roman" w:hAnsi="Times New Roman"/>
          <w:i/>
          <w:color w:val="000000"/>
          <w:sz w:val="28"/>
          <w:szCs w:val="28"/>
        </w:rPr>
        <w:t>ноутбук, ЖК монитор, учебная доска, мел).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style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>
      <w:pPr>
        <w:pStyle w:val="style0"/>
        <w:ind w:firstLine="709"/>
        <w:rPr>
          <w:rFonts w:ascii="Times New Roman" w:hAnsi="Times New Roman"/>
          <w:i/>
          <w:color w:val="000000"/>
          <w:sz w:val="28"/>
          <w:szCs w:val="28"/>
        </w:rPr>
      </w:pPr>
    </w:p>
    <w:sectPr>
      <w:footerReference w:type="default" r:id="rId2"/>
      <w:pgSz w:w="11906" w:h="16838" w:orient="portrait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egoe UI"/>
    <w:panose1 w:val="020b0502040000020203"/>
    <w:charset w:val="cc"/>
    <w:family w:val="swiss"/>
    <w:pitch w:val="variable"/>
    <w:sig w:usb0="E10022FF" w:usb1="C000E47F" w:usb2="00000029" w:usb3="00000000" w:csb0="000001DF" w:csb1="00000000"/>
  </w:font>
  <w:font w:name="Arial Unicode MS">
    <w:altName w:val="Arial Unicode MS"/>
    <w:panose1 w:val="020b0604020000020204"/>
    <w:charset w:val="80"/>
    <w:family w:val="swiss"/>
    <w:pitch w:val="variable"/>
    <w:sig w:usb0="F7FFAFFF" w:usb1="E9DFFFFF" w:usb2="0000003F" w:usb3="00000000" w:csb0="003F01FF" w:csb1="00000000"/>
  </w:font>
  <w:font w:name="Verdana">
    <w:altName w:val="Verdana"/>
    <w:panose1 w:val="020b0604030000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000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right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</w:rPr>
      <w:t>6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left" w:leader="none" w:pos="0"/>
        </w:tabs>
        <w:ind w:left="283" w:hanging="283"/>
      </w:pPr>
      <w:rPr>
        <w:rFonts w:ascii="Symbol" w:hAnsi="Symbol"/>
      </w:rPr>
    </w:lvl>
  </w:abstractNum>
  <w:abstractNum w:abstractNumId="1">
    <w:nsid w:val="00000001"/>
    <w:multiLevelType w:val="singleLevel"/>
    <w:tmpl w:val="0000000C"/>
    <w:name w:val="WW8Num12"/>
    <w:lvl w:ilvl="0">
      <w:start w:val="1"/>
      <w:numFmt w:val="decimal"/>
      <w:lvlText w:val="%1. "/>
      <w:lvlJc w:val="left"/>
      <w:pPr>
        <w:tabs>
          <w:tab w:val="left" w:leader="none" w:pos="141"/>
        </w:tabs>
        <w:ind w:left="424" w:hanging="283"/>
      </w:pPr>
      <w:rPr>
        <w:rFonts w:ascii="Symbol" w:hAnsi="Symbol"/>
      </w:rPr>
    </w:lvl>
  </w:abstractNum>
  <w:abstractNum w:abstractNumId="2">
    <w:nsid w:val="00000002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left" w:leader="none" w:pos="0"/>
        </w:tabs>
        <w:ind w:left="283" w:hanging="283"/>
      </w:pPr>
      <w:rPr>
        <w:rFonts w:ascii="Symbol" w:hAnsi="Symbol"/>
      </w:rPr>
    </w:lvl>
  </w:abstractNum>
  <w:abstractNum w:abstractNumId="3">
    <w:nsid w:val="00000003"/>
    <w:multiLevelType w:val="singleLevel"/>
    <w:tmpl w:val="0000000A"/>
    <w:name w:val="WW8Num10"/>
    <w:lvl w:ilvl="0">
      <w:start w:val="1"/>
      <w:numFmt w:val="decimal"/>
      <w:lvlText w:val="%1. "/>
      <w:lvlJc w:val="left"/>
      <w:pPr>
        <w:tabs>
          <w:tab w:val="left" w:leader="none" w:pos="0"/>
        </w:tabs>
        <w:ind w:left="283" w:hanging="283"/>
      </w:pPr>
      <w:rPr>
        <w:rFonts w:cs="Times New Roman"/>
      </w:rPr>
    </w:lvl>
  </w:abstractNum>
  <w:abstractNum w:abstractNumId="4">
    <w:nsid w:val="00000004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left" w:leader="none" w:pos="0"/>
        </w:tabs>
        <w:ind w:left="283" w:hanging="283"/>
      </w:pPr>
      <w:rPr>
        <w:rFonts w:cs="Times New Roman"/>
      </w:rPr>
    </w:lvl>
  </w:abstractNum>
  <w:abstractNum w:abstractNumId="5">
    <w:nsid w:val="00000005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left" w:leader="none" w:pos="0"/>
        </w:tabs>
        <w:ind w:left="283" w:hanging="283"/>
      </w:pPr>
      <w:rPr>
        <w:rFonts w:cs="Times New Roman"/>
        <w:b/>
        <w:sz w:val="32"/>
        <w:szCs w:val="32"/>
      </w:rPr>
    </w:lvl>
  </w:abstractNum>
  <w:abstractNum w:abstractNumId="6">
    <w:nsid w:val="00000006"/>
    <w:multiLevelType w:val="multilevel"/>
    <w:tmpl w:val="65BC47EA"/>
    <w:lvl w:ilvl="0">
      <w:start w:val="1"/>
      <w:numFmt w:val="decimal"/>
      <w:lvlText w:val="%1."/>
      <w:lvlJc w:val="left"/>
      <w:pPr>
        <w:tabs>
          <w:tab w:val="left" w:leader="none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00000007"/>
    <w:multiLevelType w:val="hybridMultilevel"/>
    <w:tmpl w:val="41D62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left" w:leader="none" w:pos="720"/>
        </w:tabs>
        <w:ind w:left="720" w:hanging="360"/>
      </w:pPr>
      <w:rPr>
        <w:rFonts w:ascii="Symbol" w:cs="Times New Roman" w:hAnsi="Symbol"/>
        <w:b/>
      </w:rPr>
    </w:lvl>
    <w:lvl w:ilvl="1">
      <w:start w:val="1"/>
      <w:numFmt w:val="bullet"/>
      <w:lvlText w:val=""/>
      <w:lvlJc w:val="left"/>
      <w:pPr>
        <w:tabs>
          <w:tab w:val="left" w:leader="none" w:pos="1080"/>
        </w:tabs>
        <w:ind w:left="1080" w:hanging="360"/>
      </w:pPr>
      <w:rPr>
        <w:rFonts w:ascii="Symbol" w:cs="Times New Roman" w:hAnsi="Symbol"/>
        <w:b/>
      </w:rPr>
    </w:lvl>
    <w:lvl w:ilvl="2">
      <w:start w:val="1"/>
      <w:numFmt w:val="bullet"/>
      <w:lvlText w:val=""/>
      <w:lvlJc w:val="left"/>
      <w:pPr>
        <w:tabs>
          <w:tab w:val="left" w:leader="none" w:pos="1440"/>
        </w:tabs>
        <w:ind w:left="1440" w:hanging="360"/>
      </w:pPr>
      <w:rPr>
        <w:rFonts w:ascii="Symbol" w:cs="Times New Roman" w:hAnsi="Symbol"/>
        <w:b/>
      </w:rPr>
    </w:lvl>
    <w:lvl w:ilvl="3">
      <w:start w:val="1"/>
      <w:numFmt w:val="bullet"/>
      <w:lvlText w:val=""/>
      <w:lvlJc w:val="left"/>
      <w:pPr>
        <w:tabs>
          <w:tab w:val="left" w:leader="none" w:pos="1800"/>
        </w:tabs>
        <w:ind w:left="1800" w:hanging="360"/>
      </w:pPr>
      <w:rPr>
        <w:rFonts w:ascii="Symbol" w:cs="Times New Roman" w:hAnsi="Symbol"/>
        <w:b/>
      </w:rPr>
    </w:lvl>
    <w:lvl w:ilvl="4">
      <w:start w:val="1"/>
      <w:numFmt w:val="bullet"/>
      <w:lvlText w:val=""/>
      <w:lvlJc w:val="left"/>
      <w:pPr>
        <w:tabs>
          <w:tab w:val="left" w:leader="none" w:pos="2160"/>
        </w:tabs>
        <w:ind w:left="2160" w:hanging="360"/>
      </w:pPr>
      <w:rPr>
        <w:rFonts w:ascii="Symbol" w:cs="Times New Roman" w:hAnsi="Symbol"/>
        <w:b/>
      </w:rPr>
    </w:lvl>
    <w:lvl w:ilvl="5">
      <w:start w:val="1"/>
      <w:numFmt w:val="bullet"/>
      <w:lvlText w:val=""/>
      <w:lvlJc w:val="left"/>
      <w:pPr>
        <w:tabs>
          <w:tab w:val="left" w:leader="none" w:pos="2520"/>
        </w:tabs>
        <w:ind w:left="2520" w:hanging="360"/>
      </w:pPr>
      <w:rPr>
        <w:rFonts w:ascii="Symbol" w:cs="Times New Roman" w:hAnsi="Symbol"/>
        <w:b/>
      </w:rPr>
    </w:lvl>
    <w:lvl w:ilvl="6">
      <w:start w:val="1"/>
      <w:numFmt w:val="bullet"/>
      <w:lvlText w:val=""/>
      <w:lvlJc w:val="left"/>
      <w:pPr>
        <w:tabs>
          <w:tab w:val="left" w:leader="none" w:pos="2880"/>
        </w:tabs>
        <w:ind w:left="2880" w:hanging="360"/>
      </w:pPr>
      <w:rPr>
        <w:rFonts w:ascii="Symbol" w:cs="Times New Roman" w:hAnsi="Symbol"/>
        <w:b/>
      </w:rPr>
    </w:lvl>
    <w:lvl w:ilvl="7">
      <w:start w:val="1"/>
      <w:numFmt w:val="bullet"/>
      <w:lvlText w:val=""/>
      <w:lvlJc w:val="left"/>
      <w:pPr>
        <w:tabs>
          <w:tab w:val="left" w:leader="none" w:pos="3240"/>
        </w:tabs>
        <w:ind w:left="3240" w:hanging="360"/>
      </w:pPr>
      <w:rPr>
        <w:rFonts w:ascii="Symbol" w:cs="Times New Roman" w:hAnsi="Symbol"/>
        <w:b/>
      </w:rPr>
    </w:lvl>
    <w:lvl w:ilvl="8">
      <w:start w:val="1"/>
      <w:numFmt w:val="bullet"/>
      <w:lvlText w:val=""/>
      <w:lvlJc w:val="left"/>
      <w:pPr>
        <w:tabs>
          <w:tab w:val="left" w:leader="none" w:pos="3600"/>
        </w:tabs>
        <w:ind w:left="3600" w:hanging="360"/>
      </w:pPr>
      <w:rPr>
        <w:rFonts w:ascii="Symbol" w:cs="Times New Roman" w:hAnsi="Symbol"/>
        <w:b/>
      </w:rPr>
    </w:lvl>
  </w:abstractNum>
  <w:abstractNum w:abstractNumId="10">
    <w:nsid w:val="0000000A"/>
    <w:multiLevelType w:val="hybridMultilevel"/>
    <w:tmpl w:val="7C403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cs="Symbol" w:hAnsi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 w:hint="default"/>
      </w:rPr>
    </w:lvl>
  </w:abstractNum>
  <w:abstractNum w:abstractNumId="12">
    <w:nsid w:val="0000000C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2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4"/>
  </w:num>
  <w:num w:numId="12">
    <w:abstractNumId w:val="1"/>
  </w:num>
  <w:num w:numId="13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cs="Times New Roman" w:eastAsia="Times New Roman"/>
      <w:lang w:eastAsia="ru-RU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spacing w:after="0" w:lineRule="auto" w:line="240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eastAsia="Calibri"/>
      <w:lang w:eastAsia="en-US"/>
    </w:rPr>
  </w:style>
  <w:style w:type="paragraph" w:styleId="style67">
    <w:name w:val="Body Text Indent"/>
    <w:basedOn w:val="style0"/>
    <w:next w:val="style67"/>
    <w:link w:val="style4097"/>
    <w:pPr>
      <w:spacing w:after="0" w:lineRule="auto" w:line="240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style4097">
    <w:name w:val="Основной текст с отступом Знак"/>
    <w:basedOn w:val="style65"/>
    <w:next w:val="style4097"/>
    <w:link w:val="style67"/>
    <w:rPr>
      <w:rFonts w:ascii="Times New Roman" w:cs="Times New Roman" w:eastAsia="Calibri" w:hAnsi="Times New Roman"/>
      <w:sz w:val="20"/>
      <w:szCs w:val="20"/>
      <w:lang w:eastAsia="ru-RU"/>
    </w:rPr>
  </w:style>
  <w:style w:type="character" w:customStyle="1" w:styleId="style4098">
    <w:name w:val="Заголовок 2 Знак"/>
    <w:basedOn w:val="style65"/>
    <w:next w:val="style4098"/>
    <w:link w:val="style2"/>
    <w:rPr>
      <w:rFonts w:ascii="Times New Roman" w:cs="Times New Roman" w:eastAsia="Times New Roman" w:hAnsi="Times New Roman"/>
      <w:i/>
      <w:iCs/>
      <w:sz w:val="24"/>
      <w:szCs w:val="24"/>
      <w:lang w:eastAsia="ru-RU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Текст выноски Знак"/>
    <w:basedOn w:val="style65"/>
    <w:next w:val="style4099"/>
    <w:link w:val="style153"/>
    <w:uiPriority w:val="99"/>
    <w:rPr>
      <w:rFonts w:ascii="Segoe UI" w:cs="Segoe UI" w:eastAsia="Times New Roman" w:hAnsi="Segoe UI"/>
      <w:sz w:val="18"/>
      <w:szCs w:val="18"/>
      <w:lang w:eastAsia="ru-RU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0">
    <w:name w:val="Верхний колонтитул Знак"/>
    <w:basedOn w:val="style65"/>
    <w:next w:val="style4100"/>
    <w:link w:val="style31"/>
    <w:uiPriority w:val="99"/>
    <w:rPr>
      <w:rFonts w:ascii="Calibri" w:cs="Times New Roman" w:eastAsia="Times New Roman" w:hAnsi="Calibri"/>
      <w:lang w:eastAsia="ru-RU"/>
    </w:rPr>
  </w:style>
  <w:style w:type="paragraph" w:styleId="style32">
    <w:name w:val="footer"/>
    <w:basedOn w:val="style0"/>
    <w:next w:val="style32"/>
    <w:link w:val="style4101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1">
    <w:name w:val="Нижний колонтитул Знак"/>
    <w:basedOn w:val="style65"/>
    <w:next w:val="style4101"/>
    <w:link w:val="style32"/>
    <w:uiPriority w:val="99"/>
    <w:rPr>
      <w:rFonts w:ascii="Calibri" w:cs="Times New Roman" w:eastAsia="Times New Roman" w:hAnsi="Calibri"/>
      <w:lang w:eastAsia="ru-RU"/>
    </w:rPr>
  </w:style>
  <w:style w:type="numbering" w:customStyle="1" w:styleId="style4102">
    <w:name w:val="Нет списка1"/>
    <w:next w:val="style107"/>
    <w:pPr/>
  </w:style>
  <w:style w:type="paragraph" w:styleId="style94">
    <w:name w:val="Normal (Web)"/>
    <w:basedOn w:val="style0"/>
    <w:next w:val="style94"/>
    <w:pPr>
      <w:spacing w:after="0" w:lineRule="auto" w:line="240"/>
      <w:ind w:firstLine="386"/>
      <w:jc w:val="both"/>
    </w:pPr>
    <w:rPr>
      <w:rFonts w:ascii="Arial Unicode MS" w:cs="Arial Unicode MS" w:hAnsi="Arial Unicode MS"/>
      <w:sz w:val="17"/>
      <w:szCs w:val="17"/>
    </w:rPr>
  </w:style>
  <w:style w:type="character" w:styleId="style87">
    <w:name w:val="Strong"/>
    <w:next w:val="style87"/>
    <w:qFormat/>
    <w:rPr>
      <w:rFonts w:cs="Times New Roman"/>
      <w:b/>
      <w:bCs/>
    </w:rPr>
  </w:style>
  <w:style w:type="character" w:customStyle="1" w:styleId="style4103">
    <w:name w:val="postbody"/>
    <w:next w:val="style4103"/>
    <w:rPr>
      <w:rFonts w:cs="Times New Roman"/>
    </w:rPr>
  </w:style>
  <w:style w:type="character" w:styleId="style41">
    <w:name w:val="page number"/>
    <w:basedOn w:val="style65"/>
    <w:next w:val="style41"/>
  </w:style>
  <w:style w:type="paragraph" w:styleId="style66">
    <w:name w:val="Body Text"/>
    <w:basedOn w:val="style0"/>
    <w:next w:val="style66"/>
    <w:link w:val="style4104"/>
    <w:uiPriority w:val="99"/>
    <w:pPr>
      <w:spacing w:after="120"/>
    </w:pPr>
    <w:rPr/>
  </w:style>
  <w:style w:type="character" w:customStyle="1" w:styleId="style4104">
    <w:name w:val="Основной текст Знак"/>
    <w:basedOn w:val="style65"/>
    <w:next w:val="style4104"/>
    <w:link w:val="style66"/>
    <w:uiPriority w:val="99"/>
    <w:rPr>
      <w:rFonts w:ascii="Calibri" w:cs="Times New Roman" w:eastAsia="Times New Roman" w:hAnsi="Calibri"/>
      <w:lang w:eastAsia="ru-RU"/>
    </w:rPr>
  </w:style>
  <w:style w:type="character" w:styleId="style85">
    <w:name w:val="Hyperlink"/>
    <w:basedOn w:val="style65"/>
    <w:next w:val="style85"/>
    <w:rPr>
      <w:color w:val="0563c1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cs="Times New Roman" w:eastAsia="Times New Roman"/>
      <w:lang w:eastAsia="ru-RU"/>
    </w:rPr>
  </w:style>
  <w:style w:type="character" w:customStyle="1" w:styleId="style4105">
    <w:name w:val="Основной текст_"/>
    <w:next w:val="style4105"/>
    <w:link w:val="style4106"/>
    <w:rPr>
      <w:sz w:val="23"/>
      <w:szCs w:val="23"/>
      <w:shd w:val="clear" w:color="auto" w:fill="ffffff"/>
    </w:rPr>
  </w:style>
  <w:style w:type="paragraph" w:customStyle="1" w:styleId="style4106">
    <w:name w:val="Основной текст5"/>
    <w:basedOn w:val="style0"/>
    <w:next w:val="style4106"/>
    <w:link w:val="style4105"/>
    <w:pPr>
      <w:widowControl w:val="false"/>
      <w:shd w:val="clear" w:color="auto" w:fill="ffffff"/>
      <w:spacing w:before="360" w:after="0" w:lineRule="exact" w:line="274"/>
      <w:jc w:val="center"/>
    </w:pPr>
    <w:rPr>
      <w:rFonts w:cs="SimSun" w:eastAsia="Calibri"/>
      <w:sz w:val="23"/>
      <w:szCs w:val="23"/>
      <w:lang w:eastAsia="en-US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A6EE1-48AA-49B8-8F05-D55EB75C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1049</Words>
  <Pages>7</Pages>
  <Characters>8653</Characters>
  <Application>WPS Office</Application>
  <DocSecurity>0</DocSecurity>
  <Paragraphs>238</Paragraphs>
  <ScaleCrop>false</ScaleCrop>
  <Company>SPecialiST RePack</Company>
  <LinksUpToDate>false</LinksUpToDate>
  <CharactersWithSpaces>9668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2019-04-24T01:49:27Z</dcterms:created>
  <dc:creator>1</dc:creator>
  <lastModifiedBy>Lenovo TAB 2 A10-70L</lastModifiedBy>
  <lastPrinted>2019-02-05T10:00:00Z</lastPrinted>
  <dcterms:modified xsi:type="dcterms:W3CDTF">2019-04-24T01:58:17Z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