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255764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25576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25576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25576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7F1E63">
        <w:rPr>
          <w:b/>
          <w:sz w:val="28"/>
        </w:rPr>
        <w:t>АСПИРАНТОВ</w:t>
      </w:r>
    </w:p>
    <w:p w:rsidR="00894A6A" w:rsidRPr="00894A6A" w:rsidRDefault="00002F4B" w:rsidP="000221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 w:val="28"/>
          <w:szCs w:val="28"/>
        </w:rPr>
      </w:pPr>
      <w:r w:rsidRPr="00894A6A">
        <w:rPr>
          <w:b/>
          <w:caps/>
          <w:sz w:val="28"/>
          <w:szCs w:val="28"/>
        </w:rPr>
        <w:t xml:space="preserve">дисциплины </w:t>
      </w:r>
    </w:p>
    <w:p w:rsidR="0002214C" w:rsidRDefault="0002214C" w:rsidP="0002214C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8"/>
          <w:szCs w:val="28"/>
        </w:rPr>
      </w:pPr>
      <w:r w:rsidRPr="006F3CB8">
        <w:rPr>
          <w:b/>
          <w:sz w:val="28"/>
          <w:szCs w:val="28"/>
        </w:rPr>
        <w:t>Молекулярная микробиология</w:t>
      </w:r>
    </w:p>
    <w:p w:rsidR="00894A6A" w:rsidRDefault="00894A6A" w:rsidP="00894A6A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445CCF" w:rsidRDefault="00445CCF" w:rsidP="00445CC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направлению подготовки</w:t>
      </w:r>
    </w:p>
    <w:p w:rsidR="00445CCF" w:rsidRDefault="00445CCF" w:rsidP="00445CCF">
      <w:pPr>
        <w:jc w:val="center"/>
        <w:rPr>
          <w:i/>
          <w:color w:val="000000"/>
          <w:sz w:val="28"/>
          <w:szCs w:val="28"/>
        </w:rPr>
      </w:pPr>
    </w:p>
    <w:p w:rsidR="00445CCF" w:rsidRDefault="00445CCF" w:rsidP="00445C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06.06.01 Биологические науки</w:t>
      </w:r>
    </w:p>
    <w:p w:rsidR="00445CCF" w:rsidRDefault="00445CCF" w:rsidP="00445C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направленность (профиль)</w:t>
      </w:r>
    </w:p>
    <w:p w:rsidR="00445CCF" w:rsidRDefault="00445CCF" w:rsidP="00445CC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Микробиология</w:t>
      </w:r>
    </w:p>
    <w:p w:rsidR="00445CCF" w:rsidRDefault="00445CCF" w:rsidP="00445CCF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445CCF" w:rsidRDefault="00445CCF" w:rsidP="00445C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8"/>
          <w:szCs w:val="28"/>
        </w:rPr>
        <w:t>06.06.01 Биологические науки</w:t>
      </w:r>
      <w:r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445CCF" w:rsidRDefault="00445CCF" w:rsidP="00445CC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11от 30 июня 2017</w:t>
      </w:r>
    </w:p>
    <w:p w:rsidR="00ED4796" w:rsidRPr="008D0304" w:rsidRDefault="00ED4796" w:rsidP="00002F4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bookmarkStart w:id="0" w:name="_GoBack"/>
      <w:bookmarkEnd w:id="0"/>
    </w:p>
    <w:p w:rsidR="00002F4B" w:rsidRPr="008D0304" w:rsidRDefault="00002F4B" w:rsidP="00002F4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D0304">
        <w:rPr>
          <w:bCs/>
          <w:sz w:val="28"/>
          <w:szCs w:val="28"/>
        </w:rPr>
        <w:t xml:space="preserve">Форма </w:t>
      </w:r>
      <w:r w:rsidR="001F1E87">
        <w:rPr>
          <w:bCs/>
          <w:sz w:val="28"/>
          <w:szCs w:val="28"/>
        </w:rPr>
        <w:t>за</w:t>
      </w:r>
      <w:r w:rsidR="00747AE4">
        <w:rPr>
          <w:bCs/>
          <w:sz w:val="28"/>
          <w:szCs w:val="28"/>
        </w:rPr>
        <w:t>очная</w:t>
      </w: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C27952" w:rsidRPr="00994D75" w:rsidRDefault="00C27952" w:rsidP="00C27952">
      <w:pPr>
        <w:spacing w:line="360" w:lineRule="auto"/>
        <w:jc w:val="center"/>
        <w:rPr>
          <w:sz w:val="28"/>
          <w:szCs w:val="28"/>
        </w:rPr>
      </w:pPr>
      <w:r w:rsidRPr="00994D75">
        <w:rPr>
          <w:sz w:val="28"/>
          <w:szCs w:val="28"/>
        </w:rPr>
        <w:t>Оренбург</w:t>
      </w: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4C0F9B" w:rsidRPr="00BD661B" w:rsidRDefault="004C0F9B" w:rsidP="00255764">
      <w:pPr>
        <w:jc w:val="center"/>
        <w:rPr>
          <w:sz w:val="24"/>
          <w:szCs w:val="24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  <w:r w:rsidRPr="00D37146">
        <w:rPr>
          <w:sz w:val="28"/>
          <w:szCs w:val="28"/>
        </w:rPr>
        <w:t>Оренбург</w:t>
      </w:r>
    </w:p>
    <w:p w:rsidR="00C2608E" w:rsidRDefault="00C2608E" w:rsidP="00255764">
      <w:pPr>
        <w:jc w:val="center"/>
        <w:rPr>
          <w:sz w:val="28"/>
          <w:szCs w:val="28"/>
        </w:rPr>
      </w:pPr>
    </w:p>
    <w:p w:rsidR="00C2608E" w:rsidRDefault="00C2608E" w:rsidP="00255764">
      <w:pPr>
        <w:jc w:val="center"/>
        <w:rPr>
          <w:sz w:val="28"/>
          <w:szCs w:val="28"/>
        </w:rPr>
      </w:pPr>
    </w:p>
    <w:p w:rsidR="00C2608E" w:rsidRDefault="00C2608E" w:rsidP="00255764">
      <w:pPr>
        <w:jc w:val="center"/>
        <w:rPr>
          <w:sz w:val="28"/>
          <w:szCs w:val="28"/>
        </w:rPr>
      </w:pPr>
    </w:p>
    <w:p w:rsidR="00C2608E" w:rsidRDefault="00C2608E" w:rsidP="00255764">
      <w:pPr>
        <w:jc w:val="center"/>
        <w:rPr>
          <w:sz w:val="28"/>
          <w:szCs w:val="28"/>
        </w:rPr>
      </w:pPr>
    </w:p>
    <w:p w:rsidR="007F1E63" w:rsidRPr="00D37146" w:rsidRDefault="007F1E63" w:rsidP="00255764">
      <w:pPr>
        <w:jc w:val="center"/>
        <w:rPr>
          <w:sz w:val="28"/>
          <w:szCs w:val="28"/>
        </w:rPr>
      </w:pPr>
    </w:p>
    <w:p w:rsidR="00FD5B6B" w:rsidRPr="00F225BA" w:rsidRDefault="00FD5B6B" w:rsidP="00F225BA">
      <w:pPr>
        <w:pStyle w:val="aa"/>
        <w:numPr>
          <w:ilvl w:val="0"/>
          <w:numId w:val="14"/>
        </w:numPr>
        <w:ind w:left="0" w:firstLine="0"/>
        <w:jc w:val="center"/>
        <w:rPr>
          <w:b/>
          <w:sz w:val="28"/>
        </w:rPr>
      </w:pPr>
      <w:r w:rsidRPr="00F225BA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4E22F4">
        <w:rPr>
          <w:sz w:val="28"/>
        </w:rPr>
        <w:t>аспиранта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4E22F4">
        <w:rPr>
          <w:sz w:val="28"/>
        </w:rPr>
        <w:t>аспирантов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</w:t>
      </w:r>
      <w:r w:rsidR="004E22F4">
        <w:rPr>
          <w:sz w:val="28"/>
        </w:rPr>
        <w:t>.</w:t>
      </w:r>
      <w:r w:rsidRPr="009511F7">
        <w:rPr>
          <w:sz w:val="28"/>
        </w:rPr>
        <w:t xml:space="preserve">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самостоятельной работы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:rsidR="00F225BA" w:rsidRDefault="00FD5B6B" w:rsidP="004E22F4">
      <w:pPr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r w:rsidR="004E22F4">
        <w:rPr>
          <w:sz w:val="28"/>
        </w:rPr>
        <w:t>аспирант</w:t>
      </w:r>
      <w:r w:rsidRPr="00F225BA">
        <w:rPr>
          <w:sz w:val="28"/>
        </w:rPr>
        <w:t xml:space="preserve">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исследований, а именно: </w:t>
      </w:r>
    </w:p>
    <w:p w:rsidR="004E22F4" w:rsidRPr="00C8569A" w:rsidRDefault="00F225BA" w:rsidP="004E22F4">
      <w:pPr>
        <w:pStyle w:val="a9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Cs/>
          <w:sz w:val="28"/>
        </w:rPr>
        <w:t>а) П</w:t>
      </w:r>
      <w:r w:rsidR="008D436F" w:rsidRPr="008D436F">
        <w:rPr>
          <w:bCs/>
          <w:sz w:val="28"/>
        </w:rPr>
        <w:t xml:space="preserve">ри изучении общей части предмета </w:t>
      </w:r>
      <w:r w:rsidR="004E22F4">
        <w:rPr>
          <w:bCs/>
          <w:sz w:val="28"/>
        </w:rPr>
        <w:t>аспирант</w:t>
      </w:r>
      <w:r w:rsidR="008D436F" w:rsidRPr="008D436F">
        <w:rPr>
          <w:bCs/>
          <w:sz w:val="28"/>
        </w:rPr>
        <w:t xml:space="preserve"> должен знать </w:t>
      </w:r>
      <w:r w:rsidR="008E022B">
        <w:rPr>
          <w:bCs/>
          <w:sz w:val="28"/>
        </w:rPr>
        <w:t xml:space="preserve">особенности биохимических процессов жизнедеятельности микроорганизмов </w:t>
      </w:r>
      <w:r w:rsidR="004E22F4" w:rsidRPr="00C8569A">
        <w:rPr>
          <w:sz w:val="28"/>
          <w:szCs w:val="28"/>
        </w:rPr>
        <w:t xml:space="preserve">и определить практическое применение знаний о физиологии </w:t>
      </w:r>
      <w:r w:rsidR="008E022B">
        <w:rPr>
          <w:sz w:val="28"/>
          <w:szCs w:val="28"/>
        </w:rPr>
        <w:t xml:space="preserve">и генетики </w:t>
      </w:r>
      <w:r w:rsidR="004E22F4" w:rsidRPr="00C8569A">
        <w:rPr>
          <w:sz w:val="28"/>
          <w:szCs w:val="28"/>
        </w:rPr>
        <w:t>микробов в медицине и биотехнологической промышленности.</w:t>
      </w:r>
    </w:p>
    <w:p w:rsidR="008D436F" w:rsidRDefault="00F225BA" w:rsidP="004E22F4">
      <w:pPr>
        <w:jc w:val="both"/>
        <w:rPr>
          <w:bCs/>
          <w:sz w:val="28"/>
        </w:rPr>
      </w:pPr>
      <w:r>
        <w:rPr>
          <w:bCs/>
          <w:sz w:val="28"/>
        </w:rPr>
        <w:t xml:space="preserve">б) </w:t>
      </w:r>
      <w:r w:rsidR="004E22F4">
        <w:rPr>
          <w:bCs/>
          <w:sz w:val="28"/>
        </w:rPr>
        <w:t>Аспирант</w:t>
      </w:r>
      <w:r w:rsidR="008D436F" w:rsidRPr="008D436F">
        <w:rPr>
          <w:bCs/>
          <w:sz w:val="28"/>
        </w:rPr>
        <w:t xml:space="preserve"> должен уметь пользоваться оптическим микроскопом, посеять исследуемый материал и выделить чистую культуру. Приготовить микропрепарат из микробных</w:t>
      </w:r>
      <w:r w:rsidR="008D436F" w:rsidRPr="008D436F">
        <w:rPr>
          <w:bCs/>
          <w:sz w:val="28"/>
          <w:u w:val="single"/>
        </w:rPr>
        <w:t xml:space="preserve"> </w:t>
      </w:r>
      <w:r w:rsidR="008D436F" w:rsidRPr="008D436F">
        <w:rPr>
          <w:bCs/>
          <w:sz w:val="28"/>
        </w:rPr>
        <w:t>культур, окрасить простыми и сложными методами (</w:t>
      </w:r>
      <w:proofErr w:type="spellStart"/>
      <w:r w:rsidR="008D436F" w:rsidRPr="008D436F">
        <w:rPr>
          <w:bCs/>
          <w:sz w:val="28"/>
        </w:rPr>
        <w:t>Грама</w:t>
      </w:r>
      <w:proofErr w:type="spellEnd"/>
      <w:r w:rsidR="008D436F" w:rsidRPr="008D436F">
        <w:rPr>
          <w:bCs/>
          <w:sz w:val="28"/>
        </w:rPr>
        <w:t xml:space="preserve"> и </w:t>
      </w:r>
      <w:proofErr w:type="spellStart"/>
      <w:r w:rsidR="008D436F" w:rsidRPr="008D436F">
        <w:rPr>
          <w:bCs/>
          <w:sz w:val="28"/>
        </w:rPr>
        <w:t>Циль-Нильсена</w:t>
      </w:r>
      <w:proofErr w:type="spellEnd"/>
      <w:r w:rsidR="008D436F" w:rsidRPr="008D436F">
        <w:rPr>
          <w:bCs/>
          <w:sz w:val="28"/>
        </w:rPr>
        <w:t>). Идентифицировать микробы по морфологическим, биохимическим и антигенным свойствам. Определить чувствительность микроба к антибиоти</w:t>
      </w:r>
      <w:r>
        <w:rPr>
          <w:bCs/>
          <w:sz w:val="28"/>
        </w:rPr>
        <w:t>кам</w:t>
      </w:r>
      <w:r w:rsidR="004E22F4">
        <w:rPr>
          <w:bCs/>
          <w:sz w:val="28"/>
        </w:rPr>
        <w:t>.</w:t>
      </w:r>
    </w:p>
    <w:p w:rsidR="004E22F4" w:rsidRPr="004B2C94" w:rsidRDefault="004E22F4" w:rsidP="004E22F4">
      <w:pPr>
        <w:jc w:val="both"/>
        <w:rPr>
          <w:sz w:val="28"/>
        </w:rPr>
      </w:pPr>
    </w:p>
    <w:p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r w:rsidR="004E22F4">
        <w:rPr>
          <w:b/>
          <w:sz w:val="28"/>
        </w:rPr>
        <w:t>аспиранта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по дисциплине представлено </w:t>
      </w:r>
      <w:r w:rsidRPr="00F225B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324E85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64"/>
        <w:gridCol w:w="2538"/>
        <w:gridCol w:w="2126"/>
        <w:gridCol w:w="1975"/>
      </w:tblGrid>
      <w:tr w:rsidR="00525BFA" w:rsidRPr="00E60AEB" w:rsidTr="00D25CBA">
        <w:tc>
          <w:tcPr>
            <w:tcW w:w="594" w:type="dxa"/>
            <w:vAlign w:val="center"/>
          </w:tcPr>
          <w:p w:rsidR="00F8657A" w:rsidRPr="00E60AEB" w:rsidRDefault="00F8657A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№ п/н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Форма контроля самостоятельной работы</w:t>
            </w:r>
          </w:p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 xml:space="preserve">Форма контактной работы при проведении </w:t>
            </w:r>
            <w:r w:rsidRPr="00E60AEB">
              <w:rPr>
                <w:sz w:val="24"/>
                <w:szCs w:val="24"/>
              </w:rPr>
              <w:lastRenderedPageBreak/>
              <w:t>текущего контроля</w:t>
            </w:r>
          </w:p>
        </w:tc>
      </w:tr>
      <w:tr w:rsidR="00525BFA" w:rsidRPr="00E60AEB" w:rsidTr="00D25CBA">
        <w:tc>
          <w:tcPr>
            <w:tcW w:w="594" w:type="dxa"/>
            <w:vAlign w:val="center"/>
          </w:tcPr>
          <w:p w:rsidR="00F8657A" w:rsidRPr="00E60AEB" w:rsidRDefault="00F8657A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5</w:t>
            </w:r>
          </w:p>
        </w:tc>
      </w:tr>
      <w:tr w:rsidR="00F8657A" w:rsidRPr="00E60AEB" w:rsidTr="00D25CBA">
        <w:tc>
          <w:tcPr>
            <w:tcW w:w="10197" w:type="dxa"/>
            <w:gridSpan w:val="5"/>
            <w:vAlign w:val="center"/>
          </w:tcPr>
          <w:p w:rsidR="00F8657A" w:rsidRPr="00E60AEB" w:rsidRDefault="00F8657A" w:rsidP="00456D33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60AEB">
              <w:rPr>
                <w:i/>
                <w:sz w:val="24"/>
                <w:szCs w:val="24"/>
              </w:rPr>
              <w:t>Самостоятельная работа в рамках всей дисциплины</w:t>
            </w:r>
          </w:p>
        </w:tc>
      </w:tr>
      <w:tr w:rsidR="00525BFA" w:rsidRPr="00104DB4" w:rsidTr="00D25CBA">
        <w:trPr>
          <w:trHeight w:val="20"/>
        </w:trPr>
        <w:tc>
          <w:tcPr>
            <w:tcW w:w="594" w:type="dxa"/>
            <w:vAlign w:val="center"/>
          </w:tcPr>
          <w:p w:rsidR="00456D33" w:rsidRPr="00104DB4" w:rsidRDefault="00456D33" w:rsidP="00F8657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716FB" w:rsidRPr="00104DB4" w:rsidRDefault="00456D33" w:rsidP="005716FB">
            <w:pPr>
              <w:jc w:val="center"/>
              <w:rPr>
                <w:color w:val="000000"/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 xml:space="preserve">Модуль 1 </w:t>
            </w:r>
            <w:r w:rsidR="005716FB" w:rsidRPr="00104DB4">
              <w:rPr>
                <w:sz w:val="24"/>
                <w:szCs w:val="24"/>
              </w:rPr>
              <w:t>«</w:t>
            </w:r>
            <w:r w:rsidR="005716FB" w:rsidRPr="00104DB4">
              <w:rPr>
                <w:color w:val="000000"/>
                <w:sz w:val="24"/>
                <w:szCs w:val="24"/>
              </w:rPr>
              <w:t>Молекулярная микробиология. Методы исследования микроорганизмов».</w:t>
            </w:r>
          </w:p>
          <w:p w:rsidR="00456D33" w:rsidRPr="00104DB4" w:rsidRDefault="00456D33" w:rsidP="005716FB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 xml:space="preserve">Модуль 2 </w:t>
            </w:r>
            <w:r w:rsidR="005716FB" w:rsidRPr="00104DB4">
              <w:rPr>
                <w:sz w:val="24"/>
                <w:szCs w:val="24"/>
              </w:rPr>
              <w:t>«</w:t>
            </w:r>
            <w:r w:rsidR="005716FB" w:rsidRPr="00104DB4">
              <w:rPr>
                <w:color w:val="000000"/>
                <w:sz w:val="24"/>
                <w:szCs w:val="24"/>
              </w:rPr>
              <w:t>Молекулярные методы диагностики, применяемые в медицине».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56D33" w:rsidRPr="00104DB4" w:rsidRDefault="000E48BB" w:rsidP="00525BF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33" w:rsidRPr="00104DB4" w:rsidRDefault="00456D33" w:rsidP="00456D33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Реферат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56D33" w:rsidRPr="00104DB4" w:rsidRDefault="00456D33" w:rsidP="00F8657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Аудиторная</w:t>
            </w:r>
            <w:r w:rsidR="000E48BB" w:rsidRPr="00104DB4">
              <w:rPr>
                <w:sz w:val="24"/>
                <w:szCs w:val="24"/>
              </w:rPr>
              <w:t>,</w:t>
            </w:r>
          </w:p>
          <w:p w:rsidR="00456D33" w:rsidRPr="00104DB4" w:rsidRDefault="000E48BB" w:rsidP="00F8657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внеаудиторная -</w:t>
            </w:r>
            <w:r w:rsidR="00456D33" w:rsidRPr="00104DB4">
              <w:rPr>
                <w:sz w:val="24"/>
                <w:szCs w:val="24"/>
              </w:rPr>
              <w:t>КСР</w:t>
            </w:r>
          </w:p>
        </w:tc>
      </w:tr>
      <w:tr w:rsidR="00456D33" w:rsidRPr="00104DB4" w:rsidTr="00D25CBA">
        <w:tc>
          <w:tcPr>
            <w:tcW w:w="10197" w:type="dxa"/>
            <w:gridSpan w:val="5"/>
            <w:vAlign w:val="center"/>
          </w:tcPr>
          <w:p w:rsidR="00456D33" w:rsidRPr="00104DB4" w:rsidRDefault="00456D33" w:rsidP="005716FB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104DB4">
              <w:rPr>
                <w:i/>
                <w:sz w:val="24"/>
                <w:szCs w:val="24"/>
              </w:rPr>
              <w:t>Самостоятельная работа в рамках практических занятий модуля 1</w:t>
            </w:r>
            <w:r w:rsidR="005F077D" w:rsidRPr="00104DB4">
              <w:rPr>
                <w:i/>
                <w:sz w:val="24"/>
                <w:szCs w:val="24"/>
              </w:rPr>
              <w:t xml:space="preserve"> </w:t>
            </w:r>
            <w:r w:rsidRPr="00104DB4">
              <w:rPr>
                <w:i/>
                <w:sz w:val="24"/>
                <w:szCs w:val="24"/>
              </w:rPr>
              <w:t>«</w:t>
            </w:r>
            <w:r w:rsidR="005716FB" w:rsidRPr="00104DB4">
              <w:rPr>
                <w:color w:val="000000"/>
                <w:sz w:val="24"/>
                <w:szCs w:val="24"/>
              </w:rPr>
              <w:t>Молекулярная микробиология. Методы исследования микроорганизмов</w:t>
            </w:r>
            <w:r w:rsidRPr="00104DB4">
              <w:rPr>
                <w:i/>
                <w:sz w:val="24"/>
                <w:szCs w:val="24"/>
              </w:rPr>
              <w:t xml:space="preserve">» </w:t>
            </w:r>
          </w:p>
        </w:tc>
      </w:tr>
      <w:tr w:rsidR="00525BFA" w:rsidRPr="00104DB4" w:rsidTr="00D25CBA">
        <w:tc>
          <w:tcPr>
            <w:tcW w:w="594" w:type="dxa"/>
            <w:vAlign w:val="center"/>
          </w:tcPr>
          <w:p w:rsidR="005F077D" w:rsidRPr="00104DB4" w:rsidRDefault="005F077D" w:rsidP="00F8657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F077D" w:rsidRPr="00104DB4" w:rsidRDefault="00B93AC3" w:rsidP="005716FB">
            <w:pPr>
              <w:pStyle w:val="af"/>
              <w:spacing w:line="240" w:lineRule="auto"/>
              <w:ind w:left="0" w:right="22" w:firstLine="7"/>
              <w:jc w:val="both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Тема «</w:t>
            </w:r>
            <w:r w:rsidR="005716FB" w:rsidRPr="00104DB4">
              <w:rPr>
                <w:rFonts w:cs="Times New Roman"/>
                <w:bCs/>
                <w:sz w:val="24"/>
                <w:szCs w:val="24"/>
              </w:rPr>
              <w:t>Молекулярная микробиология. Методы исследования</w:t>
            </w:r>
            <w:r w:rsidRPr="00104DB4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F077D" w:rsidRPr="00104DB4" w:rsidRDefault="00D25CBA" w:rsidP="00525BFA">
            <w:pPr>
              <w:ind w:firstLine="20"/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</w:t>
            </w:r>
            <w:r w:rsidR="00525BFA" w:rsidRPr="00104DB4">
              <w:rPr>
                <w:sz w:val="24"/>
                <w:szCs w:val="24"/>
              </w:rPr>
              <w:t>ы</w:t>
            </w:r>
            <w:r w:rsidRPr="00104DB4">
              <w:rPr>
                <w:sz w:val="24"/>
                <w:szCs w:val="24"/>
              </w:rPr>
              <w:t xml:space="preserve">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077D" w:rsidRPr="00104DB4" w:rsidRDefault="00D25CBA" w:rsidP="00456D33">
            <w:pPr>
              <w:ind w:firstLine="20"/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Устный опрос</w:t>
            </w:r>
            <w:r w:rsidR="00192FCD" w:rsidRPr="00104DB4">
              <w:rPr>
                <w:sz w:val="24"/>
                <w:szCs w:val="24"/>
              </w:rPr>
              <w:t>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077D" w:rsidRPr="00104DB4" w:rsidRDefault="005F077D" w:rsidP="005F077D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Аудиторная</w:t>
            </w:r>
          </w:p>
        </w:tc>
      </w:tr>
      <w:tr w:rsidR="00456D33" w:rsidRPr="00104DB4" w:rsidTr="00D25CBA">
        <w:tc>
          <w:tcPr>
            <w:tcW w:w="10197" w:type="dxa"/>
            <w:gridSpan w:val="5"/>
            <w:vAlign w:val="center"/>
          </w:tcPr>
          <w:p w:rsidR="00456D33" w:rsidRPr="00104DB4" w:rsidRDefault="00456D33" w:rsidP="005716FB">
            <w:pPr>
              <w:jc w:val="center"/>
              <w:rPr>
                <w:sz w:val="24"/>
                <w:szCs w:val="24"/>
              </w:rPr>
            </w:pPr>
            <w:r w:rsidRPr="00104DB4">
              <w:rPr>
                <w:i/>
                <w:sz w:val="24"/>
                <w:szCs w:val="24"/>
              </w:rPr>
              <w:t>Самостоятельная работа в рамках практических занятий модуля 2</w:t>
            </w:r>
            <w:r w:rsidR="005F077D" w:rsidRPr="00104DB4">
              <w:rPr>
                <w:i/>
                <w:sz w:val="24"/>
                <w:szCs w:val="24"/>
              </w:rPr>
              <w:t xml:space="preserve"> </w:t>
            </w:r>
            <w:r w:rsidRPr="00104DB4">
              <w:rPr>
                <w:i/>
                <w:sz w:val="24"/>
                <w:szCs w:val="24"/>
              </w:rPr>
              <w:t>«</w:t>
            </w:r>
            <w:r w:rsidR="005716FB" w:rsidRPr="00104DB4">
              <w:rPr>
                <w:color w:val="000000"/>
                <w:sz w:val="24"/>
                <w:szCs w:val="24"/>
              </w:rPr>
              <w:t>Молекулярные методы диагностики, применяемые в медицине</w:t>
            </w:r>
            <w:r w:rsidRPr="00104DB4">
              <w:rPr>
                <w:i/>
                <w:sz w:val="24"/>
                <w:szCs w:val="24"/>
              </w:rPr>
              <w:t xml:space="preserve">» дисциплины </w:t>
            </w:r>
          </w:p>
        </w:tc>
      </w:tr>
      <w:tr w:rsidR="00192FCD" w:rsidRPr="00104DB4" w:rsidTr="00192FCD">
        <w:tc>
          <w:tcPr>
            <w:tcW w:w="594" w:type="dxa"/>
            <w:vAlign w:val="center"/>
          </w:tcPr>
          <w:p w:rsidR="00192FCD" w:rsidRPr="00104DB4" w:rsidRDefault="00192FCD" w:rsidP="00F8657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104DB4" w:rsidRDefault="00192FCD" w:rsidP="005716FB">
            <w:pPr>
              <w:pStyle w:val="Default"/>
            </w:pPr>
            <w:r w:rsidRPr="00104DB4">
              <w:t>Тема «</w:t>
            </w:r>
            <w:r w:rsidR="005716FB" w:rsidRPr="00104DB4">
              <w:rPr>
                <w:bCs/>
              </w:rPr>
              <w:t>Молекулярные методы диагностики, применяемые в биологии и медицине</w:t>
            </w:r>
            <w:r w:rsidRPr="00104DB4"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Pr="00104DB4" w:rsidRDefault="00192FCD" w:rsidP="00525BFA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Pr="00104DB4" w:rsidRDefault="00192FCD" w:rsidP="00192FCD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104DB4" w:rsidRDefault="00192FCD" w:rsidP="005F077D">
            <w:pPr>
              <w:jc w:val="center"/>
              <w:rPr>
                <w:sz w:val="24"/>
                <w:szCs w:val="24"/>
              </w:rPr>
            </w:pPr>
            <w:r w:rsidRPr="00104DB4">
              <w:rPr>
                <w:sz w:val="24"/>
                <w:szCs w:val="24"/>
              </w:rPr>
              <w:t>Аудиторная</w:t>
            </w:r>
          </w:p>
        </w:tc>
      </w:tr>
    </w:tbl>
    <w:p w:rsidR="00476000" w:rsidRPr="00E60AEB" w:rsidRDefault="00476000" w:rsidP="00F5136B">
      <w:pPr>
        <w:ind w:firstLine="709"/>
        <w:jc w:val="both"/>
        <w:rPr>
          <w:sz w:val="24"/>
          <w:szCs w:val="24"/>
        </w:rPr>
      </w:pPr>
    </w:p>
    <w:p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525BFA" w:rsidRDefault="00525BFA" w:rsidP="003E5DAA">
      <w:pPr>
        <w:jc w:val="center"/>
        <w:rPr>
          <w:b/>
          <w:sz w:val="28"/>
          <w:szCs w:val="28"/>
        </w:rPr>
      </w:pPr>
    </w:p>
    <w:p w:rsidR="003E5DAA" w:rsidRDefault="003E5DAA" w:rsidP="003E5DAA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BA41D4">
        <w:rPr>
          <w:b/>
          <w:sz w:val="28"/>
          <w:szCs w:val="28"/>
        </w:rPr>
        <w:t>аспиранту</w:t>
      </w:r>
    </w:p>
    <w:p w:rsidR="003E5DAA" w:rsidRDefault="003E5DAA" w:rsidP="003E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6E062D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смело;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E5DAA" w:rsidRPr="006E062D" w:rsidRDefault="000A7098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728D4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3E5DA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6E062D" w:rsidRDefault="000A7098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7B6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3E5DA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</w:t>
      </w:r>
      <w:r w:rsidRPr="006E062D">
        <w:rPr>
          <w:color w:val="000000"/>
          <w:sz w:val="28"/>
          <w:szCs w:val="28"/>
        </w:rPr>
        <w:lastRenderedPageBreak/>
        <w:t xml:space="preserve">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BA41D4">
        <w:rPr>
          <w:b/>
          <w:sz w:val="28"/>
          <w:szCs w:val="28"/>
        </w:rPr>
        <w:t>аспиранту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</w:t>
      </w:r>
      <w:r w:rsidR="00BA41D4">
        <w:rPr>
          <w:sz w:val="28"/>
        </w:rPr>
        <w:t>научного руководителя</w:t>
      </w:r>
      <w:r w:rsidRPr="00821EB4"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6) таблица должна</w:t>
      </w:r>
      <w:r>
        <w:rPr>
          <w:sz w:val="28"/>
          <w:szCs w:val="22"/>
        </w:rPr>
        <w:t xml:space="preserve"> </w:t>
      </w:r>
      <w:r w:rsidRPr="00C75AFC">
        <w:rPr>
          <w:sz w:val="28"/>
          <w:szCs w:val="22"/>
        </w:rPr>
        <w:t xml:space="preserve">иметь итоги по группам, подгруппам и в целом;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к составлению граф-схемы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 xml:space="preserve">жет сразу указать требуемый вид граф-схемы </w:t>
      </w:r>
      <w:r>
        <w:rPr>
          <w:sz w:val="28"/>
          <w:szCs w:val="22"/>
        </w:rPr>
        <w:t>в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>оответствии с созданной граф-</w:t>
      </w:r>
      <w:r w:rsidRPr="00C75AFC">
        <w:rPr>
          <w:sz w:val="28"/>
          <w:szCs w:val="22"/>
        </w:rPr>
        <w:t>схемой.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Pr="00BD5AFD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 w:rsidR="00BA41D4">
        <w:rPr>
          <w:sz w:val="28"/>
          <w:szCs w:val="28"/>
        </w:rPr>
        <w:t>аспиранта</w:t>
      </w:r>
      <w:r>
        <w:rPr>
          <w:sz w:val="28"/>
          <w:szCs w:val="28"/>
        </w:rPr>
        <w:t xml:space="preserve"> п</w:t>
      </w:r>
      <w:r w:rsidRPr="00BD5AFD">
        <w:rPr>
          <w:sz w:val="28"/>
          <w:szCs w:val="28"/>
        </w:rPr>
        <w:t xml:space="preserve"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</w:t>
      </w:r>
      <w:r w:rsidRPr="00BD5AFD">
        <w:rPr>
          <w:sz w:val="28"/>
          <w:szCs w:val="28"/>
        </w:rPr>
        <w:lastRenderedPageBreak/>
        <w:t>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BD5AFD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E5DAA" w:rsidRPr="003E5DAA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>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</w:t>
      </w:r>
      <w:r>
        <w:rPr>
          <w:sz w:val="28"/>
          <w:szCs w:val="28"/>
        </w:rPr>
        <w:t>льном листе номер не ставится).</w:t>
      </w:r>
    </w:p>
    <w:p w:rsidR="003E5DAA" w:rsidRDefault="003E5DAA" w:rsidP="00593334">
      <w:pPr>
        <w:ind w:firstLine="709"/>
        <w:jc w:val="both"/>
        <w:rPr>
          <w:i/>
          <w:sz w:val="28"/>
        </w:rPr>
      </w:pPr>
    </w:p>
    <w:p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 xml:space="preserve">тельной работе </w:t>
      </w:r>
      <w:r w:rsidR="00BA41D4">
        <w:rPr>
          <w:b/>
          <w:sz w:val="28"/>
        </w:rPr>
        <w:t>аспирантов</w:t>
      </w:r>
    </w:p>
    <w:p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F225BA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F225BA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0" w:rsidRDefault="000C28A0" w:rsidP="00FD5B6B">
      <w:r>
        <w:separator/>
      </w:r>
    </w:p>
  </w:endnote>
  <w:endnote w:type="continuationSeparator" w:id="0">
    <w:p w:rsidR="000C28A0" w:rsidRDefault="000C28A0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FA" w:rsidRDefault="00525BF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45CCF">
      <w:rPr>
        <w:noProof/>
      </w:rPr>
      <w:t>2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0" w:rsidRDefault="000C28A0" w:rsidP="00FD5B6B">
      <w:r>
        <w:separator/>
      </w:r>
    </w:p>
  </w:footnote>
  <w:footnote w:type="continuationSeparator" w:id="0">
    <w:p w:rsidR="000C28A0" w:rsidRDefault="000C28A0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02F4B"/>
    <w:rsid w:val="0002214C"/>
    <w:rsid w:val="00022EC7"/>
    <w:rsid w:val="00022F28"/>
    <w:rsid w:val="00033367"/>
    <w:rsid w:val="0003403A"/>
    <w:rsid w:val="00066444"/>
    <w:rsid w:val="00083C34"/>
    <w:rsid w:val="00091846"/>
    <w:rsid w:val="000931E3"/>
    <w:rsid w:val="000A7098"/>
    <w:rsid w:val="000C28A0"/>
    <w:rsid w:val="000E48BB"/>
    <w:rsid w:val="00104DB4"/>
    <w:rsid w:val="001266F7"/>
    <w:rsid w:val="001646F8"/>
    <w:rsid w:val="001723FA"/>
    <w:rsid w:val="00192FCD"/>
    <w:rsid w:val="001F1E87"/>
    <w:rsid w:val="001F5EE1"/>
    <w:rsid w:val="00230496"/>
    <w:rsid w:val="00255764"/>
    <w:rsid w:val="0026698D"/>
    <w:rsid w:val="00273B33"/>
    <w:rsid w:val="002D2784"/>
    <w:rsid w:val="002F39D7"/>
    <w:rsid w:val="00317ADA"/>
    <w:rsid w:val="00324E85"/>
    <w:rsid w:val="003B5F75"/>
    <w:rsid w:val="003C1853"/>
    <w:rsid w:val="003C37BE"/>
    <w:rsid w:val="003E5DAA"/>
    <w:rsid w:val="004417AF"/>
    <w:rsid w:val="00445CCF"/>
    <w:rsid w:val="00451E68"/>
    <w:rsid w:val="00456D33"/>
    <w:rsid w:val="00476000"/>
    <w:rsid w:val="0048316D"/>
    <w:rsid w:val="004B2C94"/>
    <w:rsid w:val="004C0F9B"/>
    <w:rsid w:val="004C1386"/>
    <w:rsid w:val="004D1091"/>
    <w:rsid w:val="004E22F4"/>
    <w:rsid w:val="00525BFA"/>
    <w:rsid w:val="005677BE"/>
    <w:rsid w:val="005716FB"/>
    <w:rsid w:val="00575564"/>
    <w:rsid w:val="00582BA5"/>
    <w:rsid w:val="00593334"/>
    <w:rsid w:val="005A05E7"/>
    <w:rsid w:val="005F077D"/>
    <w:rsid w:val="006847B8"/>
    <w:rsid w:val="00693E11"/>
    <w:rsid w:val="006F14A4"/>
    <w:rsid w:val="006F7AD8"/>
    <w:rsid w:val="00712939"/>
    <w:rsid w:val="00737121"/>
    <w:rsid w:val="00742208"/>
    <w:rsid w:val="00747AE4"/>
    <w:rsid w:val="00755609"/>
    <w:rsid w:val="0079237F"/>
    <w:rsid w:val="007F1E63"/>
    <w:rsid w:val="00804227"/>
    <w:rsid w:val="008113A5"/>
    <w:rsid w:val="00832D24"/>
    <w:rsid w:val="00845C7D"/>
    <w:rsid w:val="00894A6A"/>
    <w:rsid w:val="008B3B5A"/>
    <w:rsid w:val="008D436F"/>
    <w:rsid w:val="008E022B"/>
    <w:rsid w:val="009511F7"/>
    <w:rsid w:val="0098445C"/>
    <w:rsid w:val="00985E1D"/>
    <w:rsid w:val="009978D9"/>
    <w:rsid w:val="009C2F35"/>
    <w:rsid w:val="009C4A0D"/>
    <w:rsid w:val="009F49C5"/>
    <w:rsid w:val="00A44EE0"/>
    <w:rsid w:val="00A47334"/>
    <w:rsid w:val="00AD3EBB"/>
    <w:rsid w:val="00AE68D5"/>
    <w:rsid w:val="00AF327C"/>
    <w:rsid w:val="00B24231"/>
    <w:rsid w:val="00B350F3"/>
    <w:rsid w:val="00B72C2B"/>
    <w:rsid w:val="00B93AC3"/>
    <w:rsid w:val="00BA41D4"/>
    <w:rsid w:val="00BC27A3"/>
    <w:rsid w:val="00BF1CD1"/>
    <w:rsid w:val="00C2608E"/>
    <w:rsid w:val="00C27952"/>
    <w:rsid w:val="00C35B2E"/>
    <w:rsid w:val="00C47771"/>
    <w:rsid w:val="00C75AFC"/>
    <w:rsid w:val="00C83AB7"/>
    <w:rsid w:val="00D06B87"/>
    <w:rsid w:val="00D25CBA"/>
    <w:rsid w:val="00D33524"/>
    <w:rsid w:val="00D35869"/>
    <w:rsid w:val="00D37146"/>
    <w:rsid w:val="00D471E6"/>
    <w:rsid w:val="00DB02F7"/>
    <w:rsid w:val="00E310C8"/>
    <w:rsid w:val="00E34178"/>
    <w:rsid w:val="00E5522C"/>
    <w:rsid w:val="00E57C66"/>
    <w:rsid w:val="00E60AEB"/>
    <w:rsid w:val="00E922ED"/>
    <w:rsid w:val="00ED4796"/>
    <w:rsid w:val="00F0689E"/>
    <w:rsid w:val="00F225BA"/>
    <w:rsid w:val="00F44E53"/>
    <w:rsid w:val="00F5136B"/>
    <w:rsid w:val="00F55788"/>
    <w:rsid w:val="00F7367F"/>
    <w:rsid w:val="00F8248C"/>
    <w:rsid w:val="00F844C8"/>
    <w:rsid w:val="00F8657A"/>
    <w:rsid w:val="00F8739C"/>
    <w:rsid w:val="00F922E9"/>
    <w:rsid w:val="00FA07C5"/>
    <w:rsid w:val="00FD34ED"/>
    <w:rsid w:val="00FD5B6B"/>
    <w:rsid w:val="00FE607D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D53AD9-6126-4FBE-93F9-00F6400D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E60A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">
    <w:name w:val="Block Text"/>
    <w:basedOn w:val="a"/>
    <w:rsid w:val="005716FB"/>
    <w:pPr>
      <w:widowControl w:val="0"/>
      <w:shd w:val="clear" w:color="auto" w:fill="FFFFFF"/>
      <w:autoSpaceDE w:val="0"/>
      <w:autoSpaceDN w:val="0"/>
      <w:adjustRightInd w:val="0"/>
      <w:spacing w:before="230" w:line="360" w:lineRule="exact"/>
      <w:ind w:left="709" w:right="518" w:hanging="702"/>
    </w:pPr>
    <w:rPr>
      <w:rFonts w:cs="Courier New"/>
      <w:color w:val="00000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Сергей Николаевич</cp:lastModifiedBy>
  <cp:revision>3</cp:revision>
  <dcterms:created xsi:type="dcterms:W3CDTF">2019-10-15T12:17:00Z</dcterms:created>
  <dcterms:modified xsi:type="dcterms:W3CDTF">2019-10-15T12:19:00Z</dcterms:modified>
</cp:coreProperties>
</file>