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Default="004B2C94" w:rsidP="00255764">
      <w:pPr>
        <w:jc w:val="center"/>
        <w:rPr>
          <w:b/>
          <w:sz w:val="28"/>
        </w:rPr>
      </w:pPr>
      <w:r>
        <w:rPr>
          <w:b/>
          <w:sz w:val="28"/>
        </w:rPr>
        <w:t xml:space="preserve">МЕТОДИЧЕСКИЕ </w:t>
      </w:r>
      <w:r w:rsidR="005677BE">
        <w:rPr>
          <w:b/>
          <w:sz w:val="28"/>
        </w:rPr>
        <w:t xml:space="preserve">УКАЗАНИЯ </w:t>
      </w:r>
    </w:p>
    <w:p w:rsidR="004B2C94" w:rsidRPr="004B2C94" w:rsidRDefault="004B2C94" w:rsidP="00255764">
      <w:pPr>
        <w:jc w:val="center"/>
        <w:rPr>
          <w:b/>
          <w:sz w:val="28"/>
        </w:rPr>
      </w:pPr>
      <w:r>
        <w:rPr>
          <w:b/>
          <w:sz w:val="28"/>
        </w:rPr>
        <w:t xml:space="preserve">ПО САМОСТОЯТЕЛЬНОЙ РАБОТЕ </w:t>
      </w:r>
      <w:r w:rsidR="00D06B87">
        <w:rPr>
          <w:b/>
          <w:sz w:val="28"/>
        </w:rPr>
        <w:t>ОБУЧАЮЩИХСЯ</w:t>
      </w:r>
    </w:p>
    <w:p w:rsidR="004C0F9B" w:rsidRPr="00CF7355" w:rsidRDefault="004C0F9B" w:rsidP="00255764">
      <w:pPr>
        <w:jc w:val="center"/>
        <w:rPr>
          <w:sz w:val="28"/>
          <w:szCs w:val="28"/>
        </w:rPr>
      </w:pPr>
    </w:p>
    <w:p w:rsidR="004C0F9B" w:rsidRDefault="004C0F9B" w:rsidP="00911F9F">
      <w:pPr>
        <w:jc w:val="center"/>
        <w:rPr>
          <w:b/>
          <w:sz w:val="28"/>
          <w:szCs w:val="28"/>
        </w:rPr>
      </w:pPr>
      <w:r w:rsidRPr="00E261B1">
        <w:rPr>
          <w:b/>
          <w:sz w:val="28"/>
          <w:szCs w:val="28"/>
        </w:rPr>
        <w:t>МИКРОБИОЛОГИЯ</w:t>
      </w:r>
    </w:p>
    <w:p w:rsidR="00911F9F" w:rsidRPr="00065659" w:rsidRDefault="00911F9F" w:rsidP="00911F9F">
      <w:pPr>
        <w:jc w:val="center"/>
        <w:rPr>
          <w:sz w:val="28"/>
          <w:szCs w:val="28"/>
        </w:rPr>
      </w:pPr>
    </w:p>
    <w:p w:rsidR="004C0F9B" w:rsidRPr="00065659" w:rsidRDefault="004C0F9B" w:rsidP="00255764">
      <w:pPr>
        <w:jc w:val="center"/>
        <w:rPr>
          <w:sz w:val="28"/>
          <w:szCs w:val="28"/>
        </w:rPr>
      </w:pPr>
    </w:p>
    <w:p w:rsidR="004C0F9B" w:rsidRDefault="004C0F9B" w:rsidP="00255764">
      <w:pPr>
        <w:jc w:val="center"/>
        <w:rPr>
          <w:sz w:val="28"/>
          <w:szCs w:val="28"/>
        </w:rPr>
      </w:pPr>
    </w:p>
    <w:p w:rsidR="00911F9F" w:rsidRPr="00065659" w:rsidRDefault="00911F9F" w:rsidP="00255764">
      <w:pPr>
        <w:jc w:val="center"/>
        <w:rPr>
          <w:sz w:val="28"/>
          <w:szCs w:val="28"/>
        </w:rPr>
      </w:pPr>
    </w:p>
    <w:p w:rsidR="004C0F9B" w:rsidRPr="00065659" w:rsidRDefault="004C0F9B" w:rsidP="00255764">
      <w:pPr>
        <w:jc w:val="center"/>
        <w:rPr>
          <w:sz w:val="28"/>
          <w:szCs w:val="28"/>
        </w:rPr>
      </w:pPr>
      <w:r w:rsidRPr="00065659">
        <w:rPr>
          <w:sz w:val="28"/>
          <w:szCs w:val="28"/>
        </w:rPr>
        <w:t>по направлению подготовки (специальности)</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911F9F" w:rsidRPr="00065659" w:rsidRDefault="00911F9F" w:rsidP="00911F9F">
      <w:pPr>
        <w:jc w:val="center"/>
        <w:rPr>
          <w:sz w:val="28"/>
          <w:szCs w:val="28"/>
        </w:rPr>
      </w:pPr>
    </w:p>
    <w:p w:rsidR="00761374" w:rsidRDefault="00761374" w:rsidP="00761374">
      <w:pPr>
        <w:jc w:val="center"/>
        <w:rPr>
          <w:rFonts w:asciiTheme="majorBidi" w:hAnsiTheme="majorBidi" w:cstheme="majorBidi"/>
          <w:sz w:val="28"/>
          <w:szCs w:val="28"/>
        </w:rPr>
      </w:pPr>
    </w:p>
    <w:p w:rsidR="00761374" w:rsidRDefault="00761374" w:rsidP="00761374">
      <w:pPr>
        <w:jc w:val="center"/>
        <w:rPr>
          <w:rFonts w:asciiTheme="majorBidi" w:hAnsiTheme="majorBidi" w:cstheme="majorBidi"/>
          <w:sz w:val="28"/>
          <w:szCs w:val="28"/>
        </w:rPr>
      </w:pPr>
      <w:r>
        <w:rPr>
          <w:rFonts w:asciiTheme="majorBidi" w:hAnsiTheme="majorBidi" w:cstheme="majorBidi"/>
          <w:sz w:val="28"/>
          <w:szCs w:val="28"/>
        </w:rPr>
        <w:t>32.08.11 Социальная гигиены и организация госсанэпидслужбы</w:t>
      </w:r>
    </w:p>
    <w:p w:rsidR="004C0F9B" w:rsidRPr="00BD661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4C0F9B" w:rsidRPr="00BD661B" w:rsidRDefault="004C0F9B" w:rsidP="00255764">
      <w:pPr>
        <w:jc w:val="center"/>
        <w:rPr>
          <w:sz w:val="24"/>
          <w:szCs w:val="24"/>
        </w:rPr>
      </w:pPr>
    </w:p>
    <w:p w:rsidR="00911F9F" w:rsidRPr="00225B74" w:rsidRDefault="00911F9F" w:rsidP="00911F9F">
      <w:pPr>
        <w:jc w:val="center"/>
        <w:rPr>
          <w:color w:val="000000"/>
          <w:sz w:val="24"/>
          <w:szCs w:val="24"/>
        </w:rPr>
      </w:pPr>
      <w:r w:rsidRPr="00225B74">
        <w:rPr>
          <w:color w:val="000000"/>
          <w:sz w:val="24"/>
          <w:szCs w:val="24"/>
        </w:rPr>
        <w:t>Является частью основной профессиональной образовательной программы высшего образования – программы ординатуры по направлению подготовки (специальности)</w:t>
      </w:r>
      <w:r w:rsidRPr="00225B74">
        <w:rPr>
          <w:rFonts w:asciiTheme="majorBidi" w:hAnsiTheme="majorBidi" w:cstheme="majorBidi"/>
          <w:sz w:val="24"/>
          <w:szCs w:val="24"/>
        </w:rPr>
        <w:t xml:space="preserve"> </w:t>
      </w:r>
      <w:r w:rsidR="000F3CDB" w:rsidRPr="000F3CDB">
        <w:rPr>
          <w:rFonts w:asciiTheme="majorBidi" w:hAnsiTheme="majorBidi" w:cstheme="majorBidi"/>
          <w:sz w:val="24"/>
          <w:szCs w:val="24"/>
        </w:rPr>
        <w:t>32.08.11 Социальная гигиены и организация госсанэпидслужбы</w:t>
      </w:r>
      <w:bookmarkStart w:id="0" w:name="_GoBack"/>
      <w:bookmarkEnd w:id="0"/>
      <w:r w:rsidRPr="00225B74">
        <w:rPr>
          <w:color w:val="000000"/>
          <w:sz w:val="24"/>
          <w:szCs w:val="24"/>
        </w:rPr>
        <w:t>, утвержденной ученым советом ФГБОУ ВО ОрГМУ Минздрава России</w:t>
      </w:r>
    </w:p>
    <w:p w:rsidR="00911F9F" w:rsidRPr="00225B74" w:rsidRDefault="00911F9F" w:rsidP="00911F9F">
      <w:pPr>
        <w:ind w:firstLine="709"/>
        <w:jc w:val="both"/>
        <w:rPr>
          <w:color w:val="000000"/>
          <w:sz w:val="24"/>
          <w:szCs w:val="24"/>
        </w:rPr>
      </w:pPr>
    </w:p>
    <w:p w:rsidR="00911F9F" w:rsidRPr="00225B74" w:rsidRDefault="00911F9F" w:rsidP="00911F9F">
      <w:pPr>
        <w:ind w:firstLine="709"/>
        <w:jc w:val="center"/>
        <w:rPr>
          <w:sz w:val="24"/>
          <w:szCs w:val="24"/>
        </w:rPr>
      </w:pPr>
      <w:r w:rsidRPr="00225B74">
        <w:rPr>
          <w:color w:val="000000"/>
          <w:sz w:val="24"/>
          <w:szCs w:val="24"/>
        </w:rPr>
        <w:t>протокол № _</w:t>
      </w:r>
      <w:r w:rsidRPr="00225B74">
        <w:rPr>
          <w:color w:val="000000"/>
          <w:sz w:val="24"/>
          <w:szCs w:val="24"/>
          <w:u w:val="single"/>
        </w:rPr>
        <w:t>11</w:t>
      </w:r>
      <w:r w:rsidRPr="00225B74">
        <w:rPr>
          <w:color w:val="000000"/>
          <w:sz w:val="24"/>
          <w:szCs w:val="24"/>
        </w:rPr>
        <w:t>_  от «22» июня 2018г.</w:t>
      </w: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Default="004C0F9B" w:rsidP="00255764">
      <w:pPr>
        <w:jc w:val="center"/>
        <w:rPr>
          <w:sz w:val="28"/>
          <w:szCs w:val="28"/>
        </w:rPr>
      </w:pPr>
      <w:r w:rsidRPr="00D37146">
        <w:rPr>
          <w:sz w:val="28"/>
          <w:szCs w:val="28"/>
        </w:rPr>
        <w:t>Оренбург</w:t>
      </w:r>
    </w:p>
    <w:p w:rsidR="00911F9F" w:rsidRPr="00D37146" w:rsidRDefault="00911F9F" w:rsidP="00255764">
      <w:pPr>
        <w:jc w:val="center"/>
        <w:rPr>
          <w:sz w:val="28"/>
          <w:szCs w:val="28"/>
        </w:rPr>
      </w:pPr>
    </w:p>
    <w:p w:rsidR="00FD5B6B" w:rsidRPr="00F225BA" w:rsidRDefault="00FD5B6B" w:rsidP="00F225BA">
      <w:pPr>
        <w:pStyle w:val="aa"/>
        <w:numPr>
          <w:ilvl w:val="0"/>
          <w:numId w:val="14"/>
        </w:numPr>
        <w:ind w:left="0" w:firstLine="0"/>
        <w:jc w:val="center"/>
        <w:rPr>
          <w:b/>
          <w:sz w:val="28"/>
        </w:rPr>
      </w:pPr>
      <w:r w:rsidRPr="00F225BA">
        <w:rPr>
          <w:b/>
          <w:sz w:val="28"/>
        </w:rPr>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8D436F">
      <w:pPr>
        <w:ind w:firstLine="709"/>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Pr="00F225BA">
        <w:rPr>
          <w:sz w:val="28"/>
        </w:rPr>
        <w:t xml:space="preserve">обучащийся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8D436F" w:rsidRPr="008D436F" w:rsidRDefault="00F225BA" w:rsidP="00F225BA">
      <w:pPr>
        <w:ind w:firstLine="709"/>
        <w:jc w:val="both"/>
        <w:rPr>
          <w:bCs/>
          <w:sz w:val="28"/>
        </w:rPr>
      </w:pPr>
      <w:r>
        <w:rPr>
          <w:bCs/>
          <w:sz w:val="28"/>
        </w:rPr>
        <w:t>а) П</w:t>
      </w:r>
      <w:r w:rsidR="008D436F" w:rsidRPr="008D436F">
        <w:rPr>
          <w:bCs/>
          <w:sz w:val="28"/>
        </w:rPr>
        <w:t xml:space="preserve">ри изучении общей части предмета </w:t>
      </w:r>
      <w:r w:rsidR="00911F9F">
        <w:rPr>
          <w:bCs/>
          <w:sz w:val="28"/>
        </w:rPr>
        <w:t>ординатор</w:t>
      </w:r>
      <w:r w:rsidR="008D436F" w:rsidRPr="008D436F">
        <w:rPr>
          <w:bCs/>
          <w:sz w:val="28"/>
        </w:rPr>
        <w:t xml:space="preserve"> должен знать биологические свойства основных групп микроорганизмов, влияние факторов внешней среды на микроб.Знать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8D436F" w:rsidRDefault="00F225BA" w:rsidP="004B2C94">
      <w:pPr>
        <w:ind w:firstLine="709"/>
        <w:jc w:val="both"/>
        <w:rPr>
          <w:sz w:val="28"/>
        </w:rPr>
      </w:pPr>
      <w:r>
        <w:rPr>
          <w:bCs/>
          <w:sz w:val="28"/>
        </w:rPr>
        <w:t xml:space="preserve">б) </w:t>
      </w:r>
      <w:r w:rsidR="00911F9F">
        <w:rPr>
          <w:bCs/>
          <w:sz w:val="28"/>
        </w:rPr>
        <w:t>Ординатор</w:t>
      </w:r>
      <w:r w:rsidR="008D436F" w:rsidRPr="008D436F">
        <w:rPr>
          <w:bCs/>
          <w:sz w:val="28"/>
        </w:rPr>
        <w:t xml:space="preserve">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Pr>
          <w:bCs/>
          <w:sz w:val="28"/>
        </w:rPr>
        <w:t xml:space="preserve">кам и фагу. </w:t>
      </w:r>
      <w:r w:rsidR="008D436F" w:rsidRPr="008D436F">
        <w:rPr>
          <w:bCs/>
          <w:sz w:val="28"/>
        </w:rPr>
        <w:t>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 лечения инфекционных заболеваний.</w:t>
      </w:r>
    </w:p>
    <w:p w:rsidR="008D436F" w:rsidRPr="004B2C94" w:rsidRDefault="008D436F" w:rsidP="004B2C94">
      <w:pPr>
        <w:ind w:firstLine="709"/>
        <w:jc w:val="both"/>
        <w:rPr>
          <w:sz w:val="28"/>
        </w:rPr>
      </w:pPr>
    </w:p>
    <w:p w:rsidR="00F5136B" w:rsidRDefault="006F14A4" w:rsidP="00F225BA">
      <w:pPr>
        <w:jc w:val="center"/>
        <w:rPr>
          <w:b/>
          <w:sz w:val="28"/>
        </w:rPr>
      </w:pPr>
      <w:r>
        <w:rPr>
          <w:b/>
          <w:sz w:val="28"/>
        </w:rPr>
        <w:lastRenderedPageBreak/>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42"/>
        <w:gridCol w:w="2785"/>
        <w:gridCol w:w="2081"/>
        <w:gridCol w:w="1909"/>
      </w:tblGrid>
      <w:tr w:rsidR="00525BFA" w:rsidRPr="005F077D" w:rsidTr="008D7F7C">
        <w:tc>
          <w:tcPr>
            <w:tcW w:w="580" w:type="dxa"/>
            <w:vAlign w:val="center"/>
          </w:tcPr>
          <w:p w:rsidR="00F8657A" w:rsidRPr="001D4D09" w:rsidRDefault="00F8657A" w:rsidP="00F8657A">
            <w:pPr>
              <w:jc w:val="center"/>
              <w:rPr>
                <w:rFonts w:asciiTheme="majorBidi" w:hAnsiTheme="majorBidi" w:cstheme="majorBidi"/>
                <w:sz w:val="24"/>
                <w:szCs w:val="24"/>
              </w:rPr>
            </w:pPr>
            <w:r w:rsidRPr="001D4D09">
              <w:rPr>
                <w:rFonts w:asciiTheme="majorBidi" w:hAnsiTheme="majorBidi" w:cstheme="majorBidi"/>
                <w:sz w:val="24"/>
                <w:szCs w:val="24"/>
              </w:rPr>
              <w:t>№ п/н</w:t>
            </w:r>
          </w:p>
        </w:tc>
        <w:tc>
          <w:tcPr>
            <w:tcW w:w="2842"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Тема самостоятельной работы</w:t>
            </w:r>
          </w:p>
        </w:tc>
        <w:tc>
          <w:tcPr>
            <w:tcW w:w="2785" w:type="dxa"/>
            <w:shd w:val="clear" w:color="auto" w:fill="auto"/>
            <w:vAlign w:val="center"/>
          </w:tcPr>
          <w:p w:rsidR="00F8657A" w:rsidRPr="001D4D09" w:rsidRDefault="00F8657A" w:rsidP="00451E68">
            <w:pPr>
              <w:jc w:val="center"/>
              <w:rPr>
                <w:rFonts w:asciiTheme="majorBidi" w:hAnsiTheme="majorBidi" w:cstheme="majorBidi"/>
                <w:sz w:val="24"/>
                <w:szCs w:val="24"/>
                <w:vertAlign w:val="superscript"/>
              </w:rPr>
            </w:pPr>
            <w:r w:rsidRPr="001D4D09">
              <w:rPr>
                <w:rFonts w:asciiTheme="majorBidi" w:hAnsiTheme="majorBidi" w:cstheme="majorBidi"/>
                <w:sz w:val="24"/>
                <w:szCs w:val="24"/>
              </w:rPr>
              <w:t>Форма самостоятельной работы</w:t>
            </w:r>
          </w:p>
        </w:tc>
        <w:tc>
          <w:tcPr>
            <w:tcW w:w="2081"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Форма контроля самостоятельной работы</w:t>
            </w:r>
          </w:p>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i/>
                <w:sz w:val="24"/>
                <w:szCs w:val="24"/>
              </w:rPr>
              <w:t>(в соответствии с разделом 4 РП)</w:t>
            </w:r>
          </w:p>
        </w:tc>
        <w:tc>
          <w:tcPr>
            <w:tcW w:w="1909" w:type="dxa"/>
            <w:shd w:val="clear" w:color="auto" w:fill="auto"/>
            <w:vAlign w:val="center"/>
          </w:tcPr>
          <w:p w:rsidR="00F8657A" w:rsidRPr="001D4D09" w:rsidRDefault="00F8657A" w:rsidP="00451E68">
            <w:pPr>
              <w:jc w:val="center"/>
              <w:rPr>
                <w:rFonts w:asciiTheme="majorBidi" w:hAnsiTheme="majorBidi" w:cstheme="majorBidi"/>
                <w:sz w:val="24"/>
                <w:szCs w:val="24"/>
                <w:vertAlign w:val="superscript"/>
              </w:rPr>
            </w:pPr>
            <w:r w:rsidRPr="001D4D09">
              <w:rPr>
                <w:rFonts w:asciiTheme="majorBidi" w:hAnsiTheme="majorBidi" w:cstheme="majorBidi"/>
                <w:sz w:val="24"/>
                <w:szCs w:val="24"/>
              </w:rPr>
              <w:t>Форма контактной работы при проведении текущего контроля</w:t>
            </w:r>
          </w:p>
        </w:tc>
      </w:tr>
      <w:tr w:rsidR="00525BFA" w:rsidRPr="005F077D" w:rsidTr="008D7F7C">
        <w:tc>
          <w:tcPr>
            <w:tcW w:w="580" w:type="dxa"/>
            <w:vAlign w:val="center"/>
          </w:tcPr>
          <w:p w:rsidR="00F8657A" w:rsidRPr="001D4D09" w:rsidRDefault="00F8657A" w:rsidP="00F8657A">
            <w:pPr>
              <w:jc w:val="center"/>
              <w:rPr>
                <w:rFonts w:asciiTheme="majorBidi" w:hAnsiTheme="majorBidi" w:cstheme="majorBidi"/>
                <w:sz w:val="24"/>
                <w:szCs w:val="24"/>
              </w:rPr>
            </w:pPr>
            <w:r w:rsidRPr="001D4D09">
              <w:rPr>
                <w:rFonts w:asciiTheme="majorBidi" w:hAnsiTheme="majorBidi" w:cstheme="majorBidi"/>
                <w:sz w:val="24"/>
                <w:szCs w:val="24"/>
              </w:rPr>
              <w:t>1</w:t>
            </w:r>
          </w:p>
        </w:tc>
        <w:tc>
          <w:tcPr>
            <w:tcW w:w="2842"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2</w:t>
            </w:r>
          </w:p>
        </w:tc>
        <w:tc>
          <w:tcPr>
            <w:tcW w:w="2785"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3</w:t>
            </w:r>
          </w:p>
        </w:tc>
        <w:tc>
          <w:tcPr>
            <w:tcW w:w="2081"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4</w:t>
            </w:r>
          </w:p>
        </w:tc>
        <w:tc>
          <w:tcPr>
            <w:tcW w:w="1909" w:type="dxa"/>
            <w:shd w:val="clear" w:color="auto" w:fill="auto"/>
            <w:vAlign w:val="center"/>
          </w:tcPr>
          <w:p w:rsidR="00F8657A" w:rsidRPr="001D4D09" w:rsidRDefault="00F8657A" w:rsidP="00451E68">
            <w:pPr>
              <w:jc w:val="center"/>
              <w:rPr>
                <w:rFonts w:asciiTheme="majorBidi" w:hAnsiTheme="majorBidi" w:cstheme="majorBidi"/>
                <w:sz w:val="24"/>
                <w:szCs w:val="24"/>
              </w:rPr>
            </w:pPr>
            <w:r w:rsidRPr="001D4D09">
              <w:rPr>
                <w:rFonts w:asciiTheme="majorBidi" w:hAnsiTheme="majorBidi" w:cstheme="majorBidi"/>
                <w:sz w:val="24"/>
                <w:szCs w:val="24"/>
              </w:rPr>
              <w:t>5</w:t>
            </w:r>
          </w:p>
        </w:tc>
      </w:tr>
      <w:tr w:rsidR="00F8657A" w:rsidRPr="005F077D" w:rsidTr="00D25CBA">
        <w:tc>
          <w:tcPr>
            <w:tcW w:w="10197" w:type="dxa"/>
            <w:gridSpan w:val="5"/>
            <w:vAlign w:val="center"/>
          </w:tcPr>
          <w:p w:rsidR="00F8657A" w:rsidRPr="001D4D09" w:rsidRDefault="00F8657A" w:rsidP="00456D33">
            <w:pPr>
              <w:jc w:val="center"/>
              <w:rPr>
                <w:rFonts w:asciiTheme="majorBidi" w:hAnsiTheme="majorBidi" w:cstheme="majorBidi"/>
                <w:i/>
                <w:sz w:val="24"/>
                <w:szCs w:val="24"/>
                <w:vertAlign w:val="superscript"/>
              </w:rPr>
            </w:pPr>
            <w:r w:rsidRPr="001D4D09">
              <w:rPr>
                <w:rFonts w:asciiTheme="majorBidi" w:hAnsiTheme="majorBidi" w:cstheme="majorBidi"/>
                <w:i/>
                <w:sz w:val="24"/>
                <w:szCs w:val="24"/>
              </w:rPr>
              <w:t>Самостоятельная работа в рамках всей дисциплины</w:t>
            </w:r>
          </w:p>
        </w:tc>
      </w:tr>
      <w:tr w:rsidR="00525BFA" w:rsidRPr="005F077D" w:rsidTr="008D7F7C">
        <w:trPr>
          <w:trHeight w:val="20"/>
        </w:trPr>
        <w:tc>
          <w:tcPr>
            <w:tcW w:w="580" w:type="dxa"/>
            <w:vAlign w:val="center"/>
          </w:tcPr>
          <w:p w:rsidR="00456D33" w:rsidRPr="001D4D09" w:rsidRDefault="00456D33" w:rsidP="00F8657A">
            <w:pPr>
              <w:jc w:val="center"/>
              <w:rPr>
                <w:rFonts w:asciiTheme="majorBidi" w:hAnsiTheme="majorBidi" w:cstheme="majorBidi"/>
                <w:sz w:val="24"/>
                <w:szCs w:val="24"/>
              </w:rPr>
            </w:pPr>
            <w:r w:rsidRPr="001D4D09">
              <w:rPr>
                <w:rFonts w:asciiTheme="majorBidi" w:hAnsiTheme="majorBidi" w:cstheme="majorBidi"/>
                <w:sz w:val="24"/>
                <w:szCs w:val="24"/>
              </w:rPr>
              <w:t>1</w:t>
            </w:r>
          </w:p>
        </w:tc>
        <w:tc>
          <w:tcPr>
            <w:tcW w:w="2842" w:type="dxa"/>
            <w:shd w:val="clear" w:color="auto" w:fill="auto"/>
            <w:vAlign w:val="center"/>
          </w:tcPr>
          <w:p w:rsidR="00456D33" w:rsidRPr="001D4D09" w:rsidRDefault="00456D33" w:rsidP="008D7F7C">
            <w:pPr>
              <w:jc w:val="center"/>
              <w:rPr>
                <w:rFonts w:asciiTheme="majorBidi" w:hAnsiTheme="majorBidi" w:cstheme="majorBidi"/>
                <w:sz w:val="24"/>
                <w:szCs w:val="24"/>
              </w:rPr>
            </w:pPr>
            <w:r w:rsidRPr="001D4D09">
              <w:rPr>
                <w:rFonts w:asciiTheme="majorBidi" w:hAnsiTheme="majorBidi" w:cstheme="majorBidi"/>
                <w:sz w:val="24"/>
                <w:szCs w:val="24"/>
              </w:rPr>
              <w:t>Модуль 1 «</w:t>
            </w:r>
            <w:r w:rsidR="00911F9F" w:rsidRPr="001D4D09">
              <w:rPr>
                <w:rFonts w:asciiTheme="majorBidi" w:hAnsiTheme="majorBidi" w:cstheme="majorBidi"/>
                <w:sz w:val="24"/>
                <w:szCs w:val="24"/>
              </w:rPr>
              <w:t xml:space="preserve">Общая </w:t>
            </w:r>
            <w:r w:rsidR="008D7F7C" w:rsidRPr="001D4D09">
              <w:rPr>
                <w:rFonts w:asciiTheme="majorBidi" w:hAnsiTheme="majorBidi" w:cstheme="majorBidi"/>
                <w:sz w:val="24"/>
                <w:szCs w:val="24"/>
              </w:rPr>
              <w:t>микробиология</w:t>
            </w:r>
            <w:r w:rsidRPr="001D4D09">
              <w:rPr>
                <w:rFonts w:asciiTheme="majorBidi" w:hAnsiTheme="majorBidi" w:cstheme="majorBidi"/>
                <w:sz w:val="24"/>
                <w:szCs w:val="24"/>
              </w:rPr>
              <w:t>»</w:t>
            </w:r>
          </w:p>
          <w:p w:rsidR="00456D33" w:rsidRPr="001D4D09" w:rsidRDefault="00456D33" w:rsidP="008D7F7C">
            <w:pPr>
              <w:jc w:val="center"/>
              <w:rPr>
                <w:rFonts w:asciiTheme="majorBidi" w:hAnsiTheme="majorBidi" w:cstheme="majorBidi"/>
                <w:sz w:val="24"/>
                <w:szCs w:val="24"/>
              </w:rPr>
            </w:pPr>
            <w:r w:rsidRPr="001D4D09">
              <w:rPr>
                <w:rFonts w:asciiTheme="majorBidi" w:hAnsiTheme="majorBidi" w:cstheme="majorBidi"/>
                <w:sz w:val="24"/>
                <w:szCs w:val="24"/>
              </w:rPr>
              <w:t>Модуль 2 «</w:t>
            </w:r>
            <w:r w:rsidR="008D7F7C" w:rsidRPr="001D4D09">
              <w:rPr>
                <w:rFonts w:asciiTheme="majorBidi" w:hAnsiTheme="majorBidi" w:cstheme="majorBidi"/>
                <w:sz w:val="24"/>
                <w:szCs w:val="24"/>
              </w:rPr>
              <w:t>Клиническая микробиология</w:t>
            </w:r>
            <w:r w:rsidRPr="001D4D09">
              <w:rPr>
                <w:rFonts w:asciiTheme="majorBidi" w:hAnsiTheme="majorBidi" w:cstheme="majorBidi"/>
                <w:sz w:val="24"/>
                <w:szCs w:val="24"/>
              </w:rPr>
              <w:t>»</w:t>
            </w:r>
          </w:p>
          <w:p w:rsidR="00456D33" w:rsidRPr="001D4D09" w:rsidRDefault="00456D33" w:rsidP="00F8657A">
            <w:pPr>
              <w:jc w:val="center"/>
              <w:rPr>
                <w:rFonts w:asciiTheme="majorBidi" w:hAnsiTheme="majorBidi" w:cstheme="majorBidi"/>
                <w:sz w:val="24"/>
                <w:szCs w:val="24"/>
              </w:rPr>
            </w:pPr>
          </w:p>
        </w:tc>
        <w:tc>
          <w:tcPr>
            <w:tcW w:w="2785" w:type="dxa"/>
            <w:shd w:val="clear" w:color="auto" w:fill="auto"/>
            <w:vAlign w:val="center"/>
          </w:tcPr>
          <w:p w:rsidR="00456D33" w:rsidRPr="001D4D09" w:rsidRDefault="000E48BB"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текстом</w:t>
            </w:r>
          </w:p>
        </w:tc>
        <w:tc>
          <w:tcPr>
            <w:tcW w:w="2081" w:type="dxa"/>
            <w:shd w:val="clear" w:color="auto" w:fill="auto"/>
            <w:vAlign w:val="center"/>
          </w:tcPr>
          <w:p w:rsidR="00456D33" w:rsidRPr="001D4D09" w:rsidRDefault="00456D33" w:rsidP="00456D33">
            <w:pPr>
              <w:jc w:val="center"/>
              <w:rPr>
                <w:rFonts w:asciiTheme="majorBidi" w:hAnsiTheme="majorBidi" w:cstheme="majorBidi"/>
                <w:sz w:val="24"/>
                <w:szCs w:val="24"/>
              </w:rPr>
            </w:pPr>
            <w:r w:rsidRPr="001D4D09">
              <w:rPr>
                <w:rFonts w:asciiTheme="majorBidi" w:hAnsiTheme="majorBidi" w:cstheme="majorBidi"/>
                <w:sz w:val="24"/>
                <w:szCs w:val="24"/>
              </w:rPr>
              <w:t>Реферат</w:t>
            </w:r>
          </w:p>
        </w:tc>
        <w:tc>
          <w:tcPr>
            <w:tcW w:w="1909" w:type="dxa"/>
            <w:shd w:val="clear" w:color="auto" w:fill="auto"/>
            <w:vAlign w:val="center"/>
          </w:tcPr>
          <w:p w:rsidR="00456D33" w:rsidRPr="001D4D09" w:rsidRDefault="00456D33" w:rsidP="00F8657A">
            <w:pPr>
              <w:jc w:val="center"/>
              <w:rPr>
                <w:rFonts w:asciiTheme="majorBidi" w:hAnsiTheme="majorBidi" w:cstheme="majorBidi"/>
                <w:sz w:val="24"/>
                <w:szCs w:val="24"/>
              </w:rPr>
            </w:pPr>
            <w:r w:rsidRPr="001D4D09">
              <w:rPr>
                <w:rFonts w:asciiTheme="majorBidi" w:hAnsiTheme="majorBidi" w:cstheme="majorBidi"/>
                <w:sz w:val="24"/>
                <w:szCs w:val="24"/>
              </w:rPr>
              <w:t>Аудиторная</w:t>
            </w:r>
            <w:r w:rsidR="000E48BB" w:rsidRPr="001D4D09">
              <w:rPr>
                <w:rFonts w:asciiTheme="majorBidi" w:hAnsiTheme="majorBidi" w:cstheme="majorBidi"/>
                <w:sz w:val="24"/>
                <w:szCs w:val="24"/>
              </w:rPr>
              <w:t>,</w:t>
            </w:r>
          </w:p>
          <w:p w:rsidR="00456D33" w:rsidRPr="001D4D09" w:rsidRDefault="000E48BB" w:rsidP="00F8657A">
            <w:pPr>
              <w:jc w:val="center"/>
              <w:rPr>
                <w:rFonts w:asciiTheme="majorBidi" w:hAnsiTheme="majorBidi" w:cstheme="majorBidi"/>
                <w:sz w:val="24"/>
                <w:szCs w:val="24"/>
              </w:rPr>
            </w:pPr>
            <w:r w:rsidRPr="001D4D09">
              <w:rPr>
                <w:rFonts w:asciiTheme="majorBidi" w:hAnsiTheme="majorBidi" w:cstheme="majorBidi"/>
                <w:sz w:val="24"/>
                <w:szCs w:val="24"/>
              </w:rPr>
              <w:t>внеаудиторная -</w:t>
            </w:r>
            <w:r w:rsidR="00456D33" w:rsidRPr="001D4D09">
              <w:rPr>
                <w:rFonts w:asciiTheme="majorBidi" w:hAnsiTheme="majorBidi" w:cstheme="majorBidi"/>
                <w:sz w:val="24"/>
                <w:szCs w:val="24"/>
              </w:rPr>
              <w:t>КСР</w:t>
            </w:r>
          </w:p>
        </w:tc>
      </w:tr>
      <w:tr w:rsidR="00525BFA" w:rsidRPr="005F077D" w:rsidTr="008D7F7C">
        <w:tc>
          <w:tcPr>
            <w:tcW w:w="580" w:type="dxa"/>
            <w:vAlign w:val="center"/>
          </w:tcPr>
          <w:p w:rsidR="00456D33" w:rsidRPr="001D4D09" w:rsidRDefault="00456D33" w:rsidP="00F8657A">
            <w:pPr>
              <w:jc w:val="center"/>
              <w:rPr>
                <w:rFonts w:asciiTheme="majorBidi" w:hAnsiTheme="majorBidi" w:cstheme="majorBidi"/>
                <w:sz w:val="24"/>
                <w:szCs w:val="24"/>
              </w:rPr>
            </w:pPr>
            <w:r w:rsidRPr="001D4D09">
              <w:rPr>
                <w:rFonts w:asciiTheme="majorBidi" w:hAnsiTheme="majorBidi" w:cstheme="majorBidi"/>
                <w:sz w:val="24"/>
                <w:szCs w:val="24"/>
              </w:rPr>
              <w:t>2</w:t>
            </w:r>
          </w:p>
        </w:tc>
        <w:tc>
          <w:tcPr>
            <w:tcW w:w="2842" w:type="dxa"/>
            <w:shd w:val="clear" w:color="auto" w:fill="auto"/>
            <w:vAlign w:val="center"/>
          </w:tcPr>
          <w:p w:rsidR="00911F9F" w:rsidRPr="001D4D09" w:rsidRDefault="00911F9F" w:rsidP="00911F9F">
            <w:pPr>
              <w:jc w:val="center"/>
              <w:rPr>
                <w:rFonts w:asciiTheme="majorBidi" w:hAnsiTheme="majorBidi" w:cstheme="majorBidi"/>
                <w:sz w:val="24"/>
                <w:szCs w:val="24"/>
              </w:rPr>
            </w:pPr>
            <w:r w:rsidRPr="001D4D09">
              <w:rPr>
                <w:rFonts w:asciiTheme="majorBidi" w:hAnsiTheme="majorBidi" w:cstheme="majorBidi"/>
                <w:sz w:val="24"/>
                <w:szCs w:val="24"/>
              </w:rPr>
              <w:t>Модуль 1 «Общая иммунология»</w:t>
            </w:r>
          </w:p>
          <w:p w:rsidR="00911F9F" w:rsidRPr="001D4D09" w:rsidRDefault="00911F9F" w:rsidP="00911F9F">
            <w:pPr>
              <w:jc w:val="center"/>
              <w:rPr>
                <w:rFonts w:asciiTheme="majorBidi" w:hAnsiTheme="majorBidi" w:cstheme="majorBidi"/>
                <w:sz w:val="24"/>
                <w:szCs w:val="24"/>
              </w:rPr>
            </w:pPr>
            <w:r w:rsidRPr="001D4D09">
              <w:rPr>
                <w:rFonts w:asciiTheme="majorBidi" w:hAnsiTheme="majorBidi" w:cstheme="majorBidi"/>
                <w:sz w:val="24"/>
                <w:szCs w:val="24"/>
              </w:rPr>
              <w:t>Модуль 2 «Клиническая иммунология»</w:t>
            </w:r>
          </w:p>
          <w:p w:rsidR="00456D33" w:rsidRPr="001D4D09" w:rsidRDefault="00456D33" w:rsidP="00456D33">
            <w:pPr>
              <w:jc w:val="center"/>
              <w:rPr>
                <w:rFonts w:asciiTheme="majorBidi" w:hAnsiTheme="majorBidi" w:cstheme="majorBidi"/>
                <w:sz w:val="24"/>
                <w:szCs w:val="24"/>
              </w:rPr>
            </w:pPr>
          </w:p>
        </w:tc>
        <w:tc>
          <w:tcPr>
            <w:tcW w:w="2785" w:type="dxa"/>
            <w:shd w:val="clear" w:color="auto" w:fill="auto"/>
            <w:vAlign w:val="center"/>
          </w:tcPr>
          <w:p w:rsidR="00456D33" w:rsidRPr="001D4D09" w:rsidRDefault="00737121" w:rsidP="00911F9F">
            <w:pPr>
              <w:jc w:val="center"/>
              <w:rPr>
                <w:rFonts w:asciiTheme="majorBidi" w:hAnsiTheme="majorBidi" w:cstheme="majorBidi"/>
                <w:sz w:val="24"/>
                <w:szCs w:val="24"/>
              </w:rPr>
            </w:pPr>
            <w:r w:rsidRPr="001D4D09">
              <w:rPr>
                <w:rFonts w:asciiTheme="majorBidi" w:hAnsiTheme="majorBidi" w:cstheme="majorBidi"/>
                <w:sz w:val="24"/>
                <w:szCs w:val="24"/>
              </w:rPr>
              <w:t xml:space="preserve">Работа с </w:t>
            </w:r>
            <w:r w:rsidR="00911F9F" w:rsidRPr="001D4D09">
              <w:rPr>
                <w:rFonts w:asciiTheme="majorBidi" w:hAnsiTheme="majorBidi" w:cstheme="majorBidi"/>
                <w:sz w:val="24"/>
                <w:szCs w:val="24"/>
              </w:rPr>
              <w:t xml:space="preserve">данными: получение, сбор, анализ и синтез, подготовка к публикации </w:t>
            </w:r>
          </w:p>
        </w:tc>
        <w:tc>
          <w:tcPr>
            <w:tcW w:w="2081" w:type="dxa"/>
            <w:shd w:val="clear" w:color="auto" w:fill="auto"/>
            <w:vAlign w:val="center"/>
          </w:tcPr>
          <w:p w:rsidR="00456D33" w:rsidRPr="001D4D09" w:rsidRDefault="00911F9F" w:rsidP="00456D33">
            <w:pPr>
              <w:jc w:val="center"/>
              <w:rPr>
                <w:rFonts w:asciiTheme="majorBidi" w:hAnsiTheme="majorBidi" w:cstheme="majorBidi"/>
                <w:sz w:val="24"/>
                <w:szCs w:val="24"/>
              </w:rPr>
            </w:pPr>
            <w:r w:rsidRPr="001D4D09">
              <w:rPr>
                <w:rFonts w:asciiTheme="majorBidi" w:hAnsiTheme="majorBidi" w:cstheme="majorBidi"/>
                <w:sz w:val="24"/>
                <w:szCs w:val="24"/>
              </w:rPr>
              <w:t>Собеседование по полученным результатам исследования</w:t>
            </w:r>
          </w:p>
        </w:tc>
        <w:tc>
          <w:tcPr>
            <w:tcW w:w="1909" w:type="dxa"/>
            <w:shd w:val="clear" w:color="auto" w:fill="auto"/>
            <w:vAlign w:val="center"/>
          </w:tcPr>
          <w:p w:rsidR="00737121" w:rsidRPr="001D4D09" w:rsidRDefault="00737121" w:rsidP="00737121">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p w:rsidR="00456D33" w:rsidRPr="001D4D09" w:rsidRDefault="00737121" w:rsidP="00737121">
            <w:pPr>
              <w:jc w:val="center"/>
              <w:rPr>
                <w:rFonts w:asciiTheme="majorBidi" w:hAnsiTheme="majorBidi" w:cstheme="majorBidi"/>
                <w:sz w:val="24"/>
                <w:szCs w:val="24"/>
              </w:rPr>
            </w:pPr>
            <w:r w:rsidRPr="001D4D09">
              <w:rPr>
                <w:rFonts w:asciiTheme="majorBidi" w:hAnsiTheme="majorBidi" w:cstheme="majorBidi"/>
                <w:sz w:val="24"/>
                <w:szCs w:val="24"/>
              </w:rPr>
              <w:t>внеаудиторная -КСР</w:t>
            </w:r>
          </w:p>
        </w:tc>
      </w:tr>
      <w:tr w:rsidR="00456D33" w:rsidRPr="005F077D" w:rsidTr="00D25CBA">
        <w:tc>
          <w:tcPr>
            <w:tcW w:w="10197" w:type="dxa"/>
            <w:gridSpan w:val="5"/>
            <w:vAlign w:val="center"/>
          </w:tcPr>
          <w:p w:rsidR="00456D33" w:rsidRPr="001D4D09" w:rsidRDefault="00456D33" w:rsidP="008D7F7C">
            <w:pPr>
              <w:jc w:val="center"/>
              <w:rPr>
                <w:rFonts w:asciiTheme="majorBidi" w:hAnsiTheme="majorBidi" w:cstheme="majorBidi"/>
                <w:i/>
                <w:sz w:val="24"/>
                <w:szCs w:val="24"/>
                <w:vertAlign w:val="superscript"/>
              </w:rPr>
            </w:pPr>
            <w:r w:rsidRPr="001D4D09">
              <w:rPr>
                <w:rFonts w:asciiTheme="majorBidi" w:hAnsiTheme="majorBidi" w:cstheme="majorBidi"/>
                <w:i/>
                <w:sz w:val="24"/>
                <w:szCs w:val="24"/>
              </w:rPr>
              <w:t>Самостоятельная работа в рамках практических занятий модуля 1«</w:t>
            </w:r>
            <w:r w:rsidR="008D7F7C" w:rsidRPr="001D4D09">
              <w:rPr>
                <w:rFonts w:asciiTheme="majorBidi" w:hAnsiTheme="majorBidi" w:cstheme="majorBidi"/>
                <w:i/>
                <w:sz w:val="24"/>
                <w:szCs w:val="24"/>
              </w:rPr>
              <w:t>Общая микробиология</w:t>
            </w:r>
            <w:r w:rsidRPr="001D4D09">
              <w:rPr>
                <w:rFonts w:asciiTheme="majorBidi" w:hAnsiTheme="majorBidi" w:cstheme="majorBidi"/>
                <w:i/>
                <w:sz w:val="24"/>
                <w:szCs w:val="24"/>
              </w:rPr>
              <w:t>» дисциплины Микробиология</w:t>
            </w:r>
          </w:p>
        </w:tc>
      </w:tr>
      <w:tr w:rsidR="00525BFA" w:rsidRPr="005F077D" w:rsidTr="008D7F7C">
        <w:tc>
          <w:tcPr>
            <w:tcW w:w="580" w:type="dxa"/>
            <w:vAlign w:val="center"/>
          </w:tcPr>
          <w:p w:rsidR="005F077D" w:rsidRPr="001D4D09" w:rsidRDefault="005F077D" w:rsidP="00F8657A">
            <w:pPr>
              <w:jc w:val="center"/>
              <w:rPr>
                <w:rFonts w:asciiTheme="majorBidi" w:hAnsiTheme="majorBidi" w:cstheme="majorBidi"/>
                <w:sz w:val="24"/>
                <w:szCs w:val="24"/>
              </w:rPr>
            </w:pPr>
            <w:r w:rsidRPr="001D4D09">
              <w:rPr>
                <w:rFonts w:asciiTheme="majorBidi" w:hAnsiTheme="majorBidi" w:cstheme="majorBidi"/>
                <w:sz w:val="24"/>
                <w:szCs w:val="24"/>
              </w:rPr>
              <w:t>1</w:t>
            </w:r>
          </w:p>
        </w:tc>
        <w:tc>
          <w:tcPr>
            <w:tcW w:w="2842" w:type="dxa"/>
            <w:shd w:val="clear" w:color="auto" w:fill="auto"/>
            <w:vAlign w:val="center"/>
          </w:tcPr>
          <w:p w:rsidR="005F077D" w:rsidRPr="001D4D09" w:rsidRDefault="00B93AC3" w:rsidP="00B93AC3">
            <w:pPr>
              <w:jc w:val="center"/>
              <w:rPr>
                <w:rFonts w:asciiTheme="majorBidi" w:hAnsiTheme="majorBidi" w:cstheme="majorBidi"/>
                <w:sz w:val="24"/>
                <w:szCs w:val="24"/>
              </w:rPr>
            </w:pPr>
            <w:r w:rsidRPr="001D4D09">
              <w:rPr>
                <w:rFonts w:asciiTheme="majorBidi" w:hAnsiTheme="majorBidi" w:cstheme="majorBidi"/>
                <w:sz w:val="24"/>
                <w:szCs w:val="24"/>
              </w:rPr>
              <w:t>Тема «</w:t>
            </w:r>
            <w:r w:rsidR="00911F9F" w:rsidRPr="001D4D09">
              <w:rPr>
                <w:rFonts w:asciiTheme="majorBidi" w:hAnsiTheme="majorBidi" w:cstheme="majorBidi"/>
                <w:color w:val="000000"/>
                <w:sz w:val="24"/>
                <w:szCs w:val="24"/>
                <w:shd w:val="clear" w:color="auto" w:fill="FFFFFF"/>
              </w:rPr>
              <w:t>Морфология микроорганизмов</w:t>
            </w:r>
            <w:r w:rsidRPr="001D4D09">
              <w:rPr>
                <w:rFonts w:asciiTheme="majorBidi" w:hAnsiTheme="majorBidi" w:cstheme="majorBidi"/>
                <w:sz w:val="24"/>
                <w:szCs w:val="24"/>
              </w:rPr>
              <w:t>»</w:t>
            </w:r>
          </w:p>
        </w:tc>
        <w:tc>
          <w:tcPr>
            <w:tcW w:w="2785" w:type="dxa"/>
            <w:shd w:val="clear" w:color="auto" w:fill="auto"/>
            <w:vAlign w:val="center"/>
          </w:tcPr>
          <w:p w:rsidR="005F077D" w:rsidRPr="001D4D09" w:rsidRDefault="00D25CBA" w:rsidP="00525BFA">
            <w:pPr>
              <w:ind w:firstLine="20"/>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материалом;заполнение таблиц</w:t>
            </w:r>
            <w:r w:rsidR="00525BFA" w:rsidRPr="001D4D09">
              <w:rPr>
                <w:rFonts w:asciiTheme="majorBidi" w:hAnsiTheme="majorBidi" w:cstheme="majorBidi"/>
                <w:sz w:val="24"/>
                <w:szCs w:val="24"/>
              </w:rPr>
              <w:t>ы</w:t>
            </w:r>
            <w:r w:rsidRPr="001D4D09">
              <w:rPr>
                <w:rFonts w:asciiTheme="majorBidi" w:hAnsiTheme="majorBidi" w:cstheme="majorBidi"/>
                <w:sz w:val="24"/>
                <w:szCs w:val="24"/>
              </w:rPr>
              <w:t xml:space="preserve"> для систематизации учебного материала</w:t>
            </w:r>
          </w:p>
        </w:tc>
        <w:tc>
          <w:tcPr>
            <w:tcW w:w="2081" w:type="dxa"/>
            <w:shd w:val="clear" w:color="auto" w:fill="auto"/>
            <w:vAlign w:val="center"/>
          </w:tcPr>
          <w:p w:rsidR="005F077D" w:rsidRPr="001D4D09" w:rsidRDefault="00D25CBA" w:rsidP="00911F9F">
            <w:pPr>
              <w:ind w:firstLine="20"/>
              <w:jc w:val="center"/>
              <w:rPr>
                <w:rFonts w:asciiTheme="majorBidi" w:hAnsiTheme="majorBidi" w:cstheme="majorBidi"/>
                <w:sz w:val="24"/>
                <w:szCs w:val="24"/>
              </w:rPr>
            </w:pPr>
            <w:r w:rsidRPr="001D4D09">
              <w:rPr>
                <w:rFonts w:asciiTheme="majorBidi" w:hAnsiTheme="majorBidi" w:cstheme="majorBidi"/>
                <w:sz w:val="24"/>
                <w:szCs w:val="24"/>
              </w:rPr>
              <w:t>Устный опрос</w:t>
            </w:r>
            <w:r w:rsidR="00192FCD" w:rsidRPr="001D4D09">
              <w:rPr>
                <w:rFonts w:asciiTheme="majorBidi" w:hAnsiTheme="majorBidi" w:cstheme="majorBidi"/>
                <w:sz w:val="24"/>
                <w:szCs w:val="24"/>
              </w:rPr>
              <w:t xml:space="preserve">, </w:t>
            </w:r>
            <w:r w:rsidR="00911F9F" w:rsidRPr="001D4D09">
              <w:rPr>
                <w:rFonts w:asciiTheme="majorBidi" w:hAnsiTheme="majorBidi" w:cstheme="majorBidi"/>
                <w:sz w:val="24"/>
                <w:szCs w:val="24"/>
              </w:rPr>
              <w:t>контроль выполнение практического задания</w:t>
            </w:r>
          </w:p>
        </w:tc>
        <w:tc>
          <w:tcPr>
            <w:tcW w:w="1909" w:type="dxa"/>
            <w:shd w:val="clear" w:color="auto" w:fill="auto"/>
            <w:vAlign w:val="center"/>
          </w:tcPr>
          <w:p w:rsidR="005F077D" w:rsidRPr="001D4D09" w:rsidRDefault="005F077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2</w:t>
            </w:r>
          </w:p>
        </w:tc>
        <w:tc>
          <w:tcPr>
            <w:tcW w:w="2842" w:type="dxa"/>
            <w:shd w:val="clear" w:color="auto" w:fill="auto"/>
            <w:vAlign w:val="center"/>
          </w:tcPr>
          <w:p w:rsidR="00192FCD" w:rsidRPr="001D4D09" w:rsidRDefault="00192FCD" w:rsidP="00B93AC3">
            <w:pPr>
              <w:jc w:val="center"/>
              <w:rPr>
                <w:rFonts w:asciiTheme="majorBidi" w:hAnsiTheme="majorBidi" w:cstheme="majorBidi"/>
                <w:sz w:val="24"/>
                <w:szCs w:val="24"/>
              </w:rPr>
            </w:pPr>
            <w:r w:rsidRPr="001D4D09">
              <w:rPr>
                <w:rFonts w:asciiTheme="majorBidi" w:hAnsiTheme="majorBidi" w:cstheme="majorBidi"/>
                <w:sz w:val="24"/>
                <w:szCs w:val="24"/>
              </w:rPr>
              <w:t>Тема «</w:t>
            </w:r>
            <w:r w:rsidR="008D7F7C" w:rsidRPr="001D4D09">
              <w:rPr>
                <w:rFonts w:asciiTheme="majorBidi" w:hAnsiTheme="majorBidi" w:cstheme="majorBidi"/>
                <w:color w:val="000000"/>
                <w:sz w:val="24"/>
                <w:szCs w:val="24"/>
                <w:shd w:val="clear" w:color="auto" w:fill="FFFFFF"/>
              </w:rPr>
              <w:t>Физиология микроорганизмов</w:t>
            </w:r>
            <w:r w:rsidRPr="001D4D09">
              <w:rPr>
                <w:rFonts w:asciiTheme="majorBidi" w:hAnsiTheme="majorBidi" w:cstheme="majorBidi"/>
                <w:sz w:val="24"/>
                <w:szCs w:val="24"/>
              </w:rPr>
              <w:t>»</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8D7F7C" w:rsidP="00192FCD">
            <w:pPr>
              <w:jc w:val="center"/>
              <w:rPr>
                <w:rFonts w:asciiTheme="majorBidi" w:hAnsiTheme="majorBidi" w:cstheme="majorBidi"/>
                <w:sz w:val="24"/>
                <w:szCs w:val="24"/>
              </w:rPr>
            </w:pPr>
            <w:r w:rsidRPr="001D4D09">
              <w:rPr>
                <w:rFonts w:asciiTheme="majorBidi" w:hAnsiTheme="majorBidi" w:cstheme="majorBidi"/>
                <w:sz w:val="24"/>
                <w:szCs w:val="24"/>
              </w:rPr>
              <w:t>Устный опрос, контроль выполнение практического задания</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3</w:t>
            </w:r>
          </w:p>
        </w:tc>
        <w:tc>
          <w:tcPr>
            <w:tcW w:w="2842" w:type="dxa"/>
            <w:shd w:val="clear" w:color="auto" w:fill="auto"/>
            <w:vAlign w:val="center"/>
          </w:tcPr>
          <w:p w:rsidR="00192FCD" w:rsidRPr="001D4D09" w:rsidRDefault="00192FCD" w:rsidP="00B93AC3">
            <w:pPr>
              <w:jc w:val="center"/>
              <w:rPr>
                <w:rFonts w:asciiTheme="majorBidi" w:hAnsiTheme="majorBidi" w:cstheme="majorBidi"/>
                <w:sz w:val="24"/>
                <w:szCs w:val="24"/>
              </w:rPr>
            </w:pPr>
            <w:r w:rsidRPr="001D4D09">
              <w:rPr>
                <w:rFonts w:asciiTheme="majorBidi" w:hAnsiTheme="majorBidi" w:cstheme="majorBidi"/>
                <w:sz w:val="24"/>
                <w:szCs w:val="24"/>
              </w:rPr>
              <w:t>Тема «</w:t>
            </w:r>
            <w:r w:rsidR="008D7F7C" w:rsidRPr="001D4D09">
              <w:rPr>
                <w:rFonts w:asciiTheme="majorBidi" w:hAnsiTheme="majorBidi" w:cstheme="majorBidi"/>
                <w:sz w:val="24"/>
                <w:szCs w:val="24"/>
              </w:rPr>
              <w:t>Антимикробная терапия</w:t>
            </w:r>
            <w:r w:rsidRPr="001D4D09">
              <w:rPr>
                <w:rFonts w:asciiTheme="majorBidi" w:hAnsiTheme="majorBidi" w:cstheme="majorBidi"/>
                <w:sz w:val="24"/>
                <w:szCs w:val="24"/>
              </w:rPr>
              <w:t>»</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8D7F7C" w:rsidP="00192FCD">
            <w:pPr>
              <w:jc w:val="center"/>
              <w:rPr>
                <w:rFonts w:asciiTheme="majorBidi" w:hAnsiTheme="majorBidi" w:cstheme="majorBidi"/>
                <w:sz w:val="24"/>
                <w:szCs w:val="24"/>
              </w:rPr>
            </w:pPr>
            <w:r w:rsidRPr="001D4D09">
              <w:rPr>
                <w:rFonts w:asciiTheme="majorBidi" w:hAnsiTheme="majorBidi" w:cstheme="majorBidi"/>
                <w:sz w:val="24"/>
                <w:szCs w:val="24"/>
              </w:rPr>
              <w:t>Устный опрос, контроль выполнение практического задания</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8D7F7C" w:rsidRPr="005F077D" w:rsidTr="008D7F7C">
        <w:tc>
          <w:tcPr>
            <w:tcW w:w="580" w:type="dxa"/>
            <w:vAlign w:val="center"/>
          </w:tcPr>
          <w:p w:rsidR="008D7F7C" w:rsidRPr="001D4D09" w:rsidRDefault="008D7F7C" w:rsidP="00F8657A">
            <w:pPr>
              <w:jc w:val="center"/>
              <w:rPr>
                <w:rFonts w:asciiTheme="majorBidi" w:hAnsiTheme="majorBidi" w:cstheme="majorBidi"/>
                <w:sz w:val="24"/>
                <w:szCs w:val="24"/>
              </w:rPr>
            </w:pPr>
            <w:r w:rsidRPr="001D4D09">
              <w:rPr>
                <w:rFonts w:asciiTheme="majorBidi" w:hAnsiTheme="majorBidi" w:cstheme="majorBidi"/>
                <w:sz w:val="24"/>
                <w:szCs w:val="24"/>
              </w:rPr>
              <w:t>4</w:t>
            </w:r>
          </w:p>
        </w:tc>
        <w:tc>
          <w:tcPr>
            <w:tcW w:w="2842" w:type="dxa"/>
            <w:shd w:val="clear" w:color="auto" w:fill="auto"/>
            <w:vAlign w:val="center"/>
          </w:tcPr>
          <w:p w:rsidR="008D7F7C" w:rsidRPr="001D4D09" w:rsidRDefault="008D7F7C" w:rsidP="008D7F7C">
            <w:pPr>
              <w:jc w:val="center"/>
              <w:rPr>
                <w:rFonts w:asciiTheme="majorBidi" w:hAnsiTheme="majorBidi" w:cstheme="majorBidi"/>
                <w:bCs/>
                <w:sz w:val="24"/>
                <w:szCs w:val="24"/>
              </w:rPr>
            </w:pPr>
            <w:r w:rsidRPr="001D4D09">
              <w:rPr>
                <w:rFonts w:asciiTheme="majorBidi" w:hAnsiTheme="majorBidi" w:cstheme="majorBidi"/>
                <w:bCs/>
                <w:sz w:val="24"/>
                <w:szCs w:val="24"/>
              </w:rPr>
              <w:t xml:space="preserve">Роль микроорганизма, организма хозяина </w:t>
            </w:r>
          </w:p>
          <w:p w:rsidR="008D7F7C" w:rsidRPr="001D4D09" w:rsidRDefault="008D7F7C" w:rsidP="008D7F7C">
            <w:pPr>
              <w:jc w:val="both"/>
              <w:rPr>
                <w:rFonts w:asciiTheme="majorBidi" w:hAnsiTheme="majorBidi" w:cstheme="majorBidi"/>
                <w:sz w:val="24"/>
                <w:szCs w:val="24"/>
              </w:rPr>
            </w:pPr>
            <w:r w:rsidRPr="001D4D09">
              <w:rPr>
                <w:rFonts w:asciiTheme="majorBidi" w:hAnsiTheme="majorBidi" w:cstheme="majorBidi"/>
                <w:bCs/>
                <w:sz w:val="24"/>
                <w:szCs w:val="24"/>
              </w:rPr>
              <w:lastRenderedPageBreak/>
              <w:t xml:space="preserve">и внешней среды в инфекционном процессе. </w:t>
            </w:r>
          </w:p>
        </w:tc>
        <w:tc>
          <w:tcPr>
            <w:tcW w:w="2785" w:type="dxa"/>
            <w:shd w:val="clear" w:color="auto" w:fill="auto"/>
            <w:vAlign w:val="center"/>
          </w:tcPr>
          <w:p w:rsidR="008D7F7C" w:rsidRPr="001D4D09" w:rsidRDefault="008D7F7C" w:rsidP="00525BFA">
            <w:pPr>
              <w:jc w:val="center"/>
              <w:rPr>
                <w:rFonts w:asciiTheme="majorBidi" w:hAnsiTheme="majorBidi" w:cstheme="majorBidi"/>
                <w:sz w:val="24"/>
                <w:szCs w:val="24"/>
              </w:rPr>
            </w:pPr>
            <w:r w:rsidRPr="001D4D09">
              <w:rPr>
                <w:rFonts w:asciiTheme="majorBidi" w:hAnsiTheme="majorBidi" w:cstheme="majorBidi"/>
                <w:sz w:val="24"/>
                <w:szCs w:val="24"/>
              </w:rPr>
              <w:lastRenderedPageBreak/>
              <w:t xml:space="preserve">работа с конспектом лекции; работа над </w:t>
            </w:r>
            <w:r w:rsidRPr="001D4D09">
              <w:rPr>
                <w:rFonts w:asciiTheme="majorBidi" w:hAnsiTheme="majorBidi" w:cstheme="majorBidi"/>
                <w:sz w:val="24"/>
                <w:szCs w:val="24"/>
              </w:rPr>
              <w:lastRenderedPageBreak/>
              <w:t>учебным материалом; заполнение таблицы для систематизации учебного материала</w:t>
            </w:r>
          </w:p>
        </w:tc>
        <w:tc>
          <w:tcPr>
            <w:tcW w:w="2081" w:type="dxa"/>
            <w:shd w:val="clear" w:color="auto" w:fill="auto"/>
            <w:vAlign w:val="center"/>
          </w:tcPr>
          <w:p w:rsidR="008D7F7C" w:rsidRPr="001D4D09" w:rsidRDefault="008D7F7C" w:rsidP="00ED7E00">
            <w:pPr>
              <w:jc w:val="center"/>
              <w:rPr>
                <w:rFonts w:asciiTheme="majorBidi" w:hAnsiTheme="majorBidi" w:cstheme="majorBidi"/>
                <w:sz w:val="24"/>
                <w:szCs w:val="24"/>
              </w:rPr>
            </w:pPr>
            <w:r w:rsidRPr="001D4D09">
              <w:rPr>
                <w:rFonts w:asciiTheme="majorBidi" w:hAnsiTheme="majorBidi" w:cstheme="majorBidi"/>
                <w:sz w:val="24"/>
                <w:szCs w:val="24"/>
              </w:rPr>
              <w:lastRenderedPageBreak/>
              <w:t xml:space="preserve">Устный опрос, контроль </w:t>
            </w:r>
            <w:r w:rsidRPr="001D4D09">
              <w:rPr>
                <w:rFonts w:asciiTheme="majorBidi" w:hAnsiTheme="majorBidi" w:cstheme="majorBidi"/>
                <w:sz w:val="24"/>
                <w:szCs w:val="24"/>
              </w:rPr>
              <w:lastRenderedPageBreak/>
              <w:t>выполнение практического задания</w:t>
            </w:r>
          </w:p>
        </w:tc>
        <w:tc>
          <w:tcPr>
            <w:tcW w:w="1909" w:type="dxa"/>
            <w:shd w:val="clear" w:color="auto" w:fill="auto"/>
            <w:vAlign w:val="center"/>
          </w:tcPr>
          <w:p w:rsidR="008D7F7C" w:rsidRPr="001D4D09" w:rsidRDefault="008D7F7C" w:rsidP="00ED7E00">
            <w:pPr>
              <w:jc w:val="center"/>
              <w:rPr>
                <w:rFonts w:asciiTheme="majorBidi" w:hAnsiTheme="majorBidi" w:cstheme="majorBidi"/>
                <w:sz w:val="24"/>
                <w:szCs w:val="24"/>
              </w:rPr>
            </w:pPr>
            <w:r w:rsidRPr="001D4D09">
              <w:rPr>
                <w:rFonts w:asciiTheme="majorBidi" w:hAnsiTheme="majorBidi" w:cstheme="majorBidi"/>
                <w:sz w:val="24"/>
                <w:szCs w:val="24"/>
              </w:rPr>
              <w:lastRenderedPageBreak/>
              <w:t>Аудиторная</w:t>
            </w:r>
          </w:p>
        </w:tc>
      </w:tr>
      <w:tr w:rsidR="00456D33" w:rsidRPr="005F077D" w:rsidTr="00D25CBA">
        <w:tc>
          <w:tcPr>
            <w:tcW w:w="10197" w:type="dxa"/>
            <w:gridSpan w:val="5"/>
            <w:vAlign w:val="center"/>
          </w:tcPr>
          <w:p w:rsidR="00456D33" w:rsidRPr="001D4D09" w:rsidRDefault="00456D33" w:rsidP="008D7F7C">
            <w:pPr>
              <w:jc w:val="center"/>
              <w:rPr>
                <w:rFonts w:asciiTheme="majorBidi" w:hAnsiTheme="majorBidi" w:cstheme="majorBidi"/>
                <w:sz w:val="24"/>
                <w:szCs w:val="24"/>
              </w:rPr>
            </w:pPr>
            <w:r w:rsidRPr="001D4D09">
              <w:rPr>
                <w:rFonts w:asciiTheme="majorBidi" w:hAnsiTheme="majorBidi" w:cstheme="majorBidi"/>
                <w:i/>
                <w:sz w:val="24"/>
                <w:szCs w:val="24"/>
              </w:rPr>
              <w:t>Самостоятельная работа в рамках практических занятий модуля 2«</w:t>
            </w:r>
            <w:r w:rsidR="008D7F7C" w:rsidRPr="001D4D09">
              <w:rPr>
                <w:rFonts w:asciiTheme="majorBidi" w:hAnsiTheme="majorBidi" w:cstheme="majorBidi"/>
                <w:i/>
                <w:sz w:val="24"/>
                <w:szCs w:val="24"/>
              </w:rPr>
              <w:t>Клиническая микробиология</w:t>
            </w:r>
            <w:r w:rsidRPr="001D4D09">
              <w:rPr>
                <w:rFonts w:asciiTheme="majorBidi" w:hAnsiTheme="majorBidi" w:cstheme="majorBidi"/>
                <w:i/>
                <w:sz w:val="24"/>
                <w:szCs w:val="24"/>
              </w:rPr>
              <w:t>» дисциплины Микробиология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4</w:t>
            </w:r>
          </w:p>
        </w:tc>
        <w:tc>
          <w:tcPr>
            <w:tcW w:w="2842" w:type="dxa"/>
            <w:shd w:val="clear" w:color="auto" w:fill="auto"/>
            <w:vAlign w:val="center"/>
          </w:tcPr>
          <w:p w:rsidR="00192FCD" w:rsidRPr="001D4D09" w:rsidRDefault="00192FCD" w:rsidP="00B93AC3">
            <w:pPr>
              <w:jc w:val="center"/>
              <w:rPr>
                <w:rFonts w:asciiTheme="majorBidi" w:hAnsiTheme="majorBidi" w:cstheme="majorBidi"/>
                <w:sz w:val="24"/>
                <w:szCs w:val="24"/>
              </w:rPr>
            </w:pPr>
            <w:r w:rsidRPr="001D4D09">
              <w:rPr>
                <w:rFonts w:asciiTheme="majorBidi" w:hAnsiTheme="majorBidi" w:cstheme="majorBidi"/>
                <w:sz w:val="24"/>
                <w:szCs w:val="24"/>
              </w:rPr>
              <w:t>Тема «</w:t>
            </w:r>
            <w:r w:rsidR="008D7F7C" w:rsidRPr="001D4D09">
              <w:rPr>
                <w:rFonts w:asciiTheme="majorBidi" w:hAnsiTheme="majorBidi" w:cstheme="majorBidi"/>
                <w:sz w:val="24"/>
                <w:szCs w:val="24"/>
              </w:rPr>
              <w:t>Оппортунистическая инфекция. Инфекции связанные с оказанием медицинской помощи</w:t>
            </w:r>
            <w:r w:rsidRPr="001D4D09">
              <w:rPr>
                <w:rFonts w:asciiTheme="majorBidi" w:hAnsiTheme="majorBidi" w:cstheme="majorBidi"/>
                <w:sz w:val="24"/>
                <w:szCs w:val="24"/>
              </w:rPr>
              <w:t>»</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8D7F7C" w:rsidP="00192FCD">
            <w:pPr>
              <w:jc w:val="center"/>
              <w:rPr>
                <w:rFonts w:asciiTheme="majorBidi" w:hAnsiTheme="majorBidi" w:cstheme="majorBidi"/>
                <w:sz w:val="24"/>
                <w:szCs w:val="24"/>
              </w:rPr>
            </w:pPr>
            <w:r w:rsidRPr="001D4D09">
              <w:rPr>
                <w:rFonts w:asciiTheme="majorBidi" w:hAnsiTheme="majorBidi" w:cstheme="majorBidi"/>
                <w:sz w:val="24"/>
                <w:szCs w:val="24"/>
              </w:rPr>
              <w:t>Устный опрос, контроль выполнение практического задания</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5</w:t>
            </w:r>
          </w:p>
        </w:tc>
        <w:tc>
          <w:tcPr>
            <w:tcW w:w="2842" w:type="dxa"/>
            <w:shd w:val="clear" w:color="auto" w:fill="auto"/>
            <w:vAlign w:val="center"/>
          </w:tcPr>
          <w:p w:rsidR="00192FCD" w:rsidRPr="001D4D09" w:rsidRDefault="00192FCD" w:rsidP="00B93AC3">
            <w:pPr>
              <w:jc w:val="center"/>
              <w:rPr>
                <w:rFonts w:asciiTheme="majorBidi" w:hAnsiTheme="majorBidi" w:cstheme="majorBidi"/>
                <w:sz w:val="24"/>
                <w:szCs w:val="24"/>
              </w:rPr>
            </w:pPr>
            <w:r w:rsidRPr="001D4D09">
              <w:rPr>
                <w:rFonts w:asciiTheme="majorBidi" w:hAnsiTheme="majorBidi" w:cstheme="majorBidi"/>
                <w:sz w:val="24"/>
                <w:szCs w:val="24"/>
              </w:rPr>
              <w:t>Тема «</w:t>
            </w:r>
            <w:r w:rsidR="008D7F7C" w:rsidRPr="001D4D09">
              <w:rPr>
                <w:rFonts w:asciiTheme="majorBidi" w:hAnsiTheme="majorBidi" w:cstheme="majorBidi"/>
                <w:sz w:val="24"/>
                <w:szCs w:val="24"/>
              </w:rPr>
              <w:t>Анаэробные инфекции</w:t>
            </w:r>
            <w:r w:rsidRPr="001D4D09">
              <w:rPr>
                <w:rFonts w:asciiTheme="majorBidi" w:hAnsiTheme="majorBidi" w:cstheme="majorBidi"/>
                <w:sz w:val="24"/>
                <w:szCs w:val="24"/>
              </w:rPr>
              <w:t>»</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8D7F7C" w:rsidP="00192FCD">
            <w:pPr>
              <w:jc w:val="center"/>
              <w:rPr>
                <w:rFonts w:asciiTheme="majorBidi" w:hAnsiTheme="majorBidi" w:cstheme="majorBidi"/>
                <w:sz w:val="24"/>
                <w:szCs w:val="24"/>
              </w:rPr>
            </w:pPr>
            <w:r w:rsidRPr="001D4D09">
              <w:rPr>
                <w:rFonts w:asciiTheme="majorBidi" w:hAnsiTheme="majorBidi" w:cstheme="majorBidi"/>
                <w:sz w:val="24"/>
                <w:szCs w:val="24"/>
              </w:rPr>
              <w:t>Устный опрос, контроль выполнение практического задания</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6</w:t>
            </w:r>
          </w:p>
        </w:tc>
        <w:tc>
          <w:tcPr>
            <w:tcW w:w="2842" w:type="dxa"/>
            <w:shd w:val="clear" w:color="auto" w:fill="auto"/>
            <w:vAlign w:val="center"/>
          </w:tcPr>
          <w:p w:rsidR="00192FCD" w:rsidRPr="001D4D09" w:rsidRDefault="00192FCD" w:rsidP="00B93AC3">
            <w:pPr>
              <w:ind w:firstLine="7"/>
              <w:jc w:val="center"/>
              <w:rPr>
                <w:rFonts w:asciiTheme="majorBidi" w:hAnsiTheme="majorBidi" w:cstheme="majorBidi"/>
                <w:sz w:val="24"/>
                <w:szCs w:val="24"/>
              </w:rPr>
            </w:pPr>
            <w:r w:rsidRPr="001D4D09">
              <w:rPr>
                <w:rFonts w:asciiTheme="majorBidi" w:hAnsiTheme="majorBidi" w:cstheme="majorBidi"/>
                <w:color w:val="000000"/>
                <w:sz w:val="24"/>
                <w:szCs w:val="24"/>
              </w:rPr>
              <w:t>Тема «</w:t>
            </w:r>
            <w:r w:rsidRPr="001D4D09">
              <w:rPr>
                <w:rFonts w:asciiTheme="majorBidi" w:hAnsiTheme="majorBidi" w:cstheme="majorBidi"/>
                <w:color w:val="000000"/>
                <w:sz w:val="24"/>
                <w:szCs w:val="24"/>
                <w:shd w:val="clear" w:color="auto" w:fill="FFFFFF"/>
              </w:rPr>
              <w:t>Генетика бактерий»</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8D7F7C" w:rsidP="00192FCD">
            <w:pPr>
              <w:jc w:val="center"/>
              <w:rPr>
                <w:rFonts w:asciiTheme="majorBidi" w:hAnsiTheme="majorBidi" w:cstheme="majorBidi"/>
                <w:sz w:val="24"/>
                <w:szCs w:val="24"/>
              </w:rPr>
            </w:pPr>
            <w:r w:rsidRPr="001D4D09">
              <w:rPr>
                <w:rFonts w:asciiTheme="majorBidi" w:hAnsiTheme="majorBidi" w:cstheme="majorBidi"/>
                <w:sz w:val="24"/>
                <w:szCs w:val="24"/>
              </w:rPr>
              <w:t>Устный опрос, контроль выполнение практического задания</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r w:rsidR="00192FCD" w:rsidRPr="005F077D" w:rsidTr="008D7F7C">
        <w:tc>
          <w:tcPr>
            <w:tcW w:w="580" w:type="dxa"/>
            <w:vAlign w:val="center"/>
          </w:tcPr>
          <w:p w:rsidR="00192FCD" w:rsidRPr="001D4D09" w:rsidRDefault="00192FCD" w:rsidP="00F8657A">
            <w:pPr>
              <w:jc w:val="center"/>
              <w:rPr>
                <w:rFonts w:asciiTheme="majorBidi" w:hAnsiTheme="majorBidi" w:cstheme="majorBidi"/>
                <w:sz w:val="24"/>
                <w:szCs w:val="24"/>
              </w:rPr>
            </w:pPr>
            <w:r w:rsidRPr="001D4D09">
              <w:rPr>
                <w:rFonts w:asciiTheme="majorBidi" w:hAnsiTheme="majorBidi" w:cstheme="majorBidi"/>
                <w:sz w:val="24"/>
                <w:szCs w:val="24"/>
              </w:rPr>
              <w:t>7</w:t>
            </w:r>
          </w:p>
        </w:tc>
        <w:tc>
          <w:tcPr>
            <w:tcW w:w="2842" w:type="dxa"/>
            <w:shd w:val="clear" w:color="auto" w:fill="auto"/>
            <w:vAlign w:val="center"/>
          </w:tcPr>
          <w:p w:rsidR="00192FCD" w:rsidRPr="001D4D09" w:rsidRDefault="00192FCD" w:rsidP="00B93AC3">
            <w:pPr>
              <w:ind w:firstLine="7"/>
              <w:jc w:val="center"/>
              <w:rPr>
                <w:rFonts w:asciiTheme="majorBidi" w:hAnsiTheme="majorBidi" w:cstheme="majorBidi"/>
                <w:sz w:val="24"/>
                <w:szCs w:val="24"/>
              </w:rPr>
            </w:pPr>
            <w:r w:rsidRPr="001D4D09">
              <w:rPr>
                <w:rFonts w:asciiTheme="majorBidi" w:hAnsiTheme="majorBidi" w:cstheme="majorBidi"/>
                <w:color w:val="000000"/>
                <w:sz w:val="24"/>
                <w:szCs w:val="24"/>
              </w:rPr>
              <w:t>Тема «</w:t>
            </w:r>
            <w:r w:rsidR="008D7F7C" w:rsidRPr="001D4D09">
              <w:rPr>
                <w:rFonts w:asciiTheme="majorBidi" w:hAnsiTheme="majorBidi" w:cstheme="majorBidi"/>
                <w:sz w:val="24"/>
                <w:szCs w:val="24"/>
              </w:rPr>
              <w:t>Зачетное занятие</w:t>
            </w:r>
            <w:r w:rsidRPr="001D4D09">
              <w:rPr>
                <w:rFonts w:asciiTheme="majorBidi" w:hAnsiTheme="majorBidi" w:cstheme="majorBidi"/>
                <w:color w:val="000000"/>
                <w:sz w:val="24"/>
                <w:szCs w:val="24"/>
                <w:shd w:val="clear" w:color="auto" w:fill="FFFFFF"/>
              </w:rPr>
              <w:t>»</w:t>
            </w:r>
          </w:p>
        </w:tc>
        <w:tc>
          <w:tcPr>
            <w:tcW w:w="2785" w:type="dxa"/>
            <w:shd w:val="clear" w:color="auto" w:fill="auto"/>
            <w:vAlign w:val="center"/>
          </w:tcPr>
          <w:p w:rsidR="00192FCD" w:rsidRPr="001D4D09" w:rsidRDefault="00192FCD" w:rsidP="00525BFA">
            <w:pPr>
              <w:jc w:val="center"/>
              <w:rPr>
                <w:rFonts w:asciiTheme="majorBidi" w:hAnsiTheme="majorBidi" w:cstheme="majorBidi"/>
                <w:sz w:val="24"/>
                <w:szCs w:val="24"/>
              </w:rPr>
            </w:pPr>
            <w:r w:rsidRPr="001D4D09">
              <w:rPr>
                <w:rFonts w:asciiTheme="majorBidi" w:hAnsiTheme="majorBidi" w:cstheme="majorBidi"/>
                <w:sz w:val="24"/>
                <w:szCs w:val="24"/>
              </w:rPr>
              <w:t>работа с конспектом лекции; работа над учебным материалом; заполнение таблицы для систематизации учебного материала</w:t>
            </w:r>
          </w:p>
        </w:tc>
        <w:tc>
          <w:tcPr>
            <w:tcW w:w="2081" w:type="dxa"/>
            <w:shd w:val="clear" w:color="auto" w:fill="auto"/>
            <w:vAlign w:val="center"/>
          </w:tcPr>
          <w:p w:rsidR="00192FCD" w:rsidRPr="001D4D09" w:rsidRDefault="00192FCD" w:rsidP="008D7F7C">
            <w:pPr>
              <w:jc w:val="center"/>
              <w:rPr>
                <w:rFonts w:asciiTheme="majorBidi" w:hAnsiTheme="majorBidi" w:cstheme="majorBidi"/>
                <w:sz w:val="24"/>
                <w:szCs w:val="24"/>
              </w:rPr>
            </w:pPr>
            <w:r w:rsidRPr="001D4D09">
              <w:rPr>
                <w:rFonts w:asciiTheme="majorBidi" w:hAnsiTheme="majorBidi" w:cstheme="majorBidi"/>
                <w:sz w:val="24"/>
                <w:szCs w:val="24"/>
              </w:rPr>
              <w:t xml:space="preserve">Устный опрос, </w:t>
            </w:r>
            <w:r w:rsidR="008D7F7C" w:rsidRPr="001D4D09">
              <w:rPr>
                <w:rFonts w:asciiTheme="majorBidi" w:hAnsiTheme="majorBidi" w:cstheme="majorBidi"/>
                <w:sz w:val="24"/>
                <w:szCs w:val="24"/>
              </w:rPr>
              <w:t>тестирование</w:t>
            </w:r>
          </w:p>
        </w:tc>
        <w:tc>
          <w:tcPr>
            <w:tcW w:w="1909" w:type="dxa"/>
            <w:shd w:val="clear" w:color="auto" w:fill="auto"/>
            <w:vAlign w:val="center"/>
          </w:tcPr>
          <w:p w:rsidR="00192FCD" w:rsidRPr="001D4D09" w:rsidRDefault="00192FCD" w:rsidP="005F077D">
            <w:pPr>
              <w:jc w:val="center"/>
              <w:rPr>
                <w:rFonts w:asciiTheme="majorBidi" w:hAnsiTheme="majorBidi" w:cstheme="majorBidi"/>
                <w:sz w:val="24"/>
                <w:szCs w:val="24"/>
              </w:rPr>
            </w:pPr>
            <w:r w:rsidRPr="001D4D09">
              <w:rPr>
                <w:rFonts w:asciiTheme="majorBidi" w:hAnsiTheme="majorBidi" w:cstheme="majorBidi"/>
                <w:sz w:val="24"/>
                <w:szCs w:val="24"/>
              </w:rPr>
              <w:t>Аудиторная</w:t>
            </w:r>
          </w:p>
        </w:tc>
      </w:tr>
    </w:tbl>
    <w:p w:rsidR="00476000" w:rsidRDefault="00476000" w:rsidP="00F5136B">
      <w:pPr>
        <w:ind w:firstLine="709"/>
        <w:jc w:val="both"/>
        <w:rPr>
          <w:sz w:val="28"/>
        </w:rPr>
      </w:pPr>
    </w:p>
    <w:p w:rsidR="00593334" w:rsidRDefault="00593334" w:rsidP="003E5DAA">
      <w:pPr>
        <w:jc w:val="center"/>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jc w:val="center"/>
        <w:rPr>
          <w:b/>
          <w:sz w:val="28"/>
          <w:szCs w:val="28"/>
        </w:rPr>
      </w:pPr>
      <w:r w:rsidRPr="00460AEA">
        <w:rPr>
          <w:b/>
          <w:sz w:val="28"/>
          <w:szCs w:val="28"/>
        </w:rPr>
        <w:t>М</w:t>
      </w:r>
      <w:r>
        <w:rPr>
          <w:b/>
          <w:sz w:val="28"/>
          <w:szCs w:val="28"/>
        </w:rPr>
        <w:t>етодические указания обучающимся</w:t>
      </w:r>
    </w:p>
    <w:p w:rsidR="003E5DAA" w:rsidRDefault="003E5DAA" w:rsidP="003E5DAA">
      <w:pPr>
        <w:jc w:val="center"/>
        <w:rPr>
          <w:b/>
          <w:sz w:val="28"/>
          <w:szCs w:val="28"/>
        </w:rPr>
      </w:pPr>
      <w:r>
        <w:rPr>
          <w:b/>
          <w:sz w:val="28"/>
          <w:szCs w:val="28"/>
        </w:rPr>
        <w:t xml:space="preserve">по формированию навыков конспектирования лекционного материала </w:t>
      </w:r>
    </w:p>
    <w:p w:rsidR="003E5DAA" w:rsidRPr="006E062D" w:rsidRDefault="003E5DAA" w:rsidP="003E5DAA">
      <w:pPr>
        <w:ind w:firstLine="708"/>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6E062D" w:rsidRDefault="003E5DAA" w:rsidP="003E5DAA">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3E5DAA" w:rsidRPr="006E062D" w:rsidRDefault="003E5DAA" w:rsidP="003E5DAA">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3E5DAA" w:rsidRPr="006E062D" w:rsidRDefault="003E5DAA" w:rsidP="003E5DAA">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3E5DAA" w:rsidRPr="006E062D" w:rsidRDefault="003E5DAA" w:rsidP="003E5DAA">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6E062D" w:rsidRDefault="003E5DAA" w:rsidP="003E5DAA">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6E062D" w:rsidRDefault="003E5DAA" w:rsidP="003E5DAA">
      <w:pPr>
        <w:ind w:firstLine="709"/>
        <w:jc w:val="center"/>
        <w:rPr>
          <w:color w:val="000000"/>
          <w:sz w:val="28"/>
          <w:szCs w:val="28"/>
        </w:rPr>
      </w:pPr>
      <w:r w:rsidRPr="006E062D">
        <w:rPr>
          <w:color w:val="000000"/>
          <w:sz w:val="28"/>
          <w:szCs w:val="28"/>
        </w:rPr>
        <w:t>Пример 1</w:t>
      </w:r>
    </w:p>
    <w:p w:rsidR="003E5DAA" w:rsidRPr="006E062D" w:rsidRDefault="003E5DAA" w:rsidP="003E5DAA">
      <w:pPr>
        <w:ind w:firstLine="709"/>
        <w:jc w:val="both"/>
        <w:rPr>
          <w:color w:val="000000"/>
          <w:sz w:val="28"/>
          <w:szCs w:val="28"/>
        </w:rPr>
      </w:pPr>
      <w:r w:rsidRPr="006E062D">
        <w:rPr>
          <w:color w:val="000000"/>
          <w:sz w:val="28"/>
          <w:szCs w:val="28"/>
        </w:rPr>
        <w:t>/ - прочитать еще раз;</w:t>
      </w:r>
    </w:p>
    <w:p w:rsidR="003E5DAA" w:rsidRPr="006E062D" w:rsidRDefault="003E5DAA" w:rsidP="003E5DAA">
      <w:pPr>
        <w:ind w:firstLine="709"/>
        <w:jc w:val="both"/>
        <w:rPr>
          <w:color w:val="000000"/>
          <w:sz w:val="28"/>
          <w:szCs w:val="28"/>
        </w:rPr>
      </w:pPr>
      <w:r w:rsidRPr="006E062D">
        <w:rPr>
          <w:color w:val="000000"/>
          <w:sz w:val="28"/>
          <w:szCs w:val="28"/>
        </w:rPr>
        <w:lastRenderedPageBreak/>
        <w:t>// законспектировать первоисточник;</w:t>
      </w:r>
    </w:p>
    <w:p w:rsidR="003E5DAA" w:rsidRPr="006E062D" w:rsidRDefault="003E5DAA" w:rsidP="003E5DAA">
      <w:pPr>
        <w:ind w:firstLine="709"/>
        <w:jc w:val="both"/>
        <w:rPr>
          <w:color w:val="000000"/>
          <w:sz w:val="28"/>
          <w:szCs w:val="28"/>
        </w:rPr>
      </w:pPr>
      <w:r w:rsidRPr="006E062D">
        <w:rPr>
          <w:color w:val="000000"/>
          <w:sz w:val="28"/>
          <w:szCs w:val="28"/>
        </w:rPr>
        <w:t>? – непонятно, требует уточнения;</w:t>
      </w:r>
    </w:p>
    <w:p w:rsidR="003E5DAA" w:rsidRPr="006E062D" w:rsidRDefault="003E5DAA" w:rsidP="003E5DAA">
      <w:pPr>
        <w:ind w:firstLine="709"/>
        <w:jc w:val="both"/>
        <w:rPr>
          <w:color w:val="000000"/>
          <w:sz w:val="28"/>
          <w:szCs w:val="28"/>
        </w:rPr>
      </w:pPr>
      <w:r w:rsidRPr="006E062D">
        <w:rPr>
          <w:color w:val="000000"/>
          <w:sz w:val="28"/>
          <w:szCs w:val="28"/>
        </w:rPr>
        <w:t>! – смело;</w:t>
      </w:r>
    </w:p>
    <w:p w:rsidR="003E5DAA" w:rsidRPr="006E062D" w:rsidRDefault="003E5DAA" w:rsidP="003E5DAA">
      <w:pPr>
        <w:ind w:firstLine="709"/>
        <w:jc w:val="both"/>
        <w:rPr>
          <w:color w:val="000000"/>
          <w:sz w:val="28"/>
          <w:szCs w:val="28"/>
        </w:rPr>
      </w:pPr>
      <w:r w:rsidRPr="006E062D">
        <w:rPr>
          <w:color w:val="000000"/>
          <w:sz w:val="28"/>
          <w:szCs w:val="28"/>
        </w:rPr>
        <w:t xml:space="preserve">S – слишком сложно. </w:t>
      </w:r>
    </w:p>
    <w:p w:rsidR="003E5DAA" w:rsidRPr="006E062D" w:rsidRDefault="003E5DAA" w:rsidP="003E5DAA">
      <w:pPr>
        <w:ind w:firstLine="709"/>
        <w:jc w:val="center"/>
        <w:rPr>
          <w:color w:val="000000"/>
          <w:sz w:val="28"/>
          <w:szCs w:val="28"/>
        </w:rPr>
      </w:pPr>
      <w:r w:rsidRPr="006E062D">
        <w:rPr>
          <w:color w:val="000000"/>
          <w:sz w:val="28"/>
          <w:szCs w:val="28"/>
        </w:rPr>
        <w:t>Пример 2</w:t>
      </w:r>
    </w:p>
    <w:p w:rsidR="003E5DAA" w:rsidRPr="006E062D" w:rsidRDefault="003E5DAA" w:rsidP="003E5DAA">
      <w:pPr>
        <w:ind w:firstLine="709"/>
        <w:jc w:val="both"/>
        <w:rPr>
          <w:color w:val="000000"/>
          <w:sz w:val="28"/>
          <w:szCs w:val="28"/>
        </w:rPr>
      </w:pPr>
      <w:r w:rsidRPr="006E062D">
        <w:rPr>
          <w:color w:val="000000"/>
          <w:sz w:val="28"/>
          <w:szCs w:val="28"/>
        </w:rPr>
        <w:t>= - это важно;</w:t>
      </w:r>
    </w:p>
    <w:p w:rsidR="003E5DAA" w:rsidRPr="006E062D" w:rsidRDefault="003E5DAA" w:rsidP="003E5DAA">
      <w:pPr>
        <w:ind w:firstLine="709"/>
        <w:jc w:val="both"/>
        <w:rPr>
          <w:color w:val="000000"/>
          <w:sz w:val="28"/>
          <w:szCs w:val="28"/>
        </w:rPr>
      </w:pPr>
      <w:r w:rsidRPr="006E062D">
        <w:rPr>
          <w:color w:val="000000"/>
          <w:sz w:val="28"/>
          <w:szCs w:val="28"/>
        </w:rPr>
        <w:t>[ - сделать выписки;</w:t>
      </w:r>
    </w:p>
    <w:p w:rsidR="003E5DAA" w:rsidRPr="006E062D" w:rsidRDefault="003E5DAA" w:rsidP="003E5DAA">
      <w:pPr>
        <w:ind w:firstLine="709"/>
        <w:jc w:val="both"/>
        <w:rPr>
          <w:color w:val="000000"/>
          <w:sz w:val="28"/>
          <w:szCs w:val="28"/>
        </w:rPr>
      </w:pPr>
      <w:r w:rsidRPr="006E062D">
        <w:rPr>
          <w:color w:val="000000"/>
          <w:sz w:val="28"/>
          <w:szCs w:val="28"/>
        </w:rPr>
        <w:t>[ ] – выписки сделаны;</w:t>
      </w:r>
    </w:p>
    <w:p w:rsidR="003E5DAA" w:rsidRPr="006E062D" w:rsidRDefault="003E5DAA" w:rsidP="003E5DAA">
      <w:pPr>
        <w:ind w:firstLine="709"/>
        <w:jc w:val="both"/>
        <w:rPr>
          <w:color w:val="000000"/>
          <w:sz w:val="28"/>
          <w:szCs w:val="28"/>
        </w:rPr>
      </w:pPr>
      <w:r w:rsidRPr="006E062D">
        <w:rPr>
          <w:color w:val="000000"/>
          <w:sz w:val="28"/>
          <w:szCs w:val="28"/>
        </w:rPr>
        <w:t>! – очень важно;</w:t>
      </w:r>
    </w:p>
    <w:p w:rsidR="003E5DAA" w:rsidRPr="006E062D" w:rsidRDefault="000F3CDB"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A01D"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3E5DAA" w:rsidRPr="006E062D">
        <w:rPr>
          <w:color w:val="000000"/>
          <w:sz w:val="28"/>
          <w:szCs w:val="28"/>
        </w:rPr>
        <w:t>? – надо посмотреть, не совсем понятно;</w:t>
      </w:r>
    </w:p>
    <w:p w:rsidR="003E5DAA" w:rsidRPr="006E062D" w:rsidRDefault="003E5DAA" w:rsidP="003E5DAA">
      <w:pPr>
        <w:ind w:firstLine="709"/>
        <w:jc w:val="both"/>
        <w:rPr>
          <w:color w:val="000000"/>
          <w:sz w:val="28"/>
          <w:szCs w:val="28"/>
        </w:rPr>
      </w:pPr>
      <w:r w:rsidRPr="006E062D">
        <w:rPr>
          <w:color w:val="000000"/>
          <w:sz w:val="28"/>
          <w:szCs w:val="28"/>
        </w:rPr>
        <w:t xml:space="preserve">     - основные определения;</w:t>
      </w:r>
    </w:p>
    <w:p w:rsidR="003E5DAA" w:rsidRPr="006E062D" w:rsidRDefault="000F3CDB"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8AF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3E5DAA" w:rsidRPr="006E062D">
        <w:rPr>
          <w:color w:val="000000"/>
          <w:sz w:val="28"/>
          <w:szCs w:val="28"/>
        </w:rPr>
        <w:t xml:space="preserve">      - не представляет интереса. </w:t>
      </w:r>
    </w:p>
    <w:p w:rsidR="003E5DAA" w:rsidRPr="006E062D" w:rsidRDefault="003E5DAA" w:rsidP="003E5DAA">
      <w:pPr>
        <w:ind w:firstLine="709"/>
        <w:jc w:val="both"/>
        <w:rPr>
          <w:color w:val="000000"/>
          <w:sz w:val="28"/>
          <w:szCs w:val="28"/>
        </w:rPr>
      </w:pPr>
    </w:p>
    <w:p w:rsidR="003E5DAA" w:rsidRPr="006E062D" w:rsidRDefault="003E5DAA" w:rsidP="003E5DAA">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6E062D" w:rsidRDefault="003E5DAA" w:rsidP="003E5DAA">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3E5DAA" w:rsidRPr="006E062D" w:rsidRDefault="003E5DAA" w:rsidP="003E5DAA">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6E062D" w:rsidRDefault="003E5DAA" w:rsidP="003E5DAA">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6E062D" w:rsidRDefault="003E5DAA" w:rsidP="003E5DAA">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6E062D" w:rsidRDefault="003E5DAA" w:rsidP="003E5DAA">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6E062D" w:rsidRDefault="003E5DAA" w:rsidP="003E5DAA">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3E5DAA" w:rsidRPr="006E062D" w:rsidRDefault="003E5DAA" w:rsidP="003E5DAA">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w:t>
      </w:r>
      <w:r w:rsidRPr="006E062D">
        <w:rPr>
          <w:color w:val="000000"/>
          <w:sz w:val="28"/>
          <w:szCs w:val="28"/>
        </w:rPr>
        <w:lastRenderedPageBreak/>
        <w:t xml:space="preserve">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6E062D" w:rsidRDefault="003E5DAA" w:rsidP="003E5DAA">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6E062D" w:rsidRDefault="003E5DAA" w:rsidP="003E5DAA">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6E062D" w:rsidRDefault="003E5DAA" w:rsidP="003E5DAA">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6E062D" w:rsidRDefault="003E5DAA" w:rsidP="003E5DAA">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6E062D" w:rsidRDefault="003E5DAA" w:rsidP="003E5DAA">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lastRenderedPageBreak/>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t>- сформулировать заключение в общем виде;</w:t>
      </w:r>
    </w:p>
    <w:p w:rsidR="003E5DAA" w:rsidRDefault="003E5DAA" w:rsidP="003E5DAA">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 xml:space="preserve">6) таблица должнаиметь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 xml:space="preserve">жет сразу указать требуемый вид граф-схемы </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sidR="00911F9F">
        <w:rPr>
          <w:sz w:val="28"/>
          <w:szCs w:val="28"/>
        </w:rPr>
        <w:t>ординатор</w:t>
      </w:r>
      <w:r>
        <w:rPr>
          <w:sz w:val="28"/>
          <w:szCs w:val="28"/>
        </w:rPr>
        <w:t>а п</w:t>
      </w:r>
      <w:r w:rsidRPr="00BD5AFD">
        <w:rPr>
          <w:sz w:val="28"/>
          <w:szCs w:val="28"/>
        </w:rPr>
        <w:t xml:space="preserve">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w:t>
      </w:r>
      <w:r w:rsidRPr="00BD5AFD">
        <w:rPr>
          <w:sz w:val="28"/>
          <w:szCs w:val="28"/>
        </w:rPr>
        <w:lastRenderedPageBreak/>
        <w:t>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тельной работе обучающихся</w:t>
      </w:r>
    </w:p>
    <w:p w:rsidR="003E5DAA" w:rsidRPr="003E5DAA" w:rsidRDefault="00F55788" w:rsidP="003E5DAA">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прикрепленк</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D3E" w:rsidRDefault="00D94D3E" w:rsidP="00FD5B6B">
      <w:r>
        <w:separator/>
      </w:r>
    </w:p>
  </w:endnote>
  <w:endnote w:type="continuationSeparator" w:id="0">
    <w:p w:rsidR="00D94D3E" w:rsidRDefault="00D94D3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FA" w:rsidRDefault="00146CAA">
    <w:pPr>
      <w:pStyle w:val="ad"/>
      <w:jc w:val="right"/>
    </w:pPr>
    <w:r>
      <w:fldChar w:fldCharType="begin"/>
    </w:r>
    <w:r w:rsidR="00525BFA">
      <w:instrText>PAGE   \* MERGEFORMAT</w:instrText>
    </w:r>
    <w:r>
      <w:fldChar w:fldCharType="separate"/>
    </w:r>
    <w:r w:rsidR="00761374">
      <w:rPr>
        <w:noProof/>
      </w:rPr>
      <w:t>6</w:t>
    </w:r>
    <w:r>
      <w:rPr>
        <w:noProof/>
      </w:rPr>
      <w:fldChar w:fldCharType="end"/>
    </w:r>
  </w:p>
  <w:p w:rsidR="00525BFA" w:rsidRDefault="00525B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D3E" w:rsidRDefault="00D94D3E" w:rsidP="00FD5B6B">
      <w:r>
        <w:separator/>
      </w:r>
    </w:p>
  </w:footnote>
  <w:footnote w:type="continuationSeparator" w:id="0">
    <w:p w:rsidR="00D94D3E" w:rsidRDefault="00D94D3E"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D"/>
    <w:rsid w:val="00022F28"/>
    <w:rsid w:val="00033367"/>
    <w:rsid w:val="0003403A"/>
    <w:rsid w:val="00066444"/>
    <w:rsid w:val="00083C34"/>
    <w:rsid w:val="000931E3"/>
    <w:rsid w:val="000E48BB"/>
    <w:rsid w:val="000F3CDB"/>
    <w:rsid w:val="00146CAA"/>
    <w:rsid w:val="001723FA"/>
    <w:rsid w:val="00192FCD"/>
    <w:rsid w:val="001D4D09"/>
    <w:rsid w:val="001F5EE1"/>
    <w:rsid w:val="00230496"/>
    <w:rsid w:val="00255764"/>
    <w:rsid w:val="0026698D"/>
    <w:rsid w:val="002D2784"/>
    <w:rsid w:val="002F39D7"/>
    <w:rsid w:val="00324E85"/>
    <w:rsid w:val="003B5F75"/>
    <w:rsid w:val="003C37BE"/>
    <w:rsid w:val="003E5DAA"/>
    <w:rsid w:val="00451E68"/>
    <w:rsid w:val="00456D33"/>
    <w:rsid w:val="00476000"/>
    <w:rsid w:val="004B2C94"/>
    <w:rsid w:val="004C0F9B"/>
    <w:rsid w:val="004C1386"/>
    <w:rsid w:val="004D1091"/>
    <w:rsid w:val="00525BFA"/>
    <w:rsid w:val="005677BE"/>
    <w:rsid w:val="00582BA5"/>
    <w:rsid w:val="00593334"/>
    <w:rsid w:val="005F077D"/>
    <w:rsid w:val="006847B8"/>
    <w:rsid w:val="00693E11"/>
    <w:rsid w:val="006F14A4"/>
    <w:rsid w:val="006F7AD8"/>
    <w:rsid w:val="00712939"/>
    <w:rsid w:val="00737121"/>
    <w:rsid w:val="00742208"/>
    <w:rsid w:val="00755609"/>
    <w:rsid w:val="00761374"/>
    <w:rsid w:val="0079237F"/>
    <w:rsid w:val="008113A5"/>
    <w:rsid w:val="00832D24"/>
    <w:rsid w:val="00845C7D"/>
    <w:rsid w:val="00877E37"/>
    <w:rsid w:val="008D436F"/>
    <w:rsid w:val="008D7F7C"/>
    <w:rsid w:val="00911F9F"/>
    <w:rsid w:val="009511F7"/>
    <w:rsid w:val="00985E1D"/>
    <w:rsid w:val="009978D9"/>
    <w:rsid w:val="009C2F35"/>
    <w:rsid w:val="009C4A0D"/>
    <w:rsid w:val="009F49C5"/>
    <w:rsid w:val="00A44EE0"/>
    <w:rsid w:val="00A51A80"/>
    <w:rsid w:val="00AD3EBB"/>
    <w:rsid w:val="00AF327C"/>
    <w:rsid w:val="00B350F3"/>
    <w:rsid w:val="00B93AC3"/>
    <w:rsid w:val="00BC27A3"/>
    <w:rsid w:val="00BF1CD1"/>
    <w:rsid w:val="00C35B2E"/>
    <w:rsid w:val="00C47771"/>
    <w:rsid w:val="00C75AFC"/>
    <w:rsid w:val="00C83AB7"/>
    <w:rsid w:val="00D06B87"/>
    <w:rsid w:val="00D25CBA"/>
    <w:rsid w:val="00D33524"/>
    <w:rsid w:val="00D35869"/>
    <w:rsid w:val="00D37146"/>
    <w:rsid w:val="00D471E6"/>
    <w:rsid w:val="00D94D3E"/>
    <w:rsid w:val="00DB02F7"/>
    <w:rsid w:val="00E5522C"/>
    <w:rsid w:val="00E57C66"/>
    <w:rsid w:val="00E922ED"/>
    <w:rsid w:val="00F0689E"/>
    <w:rsid w:val="00F225BA"/>
    <w:rsid w:val="00F44E53"/>
    <w:rsid w:val="00F5136B"/>
    <w:rsid w:val="00F55788"/>
    <w:rsid w:val="00F8248C"/>
    <w:rsid w:val="00F8657A"/>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A2A22B2-D908-4987-B20D-18AC42AA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3108">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User</cp:lastModifiedBy>
  <cp:revision>2</cp:revision>
  <dcterms:created xsi:type="dcterms:W3CDTF">2019-10-18T06:45:00Z</dcterms:created>
  <dcterms:modified xsi:type="dcterms:W3CDTF">2019-10-18T06:45:00Z</dcterms:modified>
</cp:coreProperties>
</file>