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94" w:rsidRDefault="004B2C94" w:rsidP="0025576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25576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255764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25576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Pr="004B2C94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2D63DE" w:rsidRDefault="004B2C94" w:rsidP="0025576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7F1E63">
        <w:rPr>
          <w:b/>
          <w:sz w:val="28"/>
        </w:rPr>
        <w:t>АСПИРАНТОВ</w:t>
      </w:r>
      <w:r w:rsidR="002D63DE">
        <w:rPr>
          <w:b/>
          <w:sz w:val="28"/>
        </w:rPr>
        <w:t xml:space="preserve"> </w:t>
      </w:r>
    </w:p>
    <w:p w:rsidR="004B2C94" w:rsidRPr="002D63DE" w:rsidRDefault="002D63DE" w:rsidP="00255764">
      <w:pPr>
        <w:jc w:val="center"/>
        <w:rPr>
          <w:b/>
          <w:caps/>
          <w:sz w:val="28"/>
        </w:rPr>
      </w:pPr>
      <w:r w:rsidRPr="002D63DE">
        <w:rPr>
          <w:b/>
          <w:caps/>
          <w:sz w:val="28"/>
        </w:rPr>
        <w:t>дисциплин</w:t>
      </w:r>
      <w:r w:rsidR="00B25758">
        <w:rPr>
          <w:b/>
          <w:caps/>
          <w:sz w:val="28"/>
        </w:rPr>
        <w:t>ы</w:t>
      </w:r>
    </w:p>
    <w:p w:rsidR="00215641" w:rsidRDefault="00215641" w:rsidP="00F06C05">
      <w:pPr>
        <w:jc w:val="center"/>
        <w:rPr>
          <w:color w:val="000000"/>
          <w:sz w:val="28"/>
          <w:szCs w:val="28"/>
        </w:rPr>
      </w:pPr>
    </w:p>
    <w:p w:rsidR="00215641" w:rsidRDefault="00215641" w:rsidP="00F06C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Микробиология</w:t>
      </w:r>
    </w:p>
    <w:p w:rsidR="00215641" w:rsidRDefault="00215641" w:rsidP="00F06C05">
      <w:pPr>
        <w:jc w:val="center"/>
        <w:rPr>
          <w:color w:val="000000"/>
          <w:sz w:val="28"/>
          <w:szCs w:val="28"/>
        </w:rPr>
      </w:pPr>
    </w:p>
    <w:p w:rsidR="00F06C05" w:rsidRDefault="00F06C05" w:rsidP="00F06C0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подготовки</w:t>
      </w:r>
    </w:p>
    <w:p w:rsidR="00F06C05" w:rsidRDefault="00F06C05" w:rsidP="00F06C05">
      <w:pPr>
        <w:jc w:val="center"/>
        <w:rPr>
          <w:i/>
          <w:color w:val="000000"/>
          <w:sz w:val="28"/>
          <w:szCs w:val="28"/>
        </w:rPr>
      </w:pPr>
    </w:p>
    <w:p w:rsidR="00F06C05" w:rsidRDefault="00F06C05" w:rsidP="00F06C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06.06.01 Биол</w:t>
      </w:r>
      <w:bookmarkStart w:id="0" w:name="_GoBack"/>
      <w:bookmarkEnd w:id="0"/>
      <w:r>
        <w:rPr>
          <w:sz w:val="28"/>
          <w:szCs w:val="28"/>
        </w:rPr>
        <w:t>огические науки</w:t>
      </w:r>
    </w:p>
    <w:p w:rsidR="00F06C05" w:rsidRDefault="00F06C05" w:rsidP="00F06C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направленность (профиль)</w:t>
      </w:r>
    </w:p>
    <w:p w:rsidR="00F06C05" w:rsidRDefault="00F06C05" w:rsidP="00F06C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Микробиология</w:t>
      </w:r>
    </w:p>
    <w:p w:rsidR="00F06C05" w:rsidRDefault="00F06C05" w:rsidP="00F06C05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F06C05" w:rsidRDefault="00F06C05" w:rsidP="00F06C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F06C05" w:rsidRDefault="00F06C05" w:rsidP="00F06C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11от 30 июня 2017</w:t>
      </w:r>
    </w:p>
    <w:p w:rsidR="00CA2913" w:rsidRPr="002D63DE" w:rsidRDefault="00CA2913" w:rsidP="00002F4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CA2913" w:rsidRDefault="00CA2913" w:rsidP="00002F4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CA2913" w:rsidRPr="008D0304" w:rsidRDefault="00CA2913" w:rsidP="00002F4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002F4B" w:rsidRPr="008D0304" w:rsidRDefault="00002F4B" w:rsidP="00002F4B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8D0304">
        <w:rPr>
          <w:bCs/>
          <w:sz w:val="28"/>
          <w:szCs w:val="28"/>
        </w:rPr>
        <w:t xml:space="preserve">Форма </w:t>
      </w:r>
      <w:r w:rsidR="00747AE4">
        <w:rPr>
          <w:bCs/>
          <w:sz w:val="28"/>
          <w:szCs w:val="28"/>
        </w:rPr>
        <w:t>заочная</w:t>
      </w: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4C0F9B" w:rsidRDefault="004C0F9B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D37146" w:rsidRDefault="00D37146" w:rsidP="00255764">
      <w:pPr>
        <w:jc w:val="center"/>
        <w:rPr>
          <w:sz w:val="24"/>
          <w:szCs w:val="24"/>
        </w:rPr>
      </w:pPr>
    </w:p>
    <w:p w:rsidR="004C0F9B" w:rsidRPr="00BD661B" w:rsidRDefault="004C0F9B" w:rsidP="00255764">
      <w:pPr>
        <w:jc w:val="center"/>
        <w:rPr>
          <w:sz w:val="24"/>
          <w:szCs w:val="24"/>
        </w:rPr>
      </w:pPr>
    </w:p>
    <w:p w:rsidR="004C0F9B" w:rsidRPr="00D37146" w:rsidRDefault="004C0F9B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</w:p>
    <w:p w:rsidR="00F42AC1" w:rsidRPr="00D37146" w:rsidRDefault="00F42AC1" w:rsidP="00255764">
      <w:pPr>
        <w:jc w:val="center"/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  <w:r w:rsidRPr="00D37146">
        <w:rPr>
          <w:sz w:val="28"/>
          <w:szCs w:val="28"/>
        </w:rPr>
        <w:t>Оренбург</w:t>
      </w:r>
    </w:p>
    <w:p w:rsidR="00FD5B6B" w:rsidRPr="00F225BA" w:rsidRDefault="00FD5B6B" w:rsidP="00F42AC1">
      <w:pPr>
        <w:pStyle w:val="aa"/>
        <w:numPr>
          <w:ilvl w:val="0"/>
          <w:numId w:val="14"/>
        </w:numPr>
        <w:ind w:left="0" w:firstLine="709"/>
        <w:rPr>
          <w:b/>
          <w:sz w:val="28"/>
        </w:rPr>
      </w:pPr>
      <w:r w:rsidRPr="00F225BA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 w:rsidR="00324E85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аспиранта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4E22F4">
        <w:rPr>
          <w:sz w:val="28"/>
        </w:rPr>
        <w:t>аспирантов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</w:t>
      </w:r>
      <w:r w:rsidR="004E22F4">
        <w:rPr>
          <w:sz w:val="28"/>
        </w:rPr>
        <w:t>.</w:t>
      </w:r>
      <w:r w:rsidRPr="009511F7">
        <w:rPr>
          <w:sz w:val="28"/>
        </w:rPr>
        <w:t xml:space="preserve">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самостоятельной работы определяется содержанием учебной дисциплины и формой организации обучения (лекция, практическое заня</w:t>
      </w:r>
      <w:r w:rsidR="000931E3">
        <w:rPr>
          <w:sz w:val="28"/>
        </w:rPr>
        <w:t>тие</w:t>
      </w:r>
      <w:r w:rsidR="008D436F">
        <w:rPr>
          <w:sz w:val="28"/>
        </w:rPr>
        <w:t>).</w:t>
      </w:r>
    </w:p>
    <w:p w:rsidR="00F225BA" w:rsidRDefault="00FD5B6B" w:rsidP="004E22F4">
      <w:pPr>
        <w:jc w:val="both"/>
        <w:rPr>
          <w:bCs/>
          <w:sz w:val="28"/>
        </w:rPr>
      </w:pPr>
      <w:r w:rsidRPr="00F225BA">
        <w:rPr>
          <w:sz w:val="28"/>
        </w:rPr>
        <w:t>В результате выполнения самостоятельной работы по дисци</w:t>
      </w:r>
      <w:r w:rsidR="00F225BA" w:rsidRPr="00F225BA">
        <w:rPr>
          <w:sz w:val="28"/>
        </w:rPr>
        <w:t xml:space="preserve">плине </w:t>
      </w:r>
      <w:r w:rsidR="004E22F4">
        <w:rPr>
          <w:sz w:val="28"/>
        </w:rPr>
        <w:t>аспирант</w:t>
      </w:r>
      <w:r w:rsidRPr="00F225BA">
        <w:rPr>
          <w:sz w:val="28"/>
        </w:rPr>
        <w:t xml:space="preserve"> должен: овладеть </w:t>
      </w:r>
      <w:r w:rsidR="008D436F" w:rsidRPr="008D436F">
        <w:rPr>
          <w:bCs/>
          <w:sz w:val="28"/>
        </w:rPr>
        <w:t xml:space="preserve">теоретическими знаниями принципиально важных вопросов предмета, а также приобрести определенные навыки и умения в проведении лабораторных исследований, а именно: </w:t>
      </w:r>
    </w:p>
    <w:p w:rsidR="004E22F4" w:rsidRPr="00C8569A" w:rsidRDefault="00F225BA" w:rsidP="004E22F4">
      <w:pPr>
        <w:pStyle w:val="a9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</w:rPr>
        <w:t>а) П</w:t>
      </w:r>
      <w:r w:rsidR="008D436F" w:rsidRPr="008D436F">
        <w:rPr>
          <w:bCs/>
          <w:sz w:val="28"/>
        </w:rPr>
        <w:t xml:space="preserve">ри изучении общей части предмета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знать </w:t>
      </w:r>
      <w:r w:rsidR="004E22F4">
        <w:rPr>
          <w:bCs/>
          <w:sz w:val="28"/>
        </w:rPr>
        <w:t xml:space="preserve">морфологические, </w:t>
      </w:r>
      <w:r w:rsidR="008D436F" w:rsidRPr="008D436F">
        <w:rPr>
          <w:bCs/>
          <w:sz w:val="28"/>
        </w:rPr>
        <w:t xml:space="preserve">биологические </w:t>
      </w:r>
      <w:r w:rsidR="004E22F4">
        <w:rPr>
          <w:bCs/>
          <w:sz w:val="28"/>
        </w:rPr>
        <w:t xml:space="preserve">и физиологические </w:t>
      </w:r>
      <w:r w:rsidR="008D436F" w:rsidRPr="008D436F">
        <w:rPr>
          <w:bCs/>
          <w:sz w:val="28"/>
        </w:rPr>
        <w:t>свойства основных групп микроорганизмов, влияние факторов внешней среды на микроб</w:t>
      </w:r>
      <w:r w:rsidR="004E22F4">
        <w:rPr>
          <w:bCs/>
          <w:sz w:val="28"/>
        </w:rPr>
        <w:t>а,</w:t>
      </w:r>
      <w:r>
        <w:rPr>
          <w:bCs/>
          <w:sz w:val="28"/>
        </w:rPr>
        <w:t xml:space="preserve"> </w:t>
      </w:r>
      <w:r w:rsidR="004E22F4" w:rsidRPr="00C8569A">
        <w:rPr>
          <w:sz w:val="28"/>
          <w:szCs w:val="28"/>
        </w:rPr>
        <w:t>сформировать представление об особенностях жизнедеятельности микроорганизмов и определить практическое применение знаний о физиологии микробов в медицине и биотехнологической промышленности.</w:t>
      </w:r>
    </w:p>
    <w:p w:rsidR="008D436F" w:rsidRDefault="00F225BA" w:rsidP="004E22F4">
      <w:pPr>
        <w:jc w:val="both"/>
        <w:rPr>
          <w:bCs/>
          <w:sz w:val="28"/>
        </w:rPr>
      </w:pPr>
      <w:r>
        <w:rPr>
          <w:bCs/>
          <w:sz w:val="28"/>
        </w:rPr>
        <w:t xml:space="preserve">б) </w:t>
      </w:r>
      <w:r w:rsidR="004E22F4">
        <w:rPr>
          <w:bCs/>
          <w:sz w:val="28"/>
        </w:rPr>
        <w:t>Аспирант</w:t>
      </w:r>
      <w:r w:rsidR="008D436F" w:rsidRPr="008D436F">
        <w:rPr>
          <w:bCs/>
          <w:sz w:val="28"/>
        </w:rPr>
        <w:t xml:space="preserve"> должен уметь пользоваться оптическим микроскопом, посеять исследуемый материал и выделить чистую культуру. Приготовить микропрепарат из микробных</w:t>
      </w:r>
      <w:r w:rsidR="008D436F" w:rsidRPr="008D436F">
        <w:rPr>
          <w:bCs/>
          <w:sz w:val="28"/>
          <w:u w:val="single"/>
        </w:rPr>
        <w:t xml:space="preserve"> </w:t>
      </w:r>
      <w:r w:rsidR="008D436F" w:rsidRPr="008D436F">
        <w:rPr>
          <w:bCs/>
          <w:sz w:val="28"/>
        </w:rPr>
        <w:t>культур, окрасить простыми и сложными методами (</w:t>
      </w:r>
      <w:proofErr w:type="spellStart"/>
      <w:r w:rsidR="008D436F" w:rsidRPr="008D436F">
        <w:rPr>
          <w:bCs/>
          <w:sz w:val="28"/>
        </w:rPr>
        <w:t>Грама</w:t>
      </w:r>
      <w:proofErr w:type="spellEnd"/>
      <w:r w:rsidR="008D436F" w:rsidRPr="008D436F">
        <w:rPr>
          <w:bCs/>
          <w:sz w:val="28"/>
        </w:rPr>
        <w:t xml:space="preserve"> и </w:t>
      </w:r>
      <w:proofErr w:type="spellStart"/>
      <w:r w:rsidR="008D436F" w:rsidRPr="008D436F">
        <w:rPr>
          <w:bCs/>
          <w:sz w:val="28"/>
        </w:rPr>
        <w:t>Циль-Нильсена</w:t>
      </w:r>
      <w:proofErr w:type="spellEnd"/>
      <w:r w:rsidR="008D436F" w:rsidRPr="008D436F">
        <w:rPr>
          <w:bCs/>
          <w:sz w:val="28"/>
        </w:rPr>
        <w:t>). Идентифицировать микробы по морфологическим, биохимическим и антигенным свойствам. Определить чувствительность микроба к антибиоти</w:t>
      </w:r>
      <w:r>
        <w:rPr>
          <w:bCs/>
          <w:sz w:val="28"/>
        </w:rPr>
        <w:t>кам</w:t>
      </w:r>
      <w:r w:rsidR="004E22F4">
        <w:rPr>
          <w:bCs/>
          <w:sz w:val="28"/>
        </w:rPr>
        <w:t>.</w:t>
      </w:r>
    </w:p>
    <w:p w:rsidR="004E22F4" w:rsidRPr="004B2C94" w:rsidRDefault="004E22F4" w:rsidP="004E22F4">
      <w:pPr>
        <w:jc w:val="both"/>
        <w:rPr>
          <w:sz w:val="28"/>
        </w:rPr>
      </w:pPr>
    </w:p>
    <w:p w:rsidR="00F5136B" w:rsidRDefault="006F14A4" w:rsidP="00F225BA">
      <w:pPr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r w:rsidR="004E22F4">
        <w:rPr>
          <w:b/>
          <w:sz w:val="28"/>
        </w:rPr>
        <w:t>аспиранта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по дисциплине представлено </w:t>
      </w:r>
      <w:r w:rsidRPr="00F225BA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225BA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324E85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2538"/>
        <w:gridCol w:w="2126"/>
        <w:gridCol w:w="1975"/>
      </w:tblGrid>
      <w:tr w:rsidR="00525BFA" w:rsidRPr="00E60AEB" w:rsidTr="00D25CBA">
        <w:tc>
          <w:tcPr>
            <w:tcW w:w="594" w:type="dxa"/>
            <w:vAlign w:val="center"/>
          </w:tcPr>
          <w:p w:rsidR="00F8657A" w:rsidRPr="00E60AEB" w:rsidRDefault="00F8657A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№ п/н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Форма контроля самостоятельной работы</w:t>
            </w:r>
          </w:p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525BFA" w:rsidRPr="00E60AEB" w:rsidTr="00D25CBA">
        <w:tc>
          <w:tcPr>
            <w:tcW w:w="594" w:type="dxa"/>
            <w:vAlign w:val="center"/>
          </w:tcPr>
          <w:p w:rsidR="00F8657A" w:rsidRPr="00E60AEB" w:rsidRDefault="00F8657A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657A" w:rsidRPr="00E60AEB" w:rsidRDefault="00F8657A" w:rsidP="00451E68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5</w:t>
            </w:r>
          </w:p>
        </w:tc>
      </w:tr>
      <w:tr w:rsidR="00F8657A" w:rsidRPr="00E60AEB" w:rsidTr="00D25CBA">
        <w:tc>
          <w:tcPr>
            <w:tcW w:w="10197" w:type="dxa"/>
            <w:gridSpan w:val="5"/>
            <w:vAlign w:val="center"/>
          </w:tcPr>
          <w:p w:rsidR="00F8657A" w:rsidRPr="00E60AEB" w:rsidRDefault="00F8657A" w:rsidP="00456D3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60AEB">
              <w:rPr>
                <w:i/>
                <w:sz w:val="24"/>
                <w:szCs w:val="24"/>
              </w:rPr>
              <w:lastRenderedPageBreak/>
              <w:t>Самостоятельная работа в рамках всей дисциплины</w:t>
            </w:r>
          </w:p>
        </w:tc>
      </w:tr>
      <w:tr w:rsidR="00525BFA" w:rsidRPr="00E60AEB" w:rsidTr="00D25CBA">
        <w:trPr>
          <w:trHeight w:val="20"/>
        </w:trPr>
        <w:tc>
          <w:tcPr>
            <w:tcW w:w="594" w:type="dxa"/>
            <w:vAlign w:val="center"/>
          </w:tcPr>
          <w:p w:rsidR="00456D33" w:rsidRPr="00E60AEB" w:rsidRDefault="00456D33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456D33" w:rsidRPr="00E60AEB" w:rsidRDefault="00456D33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Модуль 1 «Морфология</w:t>
            </w:r>
            <w:r w:rsidR="00F42AC1">
              <w:rPr>
                <w:sz w:val="24"/>
                <w:szCs w:val="24"/>
              </w:rPr>
              <w:t>, систематика,</w:t>
            </w:r>
            <w:r w:rsidR="004E22F4" w:rsidRPr="00E60AEB">
              <w:rPr>
                <w:sz w:val="24"/>
                <w:szCs w:val="24"/>
              </w:rPr>
              <w:t xml:space="preserve"> физиология </w:t>
            </w:r>
            <w:r w:rsidRPr="00E60AEB">
              <w:rPr>
                <w:sz w:val="24"/>
                <w:szCs w:val="24"/>
              </w:rPr>
              <w:t>микроорганизмов»</w:t>
            </w:r>
          </w:p>
          <w:p w:rsidR="00456D33" w:rsidRPr="00E60AEB" w:rsidRDefault="00456D33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Модуль 2 «</w:t>
            </w:r>
            <w:r w:rsidR="004E22F4" w:rsidRPr="00E60AEB">
              <w:rPr>
                <w:sz w:val="24"/>
                <w:szCs w:val="24"/>
              </w:rPr>
              <w:t>Г</w:t>
            </w:r>
            <w:r w:rsidRPr="00E60AEB">
              <w:rPr>
                <w:sz w:val="24"/>
                <w:szCs w:val="24"/>
              </w:rPr>
              <w:t>енетика микроорганизмов»</w:t>
            </w:r>
          </w:p>
          <w:p w:rsidR="00456D33" w:rsidRPr="00E60AEB" w:rsidRDefault="00456D33" w:rsidP="00F42AC1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Модуль 3 «Экология микроорганизмов</w:t>
            </w:r>
            <w:r w:rsidR="00E60AEB">
              <w:rPr>
                <w:sz w:val="24"/>
                <w:szCs w:val="24"/>
              </w:rPr>
              <w:t xml:space="preserve">. </w:t>
            </w:r>
            <w:r w:rsidR="00E60AEB" w:rsidRPr="00E60AEB">
              <w:rPr>
                <w:bCs/>
                <w:sz w:val="24"/>
                <w:szCs w:val="24"/>
              </w:rPr>
              <w:t>Использование микроорганизмов в биологии и медицине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456D33" w:rsidRPr="00E60AEB" w:rsidRDefault="000E48BB" w:rsidP="00525BF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6D33" w:rsidRPr="00E60AEB" w:rsidRDefault="00456D33" w:rsidP="00456D33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56D33" w:rsidRPr="00E60AEB" w:rsidRDefault="00456D33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  <w:r w:rsidR="000E48BB" w:rsidRPr="00E60AEB">
              <w:rPr>
                <w:sz w:val="24"/>
                <w:szCs w:val="24"/>
              </w:rPr>
              <w:t>,</w:t>
            </w:r>
          </w:p>
          <w:p w:rsidR="00456D33" w:rsidRPr="00E60AEB" w:rsidRDefault="000E48BB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внеаудиторная -</w:t>
            </w:r>
            <w:r w:rsidR="00456D33" w:rsidRPr="00E60AEB">
              <w:rPr>
                <w:sz w:val="24"/>
                <w:szCs w:val="24"/>
              </w:rPr>
              <w:t>КСР</w:t>
            </w:r>
          </w:p>
        </w:tc>
      </w:tr>
      <w:tr w:rsidR="00456D33" w:rsidRPr="00E60AEB" w:rsidTr="00D25CBA">
        <w:tc>
          <w:tcPr>
            <w:tcW w:w="10197" w:type="dxa"/>
            <w:gridSpan w:val="5"/>
            <w:vAlign w:val="center"/>
          </w:tcPr>
          <w:p w:rsidR="00456D33" w:rsidRPr="00E60AEB" w:rsidRDefault="00456D33" w:rsidP="004E22F4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60AEB">
              <w:rPr>
                <w:i/>
                <w:sz w:val="24"/>
                <w:szCs w:val="24"/>
              </w:rPr>
              <w:t>Самостоятельная работа в рамках практических занятий модуля 1</w:t>
            </w:r>
            <w:r w:rsidR="005F077D" w:rsidRPr="00E60AEB">
              <w:rPr>
                <w:i/>
                <w:sz w:val="24"/>
                <w:szCs w:val="24"/>
              </w:rPr>
              <w:t xml:space="preserve"> </w:t>
            </w:r>
            <w:r w:rsidRPr="00E60AEB">
              <w:rPr>
                <w:i/>
                <w:sz w:val="24"/>
                <w:szCs w:val="24"/>
              </w:rPr>
              <w:t>«Морфология</w:t>
            </w:r>
            <w:r w:rsidR="00F42AC1">
              <w:rPr>
                <w:i/>
                <w:sz w:val="24"/>
                <w:szCs w:val="24"/>
              </w:rPr>
              <w:t xml:space="preserve">, систематика, </w:t>
            </w:r>
            <w:r w:rsidR="004E22F4" w:rsidRPr="00E60AEB">
              <w:rPr>
                <w:i/>
                <w:sz w:val="24"/>
                <w:szCs w:val="24"/>
              </w:rPr>
              <w:t>физиология</w:t>
            </w:r>
            <w:r w:rsidRPr="00E60AEB">
              <w:rPr>
                <w:i/>
                <w:sz w:val="24"/>
                <w:szCs w:val="24"/>
              </w:rPr>
              <w:t xml:space="preserve"> микроорганизмов» дисциплины Микробиология</w:t>
            </w:r>
          </w:p>
        </w:tc>
      </w:tr>
      <w:tr w:rsidR="00525BFA" w:rsidRPr="00E60AEB" w:rsidTr="00D25CBA">
        <w:tc>
          <w:tcPr>
            <w:tcW w:w="594" w:type="dxa"/>
            <w:vAlign w:val="center"/>
          </w:tcPr>
          <w:p w:rsidR="005F077D" w:rsidRPr="00E60AEB" w:rsidRDefault="005F077D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F077D" w:rsidRPr="00E60AEB" w:rsidRDefault="00B93AC3" w:rsidP="00E60AEB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«</w:t>
            </w:r>
            <w:r w:rsidR="00E60AEB" w:rsidRPr="00E60AEB">
              <w:rPr>
                <w:bCs/>
                <w:sz w:val="24"/>
                <w:szCs w:val="24"/>
              </w:rPr>
              <w:t>Морфология и систематика микроорганизмов. Методы изучения морфологии микроорганизмов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F077D" w:rsidRPr="00E60AEB" w:rsidRDefault="00D25CBA" w:rsidP="00525BFA">
            <w:pPr>
              <w:ind w:firstLine="20"/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</w:t>
            </w:r>
            <w:r w:rsidR="00525BFA" w:rsidRPr="00E60AEB">
              <w:rPr>
                <w:sz w:val="24"/>
                <w:szCs w:val="24"/>
              </w:rPr>
              <w:t>ы</w:t>
            </w:r>
            <w:r w:rsidRPr="00E60AEB">
              <w:rPr>
                <w:sz w:val="24"/>
                <w:szCs w:val="24"/>
              </w:rPr>
              <w:t xml:space="preserve">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077D" w:rsidRPr="00E60AEB" w:rsidRDefault="00D25CBA" w:rsidP="00456D33">
            <w:pPr>
              <w:ind w:firstLine="20"/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Устный опрос</w:t>
            </w:r>
            <w:r w:rsidR="00192FCD" w:rsidRPr="00E60AEB">
              <w:rPr>
                <w:sz w:val="24"/>
                <w:szCs w:val="24"/>
              </w:rPr>
              <w:t>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077D" w:rsidRPr="00E60AEB" w:rsidRDefault="005F077D" w:rsidP="005F077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</w:p>
        </w:tc>
      </w:tr>
      <w:tr w:rsidR="00192FCD" w:rsidRPr="00E60AEB" w:rsidTr="00192FCD">
        <w:tc>
          <w:tcPr>
            <w:tcW w:w="594" w:type="dxa"/>
            <w:vAlign w:val="center"/>
          </w:tcPr>
          <w:p w:rsidR="00192FCD" w:rsidRPr="00E60AEB" w:rsidRDefault="00192FCD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E60AEB" w:rsidRDefault="00192FCD" w:rsidP="00B93AC3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«</w:t>
            </w:r>
            <w:r w:rsidR="00E60AEB" w:rsidRPr="00E60AEB">
              <w:rPr>
                <w:sz w:val="24"/>
                <w:szCs w:val="24"/>
              </w:rPr>
              <w:t>Метаболизм, энергетические и биосинтетические процессы у микроорганизмов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Pr="00E60AEB" w:rsidRDefault="00192FCD" w:rsidP="00525BF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E60AEB" w:rsidRDefault="00192FCD" w:rsidP="00192FC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E60AEB" w:rsidRDefault="00192FCD" w:rsidP="005F077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</w:p>
        </w:tc>
      </w:tr>
      <w:tr w:rsidR="00192FCD" w:rsidRPr="00E60AEB" w:rsidTr="00192FCD">
        <w:tc>
          <w:tcPr>
            <w:tcW w:w="594" w:type="dxa"/>
            <w:vAlign w:val="center"/>
          </w:tcPr>
          <w:p w:rsidR="00192FCD" w:rsidRPr="00E60AEB" w:rsidRDefault="00192FCD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E60AEB" w:rsidRDefault="00192FCD" w:rsidP="00B93AC3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«</w:t>
            </w:r>
            <w:r w:rsidR="00E60AEB" w:rsidRPr="00E60AEB">
              <w:rPr>
                <w:bCs/>
                <w:sz w:val="24"/>
                <w:szCs w:val="24"/>
              </w:rPr>
              <w:t>Культивирование, питание и рост микроорганизмов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Pr="00E60AEB" w:rsidRDefault="00192FCD" w:rsidP="00525BF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E60AEB" w:rsidRDefault="00192FCD" w:rsidP="00192FC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E60AEB" w:rsidRDefault="00192FCD" w:rsidP="005F077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</w:p>
        </w:tc>
      </w:tr>
      <w:tr w:rsidR="00456D33" w:rsidRPr="00E60AEB" w:rsidTr="00D25CBA">
        <w:tc>
          <w:tcPr>
            <w:tcW w:w="10197" w:type="dxa"/>
            <w:gridSpan w:val="5"/>
            <w:vAlign w:val="center"/>
          </w:tcPr>
          <w:p w:rsidR="00F42AC1" w:rsidRDefault="00456D33" w:rsidP="00E60AEB">
            <w:pPr>
              <w:jc w:val="center"/>
              <w:rPr>
                <w:i/>
                <w:sz w:val="24"/>
                <w:szCs w:val="24"/>
              </w:rPr>
            </w:pPr>
            <w:r w:rsidRPr="00E60AEB">
              <w:rPr>
                <w:i/>
                <w:sz w:val="24"/>
                <w:szCs w:val="24"/>
              </w:rPr>
              <w:t>Самостоятельная работа в рамках практических занятий модуля 2</w:t>
            </w:r>
            <w:r w:rsidR="005F077D" w:rsidRPr="00E60AEB">
              <w:rPr>
                <w:i/>
                <w:sz w:val="24"/>
                <w:szCs w:val="24"/>
              </w:rPr>
              <w:t xml:space="preserve"> </w:t>
            </w:r>
          </w:p>
          <w:p w:rsidR="00456D33" w:rsidRPr="00E60AEB" w:rsidRDefault="00456D33" w:rsidP="00E60AEB">
            <w:pPr>
              <w:jc w:val="center"/>
              <w:rPr>
                <w:sz w:val="24"/>
                <w:szCs w:val="24"/>
              </w:rPr>
            </w:pPr>
            <w:r w:rsidRPr="00E60AEB">
              <w:rPr>
                <w:i/>
                <w:sz w:val="24"/>
                <w:szCs w:val="24"/>
              </w:rPr>
              <w:t>«</w:t>
            </w:r>
            <w:r w:rsidR="00E60AEB" w:rsidRPr="00E60AEB">
              <w:rPr>
                <w:i/>
                <w:sz w:val="24"/>
                <w:szCs w:val="24"/>
              </w:rPr>
              <w:t>Г</w:t>
            </w:r>
            <w:r w:rsidRPr="00E60AEB">
              <w:rPr>
                <w:i/>
                <w:sz w:val="24"/>
                <w:szCs w:val="24"/>
              </w:rPr>
              <w:t>енетика микроорганизмов» дисциплины Микробиология</w:t>
            </w:r>
          </w:p>
        </w:tc>
      </w:tr>
      <w:tr w:rsidR="00192FCD" w:rsidRPr="00E60AEB" w:rsidTr="00192FCD">
        <w:tc>
          <w:tcPr>
            <w:tcW w:w="594" w:type="dxa"/>
            <w:vAlign w:val="center"/>
          </w:tcPr>
          <w:p w:rsidR="00192FCD" w:rsidRPr="00E60AEB" w:rsidRDefault="00192FCD" w:rsidP="00F8657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E60AEB" w:rsidRDefault="00192FCD" w:rsidP="00F42AC1">
            <w:pPr>
              <w:pStyle w:val="Default"/>
              <w:jc w:val="center"/>
            </w:pPr>
            <w:r w:rsidRPr="00E60AEB">
              <w:t>Тема «</w:t>
            </w:r>
            <w:r w:rsidR="00E60AEB" w:rsidRPr="00E60AEB">
              <w:rPr>
                <w:bCs/>
              </w:rPr>
              <w:t>Организация генетического аппарата микроорганизмов. Виды изменчивости прокариот. Методы селекции микроорганизмов с новыми признаками. Перспективы и методы генной инженерии</w:t>
            </w:r>
            <w:r w:rsidRPr="00E60AEB"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Pr="00E60AEB" w:rsidRDefault="00192FCD" w:rsidP="00525BF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E60AEB" w:rsidRDefault="00192FCD" w:rsidP="00192FC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E60AEB" w:rsidRDefault="00192FCD" w:rsidP="005F077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</w:p>
        </w:tc>
      </w:tr>
      <w:tr w:rsidR="00456D33" w:rsidRPr="00E60AEB" w:rsidTr="00D25CBA">
        <w:tc>
          <w:tcPr>
            <w:tcW w:w="10197" w:type="dxa"/>
            <w:gridSpan w:val="5"/>
            <w:vAlign w:val="center"/>
          </w:tcPr>
          <w:p w:rsidR="00456D33" w:rsidRPr="00BA41D4" w:rsidRDefault="005F077D" w:rsidP="00BA41D4">
            <w:pPr>
              <w:jc w:val="center"/>
              <w:rPr>
                <w:i/>
                <w:sz w:val="24"/>
                <w:szCs w:val="24"/>
              </w:rPr>
            </w:pPr>
            <w:r w:rsidRPr="00BA41D4">
              <w:rPr>
                <w:i/>
                <w:sz w:val="24"/>
                <w:szCs w:val="24"/>
              </w:rPr>
              <w:t>Самостоятельная работа в рамках практических занятий модуля 3«Экология микроорганизмов</w:t>
            </w:r>
            <w:r w:rsidR="00E60AEB" w:rsidRPr="00BA41D4">
              <w:rPr>
                <w:bCs/>
                <w:i/>
                <w:sz w:val="24"/>
                <w:szCs w:val="24"/>
              </w:rPr>
              <w:t xml:space="preserve"> Использование микроорганизмов в биологии и медицине</w:t>
            </w:r>
            <w:r w:rsidRPr="00BA41D4">
              <w:rPr>
                <w:i/>
                <w:sz w:val="24"/>
                <w:szCs w:val="24"/>
              </w:rPr>
              <w:t>» дисциплины Микробиология</w:t>
            </w:r>
          </w:p>
        </w:tc>
      </w:tr>
      <w:tr w:rsidR="00192FCD" w:rsidRPr="00E60AEB" w:rsidTr="00192FCD">
        <w:tc>
          <w:tcPr>
            <w:tcW w:w="594" w:type="dxa"/>
            <w:vAlign w:val="center"/>
          </w:tcPr>
          <w:p w:rsidR="00192FCD" w:rsidRPr="00E60AEB" w:rsidRDefault="00F42AC1" w:rsidP="00F865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192FCD" w:rsidRPr="00E60AEB" w:rsidRDefault="00192FCD" w:rsidP="00F42AC1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«</w:t>
            </w:r>
            <w:r w:rsidR="00E60AEB" w:rsidRPr="00E60AEB">
              <w:rPr>
                <w:bCs/>
                <w:sz w:val="24"/>
                <w:szCs w:val="24"/>
              </w:rPr>
              <w:t xml:space="preserve">Экология микробных сообществ, роль микроорганизмов в круговороте веществ в природе. Основы биотехнологии. Использование микроорганизмов для получения пищевых и кормовых продуктов, </w:t>
            </w:r>
            <w:r w:rsidR="00E60AEB" w:rsidRPr="00E60AEB">
              <w:rPr>
                <w:bCs/>
                <w:sz w:val="24"/>
                <w:szCs w:val="24"/>
              </w:rPr>
              <w:lastRenderedPageBreak/>
              <w:t>химических реактивов и лекарственных препаратов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192FCD" w:rsidRPr="00E60AEB" w:rsidRDefault="00192FCD" w:rsidP="00525BFA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lastRenderedPageBreak/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FCD" w:rsidRPr="00E60AEB" w:rsidRDefault="00192FCD" w:rsidP="00192FC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2FCD" w:rsidRPr="00E60AEB" w:rsidRDefault="00192FCD" w:rsidP="005F077D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Pr="00E60AEB" w:rsidRDefault="00476000" w:rsidP="00F5136B">
      <w:pPr>
        <w:ind w:firstLine="709"/>
        <w:jc w:val="both"/>
        <w:rPr>
          <w:sz w:val="24"/>
          <w:szCs w:val="24"/>
        </w:rPr>
      </w:pPr>
    </w:p>
    <w:p w:rsidR="00593334" w:rsidRDefault="00593334" w:rsidP="003E5DAA">
      <w:pPr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525BFA" w:rsidRDefault="00525BFA" w:rsidP="003E5DAA">
      <w:pPr>
        <w:jc w:val="center"/>
        <w:rPr>
          <w:b/>
          <w:sz w:val="28"/>
          <w:szCs w:val="28"/>
        </w:rPr>
      </w:pPr>
    </w:p>
    <w:p w:rsidR="003E5DAA" w:rsidRDefault="003E5DAA" w:rsidP="003E5DAA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BA41D4">
        <w:rPr>
          <w:b/>
          <w:sz w:val="28"/>
          <w:szCs w:val="28"/>
        </w:rPr>
        <w:t>аспиранту</w:t>
      </w:r>
    </w:p>
    <w:p w:rsidR="003E5DAA" w:rsidRDefault="003E5DAA" w:rsidP="003E5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E5DAA" w:rsidRPr="006E062D" w:rsidRDefault="003E5DAA" w:rsidP="003E5DAA">
      <w:pPr>
        <w:ind w:firstLine="708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E5DAA" w:rsidRPr="006E062D" w:rsidRDefault="003E5DAA" w:rsidP="003E5DA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E5DAA" w:rsidRPr="006E062D" w:rsidRDefault="00F927A8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88353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3E5DAA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E5DAA" w:rsidRPr="006E062D" w:rsidRDefault="00F927A8" w:rsidP="003E5DAA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C88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3E5DAA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E5DAA" w:rsidRPr="006E062D" w:rsidRDefault="003E5DAA" w:rsidP="003E5DA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Default="003E5DAA" w:rsidP="003E5DA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BA41D4">
        <w:rPr>
          <w:b/>
          <w:sz w:val="28"/>
          <w:szCs w:val="28"/>
        </w:rPr>
        <w:t>аспиранту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3E5DAA" w:rsidRPr="00460AEA" w:rsidRDefault="003E5DAA" w:rsidP="003E5D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E5DAA" w:rsidRPr="00C35B2E" w:rsidRDefault="003E5DAA" w:rsidP="003E5DAA">
      <w:pPr>
        <w:ind w:firstLine="709"/>
        <w:jc w:val="both"/>
        <w:rPr>
          <w:sz w:val="8"/>
          <w:szCs w:val="28"/>
        </w:rPr>
      </w:pPr>
    </w:p>
    <w:p w:rsidR="00C75AFC" w:rsidRDefault="003E5DAA" w:rsidP="003E5DA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</w:t>
      </w:r>
      <w:r w:rsidR="00BA41D4">
        <w:rPr>
          <w:sz w:val="28"/>
        </w:rPr>
        <w:t>научного руководителя</w:t>
      </w:r>
      <w:r w:rsidRPr="00821EB4"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E5DAA" w:rsidRDefault="003E5DAA" w:rsidP="003E5DAA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заключение в общем виде;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E5DAA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E5DAA" w:rsidRPr="00981A6C" w:rsidRDefault="003E5DAA" w:rsidP="003E5DA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E5DAA" w:rsidRPr="009F413C" w:rsidRDefault="003E5DAA" w:rsidP="003E5DAA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E5DAA" w:rsidRPr="009F413C" w:rsidRDefault="003E5DAA" w:rsidP="003E5DAA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E5DAA" w:rsidRPr="009F413C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E5DAA" w:rsidRPr="009F413C" w:rsidRDefault="003E5DAA" w:rsidP="003E5DAA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E5DAA" w:rsidRPr="009F413C" w:rsidRDefault="003E5DAA" w:rsidP="003E5DAA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E5DAA" w:rsidRDefault="003E5DAA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5AFC" w:rsidRDefault="00C75AFC" w:rsidP="003E5DAA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t>Методические указания по составлению сводных (обобщающих) таблиц к тексту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Сводная (обобщающая) таблица – концент</w:t>
      </w:r>
      <w:r>
        <w:rPr>
          <w:sz w:val="28"/>
          <w:szCs w:val="22"/>
        </w:rPr>
        <w:t>рированное представление отноше</w:t>
      </w:r>
      <w:r w:rsidRPr="00C75AFC">
        <w:rPr>
          <w:sz w:val="28"/>
          <w:szCs w:val="22"/>
        </w:rPr>
        <w:t xml:space="preserve">ний между изучаемыми феноменами, выраженными в форме переменных.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Правила составления таблицы: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название таблицы, заглавия граф и строк следует формулировать точно и лаконично;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в таблице обязательно должны быть указаны изучаемый объект и единицы измерения;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5) значения одних и тех же показателей приводятся в таблице в одинаковой степенью точности;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6) таблица должна</w:t>
      </w:r>
      <w:r>
        <w:rPr>
          <w:sz w:val="28"/>
          <w:szCs w:val="22"/>
        </w:rPr>
        <w:t xml:space="preserve"> </w:t>
      </w:r>
      <w:r w:rsidRPr="00C75AFC">
        <w:rPr>
          <w:sz w:val="28"/>
          <w:szCs w:val="22"/>
        </w:rPr>
        <w:t xml:space="preserve">иметь итоги по группам, подгруппам и в целом;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7) если суммирование данных невозможно, т</w:t>
      </w:r>
      <w:r>
        <w:rPr>
          <w:sz w:val="28"/>
          <w:szCs w:val="22"/>
        </w:rPr>
        <w:t>о в этой графе ставят знак умно</w:t>
      </w:r>
      <w:r w:rsidRPr="00C75AFC">
        <w:rPr>
          <w:sz w:val="28"/>
          <w:szCs w:val="22"/>
        </w:rPr>
        <w:t xml:space="preserve">жения;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8) в больших таблицах после каждых пяти строк делается промежуток для удобства чтения и анализа. </w:t>
      </w:r>
    </w:p>
    <w:p w:rsid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</w:p>
    <w:p w:rsidR="00C75AFC" w:rsidRPr="00C75AFC" w:rsidRDefault="00C75AFC" w:rsidP="00C75AFC">
      <w:pPr>
        <w:pStyle w:val="a4"/>
        <w:spacing w:after="0"/>
        <w:jc w:val="center"/>
        <w:rPr>
          <w:b/>
          <w:sz w:val="28"/>
          <w:szCs w:val="22"/>
        </w:rPr>
      </w:pPr>
      <w:r w:rsidRPr="00C75AFC">
        <w:rPr>
          <w:b/>
          <w:sz w:val="28"/>
          <w:szCs w:val="22"/>
        </w:rPr>
        <w:lastRenderedPageBreak/>
        <w:t>Методические указания к составлению граф-схемы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Схема – графическое представление опред</w:t>
      </w:r>
      <w:r>
        <w:rPr>
          <w:sz w:val="28"/>
          <w:szCs w:val="22"/>
        </w:rPr>
        <w:t>еления, анализа или метода реше</w:t>
      </w:r>
      <w:r w:rsidRPr="00C75AFC">
        <w:rPr>
          <w:sz w:val="28"/>
          <w:szCs w:val="22"/>
        </w:rPr>
        <w:t xml:space="preserve">ния задачи, в котором используются символы для отображения данных.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Граф-схема может выполняться в следующ</w:t>
      </w:r>
      <w:r>
        <w:rPr>
          <w:sz w:val="28"/>
          <w:szCs w:val="22"/>
        </w:rPr>
        <w:t>их вариантах: (преподаватель мо</w:t>
      </w:r>
      <w:r w:rsidRPr="00C75AFC">
        <w:rPr>
          <w:sz w:val="28"/>
          <w:szCs w:val="22"/>
        </w:rPr>
        <w:t xml:space="preserve">жет сразу указать требуемый вид граф-схемы </w:t>
      </w:r>
      <w:r>
        <w:rPr>
          <w:sz w:val="28"/>
          <w:szCs w:val="22"/>
        </w:rPr>
        <w:t>в соответствии с содержанием за</w:t>
      </w:r>
      <w:r w:rsidRPr="00C75AFC">
        <w:rPr>
          <w:sz w:val="28"/>
          <w:szCs w:val="22"/>
        </w:rPr>
        <w:t xml:space="preserve">дания и целями самостоятельной работы)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- представить в наглядной форме иерархические отношения между понятиями;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- представить функциональные отношения</w:t>
      </w:r>
      <w:r>
        <w:rPr>
          <w:sz w:val="28"/>
          <w:szCs w:val="22"/>
        </w:rPr>
        <w:t xml:space="preserve"> между элементами какой-либо си</w:t>
      </w:r>
      <w:r w:rsidRPr="00C75AFC">
        <w:rPr>
          <w:sz w:val="28"/>
          <w:szCs w:val="22"/>
        </w:rPr>
        <w:t xml:space="preserve">стемы (раздела), выраженными в тексте в форме понятий или категорий. </w:t>
      </w:r>
    </w:p>
    <w:p w:rsidR="00C75AFC" w:rsidRPr="00230496" w:rsidRDefault="00C75AFC" w:rsidP="00C75AFC">
      <w:pPr>
        <w:pStyle w:val="a4"/>
        <w:spacing w:after="0"/>
        <w:ind w:firstLine="709"/>
        <w:jc w:val="both"/>
        <w:rPr>
          <w:i/>
          <w:sz w:val="28"/>
          <w:szCs w:val="22"/>
        </w:rPr>
      </w:pPr>
      <w:r w:rsidRPr="00230496">
        <w:rPr>
          <w:i/>
          <w:sz w:val="28"/>
          <w:szCs w:val="22"/>
        </w:rPr>
        <w:t xml:space="preserve">Алгоритм выполнения задания: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1) выделить основные понятия, изученные в данном разделе (по данной теме);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2) определить, как понятия связаны между собой;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 xml:space="preserve">3) показать, как связаны между собой отдельные блоки понятий; </w:t>
      </w:r>
    </w:p>
    <w:p w:rsidR="00C75AFC" w:rsidRPr="00C75AFC" w:rsidRDefault="00C75AFC" w:rsidP="00C75AFC">
      <w:pPr>
        <w:pStyle w:val="a4"/>
        <w:spacing w:after="0"/>
        <w:ind w:firstLine="709"/>
        <w:jc w:val="both"/>
        <w:rPr>
          <w:sz w:val="28"/>
          <w:szCs w:val="22"/>
        </w:rPr>
      </w:pPr>
      <w:r w:rsidRPr="00C75AFC">
        <w:rPr>
          <w:sz w:val="28"/>
          <w:szCs w:val="22"/>
        </w:rPr>
        <w:t>4) привести примеры взаимосвязей понятий в с</w:t>
      </w:r>
      <w:r>
        <w:rPr>
          <w:sz w:val="28"/>
          <w:szCs w:val="22"/>
        </w:rPr>
        <w:t>оответствии с созданной граф-</w:t>
      </w:r>
      <w:r w:rsidRPr="00C75AFC">
        <w:rPr>
          <w:sz w:val="28"/>
          <w:szCs w:val="22"/>
        </w:rPr>
        <w:t>схемой.</w:t>
      </w:r>
    </w:p>
    <w:p w:rsidR="003E5DAA" w:rsidRDefault="003E5DAA" w:rsidP="003E5DAA">
      <w:pPr>
        <w:ind w:firstLine="709"/>
        <w:jc w:val="both"/>
        <w:rPr>
          <w:sz w:val="28"/>
        </w:rPr>
      </w:pPr>
    </w:p>
    <w:p w:rsidR="003E5DAA" w:rsidRPr="00BD5AFD" w:rsidRDefault="003E5DAA" w:rsidP="003E5DA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 w:rsidR="00BA41D4">
        <w:rPr>
          <w:sz w:val="28"/>
          <w:szCs w:val="28"/>
        </w:rPr>
        <w:t>аспиранта</w:t>
      </w:r>
      <w:r>
        <w:rPr>
          <w:sz w:val="28"/>
          <w:szCs w:val="28"/>
        </w:rPr>
        <w:t xml:space="preserve">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E5DAA" w:rsidRPr="00BD5AFD" w:rsidRDefault="003E5DAA" w:rsidP="003E5DA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3E5DAA" w:rsidRPr="00BD5AFD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E5DAA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E5DAA" w:rsidRPr="00BD5AFD" w:rsidRDefault="003E5DAA" w:rsidP="003E5DA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E5DAA" w:rsidRPr="003E5DAA" w:rsidRDefault="003E5DAA" w:rsidP="003E5DA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</w:t>
      </w:r>
      <w:r w:rsidRPr="00BD5AFD">
        <w:rPr>
          <w:sz w:val="28"/>
          <w:szCs w:val="28"/>
        </w:rPr>
        <w:lastRenderedPageBreak/>
        <w:t>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</w:t>
      </w:r>
      <w:r>
        <w:rPr>
          <w:sz w:val="28"/>
          <w:szCs w:val="28"/>
        </w:rPr>
        <w:t>льном листе номер не ставится).</w:t>
      </w:r>
    </w:p>
    <w:p w:rsidR="003E5DAA" w:rsidRDefault="003E5DAA" w:rsidP="00593334">
      <w:pPr>
        <w:ind w:firstLine="709"/>
        <w:jc w:val="both"/>
        <w:rPr>
          <w:i/>
          <w:sz w:val="28"/>
        </w:rPr>
      </w:pPr>
    </w:p>
    <w:p w:rsidR="003E5DAA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 xml:space="preserve">4.Критерии оценивания результатов выполнения заданий </w:t>
      </w:r>
    </w:p>
    <w:p w:rsidR="00F55788" w:rsidRDefault="00F55788" w:rsidP="003E5DAA">
      <w:pPr>
        <w:jc w:val="center"/>
        <w:rPr>
          <w:b/>
          <w:sz w:val="28"/>
        </w:rPr>
      </w:pPr>
      <w:r>
        <w:rPr>
          <w:b/>
          <w:sz w:val="28"/>
        </w:rPr>
        <w:t>по самостоя</w:t>
      </w:r>
      <w:r w:rsidR="003E5DAA">
        <w:rPr>
          <w:b/>
          <w:sz w:val="28"/>
        </w:rPr>
        <w:t xml:space="preserve">тельной работе </w:t>
      </w:r>
      <w:r w:rsidR="00BA41D4">
        <w:rPr>
          <w:b/>
          <w:sz w:val="28"/>
        </w:rPr>
        <w:t>аспирантов</w:t>
      </w:r>
    </w:p>
    <w:p w:rsidR="003E5DAA" w:rsidRPr="003E5DAA" w:rsidRDefault="00F55788" w:rsidP="003E5DAA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F225BA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F225BA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F225BA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3E5DAA" w:rsidRPr="003E5DAA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EA" w:rsidRDefault="00EE22EA" w:rsidP="00FD5B6B">
      <w:r>
        <w:separator/>
      </w:r>
    </w:p>
  </w:endnote>
  <w:endnote w:type="continuationSeparator" w:id="0">
    <w:p w:rsidR="00EE22EA" w:rsidRDefault="00EE22E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FA" w:rsidRDefault="00372F3F">
    <w:pPr>
      <w:pStyle w:val="ad"/>
      <w:jc w:val="right"/>
    </w:pPr>
    <w:r>
      <w:fldChar w:fldCharType="begin"/>
    </w:r>
    <w:r w:rsidR="00525BFA">
      <w:instrText>PAGE   \* MERGEFORMAT</w:instrText>
    </w:r>
    <w:r>
      <w:fldChar w:fldCharType="separate"/>
    </w:r>
    <w:r w:rsidR="00F06C05">
      <w:rPr>
        <w:noProof/>
      </w:rPr>
      <w:t>2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EA" w:rsidRDefault="00EE22EA" w:rsidP="00FD5B6B">
      <w:r>
        <w:separator/>
      </w:r>
    </w:p>
  </w:footnote>
  <w:footnote w:type="continuationSeparator" w:id="0">
    <w:p w:rsidR="00EE22EA" w:rsidRDefault="00EE22E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02F4B"/>
    <w:rsid w:val="00022EC7"/>
    <w:rsid w:val="00022F28"/>
    <w:rsid w:val="00033367"/>
    <w:rsid w:val="0003403A"/>
    <w:rsid w:val="00066444"/>
    <w:rsid w:val="00083C34"/>
    <w:rsid w:val="000931E3"/>
    <w:rsid w:val="000E48BB"/>
    <w:rsid w:val="00151401"/>
    <w:rsid w:val="001723FA"/>
    <w:rsid w:val="00192FCD"/>
    <w:rsid w:val="001F5EE1"/>
    <w:rsid w:val="00215641"/>
    <w:rsid w:val="00230496"/>
    <w:rsid w:val="00255764"/>
    <w:rsid w:val="0026698D"/>
    <w:rsid w:val="002D2784"/>
    <w:rsid w:val="002D63DE"/>
    <w:rsid w:val="002F39D7"/>
    <w:rsid w:val="00317ADA"/>
    <w:rsid w:val="00324E85"/>
    <w:rsid w:val="00372F3F"/>
    <w:rsid w:val="003B0246"/>
    <w:rsid w:val="003B5F75"/>
    <w:rsid w:val="003C1853"/>
    <w:rsid w:val="003C37BE"/>
    <w:rsid w:val="003E5DAA"/>
    <w:rsid w:val="00451E68"/>
    <w:rsid w:val="00456D33"/>
    <w:rsid w:val="00466C00"/>
    <w:rsid w:val="00476000"/>
    <w:rsid w:val="0048316D"/>
    <w:rsid w:val="004B2C94"/>
    <w:rsid w:val="004C0F9B"/>
    <w:rsid w:val="004C1386"/>
    <w:rsid w:val="004D1091"/>
    <w:rsid w:val="004E22F4"/>
    <w:rsid w:val="00525BFA"/>
    <w:rsid w:val="005677BE"/>
    <w:rsid w:val="00582BA5"/>
    <w:rsid w:val="00593334"/>
    <w:rsid w:val="005A05E7"/>
    <w:rsid w:val="005F077D"/>
    <w:rsid w:val="006847B8"/>
    <w:rsid w:val="00693E11"/>
    <w:rsid w:val="006F14A4"/>
    <w:rsid w:val="006F7AD8"/>
    <w:rsid w:val="00712939"/>
    <w:rsid w:val="00737121"/>
    <w:rsid w:val="00742208"/>
    <w:rsid w:val="00746814"/>
    <w:rsid w:val="00747AE4"/>
    <w:rsid w:val="00755609"/>
    <w:rsid w:val="0079237F"/>
    <w:rsid w:val="007F1E63"/>
    <w:rsid w:val="008113A5"/>
    <w:rsid w:val="00827981"/>
    <w:rsid w:val="00832D24"/>
    <w:rsid w:val="00845C7D"/>
    <w:rsid w:val="008B3B5A"/>
    <w:rsid w:val="008D436F"/>
    <w:rsid w:val="009511F7"/>
    <w:rsid w:val="00985E1D"/>
    <w:rsid w:val="009978D9"/>
    <w:rsid w:val="009C2F35"/>
    <w:rsid w:val="009C4A0D"/>
    <w:rsid w:val="009F49C5"/>
    <w:rsid w:val="00A24ECF"/>
    <w:rsid w:val="00A44EE0"/>
    <w:rsid w:val="00AD3EBB"/>
    <w:rsid w:val="00AF327C"/>
    <w:rsid w:val="00B25758"/>
    <w:rsid w:val="00B350F3"/>
    <w:rsid w:val="00B72C2B"/>
    <w:rsid w:val="00B93AC3"/>
    <w:rsid w:val="00BA41D4"/>
    <w:rsid w:val="00BA68CB"/>
    <w:rsid w:val="00BC27A3"/>
    <w:rsid w:val="00BF1CD1"/>
    <w:rsid w:val="00C35B2E"/>
    <w:rsid w:val="00C47771"/>
    <w:rsid w:val="00C75AFC"/>
    <w:rsid w:val="00C83AB7"/>
    <w:rsid w:val="00CA2913"/>
    <w:rsid w:val="00CE6D75"/>
    <w:rsid w:val="00D06B87"/>
    <w:rsid w:val="00D25CBA"/>
    <w:rsid w:val="00D33524"/>
    <w:rsid w:val="00D35869"/>
    <w:rsid w:val="00D37146"/>
    <w:rsid w:val="00D471E6"/>
    <w:rsid w:val="00DB02F7"/>
    <w:rsid w:val="00DF6DFD"/>
    <w:rsid w:val="00E310C8"/>
    <w:rsid w:val="00E5522C"/>
    <w:rsid w:val="00E57C66"/>
    <w:rsid w:val="00E60AEB"/>
    <w:rsid w:val="00E922ED"/>
    <w:rsid w:val="00EE22EA"/>
    <w:rsid w:val="00F0689E"/>
    <w:rsid w:val="00F06C05"/>
    <w:rsid w:val="00F225BA"/>
    <w:rsid w:val="00F264D0"/>
    <w:rsid w:val="00F42AC1"/>
    <w:rsid w:val="00F44E53"/>
    <w:rsid w:val="00F5136B"/>
    <w:rsid w:val="00F55788"/>
    <w:rsid w:val="00F7367F"/>
    <w:rsid w:val="00F8248C"/>
    <w:rsid w:val="00F8657A"/>
    <w:rsid w:val="00F8739C"/>
    <w:rsid w:val="00F922E9"/>
    <w:rsid w:val="00F927A8"/>
    <w:rsid w:val="00FD34ED"/>
    <w:rsid w:val="00FD5B6B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63015"/>
  <w15:docId w15:val="{1F31758F-C742-4A90-B7A9-62225696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4</cp:revision>
  <dcterms:created xsi:type="dcterms:W3CDTF">2019-10-15T12:04:00Z</dcterms:created>
  <dcterms:modified xsi:type="dcterms:W3CDTF">2019-10-17T05:53:00Z</dcterms:modified>
</cp:coreProperties>
</file>