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D2" w:rsidRDefault="00864ED2" w:rsidP="00864ED2">
      <w:pPr>
        <w:jc w:val="center"/>
        <w:rPr>
          <w:rFonts w:ascii="Times New Roman" w:hAnsi="Times New Roman" w:cs="Times New Roman"/>
          <w:b/>
          <w:sz w:val="28"/>
          <w:szCs w:val="28"/>
        </w:rPr>
      </w:pPr>
      <w:r>
        <w:rPr>
          <w:rFonts w:ascii="Times New Roman" w:hAnsi="Times New Roman" w:cs="Times New Roman"/>
          <w:b/>
          <w:sz w:val="28"/>
          <w:szCs w:val="28"/>
        </w:rPr>
        <w:t>Теоретический материал по дисциплине «</w:t>
      </w:r>
      <w:proofErr w:type="gramStart"/>
      <w:r>
        <w:rPr>
          <w:rFonts w:ascii="Times New Roman" w:hAnsi="Times New Roman" w:cs="Times New Roman"/>
          <w:b/>
          <w:sz w:val="28"/>
          <w:szCs w:val="28"/>
        </w:rPr>
        <w:t>Медико-социальная</w:t>
      </w:r>
      <w:proofErr w:type="gramEnd"/>
      <w:r>
        <w:rPr>
          <w:rFonts w:ascii="Times New Roman" w:hAnsi="Times New Roman" w:cs="Times New Roman"/>
          <w:b/>
          <w:sz w:val="28"/>
          <w:szCs w:val="28"/>
        </w:rPr>
        <w:t xml:space="preserve"> реабилитация» </w:t>
      </w:r>
    </w:p>
    <w:p w:rsidR="00731763" w:rsidRPr="00864ED2" w:rsidRDefault="00731763" w:rsidP="00864ED2">
      <w:pPr>
        <w:jc w:val="center"/>
        <w:rPr>
          <w:rFonts w:ascii="Times New Roman" w:hAnsi="Times New Roman" w:cs="Times New Roman"/>
          <w:b/>
          <w:i/>
          <w:sz w:val="28"/>
          <w:szCs w:val="28"/>
        </w:rPr>
      </w:pPr>
      <w:bookmarkStart w:id="0" w:name="_GoBack"/>
      <w:bookmarkEnd w:id="0"/>
      <w:r>
        <w:rPr>
          <w:rFonts w:ascii="Times New Roman" w:hAnsi="Times New Roman" w:cs="Times New Roman"/>
          <w:b/>
          <w:sz w:val="28"/>
          <w:szCs w:val="28"/>
        </w:rPr>
        <w:t xml:space="preserve">Модуль 2 </w:t>
      </w:r>
      <w:r w:rsidR="00864ED2" w:rsidRPr="00864ED2">
        <w:rPr>
          <w:rFonts w:ascii="Times New Roman" w:hAnsi="Times New Roman" w:cs="Times New Roman"/>
          <w:b/>
          <w:i/>
          <w:sz w:val="28"/>
          <w:szCs w:val="28"/>
        </w:rPr>
        <w:t>Структура и содержание индивидуальной программы реабилитации</w:t>
      </w:r>
    </w:p>
    <w:p w:rsidR="00731763" w:rsidRPr="008717A4" w:rsidRDefault="00731763" w:rsidP="00731763">
      <w:pPr>
        <w:rPr>
          <w:rFonts w:ascii="Times New Roman" w:hAnsi="Times New Roman" w:cs="Times New Roman"/>
          <w:sz w:val="28"/>
          <w:szCs w:val="28"/>
        </w:rPr>
      </w:pPr>
      <w:r w:rsidRPr="008717A4">
        <w:rPr>
          <w:rFonts w:ascii="Times New Roman" w:hAnsi="Times New Roman" w:cs="Times New Roman"/>
          <w:b/>
          <w:sz w:val="28"/>
          <w:szCs w:val="28"/>
        </w:rPr>
        <w:t xml:space="preserve">СТРУКТУРА И СОДЕРЖАНИЕ ИНДИВИДУАЛЬНОЙ ПРОГРАММЫ РЕАБИЛИТАЦИИ </w:t>
      </w:r>
      <w:r>
        <w:rPr>
          <w:rFonts w:ascii="Times New Roman" w:hAnsi="Times New Roman" w:cs="Times New Roman"/>
          <w:b/>
          <w:sz w:val="28"/>
          <w:szCs w:val="28"/>
        </w:rPr>
        <w:t xml:space="preserve"> (ИПР)</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Приказом Министерства здравоохранения и социального развития от 29 ноября 2004 г. N 287 «Форма индивидуальной программы реабилитации инвалида, выдаваемой федеральными учреждениями </w:t>
      </w:r>
      <w:proofErr w:type="gramStart"/>
      <w:r w:rsidRPr="00500608">
        <w:rPr>
          <w:rFonts w:ascii="Times New Roman" w:hAnsi="Times New Roman" w:cs="Times New Roman"/>
          <w:sz w:val="28"/>
          <w:szCs w:val="28"/>
        </w:rPr>
        <w:t>медико-социальной</w:t>
      </w:r>
      <w:proofErr w:type="gramEnd"/>
      <w:r w:rsidRPr="00500608">
        <w:rPr>
          <w:rFonts w:ascii="Times New Roman" w:hAnsi="Times New Roman" w:cs="Times New Roman"/>
          <w:sz w:val="28"/>
          <w:szCs w:val="28"/>
        </w:rPr>
        <w:t xml:space="preserve"> экспертизы» была утверждена единая форма ИПР, которая включает следующие разделы: - медицинская реабилитация; - социальная реабилитация; - профессиональная реабилитация; - психолого-педагогическая реабилитация.</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Медицинская реабилитация инвалидов осуществляется с целью восстановления или компенсации утраченных или нарушенных функций человека до социально значимого уровня. Процесс реабилитации не предполагает лишь оказание медицинской помощи.</w:t>
      </w:r>
    </w:p>
    <w:p w:rsidR="00731763" w:rsidRPr="00E819CE" w:rsidRDefault="00731763" w:rsidP="00731763">
      <w:pPr>
        <w:rPr>
          <w:rFonts w:ascii="Times New Roman" w:hAnsi="Times New Roman" w:cs="Times New Roman"/>
          <w:b/>
          <w:sz w:val="28"/>
          <w:szCs w:val="28"/>
          <w:u w:val="single"/>
        </w:rPr>
      </w:pPr>
      <w:r w:rsidRPr="00E819CE">
        <w:rPr>
          <w:rFonts w:ascii="Times New Roman" w:hAnsi="Times New Roman" w:cs="Times New Roman"/>
          <w:b/>
          <w:sz w:val="28"/>
          <w:szCs w:val="28"/>
          <w:u w:val="single"/>
        </w:rPr>
        <w:t>Медицинская реабилитация включает в себя:</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1. </w:t>
      </w:r>
      <w:proofErr w:type="gramStart"/>
      <w:r w:rsidRPr="008717A4">
        <w:rPr>
          <w:rFonts w:ascii="Times New Roman" w:hAnsi="Times New Roman" w:cs="Times New Roman"/>
          <w:b/>
          <w:sz w:val="28"/>
          <w:szCs w:val="28"/>
        </w:rPr>
        <w:t>Восстановительную терапию</w:t>
      </w:r>
      <w:r w:rsidRPr="00500608">
        <w:rPr>
          <w:rFonts w:ascii="Times New Roman" w:hAnsi="Times New Roman" w:cs="Times New Roman"/>
          <w:sz w:val="28"/>
          <w:szCs w:val="28"/>
        </w:rPr>
        <w:t xml:space="preserve">: - механотерапия; - физиотерапия; - </w:t>
      </w:r>
      <w:proofErr w:type="spellStart"/>
      <w:r w:rsidRPr="00500608">
        <w:rPr>
          <w:rFonts w:ascii="Times New Roman" w:hAnsi="Times New Roman" w:cs="Times New Roman"/>
          <w:sz w:val="28"/>
          <w:szCs w:val="28"/>
        </w:rPr>
        <w:t>кинезотерапия</w:t>
      </w:r>
      <w:proofErr w:type="spellEnd"/>
      <w:r w:rsidRPr="00500608">
        <w:rPr>
          <w:rFonts w:ascii="Times New Roman" w:hAnsi="Times New Roman" w:cs="Times New Roman"/>
          <w:sz w:val="28"/>
          <w:szCs w:val="28"/>
        </w:rPr>
        <w:t xml:space="preserve">; - массаж; - иглорефлексотерапия; - </w:t>
      </w:r>
      <w:proofErr w:type="spellStart"/>
      <w:r w:rsidRPr="00500608">
        <w:rPr>
          <w:rFonts w:ascii="Times New Roman" w:hAnsi="Times New Roman" w:cs="Times New Roman"/>
          <w:sz w:val="28"/>
          <w:szCs w:val="28"/>
        </w:rPr>
        <w:t>грязе</w:t>
      </w:r>
      <w:proofErr w:type="spellEnd"/>
      <w:r w:rsidRPr="00500608">
        <w:rPr>
          <w:rFonts w:ascii="Times New Roman" w:hAnsi="Times New Roman" w:cs="Times New Roman"/>
          <w:sz w:val="28"/>
          <w:szCs w:val="28"/>
        </w:rPr>
        <w:t xml:space="preserve">- и бальнеотерапия; - традиционная терапия; - трудотерапия; - предоставление логопедической помощи и др. </w:t>
      </w:r>
      <w:proofErr w:type="gramEnd"/>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 </w:t>
      </w:r>
      <w:r w:rsidRPr="008717A4">
        <w:rPr>
          <w:rFonts w:ascii="Times New Roman" w:hAnsi="Times New Roman" w:cs="Times New Roman"/>
          <w:b/>
          <w:sz w:val="28"/>
          <w:szCs w:val="28"/>
        </w:rPr>
        <w:t>Реконструктивную хирургию</w:t>
      </w:r>
      <w:r w:rsidRPr="00500608">
        <w:rPr>
          <w:rFonts w:ascii="Times New Roman" w:hAnsi="Times New Roman" w:cs="Times New Roman"/>
          <w:sz w:val="28"/>
          <w:szCs w:val="28"/>
        </w:rPr>
        <w:t xml:space="preserve">: - методики косметологии; - органо-защищающая и </w:t>
      </w:r>
      <w:proofErr w:type="spellStart"/>
      <w:r w:rsidRPr="00500608">
        <w:rPr>
          <w:rFonts w:ascii="Times New Roman" w:hAnsi="Times New Roman" w:cs="Times New Roman"/>
          <w:sz w:val="28"/>
          <w:szCs w:val="28"/>
        </w:rPr>
        <w:t>органовосстановливающая</w:t>
      </w:r>
      <w:proofErr w:type="spellEnd"/>
      <w:r w:rsidRPr="00500608">
        <w:rPr>
          <w:rFonts w:ascii="Times New Roman" w:hAnsi="Times New Roman" w:cs="Times New Roman"/>
          <w:sz w:val="28"/>
          <w:szCs w:val="28"/>
        </w:rPr>
        <w:t xml:space="preserve"> хирургия.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3. </w:t>
      </w:r>
      <w:r w:rsidRPr="008717A4">
        <w:rPr>
          <w:rFonts w:ascii="Times New Roman" w:hAnsi="Times New Roman" w:cs="Times New Roman"/>
          <w:b/>
          <w:sz w:val="28"/>
          <w:szCs w:val="28"/>
        </w:rPr>
        <w:t>Протезно-</w:t>
      </w:r>
      <w:proofErr w:type="spellStart"/>
      <w:r w:rsidRPr="008717A4">
        <w:rPr>
          <w:rFonts w:ascii="Times New Roman" w:hAnsi="Times New Roman" w:cs="Times New Roman"/>
          <w:b/>
          <w:sz w:val="28"/>
          <w:szCs w:val="28"/>
        </w:rPr>
        <w:t>орто</w:t>
      </w:r>
      <w:proofErr w:type="gramStart"/>
      <w:r w:rsidRPr="008717A4">
        <w:rPr>
          <w:rFonts w:ascii="Times New Roman" w:hAnsi="Times New Roman" w:cs="Times New Roman"/>
          <w:b/>
          <w:sz w:val="28"/>
          <w:szCs w:val="28"/>
        </w:rPr>
        <w:t>n</w:t>
      </w:r>
      <w:proofErr w:type="gramEnd"/>
      <w:r w:rsidRPr="008717A4">
        <w:rPr>
          <w:rFonts w:ascii="Times New Roman" w:hAnsi="Times New Roman" w:cs="Times New Roman"/>
          <w:b/>
          <w:sz w:val="28"/>
          <w:szCs w:val="28"/>
        </w:rPr>
        <w:t>едическую</w:t>
      </w:r>
      <w:proofErr w:type="spellEnd"/>
      <w:r w:rsidRPr="008717A4">
        <w:rPr>
          <w:rFonts w:ascii="Times New Roman" w:hAnsi="Times New Roman" w:cs="Times New Roman"/>
          <w:b/>
          <w:sz w:val="28"/>
          <w:szCs w:val="28"/>
        </w:rPr>
        <w:t xml:space="preserve"> помощь</w:t>
      </w:r>
      <w:r w:rsidRPr="00500608">
        <w:rPr>
          <w:rFonts w:ascii="Times New Roman" w:hAnsi="Times New Roman" w:cs="Times New Roman"/>
          <w:sz w:val="28"/>
          <w:szCs w:val="28"/>
        </w:rPr>
        <w:t xml:space="preserve">, включающую предоставление протезов, ортопедических и других вспомогательных средств, в том числе необходимую подгонку, ремонт и замену, а также обучение обращению с ними.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4. </w:t>
      </w:r>
      <w:r w:rsidRPr="008717A4">
        <w:rPr>
          <w:rFonts w:ascii="Times New Roman" w:hAnsi="Times New Roman" w:cs="Times New Roman"/>
          <w:b/>
          <w:sz w:val="28"/>
          <w:szCs w:val="28"/>
        </w:rPr>
        <w:t>Обеспечение техническими средствами медицинской реабилитации</w:t>
      </w:r>
      <w:r w:rsidRPr="00500608">
        <w:rPr>
          <w:rFonts w:ascii="Times New Roman" w:hAnsi="Times New Roman" w:cs="Times New Roman"/>
          <w:sz w:val="28"/>
          <w:szCs w:val="28"/>
        </w:rPr>
        <w:t xml:space="preserve">: - мочеприёмники; - калоприёмники; - слуховые аппараты; - предоставление информационных услуг по вопросам медицинской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5. </w:t>
      </w:r>
      <w:r w:rsidRPr="008717A4">
        <w:rPr>
          <w:rFonts w:ascii="Times New Roman" w:hAnsi="Times New Roman" w:cs="Times New Roman"/>
          <w:b/>
          <w:sz w:val="28"/>
          <w:szCs w:val="28"/>
        </w:rPr>
        <w:t>Санаторно-курортное лечение</w:t>
      </w:r>
      <w:r w:rsidRPr="00500608">
        <w:rPr>
          <w:rFonts w:ascii="Times New Roman" w:hAnsi="Times New Roman" w:cs="Times New Roman"/>
          <w:sz w:val="28"/>
          <w:szCs w:val="28"/>
        </w:rPr>
        <w:t xml:space="preserve"> неработающих инвалидов осуществляется органами социальной защиты населения; инвалидов, нуждающихся в лечении в специализированных противотуберкулезных санаториях - органами здравоохранения; работающих инвалидов - по месту работы из средств Фонда социального страхования.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lastRenderedPageBreak/>
        <w:t xml:space="preserve">6. </w:t>
      </w:r>
      <w:proofErr w:type="gramStart"/>
      <w:r w:rsidRPr="008717A4">
        <w:rPr>
          <w:rFonts w:ascii="Times New Roman" w:hAnsi="Times New Roman" w:cs="Times New Roman"/>
          <w:b/>
          <w:sz w:val="28"/>
          <w:szCs w:val="28"/>
        </w:rPr>
        <w:t>Медико-социальный</w:t>
      </w:r>
      <w:proofErr w:type="gramEnd"/>
      <w:r w:rsidRPr="008717A4">
        <w:rPr>
          <w:rFonts w:ascii="Times New Roman" w:hAnsi="Times New Roman" w:cs="Times New Roman"/>
          <w:b/>
          <w:sz w:val="28"/>
          <w:szCs w:val="28"/>
        </w:rPr>
        <w:t xml:space="preserve"> патронаж семьи</w:t>
      </w:r>
      <w:r w:rsidRPr="00500608">
        <w:rPr>
          <w:rFonts w:ascii="Times New Roman" w:hAnsi="Times New Roman" w:cs="Times New Roman"/>
          <w:sz w:val="28"/>
          <w:szCs w:val="28"/>
        </w:rPr>
        <w:t xml:space="preserve">, имеющей инвалида, куда вносится запись «нуждается» или «не нуждается» согласно заключению бюро МСЭ. Патронаж заключается в регулярном посещении жилища семьи, имеющей инвалида, социальными работниками, оказании ими необходимой экономической, материально-бытовой помощи, а также совершении элементарных медицинских манипуляций, например, измерение давления, массаж и т.д. </w:t>
      </w:r>
    </w:p>
    <w:p w:rsidR="00731763" w:rsidRPr="00E819CE" w:rsidRDefault="00731763" w:rsidP="00731763">
      <w:pPr>
        <w:rPr>
          <w:rFonts w:ascii="Times New Roman" w:hAnsi="Times New Roman" w:cs="Times New Roman"/>
          <w:b/>
          <w:sz w:val="28"/>
          <w:szCs w:val="28"/>
        </w:rPr>
      </w:pPr>
      <w:r w:rsidRPr="00E819CE">
        <w:rPr>
          <w:rFonts w:ascii="Times New Roman" w:hAnsi="Times New Roman" w:cs="Times New Roman"/>
          <w:b/>
          <w:sz w:val="28"/>
          <w:szCs w:val="28"/>
          <w:u w:val="single"/>
        </w:rPr>
        <w:t>Социальная реабилитация включает:</w:t>
      </w:r>
      <w:r w:rsidRPr="00E819CE">
        <w:rPr>
          <w:rFonts w:ascii="Times New Roman" w:hAnsi="Times New Roman" w:cs="Times New Roman"/>
          <w:b/>
          <w:sz w:val="28"/>
          <w:szCs w:val="28"/>
        </w:rPr>
        <w:t xml:space="preserve">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 Информирование и консультирование по вопросам реабилитации.</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2. Оказание юридической помощи.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3. Социально-психологический и социально-культурный патронаж семьи, имеющей инвалидов.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4. </w:t>
      </w:r>
      <w:proofErr w:type="gramStart"/>
      <w:r w:rsidRPr="00500608">
        <w:rPr>
          <w:rFonts w:ascii="Times New Roman" w:hAnsi="Times New Roman" w:cs="Times New Roman"/>
          <w:sz w:val="28"/>
          <w:szCs w:val="28"/>
        </w:rPr>
        <w:t>Адаптационное обучение для осуществления бытовой и общественной деятельности: - при выполнении процедур личной гигиены; - приспособления в одежде и обуви для самостоятельного облачения; - при приготовлении и употреблении пищи; - при уборке помещения, мойке посуды, стирке белья; - навыки самообслуживания; - навыки передвижения; - навыки ориентации в среде обитания; - навыки личной безопасности; - навыки общения, в т. ч. с помощью технических средств;</w:t>
      </w:r>
      <w:proofErr w:type="gramEnd"/>
      <w:r w:rsidRPr="00500608">
        <w:rPr>
          <w:rFonts w:ascii="Times New Roman" w:hAnsi="Times New Roman" w:cs="Times New Roman"/>
          <w:sz w:val="28"/>
          <w:szCs w:val="28"/>
        </w:rPr>
        <w:t xml:space="preserve"> - умение самостоятельно проводить меры по предупреждению развития своей болезни, грамотно применять личные медицинские технические средства самоконтроля, восстановление функций; - помощь в создании семьи, обучение семейным и супружеским отношениям; - обучение приготовлению пищи (в т. ч. индивидуальной диете); - обеспечение информацией по жизненно важным вопросам; - другое </w:t>
      </w:r>
    </w:p>
    <w:p w:rsidR="00731763" w:rsidRDefault="00731763" w:rsidP="00731763">
      <w:pPr>
        <w:rPr>
          <w:rFonts w:ascii="Times New Roman" w:hAnsi="Times New Roman" w:cs="Times New Roman"/>
          <w:sz w:val="28"/>
          <w:szCs w:val="28"/>
        </w:rPr>
      </w:pPr>
      <w:proofErr w:type="gramStart"/>
      <w:r>
        <w:rPr>
          <w:rFonts w:ascii="Times New Roman" w:hAnsi="Times New Roman" w:cs="Times New Roman"/>
          <w:sz w:val="28"/>
          <w:szCs w:val="28"/>
        </w:rPr>
        <w:t>5.</w:t>
      </w:r>
      <w:r w:rsidRPr="00500608">
        <w:rPr>
          <w:rFonts w:ascii="Times New Roman" w:hAnsi="Times New Roman" w:cs="Times New Roman"/>
          <w:sz w:val="28"/>
          <w:szCs w:val="28"/>
        </w:rPr>
        <w:t xml:space="preserve">Потребность в технических средствах реабилитации: - личные средства для передвижения (трости, костыли, коляски, автотранспорт и т. д.); - технические средства и приспособления для самообслуживания; - технические средства и приспособления для приготовления пищи; - технические средства для обучения и трудовых занятий (специальная мебель, манипуляторы, приборы, оборудование); - другое </w:t>
      </w:r>
      <w:proofErr w:type="gramEnd"/>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6. Психологическая реабилитация, направленная на воспитание уверенности в своих силах, целеустремлённости, совершенствование положительных качеств, жизненного оптимизма, а также психотерапевтическая помощь, направленная на коррекцию отношений субъекта с окружением.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7. Социокультурная реабилитация: - посещение друзей, родственников, знакомых, зрелищных учреждений и мест отдыха, учреждений культуры; - обеспечение специальными устройствами для досуговых занятий (устройства для чтения, игровые компьютеры, специальные развивающие игры и пр.); - другое</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8. Реабилитация средствами физической культуры и спорта: - занятия доступными видами спорта; - оказание содействия во взаимодействии со спортивными организациями; - другое.</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w:t>
      </w:r>
      <w:r w:rsidRPr="005452B3">
        <w:rPr>
          <w:rFonts w:ascii="Times New Roman" w:hAnsi="Times New Roman" w:cs="Times New Roman"/>
          <w:b/>
          <w:sz w:val="28"/>
          <w:szCs w:val="28"/>
        </w:rPr>
        <w:t>Профессиональная реабилитация инвалида</w:t>
      </w:r>
      <w:r w:rsidRPr="00500608">
        <w:rPr>
          <w:rFonts w:ascii="Times New Roman" w:hAnsi="Times New Roman" w:cs="Times New Roman"/>
          <w:sz w:val="28"/>
          <w:szCs w:val="28"/>
        </w:rPr>
        <w:t xml:space="preserve"> - это процесс и система восстановления конкурентоспособности инвалида на рынке труда. </w:t>
      </w:r>
      <w:r w:rsidRPr="00E819CE">
        <w:rPr>
          <w:rFonts w:ascii="Times New Roman" w:hAnsi="Times New Roman" w:cs="Times New Roman"/>
          <w:b/>
          <w:sz w:val="28"/>
          <w:szCs w:val="28"/>
        </w:rPr>
        <w:t>Программа профессиональной реабилитации включает</w:t>
      </w:r>
      <w:r w:rsidRPr="00500608">
        <w:rPr>
          <w:rFonts w:ascii="Times New Roman" w:hAnsi="Times New Roman" w:cs="Times New Roman"/>
          <w:sz w:val="28"/>
          <w:szCs w:val="28"/>
        </w:rPr>
        <w:t xml:space="preserve"> в себя следующие мероприятия и услуги: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 профессиональную ориентацию;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 рекомендации о доступных и противопоказанных условиях и видах труда; З. профессиональное обучение (переобучение);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4. содействие в трудоустройстве;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5. технические средства реабилитации для профессионального обучения (переобучения) или труда </w:t>
      </w:r>
    </w:p>
    <w:p w:rsidR="00731763" w:rsidRDefault="00731763" w:rsidP="00731763">
      <w:pPr>
        <w:rPr>
          <w:rFonts w:ascii="Times New Roman" w:hAnsi="Times New Roman" w:cs="Times New Roman"/>
          <w:sz w:val="28"/>
          <w:szCs w:val="28"/>
        </w:rPr>
      </w:pPr>
      <w:r w:rsidRPr="005452B3">
        <w:rPr>
          <w:rFonts w:ascii="Times New Roman" w:hAnsi="Times New Roman" w:cs="Times New Roman"/>
          <w:b/>
          <w:sz w:val="28"/>
          <w:szCs w:val="28"/>
        </w:rPr>
        <w:t>Психолого-педагогическая реабилитация</w:t>
      </w:r>
      <w:r w:rsidRPr="00500608">
        <w:rPr>
          <w:rFonts w:ascii="Times New Roman" w:hAnsi="Times New Roman" w:cs="Times New Roman"/>
          <w:sz w:val="28"/>
          <w:szCs w:val="28"/>
        </w:rPr>
        <w:t xml:space="preserve"> (заполняется на детей-инвалидов в возрасте до 18 лет), в который должны войти рекомендации по дошкольному, основному, полному общему и профессиональному образованию, по коррекционной работе.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Данный раздел </w:t>
      </w:r>
      <w:r w:rsidRPr="00E819CE">
        <w:rPr>
          <w:rFonts w:ascii="Times New Roman" w:hAnsi="Times New Roman" w:cs="Times New Roman"/>
          <w:b/>
          <w:sz w:val="28"/>
          <w:szCs w:val="28"/>
        </w:rPr>
        <w:t>включает в себя</w:t>
      </w:r>
      <w:r w:rsidRPr="00500608">
        <w:rPr>
          <w:rFonts w:ascii="Times New Roman" w:hAnsi="Times New Roman" w:cs="Times New Roman"/>
          <w:sz w:val="28"/>
          <w:szCs w:val="28"/>
        </w:rPr>
        <w:t xml:space="preserve"> следующие мероприятия и услуги: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 Получение дошкольного воспитания и обучения. Вносится запись о конкретном типе (виде) дошкольного образовательного учреждения.</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2. Получение общего образования. </w:t>
      </w:r>
      <w:proofErr w:type="gramStart"/>
      <w:r w:rsidRPr="00500608">
        <w:rPr>
          <w:rFonts w:ascii="Times New Roman" w:hAnsi="Times New Roman" w:cs="Times New Roman"/>
          <w:sz w:val="28"/>
          <w:szCs w:val="28"/>
        </w:rPr>
        <w:t>Указывается уровень (начальное, среднее), тип образовательного учреждения (обычное, общеобразовательное, специальная группа обычного общеобразовательного учреждения, специальное (коррекционное) общеобразовательное) и формы обучения.</w:t>
      </w:r>
      <w:proofErr w:type="gramEnd"/>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3. Психолого-педагогическая коррекционная работа. Вносится запись о видах психолого-педагогической коррекции (коррекция речевых недостатков, эмоционально-волевых нарушений и др.).</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4. Технические средства реабилитации для обучения. Указывается перечень технических средств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5. Социально-педагогический патронаж семьи, имеющей ребенка-инвалида. Любая реабилитационная программа содержит сведения об исполнителе реабилитационного мероприятия, сроке, в течении которого должно осуществляться рекомендованное мероприятие, а также отметке о выполнении мероприятий.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По окончании срока выполнения ИПР делается письменное заключение с оценкой ее результатов по всем сформированным реабилитационным программам: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 Оценка результатов медицинской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 Оценка результатов профессиональной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3. Оценка результатов социальной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4. Оценка результатов психолого-педагогической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5. Особые отметки о реализации ИПР.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Очень важным является вопрос о том, за какие реабилитационные услуги, технические средства реабилитации, положенные инвалиду в соответствии с ИПР, платит государство, и за какие сам инвалид. В ФЗ №181-ФЗ говорится: </w:t>
      </w:r>
      <w:proofErr w:type="gramStart"/>
      <w:r w:rsidRPr="00500608">
        <w:rPr>
          <w:rFonts w:ascii="Times New Roman" w:hAnsi="Times New Roman" w:cs="Times New Roman"/>
          <w:sz w:val="28"/>
          <w:szCs w:val="28"/>
        </w:rPr>
        <w:t>«Индивидуальная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r w:rsidRPr="00500608">
        <w:rPr>
          <w:rFonts w:ascii="Times New Roman" w:hAnsi="Times New Roman" w:cs="Times New Roman"/>
          <w:sz w:val="28"/>
          <w:szCs w:val="28"/>
        </w:rPr>
        <w:t xml:space="preserve"> Таким образом, ИПР может включать реабилитационные мероприятия, услуги и технические средства реабилитации, которые предоставляются как за счет государства, так и оплачиваются самим инвалидом самостоятельно. 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Федеральные органы власти ограничивают свои обязательства, гарантируя инвалидам проведение только тех реабилитационных мероприятий, получение технических средств и услуг, которые предусмотрены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утвержденным Правительством Российской Федерации от 30 декабря 2005 г. №2347-р.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Утвержденные государством 26 позиций не способны удовлетворить потребности инвалидов. В нем представлены следующие позиции. </w:t>
      </w:r>
      <w:r w:rsidRPr="005452B3">
        <w:rPr>
          <w:rFonts w:ascii="Times New Roman" w:hAnsi="Times New Roman" w:cs="Times New Roman"/>
          <w:b/>
          <w:sz w:val="28"/>
          <w:szCs w:val="28"/>
        </w:rPr>
        <w:t>Реабилитационные мероприятия</w:t>
      </w:r>
      <w:r w:rsidRPr="00500608">
        <w:rPr>
          <w:rFonts w:ascii="Times New Roman" w:hAnsi="Times New Roman" w:cs="Times New Roman"/>
          <w:sz w:val="28"/>
          <w:szCs w:val="28"/>
        </w:rPr>
        <w:t xml:space="preserve">: </w:t>
      </w:r>
    </w:p>
    <w:p w:rsidR="00731763" w:rsidRDefault="00731763" w:rsidP="00731763">
      <w:pPr>
        <w:rPr>
          <w:rFonts w:ascii="Times New Roman" w:hAnsi="Times New Roman" w:cs="Times New Roman"/>
          <w:sz w:val="28"/>
          <w:szCs w:val="28"/>
        </w:rPr>
      </w:pPr>
      <w:r>
        <w:rPr>
          <w:rFonts w:ascii="Times New Roman" w:hAnsi="Times New Roman" w:cs="Times New Roman"/>
          <w:sz w:val="28"/>
          <w:szCs w:val="28"/>
        </w:rPr>
        <w:t>1</w:t>
      </w:r>
      <w:r w:rsidRPr="00500608">
        <w:rPr>
          <w:rFonts w:ascii="Times New Roman" w:hAnsi="Times New Roman" w:cs="Times New Roman"/>
          <w:sz w:val="28"/>
          <w:szCs w:val="28"/>
        </w:rPr>
        <w:t xml:space="preserve">. Восстановительная терапия (включая лекарственное обеспечение при лечении заболевания, ставшего причиной инвалидности).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 Реконструктивная хирургия (включая лекарственное обеспечение при лечении заболевания, ставшего причиной инвалидности).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3. Санаторно-курортное лечение.</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4. Протезирование и </w:t>
      </w:r>
      <w:proofErr w:type="spellStart"/>
      <w:r w:rsidRPr="00500608">
        <w:rPr>
          <w:rFonts w:ascii="Times New Roman" w:hAnsi="Times New Roman" w:cs="Times New Roman"/>
          <w:sz w:val="28"/>
          <w:szCs w:val="28"/>
        </w:rPr>
        <w:t>ортезирование</w:t>
      </w:r>
      <w:proofErr w:type="spellEnd"/>
      <w:r w:rsidRPr="00500608">
        <w:rPr>
          <w:rFonts w:ascii="Times New Roman" w:hAnsi="Times New Roman" w:cs="Times New Roman"/>
          <w:sz w:val="28"/>
          <w:szCs w:val="28"/>
        </w:rPr>
        <w:t>, предоставление слуховых аппаратов.</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5. Обеспечение профессиональной ориентации инвалидов (профессиональное обучение, переобучение, повышение квалификации). Технические средства реабилитации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6. Трости опорные и тактильные, костыли, опоры, поручни.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7. Кресла-коляски с ручным приводом (комнатные, прогулочные, активного типа), с электроприводом, малогабаритные.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8. Протезы, в том числе </w:t>
      </w:r>
      <w:proofErr w:type="spellStart"/>
      <w:r w:rsidRPr="00500608">
        <w:rPr>
          <w:rFonts w:ascii="Times New Roman" w:hAnsi="Times New Roman" w:cs="Times New Roman"/>
          <w:sz w:val="28"/>
          <w:szCs w:val="28"/>
        </w:rPr>
        <w:t>эндопротезы</w:t>
      </w:r>
      <w:proofErr w:type="spellEnd"/>
      <w:r w:rsidRPr="00500608">
        <w:rPr>
          <w:rFonts w:ascii="Times New Roman" w:hAnsi="Times New Roman" w:cs="Times New Roman"/>
          <w:sz w:val="28"/>
          <w:szCs w:val="28"/>
        </w:rPr>
        <w:t xml:space="preserve">, и </w:t>
      </w:r>
      <w:proofErr w:type="spellStart"/>
      <w:r w:rsidRPr="00500608">
        <w:rPr>
          <w:rFonts w:ascii="Times New Roman" w:hAnsi="Times New Roman" w:cs="Times New Roman"/>
          <w:sz w:val="28"/>
          <w:szCs w:val="28"/>
        </w:rPr>
        <w:t>ортезы</w:t>
      </w:r>
      <w:proofErr w:type="spellEnd"/>
      <w:r w:rsidRPr="00500608">
        <w:rPr>
          <w:rFonts w:ascii="Times New Roman" w:hAnsi="Times New Roman" w:cs="Times New Roman"/>
          <w:sz w:val="28"/>
          <w:szCs w:val="28"/>
        </w:rPr>
        <w:t xml:space="preserve">.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9. Ортопедическая обувь.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10. </w:t>
      </w:r>
      <w:proofErr w:type="spellStart"/>
      <w:r w:rsidRPr="00500608">
        <w:rPr>
          <w:rFonts w:ascii="Times New Roman" w:hAnsi="Times New Roman" w:cs="Times New Roman"/>
          <w:sz w:val="28"/>
          <w:szCs w:val="28"/>
        </w:rPr>
        <w:t>Противопролежневые</w:t>
      </w:r>
      <w:proofErr w:type="spellEnd"/>
      <w:r w:rsidRPr="00500608">
        <w:rPr>
          <w:rFonts w:ascii="Times New Roman" w:hAnsi="Times New Roman" w:cs="Times New Roman"/>
          <w:sz w:val="28"/>
          <w:szCs w:val="28"/>
        </w:rPr>
        <w:t xml:space="preserve"> матрацы и подушки.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11. Приспособления для одевания, раздевания и захвата предметов.</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12. Специальная одежда.</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13. Специальные устройства для чтения “говорящих книг”, для оптической коррекции слабовидения.</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14. Собаки-проводники с комплектом снаряжения.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15. Медицинские термометры и тонометры с речевым выходом.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16. Сигнализаторы звука световые и вибрационные.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17. Слуховые аппараты, в том числе с ушными вкладышами индивидуального изготовления.</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18. Телевизоры с телетекстом для приема программ со скрытыми субтитрами.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19. Телефонные устройства с текстовым выходом.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20. </w:t>
      </w:r>
      <w:proofErr w:type="spellStart"/>
      <w:r w:rsidRPr="00500608">
        <w:rPr>
          <w:rFonts w:ascii="Times New Roman" w:hAnsi="Times New Roman" w:cs="Times New Roman"/>
          <w:sz w:val="28"/>
          <w:szCs w:val="28"/>
        </w:rPr>
        <w:t>Голосообразующие</w:t>
      </w:r>
      <w:proofErr w:type="spellEnd"/>
      <w:r w:rsidRPr="00500608">
        <w:rPr>
          <w:rFonts w:ascii="Times New Roman" w:hAnsi="Times New Roman" w:cs="Times New Roman"/>
          <w:sz w:val="28"/>
          <w:szCs w:val="28"/>
        </w:rPr>
        <w:t xml:space="preserve"> аппараты.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21. Специальные средства при нарушениях функций выделения (моч</w:t>
      </w:r>
      <w:proofErr w:type="gramStart"/>
      <w:r w:rsidRPr="00500608">
        <w:rPr>
          <w:rFonts w:ascii="Times New Roman" w:hAnsi="Times New Roman" w:cs="Times New Roman"/>
          <w:sz w:val="28"/>
          <w:szCs w:val="28"/>
        </w:rPr>
        <w:t>е-</w:t>
      </w:r>
      <w:proofErr w:type="gramEnd"/>
      <w:r w:rsidRPr="00500608">
        <w:rPr>
          <w:rFonts w:ascii="Times New Roman" w:hAnsi="Times New Roman" w:cs="Times New Roman"/>
          <w:sz w:val="28"/>
          <w:szCs w:val="28"/>
        </w:rPr>
        <w:t xml:space="preserve"> и калоприемники).</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22. Абсорбирующее белье, памперсы.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23. Кресла-стулья с санитарным оснащением</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24. Ремонт технических средств реабилитации, включая протезно-ортопедические изделия.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25. Содержание и ветеринарное обслуживание собак-проводников (путем выплаты ежегодной денежной компенсации).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26. Предоставление услуг по </w:t>
      </w:r>
      <w:proofErr w:type="spellStart"/>
      <w:r w:rsidRPr="00500608">
        <w:rPr>
          <w:rFonts w:ascii="Times New Roman" w:hAnsi="Times New Roman" w:cs="Times New Roman"/>
          <w:sz w:val="28"/>
          <w:szCs w:val="28"/>
        </w:rPr>
        <w:t>сурдопереводу</w:t>
      </w:r>
      <w:proofErr w:type="spellEnd"/>
      <w:r w:rsidRPr="00500608">
        <w:rPr>
          <w:rFonts w:ascii="Times New Roman" w:hAnsi="Times New Roman" w:cs="Times New Roman"/>
          <w:sz w:val="28"/>
          <w:szCs w:val="28"/>
        </w:rPr>
        <w:t>.</w:t>
      </w:r>
      <w:r>
        <w:rPr>
          <w:rFonts w:ascii="Times New Roman" w:hAnsi="Times New Roman" w:cs="Times New Roman"/>
          <w:sz w:val="28"/>
          <w:szCs w:val="28"/>
        </w:rPr>
        <w:t xml:space="preserve"> </w:t>
      </w:r>
      <w:r w:rsidRPr="00500608">
        <w:rPr>
          <w:rFonts w:ascii="Times New Roman" w:hAnsi="Times New Roman" w:cs="Times New Roman"/>
          <w:sz w:val="28"/>
          <w:szCs w:val="28"/>
        </w:rPr>
        <w:t xml:space="preserve"> </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Помимо собственно реабилитационных мероприятий, услуг и технических средств реабилитации, специалистами бюро напротив соответствующего реабилитационного мероприятия, услуг, технических средств реабилитации в графе «Исполнитель» должно быть указано конкретное учреждение, предприятие, организация, ответственные за исполнение соответствующего мероприятия, предоставление услуги или технического средства реабилитации. Вопрос об исполнителе является одним из ключевых моментов грамотного заполнения ИПР. </w:t>
      </w:r>
      <w:r>
        <w:rPr>
          <w:rFonts w:ascii="Times New Roman" w:hAnsi="Times New Roman" w:cs="Times New Roman"/>
          <w:sz w:val="28"/>
          <w:szCs w:val="28"/>
        </w:rPr>
        <w:t>И</w:t>
      </w:r>
      <w:r w:rsidRPr="00500608">
        <w:rPr>
          <w:rFonts w:ascii="Times New Roman" w:hAnsi="Times New Roman" w:cs="Times New Roman"/>
          <w:sz w:val="28"/>
          <w:szCs w:val="28"/>
        </w:rPr>
        <w:t>сполнитель указывается в графе напротив каждого реабилитационного мероприятия. Инвалиду или его законному представителю следует помнить, что задачей реабилитации в соответствии с требованиями ст. 9 ФЗ “О социальной защите инвалидов в РФ” является устранение или возможно более полная компенсация ограничений жизнедеятельности, вызванных инвалидностью. Поэтому в качестве исполнителей ИПР следует выбирать те организации, либо тех лиц, которые справятся с поставленной задачей наилучшим образом. Небезынтересным в практическом смысле является вопрос о том, могут ли негосударственные учреждения, предприятия, организации выступать в качестве исполнителей ИПР. Анализ законодательства и правоприменительной практики отстаивания прав инвалидов в судах свидетельствует о том, что ими могут выступать как государственные, так и негосударственные юридические лица. Так, ст. 11 Закона говорит о том, что «инвалид вправе самостоятельно решить вопрос об обеспечении себя конкретным техническим средством или видом реабилитации». Из этого следует, что инвалид (или его законный представитель) может выбрать исполнителя ИПР по своему усмотрению. Критерием выбора исполнителя мероприятий в рамках ИПР является возможность полноты реализации программы с его помощью. Исходя из этого, исполнителем ИПР может стать как государственная, так и негосударственная организация, способная наиболее успешно реализовать разработанную инвалиду учреждениями МСЭ программу. Однако на практике бюро МСЭ или другой орган в качестве исполнителей ИПР предлагают одно или ряд конкретных государственных учреждений, которые, по их мнению, предоставляют необходимые услуги или средства реабилитации, и отказываются указывать в качестве исполнителей негосударственные организации. При заполнении данной графы важно также обращать внимание на то, чтобы в качестве исполнителей указывать конкретные организации (скажем, муниципальное общеобразовательное учреждение №142, а не просто общеобразовательное учреждение). Поэтому для начала можно (заказным письмом по почте) запросить потенциальных исполнителей о возможности получения услуг в рамках ИПР на их базе.</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После прохождения курса реабилитации или предоставления технических средств организация - исполнитель ИПР делает отметку о выполнении мероприятий в карте ИПР. В соответствии с Законом “О социальной защите инвалидов в Российской Федерации” (ст. 11) ИПР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Это значит, что государственные организации и учреждения, статус которых позволяет способствовать реализации ИПР, не имеют права отказаться от её исполнения. Вне зависимости от положительного решения органов МСЭ </w:t>
      </w:r>
      <w:r>
        <w:rPr>
          <w:rFonts w:ascii="Times New Roman" w:hAnsi="Times New Roman" w:cs="Times New Roman"/>
          <w:sz w:val="28"/>
          <w:szCs w:val="28"/>
        </w:rPr>
        <w:t>инвалид имеет</w:t>
      </w:r>
      <w:r w:rsidRPr="00500608">
        <w:rPr>
          <w:rFonts w:ascii="Times New Roman" w:hAnsi="Times New Roman" w:cs="Times New Roman"/>
          <w:sz w:val="28"/>
          <w:szCs w:val="28"/>
        </w:rPr>
        <w:t xml:space="preserve"> право проходить рекомендованный ИПР курс реабилитации в том учреждении, которое подходит именно</w:t>
      </w:r>
      <w:r>
        <w:rPr>
          <w:rFonts w:ascii="Times New Roman" w:hAnsi="Times New Roman" w:cs="Times New Roman"/>
          <w:sz w:val="28"/>
          <w:szCs w:val="28"/>
        </w:rPr>
        <w:t xml:space="preserve"> ему</w:t>
      </w:r>
      <w:r w:rsidRPr="00500608">
        <w:rPr>
          <w:rFonts w:ascii="Times New Roman" w:hAnsi="Times New Roman" w:cs="Times New Roman"/>
          <w:sz w:val="28"/>
          <w:szCs w:val="28"/>
        </w:rPr>
        <w:t>. В соответствии со статьей 11 Федерального закона “О социальной защите инвалидов в Российской Федерации” ИПР инвалида должна включать в себя не только виды, формы, объемы, но и сроки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ИПР составляется сроком на 1 год.</w:t>
      </w:r>
    </w:p>
    <w:p w:rsidR="00731763" w:rsidRPr="009A61B5" w:rsidRDefault="00731763" w:rsidP="00731763">
      <w:pPr>
        <w:rPr>
          <w:rFonts w:ascii="Times New Roman" w:hAnsi="Times New Roman" w:cs="Times New Roman"/>
          <w:b/>
          <w:sz w:val="28"/>
          <w:szCs w:val="28"/>
        </w:rPr>
      </w:pPr>
      <w:r w:rsidRPr="009A61B5">
        <w:rPr>
          <w:rFonts w:ascii="Times New Roman" w:hAnsi="Times New Roman" w:cs="Times New Roman"/>
          <w:b/>
          <w:sz w:val="28"/>
          <w:szCs w:val="28"/>
        </w:rPr>
        <w:t>Индивидуальная программа реабилитации инвалида</w:t>
      </w:r>
    </w:p>
    <w:p w:rsidR="00731763" w:rsidRDefault="00731763" w:rsidP="00731763">
      <w:pPr>
        <w:rPr>
          <w:rFonts w:ascii="Times New Roman" w:hAnsi="Times New Roman" w:cs="Times New Roman"/>
          <w:sz w:val="28"/>
          <w:szCs w:val="28"/>
        </w:rPr>
      </w:pPr>
      <w:r w:rsidRPr="009A61B5">
        <w:rPr>
          <w:rFonts w:ascii="Times New Roman" w:hAnsi="Times New Roman" w:cs="Times New Roman"/>
          <w:b/>
          <w:sz w:val="28"/>
          <w:szCs w:val="28"/>
        </w:rPr>
        <w:t>Индивидуальная программа реабилитации инвалида</w:t>
      </w:r>
      <w:r w:rsidRPr="00500608">
        <w:rPr>
          <w:rFonts w:ascii="Times New Roman" w:hAnsi="Times New Roman" w:cs="Times New Roman"/>
          <w:sz w:val="28"/>
          <w:szCs w:val="28"/>
        </w:rPr>
        <w:t xml:space="preserve"> — особый комплекс оптимальных для инвалида реабилитационных мероприятий.</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Этот компле</w:t>
      </w:r>
      <w:proofErr w:type="gramStart"/>
      <w:r w:rsidRPr="00500608">
        <w:rPr>
          <w:rFonts w:ascii="Times New Roman" w:hAnsi="Times New Roman" w:cs="Times New Roman"/>
          <w:sz w:val="28"/>
          <w:szCs w:val="28"/>
        </w:rPr>
        <w:t>кс вкл</w:t>
      </w:r>
      <w:proofErr w:type="gramEnd"/>
      <w:r w:rsidRPr="00500608">
        <w:rPr>
          <w:rFonts w:ascii="Times New Roman" w:hAnsi="Times New Roman" w:cs="Times New Roman"/>
          <w:sz w:val="28"/>
          <w:szCs w:val="28"/>
        </w:rPr>
        <w:t>ючает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Индивидуальная программа реабилитации инвалида разрабатывается на основе решения уполномоченного органа, осуществляющего руководство федеральными государственными учреждениями </w:t>
      </w:r>
      <w:proofErr w:type="gramStart"/>
      <w:r w:rsidRPr="00500608">
        <w:rPr>
          <w:rFonts w:ascii="Times New Roman" w:hAnsi="Times New Roman" w:cs="Times New Roman"/>
          <w:sz w:val="28"/>
          <w:szCs w:val="28"/>
        </w:rPr>
        <w:t>медико-социальной</w:t>
      </w:r>
      <w:proofErr w:type="gramEnd"/>
      <w:r w:rsidRPr="00500608">
        <w:rPr>
          <w:rFonts w:ascii="Times New Roman" w:hAnsi="Times New Roman" w:cs="Times New Roman"/>
          <w:sz w:val="28"/>
          <w:szCs w:val="28"/>
        </w:rPr>
        <w:t xml:space="preserve"> экспертизы.</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Объем реабилитационных мероприятий, предусматриваемых индивидуальной программой реабилитации инвалида, не может быть меньше объема, установленного федеральным перечнем реабилитационных мероприятий.</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Индивидуальная программа реабилитации инвалида является обязательной для исполнения: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для соответствующих органов государственной власти;</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для органов местного самоуправления;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для организаций независимо от организационно-правовых форм и форм собственности.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Инвалид вправе самостоятельно решить вопрос об обеспечении себя конкретным техническим средством реабилитации или видом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Индивидуальная программа реабилитации инвалида содержит реабилитационные мероприятия, которые реализуются на условиях:</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освобождения инвалида от платы в соответствии с федеральным перечнем реабилитационных мероприятий, технических средств реабилитации и услуг, предоставляемых инвалиду;</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 оплаты реабилитационных мероприятий либо самим </w:t>
      </w:r>
      <w:proofErr w:type="gramStart"/>
      <w:r w:rsidRPr="00500608">
        <w:rPr>
          <w:rFonts w:ascii="Times New Roman" w:hAnsi="Times New Roman" w:cs="Times New Roman"/>
          <w:sz w:val="28"/>
          <w:szCs w:val="28"/>
        </w:rPr>
        <w:t>инвалидом</w:t>
      </w:r>
      <w:proofErr w:type="gramEnd"/>
      <w:r w:rsidRPr="00500608">
        <w:rPr>
          <w:rFonts w:ascii="Times New Roman" w:hAnsi="Times New Roman" w:cs="Times New Roman"/>
          <w:sz w:val="28"/>
          <w:szCs w:val="28"/>
        </w:rPr>
        <w:t xml:space="preserve"> либо другими лицами или организациями независимо от организационно-правовых форм и форм собственности.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Если инвалид за свой счет приобрел техническое средство реабилитации (оплатил услугу) или необходимое средство (услуга) не может быть ему предоставлено, инвалиду выплачивается соответствующая компенсация.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Размер компенсации принимается равным стоимости технического средства реабилитации, услуги, которые должны быть предоставлены инвалиду.</w:t>
      </w:r>
    </w:p>
    <w:p w:rsidR="00731763" w:rsidRPr="009A61B5" w:rsidRDefault="00731763" w:rsidP="00731763">
      <w:pPr>
        <w:rPr>
          <w:rFonts w:ascii="Times New Roman" w:hAnsi="Times New Roman" w:cs="Times New Roman"/>
          <w:b/>
          <w:sz w:val="28"/>
          <w:szCs w:val="28"/>
        </w:rPr>
      </w:pPr>
      <w:r w:rsidRPr="009A61B5">
        <w:rPr>
          <w:rFonts w:ascii="Times New Roman" w:hAnsi="Times New Roman" w:cs="Times New Roman"/>
          <w:b/>
          <w:sz w:val="28"/>
          <w:szCs w:val="28"/>
        </w:rPr>
        <w:t>Отказ инвалида от индивидуальной программы реабилитации</w:t>
      </w:r>
    </w:p>
    <w:p w:rsidR="00731763" w:rsidRPr="00500608" w:rsidRDefault="00731763" w:rsidP="00731763">
      <w:pPr>
        <w:rPr>
          <w:rFonts w:ascii="Times New Roman" w:hAnsi="Times New Roman" w:cs="Times New Roman"/>
          <w:sz w:val="28"/>
          <w:szCs w:val="28"/>
        </w:rPr>
      </w:pPr>
      <w:proofErr w:type="gramStart"/>
      <w:r w:rsidRPr="00500608">
        <w:rPr>
          <w:rFonts w:ascii="Times New Roman" w:hAnsi="Times New Roman" w:cs="Times New Roman"/>
          <w:sz w:val="28"/>
          <w:szCs w:val="28"/>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ИПР инвалида в системе реабилитации включает следующие функции: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 определяет «реабилитационный маршрут»: перечень и порядок осуществления реабилитационных мероприятий, в которых нуждается инвалид.</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 устанавливает правовые гарантии осуществления реабилитационных мероприятий, а также ответственность исполнителей за их своевременное и качественное исполнение в полном объеме;</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3. устанавливает порядок и гарантии финансового обеспечения назначенных реабилитационных мероприятий, а также возможной компенсации затрат инвалида на их исполнение.</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ИПР разрабатывается в месячный срок после признания лица инвалидом.</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ИПР включает три основных звена:</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 разработчик ИПР (служба МСЭ);</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 организаторы и координаторы исполнения ИПР (органы управления в системе социальной защиты, в основном, районные отделы социальной защиты населения);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3. исполнители ИПР (реабилитационные учреждения различной ведомственной принадлежности).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ИПР содержит:</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паспортную часть,</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результаты экспертно-реабилитационной диагностики,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показания к проведению реабилитационных мероприятий,</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экспертно-реабилитационное заключение,</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программу медицинской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программу профессиональной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программу социальной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заключение о выполнении ИПР инвалида.</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Порядок, условия и реализация ИПР инвалидов соответствуют общим положениям, определенным статьей 11 Федерального Закона РФ «О социальной защите инвалидов в РФ» (№181-ФЗ от 24.11.95г., с изменениями и дополнениями, внесенными Федеральными Законами №132-ФЗ от 23.10.03г. и №122-ФЗ от 22.08.2004г.).</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Программа профессиональной реабилитации включает разделы: «Рекомендации о противопоказанных и доступных условиях и видах труда», «Профессиональную ориентацию», «Профессиональное переобучение», «Содействие в трудоустройстве», </w:t>
      </w:r>
      <w:proofErr w:type="gramStart"/>
      <w:r w:rsidRPr="00500608">
        <w:rPr>
          <w:rFonts w:ascii="Times New Roman" w:hAnsi="Times New Roman" w:cs="Times New Roman"/>
          <w:sz w:val="28"/>
          <w:szCs w:val="28"/>
        </w:rPr>
        <w:t>предусмотрена</w:t>
      </w:r>
      <w:proofErr w:type="gramEnd"/>
      <w:r w:rsidRPr="00500608">
        <w:rPr>
          <w:rFonts w:ascii="Times New Roman" w:hAnsi="Times New Roman" w:cs="Times New Roman"/>
          <w:sz w:val="28"/>
          <w:szCs w:val="28"/>
        </w:rPr>
        <w:t xml:space="preserve"> для лиц старше 18 лет.</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В раздел «Рекомендации о противопоказанных и доступных условиях и видах труда» вносится запись о противопоказанных производственных факторах и условиях труда, а также показанных условиях труда (в том числе необходимость создания специального рабочего места) и примерных видах труда, доступных в зависимости от тяжести заболевания.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В раздел «Профессиональная ориентация» вносится запись о профессиональном информировании, профессиональном отборе, и др., в </w:t>
      </w:r>
      <w:proofErr w:type="gramStart"/>
      <w:r w:rsidRPr="00500608">
        <w:rPr>
          <w:rFonts w:ascii="Times New Roman" w:hAnsi="Times New Roman" w:cs="Times New Roman"/>
          <w:sz w:val="28"/>
          <w:szCs w:val="28"/>
        </w:rPr>
        <w:t>которых</w:t>
      </w:r>
      <w:proofErr w:type="gramEnd"/>
      <w:r w:rsidRPr="00500608">
        <w:rPr>
          <w:rFonts w:ascii="Times New Roman" w:hAnsi="Times New Roman" w:cs="Times New Roman"/>
          <w:sz w:val="28"/>
          <w:szCs w:val="28"/>
        </w:rPr>
        <w:t xml:space="preserve"> нуждается инвалид.</w:t>
      </w:r>
    </w:p>
    <w:p w:rsidR="00731763" w:rsidRPr="00500608" w:rsidRDefault="00731763" w:rsidP="00731763">
      <w:pPr>
        <w:rPr>
          <w:rFonts w:ascii="Times New Roman" w:hAnsi="Times New Roman" w:cs="Times New Roman"/>
          <w:sz w:val="28"/>
          <w:szCs w:val="28"/>
        </w:rPr>
      </w:pPr>
      <w:proofErr w:type="gramStart"/>
      <w:r w:rsidRPr="00500608">
        <w:rPr>
          <w:rFonts w:ascii="Times New Roman" w:hAnsi="Times New Roman" w:cs="Times New Roman"/>
          <w:sz w:val="28"/>
          <w:szCs w:val="28"/>
        </w:rPr>
        <w:t>В раздел «Профессиональное переобучение» вносится запись о профессии (специальности), рекомендуемой к приобретению, уровне профессионального обучения (начальное, среднее, высшее, послевузовское, дополнительная профессиональная подготовка (переподготовка) и форме обучения (очная, заочная, вечерняя, надомная)).</w:t>
      </w:r>
      <w:proofErr w:type="gramEnd"/>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В раздел «Содействие в трудоустройстве» вносится запись о конкретных мерах, реализуемых в целях содействия трудоустройству в соответствии с рекомендуемыми условиями труда.</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Исполнителя всех разделов программы профессиональной реабилитации назначает федеральное учреждение МСЭ.</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Меры социальной реабилитации включают:</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 Социально-бытовую и средовую адаптацию, в том числе:</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1.1. консультирование по вопросам социально-бытовой и средовой адаптации;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1.2. обучение инвалида основным социальным навыкам (личной гигиены, самообслуживания, передвижения, общения и др.).</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1.3. приспособление бытовых условий к потребностям инвалида;</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1.4. обеспечение техническими и иными средствами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1.5. обучение инвалидов пользованию техническими средствами реабилитации.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 Социально-психологическую помощь и поддержку.</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3. Физическую реабилитацию.</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4. Другие виды социальной реабилитации (правовую помощь, обучение членов семьи навыкам обслуживания инвалидов и др.).</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Программа социальной реабилитации включает разделы: «Информирование и консультирование по вопросам реабилитации», «Оказание юридической помощи», «Социально-психологический и социально-культурный патронаж семьи инвалида», «Адаптационное обучение для осуществления бытовой и общественной деятельности», «Технические средства реабилитации для бытовой и общественной деятельности», «Психологическая реабилитация», «Социокультурная реабилитация», «Реабилитация средствами физической культуры и спорта».</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В разделы «Информирование и консультирование по вопросам реабилитации», «Оказание юридической помощи», «Социально-психологический и социально-культурный патронаж семьи инвалида» вносится запись «нуждается» или «не нуждается» в зависимости от заключения МСЭ. В качества исполнителя указывается территориальный орган социальной защиты.</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В раздел «Адаптационное обучение для осуществления бытовой и общественной деятельности» вносится запись о конкретных видах адаптационного обучения (обучение навыкам персонального ухода и методическим приемам самообслуживания, организации быта и др.). </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В качества исполнителя указывается территориальный орган социальной защиты. Архитектурно-</w:t>
      </w:r>
      <w:proofErr w:type="gramStart"/>
      <w:r w:rsidRPr="00500608">
        <w:rPr>
          <w:rFonts w:ascii="Times New Roman" w:hAnsi="Times New Roman" w:cs="Times New Roman"/>
          <w:sz w:val="28"/>
          <w:szCs w:val="28"/>
        </w:rPr>
        <w:t>планировочное решение</w:t>
      </w:r>
      <w:proofErr w:type="gramEnd"/>
      <w:r w:rsidRPr="00500608">
        <w:rPr>
          <w:rFonts w:ascii="Times New Roman" w:hAnsi="Times New Roman" w:cs="Times New Roman"/>
          <w:sz w:val="28"/>
          <w:szCs w:val="28"/>
        </w:rPr>
        <w:t xml:space="preserve"> проблем адаптации жилого помещения: смена жилья, изменение этажности проживания и др. выполняют территориальные жилищно-</w:t>
      </w:r>
      <w:proofErr w:type="spellStart"/>
      <w:r w:rsidRPr="00500608">
        <w:rPr>
          <w:rFonts w:ascii="Times New Roman" w:hAnsi="Times New Roman" w:cs="Times New Roman"/>
          <w:sz w:val="28"/>
          <w:szCs w:val="28"/>
        </w:rPr>
        <w:t>эксплутационные</w:t>
      </w:r>
      <w:proofErr w:type="spellEnd"/>
      <w:r w:rsidRPr="00500608">
        <w:rPr>
          <w:rFonts w:ascii="Times New Roman" w:hAnsi="Times New Roman" w:cs="Times New Roman"/>
          <w:sz w:val="28"/>
          <w:szCs w:val="28"/>
        </w:rPr>
        <w:t xml:space="preserve"> управления, центры социального обслуживания.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В раздел «Психологическая реабилитация» вносится запись «нуждается» или «не нуждается» в зависимости от заключения МСЭ, а также запись о видах психологической реабилитации (психотерапия, психологическая коррекция, психологическое консультирование и др.), </w:t>
      </w:r>
      <w:proofErr w:type="gramStart"/>
      <w:r w:rsidRPr="00500608">
        <w:rPr>
          <w:rFonts w:ascii="Times New Roman" w:hAnsi="Times New Roman" w:cs="Times New Roman"/>
          <w:sz w:val="28"/>
          <w:szCs w:val="28"/>
        </w:rPr>
        <w:t>в</w:t>
      </w:r>
      <w:proofErr w:type="gramEnd"/>
      <w:r w:rsidRPr="00500608">
        <w:rPr>
          <w:rFonts w:ascii="Times New Roman" w:hAnsi="Times New Roman" w:cs="Times New Roman"/>
          <w:sz w:val="28"/>
          <w:szCs w:val="28"/>
        </w:rPr>
        <w:t xml:space="preserve"> которых нуждается инвалид. В качестве исполнителей указываются: территориальные центры социальной реабилитации, территориальные центры социального обслуживания, ЛПУ. Современное общество заинтересовано в полноценной личности со здоровой психикой и позитивным настроем, поэтому очень важно восстановить личность человека. Здоровая личность способна самостоятельно решать свои проблемы, что является основой для интеграции инвалида в общество и является одной из первоочередных задач современного здравоохранения.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Заключение о выполнении ИПР выносит </w:t>
      </w:r>
      <w:proofErr w:type="spellStart"/>
      <w:r w:rsidRPr="00500608">
        <w:rPr>
          <w:rFonts w:ascii="Times New Roman" w:hAnsi="Times New Roman" w:cs="Times New Roman"/>
          <w:sz w:val="28"/>
          <w:szCs w:val="28"/>
        </w:rPr>
        <w:t>реабилитолог</w:t>
      </w:r>
      <w:proofErr w:type="spellEnd"/>
      <w:r w:rsidRPr="00500608">
        <w:rPr>
          <w:rFonts w:ascii="Times New Roman" w:hAnsi="Times New Roman" w:cs="Times New Roman"/>
          <w:sz w:val="28"/>
          <w:szCs w:val="28"/>
        </w:rPr>
        <w:t xml:space="preserve"> – эксперт при очередном переосвидетельствовании или при контрольной явке инвалида в порядке динамического наблюдения в БМСЭ, однако не позднее, чем через год после выдачи ИПР на руки инвалиду. Поэтому, говоря об организации реабилитации, можно отметить в качестве актуальных задач следующие:</w:t>
      </w:r>
    </w:p>
    <w:p w:rsidR="00731763" w:rsidRPr="00500608" w:rsidRDefault="00731763" w:rsidP="00731763">
      <w:pPr>
        <w:rPr>
          <w:rFonts w:ascii="Times New Roman" w:hAnsi="Times New Roman" w:cs="Times New Roman"/>
          <w:sz w:val="28"/>
          <w:szCs w:val="28"/>
        </w:rPr>
      </w:pP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 xml:space="preserve">1. Создание целостной системы </w:t>
      </w:r>
      <w:proofErr w:type="gramStart"/>
      <w:r w:rsidRPr="00500608">
        <w:rPr>
          <w:rFonts w:ascii="Times New Roman" w:hAnsi="Times New Roman" w:cs="Times New Roman"/>
          <w:sz w:val="28"/>
          <w:szCs w:val="28"/>
        </w:rPr>
        <w:t>медико-социальной</w:t>
      </w:r>
      <w:proofErr w:type="gramEnd"/>
      <w:r w:rsidRPr="00500608">
        <w:rPr>
          <w:rFonts w:ascii="Times New Roman" w:hAnsi="Times New Roman" w:cs="Times New Roman"/>
          <w:sz w:val="28"/>
          <w:szCs w:val="28"/>
        </w:rPr>
        <w:t xml:space="preserve"> реабилитации, работающей с соблюдением принципов взаимосвязи и преемственности в проведении медицинской, профессиональной и социальной реабилитации, обеспечивающей ее </w:t>
      </w:r>
      <w:proofErr w:type="spellStart"/>
      <w:r w:rsidRPr="00500608">
        <w:rPr>
          <w:rFonts w:ascii="Times New Roman" w:hAnsi="Times New Roman" w:cs="Times New Roman"/>
          <w:sz w:val="28"/>
          <w:szCs w:val="28"/>
        </w:rPr>
        <w:t>поэтапность</w:t>
      </w:r>
      <w:proofErr w:type="spellEnd"/>
      <w:r w:rsidRPr="00500608">
        <w:rPr>
          <w:rFonts w:ascii="Times New Roman" w:hAnsi="Times New Roman" w:cs="Times New Roman"/>
          <w:sz w:val="28"/>
          <w:szCs w:val="28"/>
        </w:rPr>
        <w:t>, единство принципов и стратегии.</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2. Формирование системы реабилитации инвалидов, как совокупности учреждений, осуществляющих реабилитационную деятельность с единым аппаратом управления.</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3. Рациональная централизация реабилитационных услуг, предоставляемым инвалидам.</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4. Внедрение в практику работы бюро МСЭ методов оценки качества жизни инвалидов.</w:t>
      </w:r>
    </w:p>
    <w:p w:rsidR="00731763" w:rsidRPr="00500608"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5. Развитие рынка реабилитационных услуг и др.</w:t>
      </w:r>
    </w:p>
    <w:p w:rsidR="00731763" w:rsidRDefault="00731763" w:rsidP="00731763">
      <w:pPr>
        <w:rPr>
          <w:rFonts w:ascii="Times New Roman" w:hAnsi="Times New Roman" w:cs="Times New Roman"/>
          <w:sz w:val="28"/>
          <w:szCs w:val="28"/>
        </w:rPr>
      </w:pPr>
      <w:r w:rsidRPr="00500608">
        <w:rPr>
          <w:rFonts w:ascii="Times New Roman" w:hAnsi="Times New Roman" w:cs="Times New Roman"/>
          <w:sz w:val="28"/>
          <w:szCs w:val="28"/>
        </w:rPr>
        <w:t>Перечисленные задачи тесно связаны в рамках единой проблемы – создание эффективно действующей службы реабилитации инвалидов в стране. Для этого требуется серьезная законодательная работа, научные исследования, распространение и внедрение передовых форм и методов реабилитационной работы, а также должное ее финансирование.</w:t>
      </w:r>
    </w:p>
    <w:p w:rsidR="00731763" w:rsidRPr="004A180C" w:rsidRDefault="00731763" w:rsidP="00731763">
      <w:pPr>
        <w:rPr>
          <w:rFonts w:ascii="Times New Roman" w:hAnsi="Times New Roman" w:cs="Times New Roman"/>
          <w:sz w:val="28"/>
          <w:szCs w:val="28"/>
        </w:rPr>
      </w:pPr>
      <w:r w:rsidRPr="004A180C">
        <w:rPr>
          <w:rFonts w:ascii="Times New Roman" w:hAnsi="Times New Roman" w:cs="Times New Roman"/>
          <w:sz w:val="28"/>
          <w:szCs w:val="28"/>
        </w:rPr>
        <w:t xml:space="preserve">Финансирование реабилитационных мероприятий осуществляется за счет средств федерального бюджета, средств бюджетов субъектов Российской Федерации, федерального и территориальных фондов обязательного медицинского страхования, Государственного фонда занятости населения Российской Федерации, Пенсионного фонда Российской Федерации, Фонда социального страхования Российской Федерации (в соответствии с положениями об указанных фондах), других источников, не запрещенных законодательством Российской Федерации. Финансирование реабилитационных мероприятий, включая содержание реабилитационных учреждений, допускается на основе кооперирования бюджетных и внебюджетных средств. </w:t>
      </w:r>
    </w:p>
    <w:p w:rsidR="00731763" w:rsidRDefault="00731763" w:rsidP="00731763">
      <w:pPr>
        <w:rPr>
          <w:rFonts w:ascii="Times New Roman" w:hAnsi="Times New Roman" w:cs="Times New Roman"/>
          <w:sz w:val="28"/>
          <w:szCs w:val="28"/>
        </w:rPr>
      </w:pPr>
      <w:r w:rsidRPr="004A180C">
        <w:rPr>
          <w:rFonts w:ascii="Times New Roman" w:hAnsi="Times New Roman" w:cs="Times New Roman"/>
          <w:sz w:val="28"/>
          <w:szCs w:val="28"/>
        </w:rPr>
        <w:t xml:space="preserve"> Порядок организации и деятельности Государственной службы реабилитации инвалидов определяется Правительством Российской Федерации.</w:t>
      </w:r>
    </w:p>
    <w:p w:rsidR="00731763" w:rsidRDefault="00731763" w:rsidP="00731763">
      <w:pPr>
        <w:rPr>
          <w:rFonts w:ascii="Times New Roman" w:hAnsi="Times New Roman" w:cs="Times New Roman"/>
          <w:sz w:val="28"/>
          <w:szCs w:val="28"/>
        </w:rPr>
      </w:pPr>
      <w:proofErr w:type="gramStart"/>
      <w:r w:rsidRPr="004A180C">
        <w:rPr>
          <w:rFonts w:ascii="Times New Roman" w:hAnsi="Times New Roman" w:cs="Times New Roman"/>
          <w:sz w:val="28"/>
          <w:szCs w:val="28"/>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731763" w:rsidRPr="00500608" w:rsidRDefault="00731763" w:rsidP="00731763">
      <w:pPr>
        <w:rPr>
          <w:rFonts w:ascii="Times New Roman" w:hAnsi="Times New Roman" w:cs="Times New Roman"/>
          <w:sz w:val="28"/>
          <w:szCs w:val="28"/>
        </w:rPr>
      </w:pPr>
    </w:p>
    <w:p w:rsidR="00731763" w:rsidRPr="00500608" w:rsidRDefault="00731763" w:rsidP="00731763">
      <w:pPr>
        <w:rPr>
          <w:rFonts w:ascii="Times New Roman" w:hAnsi="Times New Roman" w:cs="Times New Roman"/>
          <w:sz w:val="28"/>
          <w:szCs w:val="28"/>
        </w:rPr>
      </w:pPr>
    </w:p>
    <w:p w:rsidR="00B938C0" w:rsidRDefault="00B938C0"/>
    <w:sectPr w:rsidR="00B938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63"/>
    <w:rsid w:val="001C4AF9"/>
    <w:rsid w:val="00731763"/>
    <w:rsid w:val="007F0C63"/>
    <w:rsid w:val="00864ED2"/>
    <w:rsid w:val="00B938C0"/>
    <w:rsid w:val="00E37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63"/>
    <w:rPr>
      <w:rFonts w:eastAsiaTheme="minorHAnsi"/>
    </w:rPr>
  </w:style>
  <w:style w:type="paragraph" w:styleId="1">
    <w:name w:val="heading 1"/>
    <w:basedOn w:val="a"/>
    <w:next w:val="a"/>
    <w:link w:val="10"/>
    <w:autoRedefine/>
    <w:qFormat/>
    <w:rsid w:val="00E378B9"/>
    <w:pPr>
      <w:keepNext/>
      <w:spacing w:after="0" w:line="240" w:lineRule="auto"/>
      <w:ind w:right="-568"/>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autoRedefine/>
    <w:uiPriority w:val="8"/>
    <w:qFormat/>
    <w:rsid w:val="007F0C63"/>
    <w:pPr>
      <w:keepNext/>
      <w:spacing w:after="0" w:line="240" w:lineRule="auto"/>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8B9"/>
    <w:rPr>
      <w:rFonts w:ascii="Times New Roman" w:hAnsi="Times New Roman" w:cs="Times New Roman"/>
      <w:b/>
      <w:sz w:val="32"/>
      <w:szCs w:val="20"/>
      <w:lang w:eastAsia="ru-RU"/>
    </w:rPr>
  </w:style>
  <w:style w:type="character" w:customStyle="1" w:styleId="20">
    <w:name w:val="Заголовок 2 Знак"/>
    <w:basedOn w:val="a0"/>
    <w:link w:val="2"/>
    <w:uiPriority w:val="8"/>
    <w:rsid w:val="007F0C63"/>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63"/>
    <w:rPr>
      <w:rFonts w:eastAsiaTheme="minorHAnsi"/>
    </w:rPr>
  </w:style>
  <w:style w:type="paragraph" w:styleId="1">
    <w:name w:val="heading 1"/>
    <w:basedOn w:val="a"/>
    <w:next w:val="a"/>
    <w:link w:val="10"/>
    <w:autoRedefine/>
    <w:qFormat/>
    <w:rsid w:val="00E378B9"/>
    <w:pPr>
      <w:keepNext/>
      <w:spacing w:after="0" w:line="240" w:lineRule="auto"/>
      <w:ind w:right="-568"/>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autoRedefine/>
    <w:uiPriority w:val="8"/>
    <w:qFormat/>
    <w:rsid w:val="007F0C63"/>
    <w:pPr>
      <w:keepNext/>
      <w:spacing w:after="0" w:line="240" w:lineRule="auto"/>
      <w:jc w:val="center"/>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8B9"/>
    <w:rPr>
      <w:rFonts w:ascii="Times New Roman" w:hAnsi="Times New Roman" w:cs="Times New Roman"/>
      <w:b/>
      <w:sz w:val="32"/>
      <w:szCs w:val="20"/>
      <w:lang w:eastAsia="ru-RU"/>
    </w:rPr>
  </w:style>
  <w:style w:type="character" w:customStyle="1" w:styleId="20">
    <w:name w:val="Заголовок 2 Знак"/>
    <w:basedOn w:val="a0"/>
    <w:link w:val="2"/>
    <w:uiPriority w:val="8"/>
    <w:rsid w:val="007F0C63"/>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3753</Words>
  <Characters>21393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Kaf1</cp:lastModifiedBy>
  <cp:revision>2</cp:revision>
  <dcterms:created xsi:type="dcterms:W3CDTF">2018-03-13T06:41:00Z</dcterms:created>
  <dcterms:modified xsi:type="dcterms:W3CDTF">2018-03-13T06:41:00Z</dcterms:modified>
</cp:coreProperties>
</file>