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5C4" w:rsidRDefault="004E25C4" w:rsidP="004E25C4">
      <w:pPr>
        <w:jc w:val="both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Лекция 3.</w:t>
      </w:r>
    </w:p>
    <w:p w:rsidR="00FC1D03" w:rsidRPr="004E25C4" w:rsidRDefault="004E25C4" w:rsidP="004E25C4">
      <w:pPr>
        <w:jc w:val="both"/>
        <w:rPr>
          <w:b/>
          <w:sz w:val="28"/>
          <w:szCs w:val="28"/>
        </w:rPr>
      </w:pPr>
      <w:r w:rsidRPr="004E25C4">
        <w:rPr>
          <w:b/>
          <w:color w:val="000000"/>
          <w:sz w:val="28"/>
          <w:szCs w:val="28"/>
          <w:lang w:eastAsia="en-US"/>
        </w:rPr>
        <w:t xml:space="preserve">ДИНАМИКА НАСЕЛЕНИЯ. </w:t>
      </w:r>
      <w:r w:rsidR="00FC1D03" w:rsidRPr="004E25C4">
        <w:rPr>
          <w:b/>
          <w:sz w:val="28"/>
          <w:szCs w:val="28"/>
        </w:rPr>
        <w:t>ЕСТЕСТВЕННОЕ ДВИЖЕНИЕ (ВОСПРОИЗВОДСТВО) НАСЕЛЕНИЯ</w:t>
      </w:r>
    </w:p>
    <w:p w:rsidR="00FC1D03" w:rsidRPr="00CF7E30" w:rsidRDefault="00FC1D03" w:rsidP="003A272E">
      <w:pPr>
        <w:spacing w:line="360" w:lineRule="auto"/>
        <w:jc w:val="both"/>
        <w:rPr>
          <w:lang w:eastAsia="en-US"/>
        </w:rPr>
      </w:pPr>
    </w:p>
    <w:p w:rsidR="00FC1D03" w:rsidRPr="00137C82" w:rsidRDefault="00FC1D03" w:rsidP="003A272E">
      <w:pPr>
        <w:pStyle w:val="a3"/>
        <w:spacing w:line="360" w:lineRule="auto"/>
        <w:rPr>
          <w:sz w:val="28"/>
          <w:szCs w:val="28"/>
        </w:rPr>
      </w:pPr>
      <w:r w:rsidRPr="00137C82">
        <w:rPr>
          <w:b/>
          <w:sz w:val="28"/>
          <w:szCs w:val="28"/>
        </w:rPr>
        <w:t xml:space="preserve">Естественное движение (воспроизводство) населения – </w:t>
      </w:r>
      <w:r w:rsidRPr="00137C82">
        <w:rPr>
          <w:sz w:val="28"/>
          <w:szCs w:val="28"/>
        </w:rPr>
        <w:t>это совокупность таких демографических явлений, как рождаемость, смертность, естественный прирост населения, младенческая смертность, данные о браках, разводах, средней продолжительности предстоящей жизни.</w:t>
      </w:r>
    </w:p>
    <w:p w:rsidR="00FC1D03" w:rsidRPr="00137C82" w:rsidRDefault="00FC1D03" w:rsidP="003A272E">
      <w:pPr>
        <w:spacing w:line="360" w:lineRule="auto"/>
        <w:ind w:firstLine="397"/>
        <w:jc w:val="both"/>
        <w:rPr>
          <w:sz w:val="28"/>
          <w:szCs w:val="28"/>
        </w:rPr>
      </w:pPr>
      <w:r w:rsidRPr="00137C82">
        <w:rPr>
          <w:sz w:val="28"/>
          <w:szCs w:val="28"/>
        </w:rPr>
        <w:t xml:space="preserve">В здравоохранении показатели воспроизводства населения применяются в качестве критериев оценки санитарного состояния населения. </w:t>
      </w:r>
      <w:r w:rsidRPr="00137C82">
        <w:rPr>
          <w:b/>
          <w:sz w:val="28"/>
          <w:szCs w:val="28"/>
        </w:rPr>
        <w:t>При анализе естественного движения населения обычно, наряду с общими, используются специальные демографические коэффициенты</w:t>
      </w:r>
      <w:r w:rsidRPr="00137C82">
        <w:rPr>
          <w:sz w:val="28"/>
          <w:szCs w:val="28"/>
        </w:rPr>
        <w:t>.</w:t>
      </w:r>
    </w:p>
    <w:p w:rsidR="00FC1D03" w:rsidRPr="00137C82" w:rsidRDefault="00FC1D03" w:rsidP="003A272E">
      <w:pPr>
        <w:pStyle w:val="a3"/>
        <w:spacing w:line="360" w:lineRule="auto"/>
        <w:rPr>
          <w:sz w:val="28"/>
          <w:szCs w:val="28"/>
        </w:rPr>
      </w:pPr>
      <w:r w:rsidRPr="00137C82">
        <w:rPr>
          <w:sz w:val="28"/>
          <w:szCs w:val="28"/>
        </w:rPr>
        <w:t>При изучении демографических процессов анализируют коэффициенты, характеризующие интенсивность естественного и механического движения населения, общие и повозрастные показатели рождаемости, смертности, обобщающие показатели таблиц смертности.</w:t>
      </w:r>
    </w:p>
    <w:p w:rsidR="00FC1D03" w:rsidRPr="00137C82" w:rsidRDefault="00FC1D03" w:rsidP="003A272E">
      <w:pPr>
        <w:pStyle w:val="a3"/>
        <w:spacing w:line="360" w:lineRule="auto"/>
        <w:rPr>
          <w:sz w:val="28"/>
          <w:szCs w:val="28"/>
        </w:rPr>
      </w:pPr>
      <w:r w:rsidRPr="00137C82">
        <w:rPr>
          <w:sz w:val="28"/>
          <w:szCs w:val="28"/>
        </w:rPr>
        <w:t>Анализ демографических показателей включает различные методические приемы и проводится в следующей последовательности:</w:t>
      </w:r>
    </w:p>
    <w:p w:rsidR="00FC1D03" w:rsidRPr="00137C82" w:rsidRDefault="00FC1D03" w:rsidP="003A272E">
      <w:pPr>
        <w:pStyle w:val="a3"/>
        <w:spacing w:line="360" w:lineRule="auto"/>
        <w:rPr>
          <w:sz w:val="28"/>
          <w:szCs w:val="28"/>
        </w:rPr>
      </w:pPr>
      <w:r w:rsidRPr="00137C82">
        <w:rPr>
          <w:sz w:val="28"/>
          <w:szCs w:val="28"/>
        </w:rPr>
        <w:t>1) исчисление и оценка общих демографических показателей;</w:t>
      </w:r>
    </w:p>
    <w:p w:rsidR="00FC1D03" w:rsidRPr="00137C82" w:rsidRDefault="00FC1D03" w:rsidP="003A272E">
      <w:pPr>
        <w:pStyle w:val="a3"/>
        <w:spacing w:line="360" w:lineRule="auto"/>
        <w:rPr>
          <w:sz w:val="28"/>
          <w:szCs w:val="28"/>
        </w:rPr>
      </w:pPr>
      <w:r w:rsidRPr="00137C82">
        <w:rPr>
          <w:sz w:val="28"/>
          <w:szCs w:val="28"/>
        </w:rPr>
        <w:t>2) исчисление специальных показателей, т. е. показателей, относящихся к отдельным группам населения: по возрасту и полу, общественным группам, городскому и сельскому населению и т. д.;</w:t>
      </w:r>
    </w:p>
    <w:p w:rsidR="00FC1D03" w:rsidRPr="00137C82" w:rsidRDefault="00FC1D03" w:rsidP="003A272E">
      <w:pPr>
        <w:pStyle w:val="a3"/>
        <w:spacing w:line="360" w:lineRule="auto"/>
        <w:rPr>
          <w:sz w:val="28"/>
          <w:szCs w:val="28"/>
        </w:rPr>
      </w:pPr>
      <w:r w:rsidRPr="00137C82">
        <w:rPr>
          <w:sz w:val="28"/>
          <w:szCs w:val="28"/>
        </w:rPr>
        <w:t>3) исчисление стандартизованных по полу и возрасту показателей;</w:t>
      </w:r>
    </w:p>
    <w:p w:rsidR="00FC1D03" w:rsidRPr="00137C82" w:rsidRDefault="00FC1D03" w:rsidP="003A272E">
      <w:pPr>
        <w:pStyle w:val="a3"/>
        <w:spacing w:line="360" w:lineRule="auto"/>
        <w:rPr>
          <w:sz w:val="28"/>
          <w:szCs w:val="28"/>
        </w:rPr>
      </w:pPr>
      <w:r w:rsidRPr="00137C82">
        <w:rPr>
          <w:sz w:val="28"/>
          <w:szCs w:val="28"/>
        </w:rPr>
        <w:t>4) построение таблиц смертности.</w:t>
      </w:r>
    </w:p>
    <w:p w:rsidR="00D01D91" w:rsidRPr="00CF7E30" w:rsidRDefault="00D01D91" w:rsidP="00D01D91">
      <w:pPr>
        <w:pStyle w:val="a3"/>
        <w:spacing w:line="360" w:lineRule="auto"/>
        <w:rPr>
          <w:sz w:val="28"/>
          <w:szCs w:val="28"/>
        </w:rPr>
      </w:pPr>
      <w:r w:rsidRPr="00CF7E30">
        <w:rPr>
          <w:sz w:val="28"/>
          <w:szCs w:val="28"/>
        </w:rPr>
        <w:t>Демографические показатели классифицируются на 2 группы</w:t>
      </w:r>
      <w:r>
        <w:rPr>
          <w:sz w:val="28"/>
          <w:szCs w:val="28"/>
        </w:rPr>
        <w:t>:</w:t>
      </w:r>
    </w:p>
    <w:p w:rsidR="00D01D91" w:rsidRPr="00CF7E30" w:rsidRDefault="00D01D91" w:rsidP="00D01D91">
      <w:pPr>
        <w:pStyle w:val="a3"/>
        <w:spacing w:line="360" w:lineRule="auto"/>
        <w:rPr>
          <w:b/>
          <w:sz w:val="28"/>
          <w:szCs w:val="28"/>
        </w:rPr>
      </w:pPr>
      <w:r w:rsidRPr="00CF7E30">
        <w:rPr>
          <w:b/>
          <w:sz w:val="28"/>
          <w:szCs w:val="28"/>
        </w:rPr>
        <w:t>1. О</w:t>
      </w:r>
      <w:r>
        <w:rPr>
          <w:b/>
          <w:sz w:val="28"/>
          <w:szCs w:val="28"/>
        </w:rPr>
        <w:t>бщие демографические показатели:</w:t>
      </w:r>
    </w:p>
    <w:p w:rsidR="00D01D91" w:rsidRPr="00137C82" w:rsidRDefault="00D01D91" w:rsidP="00D01D91">
      <w:pPr>
        <w:pStyle w:val="a3"/>
        <w:spacing w:line="360" w:lineRule="auto"/>
        <w:rPr>
          <w:sz w:val="28"/>
          <w:szCs w:val="28"/>
        </w:rPr>
      </w:pPr>
      <w:r w:rsidRPr="00137C82">
        <w:rPr>
          <w:sz w:val="28"/>
          <w:szCs w:val="28"/>
        </w:rPr>
        <w:t>1.1. Показатель рождаемости.</w:t>
      </w:r>
    </w:p>
    <w:p w:rsidR="00D01D91" w:rsidRPr="00137C82" w:rsidRDefault="00D01D91" w:rsidP="00D01D91">
      <w:pPr>
        <w:pStyle w:val="a3"/>
        <w:spacing w:line="360" w:lineRule="auto"/>
        <w:rPr>
          <w:sz w:val="28"/>
          <w:szCs w:val="28"/>
        </w:rPr>
      </w:pPr>
      <w:r w:rsidRPr="00137C82">
        <w:rPr>
          <w:sz w:val="28"/>
          <w:szCs w:val="28"/>
        </w:rPr>
        <w:t>1.2. Показатель смертности.</w:t>
      </w:r>
    </w:p>
    <w:p w:rsidR="00D01D91" w:rsidRPr="00137C82" w:rsidRDefault="00D01D91" w:rsidP="00D01D91">
      <w:pPr>
        <w:pStyle w:val="a3"/>
        <w:spacing w:line="360" w:lineRule="auto"/>
        <w:rPr>
          <w:sz w:val="28"/>
          <w:szCs w:val="28"/>
        </w:rPr>
      </w:pPr>
      <w:r w:rsidRPr="00137C82">
        <w:rPr>
          <w:sz w:val="28"/>
          <w:szCs w:val="28"/>
        </w:rPr>
        <w:t>1.3. Показатель естественного прироста (убыли) населения.</w:t>
      </w:r>
    </w:p>
    <w:p w:rsidR="00D01D91" w:rsidRPr="00137C82" w:rsidRDefault="00D01D91" w:rsidP="00D01D91">
      <w:pPr>
        <w:pStyle w:val="a3"/>
        <w:spacing w:line="360" w:lineRule="auto"/>
        <w:rPr>
          <w:sz w:val="28"/>
          <w:szCs w:val="28"/>
        </w:rPr>
      </w:pPr>
      <w:r w:rsidRPr="00137C82">
        <w:rPr>
          <w:sz w:val="28"/>
          <w:szCs w:val="28"/>
        </w:rPr>
        <w:t>1.4. Показатель средней продолжительности предстоящей жизни.</w:t>
      </w:r>
    </w:p>
    <w:p w:rsidR="00D01D91" w:rsidRPr="00CF7E30" w:rsidRDefault="00D01D91" w:rsidP="00D01D91">
      <w:pPr>
        <w:pStyle w:val="a3"/>
        <w:spacing w:line="360" w:lineRule="auto"/>
        <w:rPr>
          <w:b/>
          <w:sz w:val="28"/>
          <w:szCs w:val="28"/>
        </w:rPr>
      </w:pPr>
      <w:r w:rsidRPr="00CF7E30">
        <w:rPr>
          <w:b/>
          <w:sz w:val="28"/>
          <w:szCs w:val="28"/>
        </w:rPr>
        <w:t>2. Специальные демографические показатели:</w:t>
      </w:r>
    </w:p>
    <w:p w:rsidR="00D01D91" w:rsidRPr="00137C82" w:rsidRDefault="00D01D91" w:rsidP="00D01D91">
      <w:pPr>
        <w:pStyle w:val="a3"/>
        <w:spacing w:line="360" w:lineRule="auto"/>
        <w:rPr>
          <w:sz w:val="28"/>
          <w:szCs w:val="28"/>
        </w:rPr>
      </w:pPr>
      <w:r w:rsidRPr="00137C82">
        <w:rPr>
          <w:sz w:val="28"/>
          <w:szCs w:val="28"/>
        </w:rPr>
        <w:lastRenderedPageBreak/>
        <w:t>2.1. Показатель общей плодовитости.</w:t>
      </w:r>
    </w:p>
    <w:p w:rsidR="00D01D91" w:rsidRPr="00137C82" w:rsidRDefault="00D01D91" w:rsidP="00D01D91">
      <w:pPr>
        <w:pStyle w:val="a3"/>
        <w:spacing w:line="360" w:lineRule="auto"/>
        <w:rPr>
          <w:sz w:val="28"/>
          <w:szCs w:val="28"/>
        </w:rPr>
      </w:pPr>
      <w:r w:rsidRPr="00137C82">
        <w:rPr>
          <w:sz w:val="28"/>
          <w:szCs w:val="28"/>
        </w:rPr>
        <w:t>2.2. Показатель повозрастной плодовитости.</w:t>
      </w:r>
    </w:p>
    <w:p w:rsidR="00D01D91" w:rsidRPr="00137C82" w:rsidRDefault="00D01D91" w:rsidP="00D01D91">
      <w:pPr>
        <w:pStyle w:val="a3"/>
        <w:spacing w:line="360" w:lineRule="auto"/>
        <w:rPr>
          <w:sz w:val="28"/>
          <w:szCs w:val="28"/>
        </w:rPr>
      </w:pPr>
      <w:r w:rsidRPr="00137C82">
        <w:rPr>
          <w:sz w:val="28"/>
          <w:szCs w:val="28"/>
        </w:rPr>
        <w:t>2.3. Показатель повозрастной смертности.</w:t>
      </w:r>
    </w:p>
    <w:p w:rsidR="00D01D91" w:rsidRPr="00137C82" w:rsidRDefault="00D01D91" w:rsidP="00D01D91">
      <w:pPr>
        <w:pStyle w:val="a3"/>
        <w:spacing w:line="360" w:lineRule="auto"/>
        <w:rPr>
          <w:sz w:val="28"/>
          <w:szCs w:val="28"/>
        </w:rPr>
      </w:pPr>
      <w:r w:rsidRPr="00137C82">
        <w:rPr>
          <w:sz w:val="28"/>
          <w:szCs w:val="28"/>
        </w:rPr>
        <w:t>2.4. Показатель младенческой смертности.</w:t>
      </w:r>
    </w:p>
    <w:p w:rsidR="00D01D91" w:rsidRPr="00137C82" w:rsidRDefault="00D01D91" w:rsidP="00D01D91">
      <w:pPr>
        <w:pStyle w:val="a3"/>
        <w:spacing w:line="360" w:lineRule="auto"/>
        <w:rPr>
          <w:sz w:val="28"/>
          <w:szCs w:val="28"/>
        </w:rPr>
      </w:pPr>
      <w:r w:rsidRPr="00137C82">
        <w:rPr>
          <w:sz w:val="28"/>
          <w:szCs w:val="28"/>
        </w:rPr>
        <w:t>2.5. Показатель смертности новорожденных.</w:t>
      </w:r>
    </w:p>
    <w:p w:rsidR="00D01D91" w:rsidRPr="00137C82" w:rsidRDefault="00D01D91" w:rsidP="00D01D91">
      <w:pPr>
        <w:pStyle w:val="a3"/>
        <w:spacing w:line="360" w:lineRule="auto"/>
        <w:rPr>
          <w:sz w:val="28"/>
          <w:szCs w:val="28"/>
        </w:rPr>
      </w:pPr>
      <w:r w:rsidRPr="00137C82">
        <w:rPr>
          <w:sz w:val="28"/>
          <w:szCs w:val="28"/>
        </w:rPr>
        <w:t>2.6. Показатель перинатальной смертности.</w:t>
      </w:r>
    </w:p>
    <w:p w:rsidR="00D01D91" w:rsidRPr="00137C82" w:rsidRDefault="00D01D91" w:rsidP="00D01D91">
      <w:pPr>
        <w:pStyle w:val="a3"/>
        <w:spacing w:line="360" w:lineRule="auto"/>
        <w:rPr>
          <w:sz w:val="28"/>
          <w:szCs w:val="28"/>
        </w:rPr>
      </w:pPr>
      <w:r w:rsidRPr="00137C82">
        <w:rPr>
          <w:sz w:val="28"/>
          <w:szCs w:val="28"/>
        </w:rPr>
        <w:t>2.7. Показатель ранней неонатальной смертности.</w:t>
      </w:r>
    </w:p>
    <w:p w:rsidR="00D01D91" w:rsidRPr="00137C82" w:rsidRDefault="00D01D91" w:rsidP="00D01D91">
      <w:pPr>
        <w:pStyle w:val="a3"/>
        <w:spacing w:line="360" w:lineRule="auto"/>
        <w:rPr>
          <w:sz w:val="28"/>
          <w:szCs w:val="28"/>
        </w:rPr>
      </w:pPr>
      <w:r w:rsidRPr="00137C82">
        <w:rPr>
          <w:sz w:val="28"/>
          <w:szCs w:val="28"/>
        </w:rPr>
        <w:t>2.8. Показатель мертворождаемости.</w:t>
      </w:r>
    </w:p>
    <w:p w:rsidR="00D01D91" w:rsidRPr="00137C82" w:rsidRDefault="00D01D91" w:rsidP="00D01D91">
      <w:pPr>
        <w:pStyle w:val="a3"/>
        <w:spacing w:line="360" w:lineRule="auto"/>
        <w:rPr>
          <w:sz w:val="28"/>
          <w:szCs w:val="28"/>
        </w:rPr>
      </w:pPr>
      <w:r w:rsidRPr="00137C82">
        <w:rPr>
          <w:sz w:val="28"/>
          <w:szCs w:val="28"/>
        </w:rPr>
        <w:t xml:space="preserve">2.9. Показатель </w:t>
      </w:r>
      <w:proofErr w:type="spellStart"/>
      <w:r w:rsidRPr="00137C82">
        <w:rPr>
          <w:sz w:val="28"/>
          <w:szCs w:val="28"/>
        </w:rPr>
        <w:t>брачности</w:t>
      </w:r>
      <w:proofErr w:type="spellEnd"/>
      <w:r w:rsidRPr="00137C82">
        <w:rPr>
          <w:sz w:val="28"/>
          <w:szCs w:val="28"/>
        </w:rPr>
        <w:t>.</w:t>
      </w:r>
    </w:p>
    <w:p w:rsidR="00D01D91" w:rsidRPr="00137C82" w:rsidRDefault="00D01D91" w:rsidP="00D01D91">
      <w:pPr>
        <w:pStyle w:val="a3"/>
        <w:spacing w:line="360" w:lineRule="auto"/>
        <w:rPr>
          <w:sz w:val="28"/>
          <w:szCs w:val="28"/>
        </w:rPr>
      </w:pPr>
      <w:r w:rsidRPr="00137C82">
        <w:rPr>
          <w:sz w:val="28"/>
          <w:szCs w:val="28"/>
        </w:rPr>
        <w:t>2.10. Показатель разводимости.</w:t>
      </w:r>
    </w:p>
    <w:p w:rsidR="00FC1D03" w:rsidRPr="00137C82" w:rsidRDefault="00FC1D03" w:rsidP="003A272E">
      <w:pPr>
        <w:pStyle w:val="a3"/>
        <w:spacing w:line="360" w:lineRule="auto"/>
        <w:rPr>
          <w:sz w:val="28"/>
          <w:szCs w:val="28"/>
        </w:rPr>
      </w:pPr>
      <w:r w:rsidRPr="00137C82">
        <w:rPr>
          <w:sz w:val="28"/>
          <w:szCs w:val="28"/>
        </w:rPr>
        <w:t>Демографические показатели исчисляют обычно на 1000 населения, проживающего на определенной территории.</w:t>
      </w:r>
    </w:p>
    <w:p w:rsidR="00FC1D03" w:rsidRPr="00137C82" w:rsidRDefault="00FC1D03" w:rsidP="003A272E">
      <w:pPr>
        <w:spacing w:line="360" w:lineRule="auto"/>
        <w:jc w:val="both"/>
        <w:rPr>
          <w:sz w:val="28"/>
          <w:szCs w:val="28"/>
        </w:rPr>
      </w:pPr>
    </w:p>
    <w:p w:rsidR="00FC1D03" w:rsidRPr="00137C82" w:rsidRDefault="00FC1D03" w:rsidP="003A272E">
      <w:pPr>
        <w:pStyle w:val="a3"/>
        <w:spacing w:line="360" w:lineRule="auto"/>
        <w:rPr>
          <w:sz w:val="28"/>
          <w:szCs w:val="28"/>
        </w:rPr>
      </w:pPr>
      <w:r w:rsidRPr="00137C82">
        <w:rPr>
          <w:sz w:val="28"/>
          <w:szCs w:val="28"/>
        </w:rPr>
        <w:t xml:space="preserve">Как статистический показатель рождаемость определяется либо абсолютным числом рождений, либо относительным коэффициентом, который называется – общий показатель рождаемости. Он определяется отношением числа родившихся </w:t>
      </w:r>
      <w:proofErr w:type="gramStart"/>
      <w:r w:rsidRPr="00137C82">
        <w:rPr>
          <w:sz w:val="28"/>
          <w:szCs w:val="28"/>
        </w:rPr>
        <w:t>живыми  в</w:t>
      </w:r>
      <w:proofErr w:type="gramEnd"/>
      <w:r w:rsidRPr="00137C82">
        <w:rPr>
          <w:sz w:val="28"/>
          <w:szCs w:val="28"/>
        </w:rPr>
        <w:t xml:space="preserve"> данном году на 1000 человек населения. Исчисляется в промилле (‰).</w:t>
      </w:r>
    </w:p>
    <w:p w:rsidR="00FC1D03" w:rsidRPr="00137C82" w:rsidRDefault="00FC1D03" w:rsidP="003A272E">
      <w:pPr>
        <w:spacing w:line="360" w:lineRule="auto"/>
        <w:jc w:val="both"/>
        <w:rPr>
          <w:sz w:val="28"/>
          <w:szCs w:val="28"/>
        </w:rPr>
      </w:pPr>
      <w:r w:rsidRPr="00137C82">
        <w:rPr>
          <w:position w:val="-30"/>
          <w:sz w:val="28"/>
          <w:szCs w:val="28"/>
        </w:rPr>
        <w:object w:dxaOrig="51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75pt;height:30.75pt" o:ole="">
            <v:imagedata r:id="rId5" o:title=""/>
          </v:shape>
          <o:OLEObject Type="Embed" ProgID="Equation.3" ShapeID="_x0000_i1025" DrawAspect="Content" ObjectID="_1663751696" r:id="rId6"/>
        </w:object>
      </w:r>
    </w:p>
    <w:p w:rsidR="00FC1D03" w:rsidRPr="00137C82" w:rsidRDefault="00FC1D03" w:rsidP="003A272E">
      <w:pPr>
        <w:pStyle w:val="a3"/>
        <w:spacing w:line="360" w:lineRule="auto"/>
        <w:rPr>
          <w:sz w:val="28"/>
          <w:szCs w:val="28"/>
        </w:rPr>
      </w:pPr>
      <w:r w:rsidRPr="00137C82">
        <w:rPr>
          <w:b/>
          <w:sz w:val="28"/>
          <w:szCs w:val="28"/>
        </w:rPr>
        <w:t>Среднегодовая численность населения</w:t>
      </w:r>
      <w:r w:rsidRPr="00137C82">
        <w:rPr>
          <w:sz w:val="28"/>
          <w:szCs w:val="28"/>
        </w:rPr>
        <w:t xml:space="preserve"> рассчитывается как </w:t>
      </w:r>
      <w:proofErr w:type="spellStart"/>
      <w:r w:rsidRPr="00137C82">
        <w:rPr>
          <w:sz w:val="28"/>
          <w:szCs w:val="28"/>
        </w:rPr>
        <w:t>полусумма</w:t>
      </w:r>
      <w:proofErr w:type="spellEnd"/>
      <w:r w:rsidRPr="00137C82">
        <w:rPr>
          <w:sz w:val="28"/>
          <w:szCs w:val="28"/>
        </w:rPr>
        <w:t xml:space="preserve"> численности населения на начало и конец календарного года.</w:t>
      </w:r>
    </w:p>
    <w:p w:rsidR="00FC1D03" w:rsidRPr="00137C82" w:rsidRDefault="00FC1D03" w:rsidP="003A272E">
      <w:pPr>
        <w:pStyle w:val="a3"/>
        <w:spacing w:line="360" w:lineRule="auto"/>
        <w:rPr>
          <w:sz w:val="28"/>
          <w:szCs w:val="28"/>
        </w:rPr>
      </w:pPr>
      <w:r w:rsidRPr="00137C82">
        <w:rPr>
          <w:sz w:val="28"/>
          <w:szCs w:val="28"/>
        </w:rPr>
        <w:t>Оценивается уровень общей рождаемости в следующ</w:t>
      </w:r>
      <w:r w:rsidR="003A272E">
        <w:rPr>
          <w:sz w:val="28"/>
          <w:szCs w:val="28"/>
        </w:rPr>
        <w:t>их границах показателей (табл. 1</w:t>
      </w:r>
      <w:r w:rsidRPr="00137C82">
        <w:rPr>
          <w:sz w:val="28"/>
          <w:szCs w:val="28"/>
        </w:rPr>
        <w:t>).</w:t>
      </w:r>
    </w:p>
    <w:p w:rsidR="00FC1D03" w:rsidRPr="003334A9" w:rsidRDefault="003A272E" w:rsidP="003A272E">
      <w:pPr>
        <w:pStyle w:val="a6"/>
        <w:spacing w:before="0" w:line="36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Таблица 1</w:t>
      </w:r>
    </w:p>
    <w:p w:rsidR="00FC1D03" w:rsidRPr="00113D07" w:rsidRDefault="00FC1D03" w:rsidP="003A272E">
      <w:pPr>
        <w:pStyle w:val="a7"/>
        <w:spacing w:before="0" w:after="0" w:line="360" w:lineRule="auto"/>
        <w:jc w:val="both"/>
        <w:rPr>
          <w:sz w:val="28"/>
          <w:szCs w:val="28"/>
        </w:rPr>
      </w:pPr>
      <w:r w:rsidRPr="00113D07">
        <w:rPr>
          <w:sz w:val="28"/>
          <w:szCs w:val="28"/>
        </w:rPr>
        <w:t xml:space="preserve">Критерии оценки уровней рождаемости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3609"/>
      </w:tblGrid>
      <w:tr w:rsidR="00FC1D03" w:rsidRPr="00CF7E30" w:rsidTr="003A272E">
        <w:trPr>
          <w:jc w:val="center"/>
        </w:trPr>
        <w:tc>
          <w:tcPr>
            <w:tcW w:w="2594" w:type="dxa"/>
            <w:shd w:val="clear" w:color="auto" w:fill="auto"/>
            <w:vAlign w:val="center"/>
          </w:tcPr>
          <w:p w:rsidR="00FC1D03" w:rsidRPr="00CF7E30" w:rsidRDefault="00FC1D03" w:rsidP="003A272E">
            <w:pPr>
              <w:pStyle w:val="a5"/>
              <w:spacing w:before="0" w:after="0" w:line="360" w:lineRule="auto"/>
              <w:jc w:val="both"/>
              <w:rPr>
                <w:sz w:val="24"/>
                <w:szCs w:val="28"/>
              </w:rPr>
            </w:pPr>
            <w:r w:rsidRPr="00CF7E30">
              <w:rPr>
                <w:sz w:val="24"/>
                <w:szCs w:val="28"/>
              </w:rPr>
              <w:t>Оценка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FC1D03" w:rsidRPr="00CF7E30" w:rsidRDefault="00FC1D03" w:rsidP="003A272E">
            <w:pPr>
              <w:pStyle w:val="a5"/>
              <w:spacing w:before="0" w:after="0" w:line="360" w:lineRule="auto"/>
              <w:jc w:val="both"/>
              <w:rPr>
                <w:sz w:val="24"/>
                <w:szCs w:val="28"/>
              </w:rPr>
            </w:pPr>
            <w:r w:rsidRPr="00CF7E30">
              <w:rPr>
                <w:sz w:val="24"/>
                <w:szCs w:val="28"/>
              </w:rPr>
              <w:t>Общий коэффициент (‰)</w:t>
            </w:r>
          </w:p>
        </w:tc>
      </w:tr>
      <w:tr w:rsidR="00FC1D03" w:rsidRPr="00CF7E30" w:rsidTr="003A272E">
        <w:trPr>
          <w:jc w:val="center"/>
        </w:trPr>
        <w:tc>
          <w:tcPr>
            <w:tcW w:w="2594" w:type="dxa"/>
            <w:shd w:val="clear" w:color="auto" w:fill="auto"/>
            <w:vAlign w:val="center"/>
          </w:tcPr>
          <w:p w:rsidR="00FC1D03" w:rsidRPr="00CF7E30" w:rsidRDefault="00FC1D03" w:rsidP="003A272E">
            <w:pPr>
              <w:pStyle w:val="a5"/>
              <w:spacing w:before="0" w:after="0" w:line="360" w:lineRule="auto"/>
              <w:jc w:val="both"/>
              <w:rPr>
                <w:sz w:val="24"/>
                <w:szCs w:val="28"/>
              </w:rPr>
            </w:pPr>
            <w:r w:rsidRPr="00CF7E30">
              <w:rPr>
                <w:sz w:val="24"/>
                <w:szCs w:val="28"/>
              </w:rPr>
              <w:t>Очень низкая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FC1D03" w:rsidRPr="00CF7E30" w:rsidRDefault="00FC1D03" w:rsidP="003A272E">
            <w:pPr>
              <w:pStyle w:val="a5"/>
              <w:spacing w:before="0" w:after="0" w:line="360" w:lineRule="auto"/>
              <w:jc w:val="both"/>
              <w:rPr>
                <w:sz w:val="24"/>
                <w:szCs w:val="28"/>
              </w:rPr>
            </w:pPr>
            <w:r w:rsidRPr="00CF7E30">
              <w:rPr>
                <w:sz w:val="24"/>
                <w:szCs w:val="28"/>
              </w:rPr>
              <w:t>До 10,0</w:t>
            </w:r>
          </w:p>
        </w:tc>
      </w:tr>
      <w:tr w:rsidR="00FC1D03" w:rsidRPr="00CF7E30" w:rsidTr="003A272E">
        <w:trPr>
          <w:jc w:val="center"/>
        </w:trPr>
        <w:tc>
          <w:tcPr>
            <w:tcW w:w="2594" w:type="dxa"/>
            <w:shd w:val="clear" w:color="auto" w:fill="auto"/>
            <w:vAlign w:val="center"/>
          </w:tcPr>
          <w:p w:rsidR="00FC1D03" w:rsidRPr="00CF7E30" w:rsidRDefault="00FC1D03" w:rsidP="003A272E">
            <w:pPr>
              <w:pStyle w:val="a5"/>
              <w:spacing w:before="0" w:after="0" w:line="360" w:lineRule="auto"/>
              <w:jc w:val="both"/>
              <w:rPr>
                <w:sz w:val="24"/>
                <w:szCs w:val="28"/>
              </w:rPr>
            </w:pPr>
            <w:r w:rsidRPr="00CF7E30">
              <w:rPr>
                <w:sz w:val="24"/>
                <w:szCs w:val="28"/>
              </w:rPr>
              <w:t>Низкая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FC1D03" w:rsidRPr="00CF7E30" w:rsidRDefault="00FC1D03" w:rsidP="003A272E">
            <w:pPr>
              <w:pStyle w:val="a5"/>
              <w:spacing w:before="0" w:after="0" w:line="360" w:lineRule="auto"/>
              <w:jc w:val="both"/>
              <w:rPr>
                <w:sz w:val="24"/>
                <w:szCs w:val="28"/>
              </w:rPr>
            </w:pPr>
            <w:r w:rsidRPr="00CF7E30">
              <w:rPr>
                <w:sz w:val="24"/>
                <w:szCs w:val="28"/>
              </w:rPr>
              <w:t>10,0–14,9</w:t>
            </w:r>
          </w:p>
        </w:tc>
      </w:tr>
      <w:tr w:rsidR="00FC1D03" w:rsidRPr="00CF7E30" w:rsidTr="003A272E">
        <w:trPr>
          <w:jc w:val="center"/>
        </w:trPr>
        <w:tc>
          <w:tcPr>
            <w:tcW w:w="2594" w:type="dxa"/>
            <w:shd w:val="clear" w:color="auto" w:fill="auto"/>
            <w:vAlign w:val="center"/>
          </w:tcPr>
          <w:p w:rsidR="00FC1D03" w:rsidRPr="00CF7E30" w:rsidRDefault="00FC1D03" w:rsidP="003A272E">
            <w:pPr>
              <w:pStyle w:val="a5"/>
              <w:spacing w:before="0" w:after="0" w:line="360" w:lineRule="auto"/>
              <w:jc w:val="both"/>
              <w:rPr>
                <w:sz w:val="24"/>
                <w:szCs w:val="28"/>
              </w:rPr>
            </w:pPr>
            <w:r w:rsidRPr="00CF7E30">
              <w:rPr>
                <w:sz w:val="24"/>
                <w:szCs w:val="28"/>
              </w:rPr>
              <w:t>Ниже среднего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FC1D03" w:rsidRPr="00CF7E30" w:rsidRDefault="00FC1D03" w:rsidP="003A272E">
            <w:pPr>
              <w:pStyle w:val="a5"/>
              <w:spacing w:before="0" w:after="0" w:line="360" w:lineRule="auto"/>
              <w:jc w:val="both"/>
              <w:rPr>
                <w:sz w:val="24"/>
                <w:szCs w:val="28"/>
              </w:rPr>
            </w:pPr>
            <w:r w:rsidRPr="00CF7E30">
              <w:rPr>
                <w:sz w:val="24"/>
                <w:szCs w:val="28"/>
              </w:rPr>
              <w:t>15,0–19,9</w:t>
            </w:r>
          </w:p>
        </w:tc>
      </w:tr>
      <w:tr w:rsidR="00FC1D03" w:rsidRPr="00CF7E30" w:rsidTr="003A272E">
        <w:trPr>
          <w:jc w:val="center"/>
        </w:trPr>
        <w:tc>
          <w:tcPr>
            <w:tcW w:w="2594" w:type="dxa"/>
            <w:shd w:val="clear" w:color="auto" w:fill="auto"/>
            <w:vAlign w:val="center"/>
          </w:tcPr>
          <w:p w:rsidR="00FC1D03" w:rsidRPr="00CF7E30" w:rsidRDefault="00FC1D03" w:rsidP="003A272E">
            <w:pPr>
              <w:pStyle w:val="a5"/>
              <w:spacing w:before="0" w:after="0" w:line="360" w:lineRule="auto"/>
              <w:jc w:val="both"/>
              <w:rPr>
                <w:sz w:val="24"/>
                <w:szCs w:val="28"/>
              </w:rPr>
            </w:pPr>
            <w:r w:rsidRPr="00CF7E30">
              <w:rPr>
                <w:sz w:val="24"/>
                <w:szCs w:val="28"/>
              </w:rPr>
              <w:t>Средняя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FC1D03" w:rsidRPr="00CF7E30" w:rsidRDefault="00FC1D03" w:rsidP="003A272E">
            <w:pPr>
              <w:pStyle w:val="a5"/>
              <w:spacing w:before="0" w:after="0" w:line="360" w:lineRule="auto"/>
              <w:jc w:val="both"/>
              <w:rPr>
                <w:sz w:val="24"/>
                <w:szCs w:val="28"/>
              </w:rPr>
            </w:pPr>
            <w:r w:rsidRPr="00CF7E30">
              <w:rPr>
                <w:sz w:val="24"/>
                <w:szCs w:val="28"/>
              </w:rPr>
              <w:t>20,0–24,9</w:t>
            </w:r>
          </w:p>
        </w:tc>
      </w:tr>
      <w:tr w:rsidR="00FC1D03" w:rsidRPr="00CF7E30" w:rsidTr="003A272E">
        <w:trPr>
          <w:jc w:val="center"/>
        </w:trPr>
        <w:tc>
          <w:tcPr>
            <w:tcW w:w="2594" w:type="dxa"/>
            <w:shd w:val="clear" w:color="auto" w:fill="auto"/>
            <w:vAlign w:val="center"/>
          </w:tcPr>
          <w:p w:rsidR="00FC1D03" w:rsidRPr="00CF7E30" w:rsidRDefault="00FC1D03" w:rsidP="003A272E">
            <w:pPr>
              <w:pStyle w:val="a5"/>
              <w:spacing w:before="0" w:after="0" w:line="360" w:lineRule="auto"/>
              <w:jc w:val="both"/>
              <w:rPr>
                <w:sz w:val="24"/>
                <w:szCs w:val="28"/>
              </w:rPr>
            </w:pPr>
            <w:r w:rsidRPr="00CF7E30">
              <w:rPr>
                <w:sz w:val="24"/>
                <w:szCs w:val="28"/>
              </w:rPr>
              <w:lastRenderedPageBreak/>
              <w:t>Выше среднего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FC1D03" w:rsidRPr="00CF7E30" w:rsidRDefault="00FC1D03" w:rsidP="003A272E">
            <w:pPr>
              <w:pStyle w:val="a5"/>
              <w:spacing w:before="0" w:after="0" w:line="360" w:lineRule="auto"/>
              <w:jc w:val="both"/>
              <w:rPr>
                <w:sz w:val="24"/>
                <w:szCs w:val="28"/>
              </w:rPr>
            </w:pPr>
            <w:r w:rsidRPr="00CF7E30">
              <w:rPr>
                <w:sz w:val="24"/>
                <w:szCs w:val="28"/>
              </w:rPr>
              <w:t>25,0–29,9</w:t>
            </w:r>
          </w:p>
        </w:tc>
      </w:tr>
      <w:tr w:rsidR="00FC1D03" w:rsidRPr="00CF7E30" w:rsidTr="003A272E">
        <w:trPr>
          <w:jc w:val="center"/>
        </w:trPr>
        <w:tc>
          <w:tcPr>
            <w:tcW w:w="2594" w:type="dxa"/>
            <w:shd w:val="clear" w:color="auto" w:fill="auto"/>
            <w:vAlign w:val="center"/>
          </w:tcPr>
          <w:p w:rsidR="00FC1D03" w:rsidRPr="00CF7E30" w:rsidRDefault="00FC1D03" w:rsidP="003A272E">
            <w:pPr>
              <w:pStyle w:val="a5"/>
              <w:spacing w:before="0" w:after="0" w:line="360" w:lineRule="auto"/>
              <w:jc w:val="both"/>
              <w:rPr>
                <w:sz w:val="24"/>
                <w:szCs w:val="28"/>
              </w:rPr>
            </w:pPr>
            <w:r w:rsidRPr="00CF7E30">
              <w:rPr>
                <w:sz w:val="24"/>
                <w:szCs w:val="28"/>
              </w:rPr>
              <w:t>Высокая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FC1D03" w:rsidRPr="00CF7E30" w:rsidRDefault="00FC1D03" w:rsidP="003A272E">
            <w:pPr>
              <w:pStyle w:val="a5"/>
              <w:spacing w:before="0" w:after="0" w:line="360" w:lineRule="auto"/>
              <w:jc w:val="both"/>
              <w:rPr>
                <w:sz w:val="24"/>
                <w:szCs w:val="28"/>
              </w:rPr>
            </w:pPr>
            <w:r w:rsidRPr="00CF7E30">
              <w:rPr>
                <w:sz w:val="24"/>
                <w:szCs w:val="28"/>
              </w:rPr>
              <w:t>30,0–39,9</w:t>
            </w:r>
          </w:p>
        </w:tc>
      </w:tr>
      <w:tr w:rsidR="00FC1D03" w:rsidRPr="00CF7E30" w:rsidTr="003A272E">
        <w:trPr>
          <w:jc w:val="center"/>
        </w:trPr>
        <w:tc>
          <w:tcPr>
            <w:tcW w:w="2594" w:type="dxa"/>
            <w:shd w:val="clear" w:color="auto" w:fill="auto"/>
            <w:vAlign w:val="center"/>
          </w:tcPr>
          <w:p w:rsidR="00FC1D03" w:rsidRPr="00CF7E30" w:rsidRDefault="00FC1D03" w:rsidP="003A272E">
            <w:pPr>
              <w:pStyle w:val="a5"/>
              <w:spacing w:before="0" w:after="0" w:line="360" w:lineRule="auto"/>
              <w:jc w:val="both"/>
              <w:rPr>
                <w:sz w:val="24"/>
                <w:szCs w:val="28"/>
              </w:rPr>
            </w:pPr>
            <w:r w:rsidRPr="00CF7E30">
              <w:rPr>
                <w:sz w:val="24"/>
                <w:szCs w:val="28"/>
              </w:rPr>
              <w:t>Очень высокая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FC1D03" w:rsidRPr="00CF7E30" w:rsidRDefault="00FC1D03" w:rsidP="003A272E">
            <w:pPr>
              <w:pStyle w:val="a5"/>
              <w:spacing w:before="0" w:after="0" w:line="360" w:lineRule="auto"/>
              <w:jc w:val="both"/>
              <w:rPr>
                <w:sz w:val="24"/>
                <w:szCs w:val="28"/>
              </w:rPr>
            </w:pPr>
            <w:r w:rsidRPr="00CF7E30">
              <w:rPr>
                <w:sz w:val="24"/>
                <w:szCs w:val="28"/>
              </w:rPr>
              <w:t>40,0 и более</w:t>
            </w:r>
          </w:p>
        </w:tc>
      </w:tr>
    </w:tbl>
    <w:p w:rsidR="007A36EE" w:rsidRDefault="00FC1D03" w:rsidP="003A272E">
      <w:pPr>
        <w:spacing w:line="360" w:lineRule="auto"/>
        <w:jc w:val="both"/>
        <w:rPr>
          <w:b/>
          <w:bCs/>
          <w:sz w:val="28"/>
          <w:szCs w:val="28"/>
        </w:rPr>
      </w:pPr>
      <w:r w:rsidRPr="00137C82">
        <w:rPr>
          <w:sz w:val="28"/>
          <w:szCs w:val="28"/>
        </w:rPr>
        <w:t xml:space="preserve"> </w:t>
      </w:r>
      <w:bookmarkStart w:id="0" w:name="Par38"/>
      <w:bookmarkEnd w:id="0"/>
    </w:p>
    <w:p w:rsidR="007A36EE" w:rsidRPr="00137C82" w:rsidRDefault="007A36EE" w:rsidP="003A272E">
      <w:pPr>
        <w:pStyle w:val="a3"/>
        <w:spacing w:line="360" w:lineRule="auto"/>
        <w:rPr>
          <w:b/>
          <w:sz w:val="28"/>
          <w:szCs w:val="28"/>
        </w:rPr>
      </w:pPr>
      <w:r w:rsidRPr="00137C82">
        <w:rPr>
          <w:b/>
          <w:sz w:val="28"/>
          <w:szCs w:val="28"/>
        </w:rPr>
        <w:t xml:space="preserve">Суммарный коэффициент рождаемости </w:t>
      </w:r>
      <w:r w:rsidRPr="00137C82">
        <w:rPr>
          <w:sz w:val="28"/>
          <w:szCs w:val="28"/>
        </w:rPr>
        <w:t>показывает</w:t>
      </w:r>
      <w:r w:rsidRPr="00137C82">
        <w:rPr>
          <w:b/>
          <w:sz w:val="28"/>
          <w:szCs w:val="28"/>
        </w:rPr>
        <w:t xml:space="preserve">, </w:t>
      </w:r>
      <w:r w:rsidRPr="00137C82">
        <w:rPr>
          <w:sz w:val="28"/>
          <w:szCs w:val="28"/>
        </w:rPr>
        <w:t>сколько в среднем детей родила бы одна женщина на протяжении всей ее жизни при сохранении в каждом возрасте существующего уровня рождаемости.</w:t>
      </w:r>
      <w:r>
        <w:rPr>
          <w:sz w:val="28"/>
          <w:szCs w:val="28"/>
        </w:rPr>
        <w:t xml:space="preserve"> </w:t>
      </w:r>
      <w:r w:rsidRPr="00137C82">
        <w:rPr>
          <w:sz w:val="28"/>
          <w:szCs w:val="28"/>
        </w:rPr>
        <w:t>Этот показатель не зависит от возрастного состава населения и характеризует средний уровень рождаемости в данный календарный период. Суммарный коэффициент рождаемости вычисляется как сумма возрастных коэффициентов рождаемости, рассчитанных по одногодичным возрастным группам.</w:t>
      </w:r>
      <w:r>
        <w:rPr>
          <w:sz w:val="28"/>
          <w:szCs w:val="28"/>
        </w:rPr>
        <w:t xml:space="preserve"> </w:t>
      </w:r>
      <w:r w:rsidRPr="00137C82">
        <w:rPr>
          <w:sz w:val="28"/>
          <w:szCs w:val="28"/>
        </w:rPr>
        <w:t xml:space="preserve">Рождаемость тесно связана с процессами </w:t>
      </w:r>
      <w:proofErr w:type="spellStart"/>
      <w:r w:rsidRPr="00137C82">
        <w:rPr>
          <w:b/>
          <w:sz w:val="28"/>
          <w:szCs w:val="28"/>
        </w:rPr>
        <w:t>брачности</w:t>
      </w:r>
      <w:proofErr w:type="spellEnd"/>
      <w:r w:rsidRPr="00137C82">
        <w:rPr>
          <w:sz w:val="28"/>
          <w:szCs w:val="28"/>
        </w:rPr>
        <w:t xml:space="preserve"> и </w:t>
      </w:r>
      <w:r w:rsidRPr="00137C82">
        <w:rPr>
          <w:b/>
          <w:sz w:val="28"/>
          <w:szCs w:val="28"/>
        </w:rPr>
        <w:t>разводимости.</w:t>
      </w:r>
    </w:p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  <w:r w:rsidRPr="00137C82">
        <w:rPr>
          <w:sz w:val="28"/>
          <w:szCs w:val="28"/>
        </w:rPr>
        <w:t xml:space="preserve">Для углубленной характеристики рождаемости необходимо знать показатели </w:t>
      </w:r>
      <w:r w:rsidRPr="00137C82">
        <w:rPr>
          <w:b/>
          <w:sz w:val="28"/>
          <w:szCs w:val="28"/>
        </w:rPr>
        <w:t>общей и повозрастной плодовитости (фертильности).</w:t>
      </w:r>
    </w:p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  <w:r w:rsidRPr="00137C82">
        <w:rPr>
          <w:sz w:val="28"/>
          <w:szCs w:val="28"/>
        </w:rPr>
        <w:t>Коэффициент плодовитости или фертильности исчисляется по следующей формуле:</w:t>
      </w:r>
    </w:p>
    <w:p w:rsidR="007A36EE" w:rsidRPr="00137C82" w:rsidRDefault="007A36EE" w:rsidP="003A272E">
      <w:pPr>
        <w:spacing w:line="360" w:lineRule="auto"/>
        <w:jc w:val="both"/>
        <w:rPr>
          <w:sz w:val="28"/>
          <w:szCs w:val="28"/>
        </w:rPr>
      </w:pPr>
      <w:r w:rsidRPr="00137C82">
        <w:rPr>
          <w:position w:val="-66"/>
          <w:sz w:val="28"/>
          <w:szCs w:val="28"/>
        </w:rPr>
        <w:object w:dxaOrig="5000" w:dyaOrig="1060">
          <v:shape id="_x0000_i1026" type="#_x0000_t75" style="width:225pt;height:48.75pt" o:ole="">
            <v:imagedata r:id="rId7" o:title=""/>
          </v:shape>
          <o:OLEObject Type="Embed" ProgID="Equation.3" ShapeID="_x0000_i1026" DrawAspect="Content" ObjectID="_1663751697" r:id="rId8"/>
        </w:object>
      </w:r>
    </w:p>
    <w:p w:rsidR="007A36EE" w:rsidRPr="00137C82" w:rsidRDefault="007A36EE" w:rsidP="003A272E">
      <w:pPr>
        <w:pStyle w:val="a3"/>
        <w:spacing w:line="360" w:lineRule="auto"/>
        <w:rPr>
          <w:spacing w:val="-4"/>
          <w:sz w:val="28"/>
          <w:szCs w:val="28"/>
        </w:rPr>
      </w:pPr>
      <w:r w:rsidRPr="00137C82">
        <w:rPr>
          <w:spacing w:val="-4"/>
          <w:sz w:val="28"/>
          <w:szCs w:val="28"/>
        </w:rPr>
        <w:t>При вычислении общего коэффициента плодовитости в качестве явления учитываются все родившиеся дети – как у матерей в возрасте до 15 лет, так и у матерей в возрасте 50 лет и старше.</w:t>
      </w:r>
      <w:r>
        <w:rPr>
          <w:spacing w:val="-4"/>
          <w:sz w:val="28"/>
          <w:szCs w:val="28"/>
        </w:rPr>
        <w:t xml:space="preserve"> </w:t>
      </w:r>
      <w:r w:rsidRPr="00137C82">
        <w:rPr>
          <w:spacing w:val="-4"/>
          <w:sz w:val="28"/>
          <w:szCs w:val="28"/>
        </w:rPr>
        <w:t>При углубленных исследованиях можно рассчитать показатели брачной плодовитости.</w:t>
      </w:r>
    </w:p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  <w:r w:rsidRPr="00137C82">
        <w:rPr>
          <w:b/>
          <w:sz w:val="28"/>
          <w:szCs w:val="28"/>
        </w:rPr>
        <w:t>Коэффициент брачной плодовитости (КБП)</w:t>
      </w:r>
      <w:r w:rsidRPr="00137C82">
        <w:rPr>
          <w:sz w:val="28"/>
          <w:szCs w:val="28"/>
        </w:rPr>
        <w:t xml:space="preserve"> определяет по формуле:</w:t>
      </w:r>
    </w:p>
    <w:p w:rsidR="007A36EE" w:rsidRPr="00137C82" w:rsidRDefault="007A36EE" w:rsidP="003A272E">
      <w:pPr>
        <w:spacing w:line="360" w:lineRule="auto"/>
        <w:jc w:val="both"/>
        <w:rPr>
          <w:sz w:val="28"/>
          <w:szCs w:val="28"/>
        </w:rPr>
      </w:pPr>
      <w:r w:rsidRPr="00137C82">
        <w:rPr>
          <w:position w:val="-66"/>
          <w:sz w:val="28"/>
          <w:szCs w:val="28"/>
        </w:rPr>
        <w:object w:dxaOrig="6160" w:dyaOrig="1400">
          <v:shape id="_x0000_i1027" type="#_x0000_t75" style="width:277.5pt;height:63.75pt" o:ole="">
            <v:imagedata r:id="rId9" o:title=""/>
          </v:shape>
          <o:OLEObject Type="Embed" ProgID="Equation.3" ShapeID="_x0000_i1027" DrawAspect="Content" ObjectID="_1663751698" r:id="rId10"/>
        </w:object>
      </w:r>
    </w:p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  <w:r w:rsidRPr="00137C82">
        <w:rPr>
          <w:sz w:val="28"/>
          <w:szCs w:val="28"/>
        </w:rPr>
        <w:t xml:space="preserve">Особое внимание уделяют </w:t>
      </w:r>
      <w:r w:rsidRPr="00137C82">
        <w:rPr>
          <w:b/>
          <w:sz w:val="28"/>
          <w:szCs w:val="28"/>
        </w:rPr>
        <w:t>повозрастным показателям плодовитости</w:t>
      </w:r>
      <w:r w:rsidRPr="00137C82">
        <w:rPr>
          <w:sz w:val="28"/>
          <w:szCs w:val="28"/>
        </w:rPr>
        <w:t>. В этом случае выделяются возрастные интервалы 15–19; 20–24; 25–29; 30–34; 35–39; 40–44; 45–49 лет.</w:t>
      </w:r>
      <w:r>
        <w:rPr>
          <w:sz w:val="28"/>
          <w:szCs w:val="28"/>
        </w:rPr>
        <w:t xml:space="preserve"> </w:t>
      </w:r>
      <w:r w:rsidRPr="00137C82">
        <w:rPr>
          <w:sz w:val="28"/>
          <w:szCs w:val="28"/>
        </w:rPr>
        <w:t>Коэффициент повозрастной плодовитости определяется по формуле:</w:t>
      </w:r>
    </w:p>
    <w:p w:rsidR="007A36EE" w:rsidRPr="00137C82" w:rsidRDefault="007A36EE" w:rsidP="003A272E">
      <w:pPr>
        <w:spacing w:line="360" w:lineRule="auto"/>
        <w:jc w:val="both"/>
        <w:rPr>
          <w:sz w:val="28"/>
          <w:szCs w:val="28"/>
        </w:rPr>
      </w:pPr>
      <w:r w:rsidRPr="00137C82">
        <w:rPr>
          <w:position w:val="-30"/>
          <w:sz w:val="28"/>
          <w:szCs w:val="28"/>
        </w:rPr>
        <w:object w:dxaOrig="7900" w:dyaOrig="680">
          <v:shape id="_x0000_i1028" type="#_x0000_t75" style="width:312.75pt;height:27pt" o:ole="">
            <v:imagedata r:id="rId11" o:title=""/>
          </v:shape>
          <o:OLEObject Type="Embed" ProgID="Equation.3" ShapeID="_x0000_i1028" DrawAspect="Content" ObjectID="_1663751699" r:id="rId12"/>
        </w:object>
      </w:r>
    </w:p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  <w:r w:rsidRPr="00137C82">
        <w:rPr>
          <w:sz w:val="28"/>
          <w:szCs w:val="28"/>
        </w:rPr>
        <w:t>Для исчисления возрастных показателей плодовитости обычно берут пятигодичный интервал (20–24, 25–29, 30–34, 35–39 и т.д.).</w:t>
      </w:r>
    </w:p>
    <w:p w:rsidR="003A272E" w:rsidRDefault="007A36EE" w:rsidP="003A272E">
      <w:pPr>
        <w:pStyle w:val="a3"/>
        <w:spacing w:line="360" w:lineRule="auto"/>
        <w:rPr>
          <w:sz w:val="28"/>
          <w:szCs w:val="28"/>
        </w:rPr>
      </w:pPr>
      <w:r w:rsidRPr="00137C82">
        <w:rPr>
          <w:sz w:val="28"/>
          <w:szCs w:val="28"/>
        </w:rPr>
        <w:t>По классификации ООН различают три типа максимальной плодовитости: 1) ранний тип – максимум плодовитости приходится на возрастную группу 20–24 года;</w:t>
      </w:r>
    </w:p>
    <w:p w:rsidR="007A36EE" w:rsidRPr="00137C82" w:rsidRDefault="007A36EE" w:rsidP="003A272E">
      <w:pPr>
        <w:pStyle w:val="a3"/>
        <w:spacing w:line="360" w:lineRule="auto"/>
        <w:ind w:firstLine="0"/>
        <w:rPr>
          <w:sz w:val="28"/>
          <w:szCs w:val="28"/>
        </w:rPr>
      </w:pPr>
      <w:r w:rsidRPr="00137C82">
        <w:rPr>
          <w:sz w:val="28"/>
          <w:szCs w:val="28"/>
        </w:rPr>
        <w:t xml:space="preserve"> 2) поздний тип – максимум плодовитости падает на возраст 25–29 лет; 3) широкий тип – повозрастные коэффициенты плодовитости в возрасте 20–24 и 25–29 лет мало отличаются, но значительно превосходят коэффициенты в других возрастных группах.</w:t>
      </w:r>
    </w:p>
    <w:p w:rsidR="007A36EE" w:rsidRPr="00137C82" w:rsidRDefault="007A36EE" w:rsidP="003A272E">
      <w:pPr>
        <w:spacing w:line="360" w:lineRule="auto"/>
        <w:ind w:firstLine="284"/>
        <w:jc w:val="both"/>
        <w:rPr>
          <w:sz w:val="28"/>
          <w:szCs w:val="28"/>
        </w:rPr>
      </w:pPr>
      <w:r w:rsidRPr="00137C82">
        <w:rPr>
          <w:b/>
          <w:sz w:val="28"/>
          <w:szCs w:val="28"/>
        </w:rPr>
        <w:t>Смертность населения</w:t>
      </w:r>
      <w:r w:rsidRPr="00137C82">
        <w:rPr>
          <w:sz w:val="28"/>
          <w:szCs w:val="28"/>
        </w:rPr>
        <w:t xml:space="preserve"> относится к важнейшим демографическим показателям, характеризующим санитарное состояние населения. Врачебная регистрация причин смерти является ответственной функцией врача. В нашей стране введена обязательная регистрация причин смерти.</w:t>
      </w:r>
    </w:p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  <w:r w:rsidRPr="00137C82">
        <w:rPr>
          <w:sz w:val="28"/>
          <w:szCs w:val="28"/>
        </w:rPr>
        <w:t xml:space="preserve">Смертность населения – одна из наиболее болевых проблем современного демографического развития Российской Федерации. </w:t>
      </w:r>
    </w:p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  <w:r w:rsidRPr="00137C82">
        <w:rPr>
          <w:sz w:val="28"/>
          <w:szCs w:val="28"/>
        </w:rPr>
        <w:t>Общее представление о частоте смертей дает общий коэффициент смертности:</w:t>
      </w:r>
    </w:p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75"/>
        <w:gridCol w:w="4445"/>
        <w:gridCol w:w="1101"/>
      </w:tblGrid>
      <w:tr w:rsidR="007A36EE" w:rsidRPr="00137C82" w:rsidTr="003A272E">
        <w:tc>
          <w:tcPr>
            <w:tcW w:w="25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Общий уровень смертности</w:t>
            </w:r>
          </w:p>
        </w:tc>
        <w:tc>
          <w:tcPr>
            <w:tcW w:w="3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=</w:t>
            </w:r>
          </w:p>
        </w:tc>
        <w:tc>
          <w:tcPr>
            <w:tcW w:w="444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Общее число умерших за год</w:t>
            </w:r>
          </w:p>
        </w:tc>
        <w:tc>
          <w:tcPr>
            <w:tcW w:w="11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× 1000</w:t>
            </w:r>
          </w:p>
        </w:tc>
      </w:tr>
      <w:tr w:rsidR="007A36EE" w:rsidRPr="00137C82" w:rsidTr="003A272E"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44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Среднегодовая численность населения</w:t>
            </w:r>
          </w:p>
        </w:tc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  <w:r w:rsidRPr="00137C82">
        <w:rPr>
          <w:sz w:val="28"/>
          <w:szCs w:val="28"/>
        </w:rPr>
        <w:t xml:space="preserve">Среднегодовая численность населения рассчитывается как </w:t>
      </w:r>
      <w:proofErr w:type="spellStart"/>
      <w:r w:rsidRPr="00137C82">
        <w:rPr>
          <w:sz w:val="28"/>
          <w:szCs w:val="28"/>
        </w:rPr>
        <w:t>полусумма</w:t>
      </w:r>
      <w:proofErr w:type="spellEnd"/>
      <w:r w:rsidRPr="00137C82">
        <w:rPr>
          <w:sz w:val="28"/>
          <w:szCs w:val="28"/>
        </w:rPr>
        <w:t xml:space="preserve"> численности населения на начало и конец года. Критерии оценки общего годового коэффициента смертности представлены в табл. </w:t>
      </w:r>
      <w:r w:rsidR="003A272E">
        <w:rPr>
          <w:sz w:val="28"/>
          <w:szCs w:val="28"/>
        </w:rPr>
        <w:t>2</w:t>
      </w:r>
      <w:r w:rsidRPr="00137C82">
        <w:rPr>
          <w:sz w:val="28"/>
          <w:szCs w:val="28"/>
        </w:rPr>
        <w:t xml:space="preserve">. </w:t>
      </w:r>
    </w:p>
    <w:p w:rsidR="007A36EE" w:rsidRPr="003334A9" w:rsidRDefault="007A36EE" w:rsidP="003A272E">
      <w:pPr>
        <w:pStyle w:val="a6"/>
        <w:spacing w:before="0" w:line="360" w:lineRule="auto"/>
        <w:jc w:val="both"/>
        <w:rPr>
          <w:i w:val="0"/>
          <w:sz w:val="28"/>
          <w:szCs w:val="28"/>
        </w:rPr>
      </w:pPr>
      <w:r w:rsidRPr="003334A9">
        <w:rPr>
          <w:i w:val="0"/>
          <w:sz w:val="28"/>
          <w:szCs w:val="28"/>
        </w:rPr>
        <w:t xml:space="preserve">Таблица </w:t>
      </w:r>
      <w:r w:rsidR="003A272E">
        <w:rPr>
          <w:i w:val="0"/>
          <w:sz w:val="28"/>
          <w:szCs w:val="28"/>
        </w:rPr>
        <w:t>2</w:t>
      </w:r>
    </w:p>
    <w:p w:rsidR="007A36EE" w:rsidRPr="00137C82" w:rsidRDefault="007A36EE" w:rsidP="003A272E">
      <w:pPr>
        <w:pStyle w:val="a7"/>
        <w:spacing w:before="0" w:after="0" w:line="360" w:lineRule="auto"/>
        <w:jc w:val="both"/>
        <w:rPr>
          <w:sz w:val="28"/>
          <w:szCs w:val="28"/>
        </w:rPr>
      </w:pPr>
      <w:r w:rsidRPr="00137C82">
        <w:rPr>
          <w:sz w:val="28"/>
          <w:szCs w:val="28"/>
        </w:rPr>
        <w:t>Оценка уровня общей смертности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3686"/>
      </w:tblGrid>
      <w:tr w:rsidR="007A36EE" w:rsidRPr="00137C82" w:rsidTr="003A272E">
        <w:tc>
          <w:tcPr>
            <w:tcW w:w="5103" w:type="dxa"/>
            <w:shd w:val="clear" w:color="auto" w:fill="auto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 xml:space="preserve">Общий коэффициент смертности </w:t>
            </w:r>
            <w:r>
              <w:rPr>
                <w:sz w:val="28"/>
                <w:szCs w:val="28"/>
              </w:rPr>
              <w:t xml:space="preserve"> на 1000 населения </w:t>
            </w:r>
          </w:p>
        </w:tc>
        <w:tc>
          <w:tcPr>
            <w:tcW w:w="3686" w:type="dxa"/>
            <w:shd w:val="clear" w:color="auto" w:fill="auto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Оценка уровня смертности</w:t>
            </w:r>
          </w:p>
        </w:tc>
      </w:tr>
      <w:tr w:rsidR="007A36EE" w:rsidRPr="00137C82" w:rsidTr="003A272E">
        <w:tc>
          <w:tcPr>
            <w:tcW w:w="5103" w:type="dxa"/>
            <w:shd w:val="clear" w:color="auto" w:fill="auto"/>
          </w:tcPr>
          <w:p w:rsidR="007A36EE" w:rsidRPr="001364C5" w:rsidRDefault="007A36EE" w:rsidP="003A272E">
            <w:pPr>
              <w:pStyle w:val="a5"/>
              <w:spacing w:before="0" w:after="0" w:line="360" w:lineRule="auto"/>
              <w:ind w:left="252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&lt;7</w:t>
            </w:r>
          </w:p>
        </w:tc>
        <w:tc>
          <w:tcPr>
            <w:tcW w:w="3686" w:type="dxa"/>
            <w:shd w:val="clear" w:color="auto" w:fill="auto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н</w:t>
            </w:r>
            <w:r w:rsidRPr="00137C82">
              <w:rPr>
                <w:sz w:val="28"/>
                <w:szCs w:val="28"/>
              </w:rPr>
              <w:t>изкий</w:t>
            </w:r>
          </w:p>
        </w:tc>
      </w:tr>
      <w:tr w:rsidR="007A36EE" w:rsidRPr="00137C82" w:rsidTr="003A272E">
        <w:tc>
          <w:tcPr>
            <w:tcW w:w="5103" w:type="dxa"/>
            <w:shd w:val="clear" w:color="auto" w:fill="auto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7-10</w:t>
            </w:r>
          </w:p>
        </w:tc>
        <w:tc>
          <w:tcPr>
            <w:tcW w:w="3686" w:type="dxa"/>
            <w:shd w:val="clear" w:color="auto" w:fill="auto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</w:tr>
      <w:tr w:rsidR="007A36EE" w:rsidRPr="00137C82" w:rsidTr="003A272E">
        <w:tc>
          <w:tcPr>
            <w:tcW w:w="5103" w:type="dxa"/>
            <w:shd w:val="clear" w:color="auto" w:fill="auto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</w:t>
            </w:r>
          </w:p>
        </w:tc>
        <w:tc>
          <w:tcPr>
            <w:tcW w:w="3686" w:type="dxa"/>
            <w:shd w:val="clear" w:color="auto" w:fill="auto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</w:tr>
      <w:tr w:rsidR="007A36EE" w:rsidRPr="00137C82" w:rsidTr="003A272E">
        <w:tc>
          <w:tcPr>
            <w:tcW w:w="5103" w:type="dxa"/>
            <w:shd w:val="clear" w:color="auto" w:fill="auto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16 - 20</w:t>
            </w:r>
          </w:p>
        </w:tc>
        <w:tc>
          <w:tcPr>
            <w:tcW w:w="3686" w:type="dxa"/>
            <w:shd w:val="clear" w:color="auto" w:fill="auto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37C82">
              <w:rPr>
                <w:sz w:val="28"/>
                <w:szCs w:val="28"/>
              </w:rPr>
              <w:t>ысокий</w:t>
            </w:r>
          </w:p>
        </w:tc>
      </w:tr>
      <w:tr w:rsidR="007A36EE" w:rsidRPr="00137C82" w:rsidTr="003A272E">
        <w:tc>
          <w:tcPr>
            <w:tcW w:w="5103" w:type="dxa"/>
            <w:shd w:val="clear" w:color="auto" w:fill="auto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≥ 21</w:t>
            </w:r>
          </w:p>
        </w:tc>
        <w:tc>
          <w:tcPr>
            <w:tcW w:w="3686" w:type="dxa"/>
            <w:shd w:val="clear" w:color="auto" w:fill="auto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</w:t>
            </w:r>
            <w:r w:rsidRPr="00137C82">
              <w:rPr>
                <w:sz w:val="28"/>
                <w:szCs w:val="28"/>
              </w:rPr>
              <w:t xml:space="preserve"> высокий</w:t>
            </w:r>
          </w:p>
        </w:tc>
      </w:tr>
    </w:tbl>
    <w:p w:rsidR="007A36EE" w:rsidRDefault="007A36EE" w:rsidP="003A272E">
      <w:pPr>
        <w:spacing w:line="360" w:lineRule="auto"/>
        <w:jc w:val="both"/>
        <w:rPr>
          <w:sz w:val="28"/>
          <w:szCs w:val="28"/>
        </w:rPr>
      </w:pPr>
    </w:p>
    <w:p w:rsidR="007A36EE" w:rsidRPr="00CF7E30" w:rsidRDefault="007A36EE" w:rsidP="003A272E">
      <w:pPr>
        <w:pStyle w:val="a3"/>
        <w:spacing w:line="360" w:lineRule="auto"/>
        <w:rPr>
          <w:sz w:val="28"/>
          <w:szCs w:val="28"/>
        </w:rPr>
      </w:pPr>
      <w:r w:rsidRPr="00CF7E30">
        <w:rPr>
          <w:sz w:val="28"/>
          <w:szCs w:val="28"/>
        </w:rPr>
        <w:t>При анализе коэффициентов смертности, наряду с общим, рассчитывают специальные коэффициенты с учетом возраста, пола, профессии, причины смерти и т.д. Вычисление специальных показателей смертности проводится по общепринятой методике: как отношение числа умерших определенного пола (возраста, профессии) к среднегодовой численности населения этого пола (возраста, профессии), умноженное на 1000.</w:t>
      </w:r>
    </w:p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  <w:r w:rsidRPr="00137C82">
        <w:rPr>
          <w:b/>
          <w:sz w:val="28"/>
          <w:szCs w:val="28"/>
        </w:rPr>
        <w:t>Возрастные</w:t>
      </w:r>
      <w:r w:rsidRPr="00137C82">
        <w:rPr>
          <w:sz w:val="28"/>
          <w:szCs w:val="28"/>
        </w:rPr>
        <w:t xml:space="preserve"> коэффициенты смертности рассчитывают для населения в целом, а также отдельно для мужчин и женщин и являются наилучшими для анализа состояния и тенденций уровня смертности. Они рассчитываются по однолетним или пятилетним возрастным группам. </w:t>
      </w:r>
    </w:p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  <w:r w:rsidRPr="00137C82">
        <w:rPr>
          <w:sz w:val="28"/>
          <w:szCs w:val="28"/>
        </w:rPr>
        <w:t xml:space="preserve">Выражаются возрастные коэффициенты смертности, как и большинство других демографических коэффициентов, в промилле (‰). </w:t>
      </w:r>
    </w:p>
    <w:p w:rsidR="007A36EE" w:rsidRPr="00137C82" w:rsidRDefault="007A36EE" w:rsidP="003A272E">
      <w:pPr>
        <w:pStyle w:val="a3"/>
        <w:spacing w:line="360" w:lineRule="auto"/>
        <w:rPr>
          <w:b/>
          <w:sz w:val="28"/>
          <w:szCs w:val="28"/>
        </w:rPr>
      </w:pPr>
      <w:r w:rsidRPr="00137C82">
        <w:rPr>
          <w:b/>
          <w:sz w:val="28"/>
          <w:szCs w:val="28"/>
        </w:rPr>
        <w:t>Специальные показатели смертности:</w:t>
      </w:r>
    </w:p>
    <w:tbl>
      <w:tblPr>
        <w:tblW w:w="7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374"/>
        <w:gridCol w:w="4236"/>
        <w:gridCol w:w="900"/>
      </w:tblGrid>
      <w:tr w:rsidR="007A36EE" w:rsidRPr="00137C82" w:rsidTr="003A272E">
        <w:trPr>
          <w:jc w:val="center"/>
        </w:trPr>
        <w:tc>
          <w:tcPr>
            <w:tcW w:w="21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205B73">
            <w:pPr>
              <w:pStyle w:val="a5"/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Смертность женщин</w:t>
            </w:r>
            <w:r w:rsidRPr="00137C82">
              <w:rPr>
                <w:sz w:val="28"/>
                <w:szCs w:val="28"/>
              </w:rPr>
              <w:br/>
            </w: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205B73">
            <w:pPr>
              <w:pStyle w:val="a5"/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=</w:t>
            </w:r>
          </w:p>
        </w:tc>
        <w:tc>
          <w:tcPr>
            <w:tcW w:w="4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205B73">
            <w:pPr>
              <w:pStyle w:val="a5"/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Число умерших женщин за год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205B73">
            <w:pPr>
              <w:pStyle w:val="a5"/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× 1000</w:t>
            </w:r>
            <w:r w:rsidRPr="00137C82">
              <w:rPr>
                <w:sz w:val="28"/>
                <w:szCs w:val="28"/>
              </w:rPr>
              <w:br/>
            </w:r>
          </w:p>
        </w:tc>
      </w:tr>
      <w:tr w:rsidR="007A36EE" w:rsidRPr="00137C82" w:rsidTr="003A272E">
        <w:trPr>
          <w:jc w:val="center"/>
        </w:trPr>
        <w:tc>
          <w:tcPr>
            <w:tcW w:w="21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205B73">
            <w:pPr>
              <w:pStyle w:val="a5"/>
              <w:spacing w:before="0" w:after="0"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205B73">
            <w:pPr>
              <w:pStyle w:val="a5"/>
              <w:spacing w:before="0" w:after="0"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2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205B73">
            <w:pPr>
              <w:pStyle w:val="a5"/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Среднегодовая численность женщин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205B73">
            <w:pPr>
              <w:pStyle w:val="a5"/>
              <w:spacing w:before="0" w:after="0"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7A36EE" w:rsidRPr="00137C82" w:rsidRDefault="007A36EE" w:rsidP="00205B73">
      <w:pPr>
        <w:pStyle w:val="a3"/>
        <w:spacing w:line="360" w:lineRule="auto"/>
        <w:jc w:val="lef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374"/>
        <w:gridCol w:w="4162"/>
        <w:gridCol w:w="928"/>
      </w:tblGrid>
      <w:tr w:rsidR="007A36EE" w:rsidRPr="00137C82" w:rsidTr="003A272E">
        <w:trPr>
          <w:jc w:val="center"/>
        </w:trPr>
        <w:tc>
          <w:tcPr>
            <w:tcW w:w="22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205B73">
            <w:pPr>
              <w:pStyle w:val="a5"/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Смертность мужчин</w:t>
            </w:r>
            <w:r w:rsidRPr="00137C82">
              <w:rPr>
                <w:sz w:val="28"/>
                <w:szCs w:val="28"/>
              </w:rPr>
              <w:br/>
              <w:t xml:space="preserve">трудоспособного </w:t>
            </w:r>
            <w:r w:rsidRPr="00137C82">
              <w:rPr>
                <w:sz w:val="28"/>
                <w:szCs w:val="28"/>
              </w:rPr>
              <w:br/>
              <w:t>возраста</w:t>
            </w: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205B73">
            <w:pPr>
              <w:pStyle w:val="a5"/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=</w:t>
            </w:r>
          </w:p>
        </w:tc>
        <w:tc>
          <w:tcPr>
            <w:tcW w:w="416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205B73">
            <w:pPr>
              <w:pStyle w:val="a5"/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Число умерших мужчин трудоспособного возраста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205B73">
            <w:pPr>
              <w:pStyle w:val="a5"/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× 1000</w:t>
            </w:r>
          </w:p>
        </w:tc>
      </w:tr>
      <w:tr w:rsidR="007A36EE" w:rsidRPr="00137C82" w:rsidTr="003A272E">
        <w:trPr>
          <w:jc w:val="center"/>
        </w:trPr>
        <w:tc>
          <w:tcPr>
            <w:tcW w:w="22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205B73">
            <w:pPr>
              <w:pStyle w:val="a5"/>
              <w:spacing w:before="0" w:after="0"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205B73">
            <w:pPr>
              <w:pStyle w:val="a5"/>
              <w:spacing w:before="0" w:after="0"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16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205B73">
            <w:pPr>
              <w:pStyle w:val="a5"/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Среднегодовое число мужчин трудоспособного возраста</w:t>
            </w:r>
          </w:p>
        </w:tc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205B73">
            <w:pPr>
              <w:pStyle w:val="a5"/>
              <w:spacing w:before="0" w:after="0"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7A36EE" w:rsidRPr="00137C82" w:rsidRDefault="007A36EE" w:rsidP="00205B73">
      <w:pPr>
        <w:pStyle w:val="a3"/>
        <w:spacing w:line="360" w:lineRule="auto"/>
        <w:jc w:val="lef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374"/>
        <w:gridCol w:w="4832"/>
        <w:gridCol w:w="945"/>
      </w:tblGrid>
      <w:tr w:rsidR="007A36EE" w:rsidRPr="00137C82" w:rsidTr="003A272E">
        <w:trPr>
          <w:jc w:val="center"/>
        </w:trPr>
        <w:tc>
          <w:tcPr>
            <w:tcW w:w="22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205B73">
            <w:pPr>
              <w:pStyle w:val="a5"/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 xml:space="preserve">Смертность от </w:t>
            </w:r>
            <w:r w:rsidRPr="00137C82">
              <w:rPr>
                <w:sz w:val="28"/>
                <w:szCs w:val="28"/>
              </w:rPr>
              <w:lastRenderedPageBreak/>
              <w:t>злокачественных</w:t>
            </w:r>
            <w:r w:rsidRPr="00137C82">
              <w:rPr>
                <w:sz w:val="28"/>
                <w:szCs w:val="28"/>
              </w:rPr>
              <w:br/>
              <w:t>новообразований</w:t>
            </w: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205B73">
            <w:pPr>
              <w:pStyle w:val="a5"/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lastRenderedPageBreak/>
              <w:t>=</w:t>
            </w:r>
          </w:p>
        </w:tc>
        <w:tc>
          <w:tcPr>
            <w:tcW w:w="48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205B73">
            <w:pPr>
              <w:pStyle w:val="a5"/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 xml:space="preserve">Число умерших от злокачественных </w:t>
            </w:r>
            <w:r w:rsidRPr="00137C82">
              <w:rPr>
                <w:sz w:val="28"/>
                <w:szCs w:val="28"/>
              </w:rPr>
              <w:lastRenderedPageBreak/>
              <w:t>новообразований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205B73">
            <w:pPr>
              <w:pStyle w:val="a5"/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lastRenderedPageBreak/>
              <w:t xml:space="preserve">× </w:t>
            </w:r>
            <w:r w:rsidRPr="00137C82">
              <w:rPr>
                <w:sz w:val="28"/>
                <w:szCs w:val="28"/>
              </w:rPr>
              <w:lastRenderedPageBreak/>
              <w:t>1000</w:t>
            </w:r>
          </w:p>
        </w:tc>
      </w:tr>
      <w:tr w:rsidR="007A36EE" w:rsidRPr="00137C82" w:rsidTr="003A272E">
        <w:trPr>
          <w:jc w:val="center"/>
        </w:trPr>
        <w:tc>
          <w:tcPr>
            <w:tcW w:w="22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205B73">
            <w:pPr>
              <w:pStyle w:val="a5"/>
              <w:spacing w:before="0" w:after="0"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205B73">
            <w:pPr>
              <w:pStyle w:val="a5"/>
              <w:spacing w:before="0" w:after="0"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83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205B73">
            <w:pPr>
              <w:pStyle w:val="a5"/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Среднегодовая численность населения</w:t>
            </w:r>
          </w:p>
        </w:tc>
        <w:tc>
          <w:tcPr>
            <w:tcW w:w="9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205B73">
            <w:pPr>
              <w:pStyle w:val="a5"/>
              <w:spacing w:before="0" w:after="0"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7A36EE" w:rsidRPr="00137C82" w:rsidRDefault="007A36EE" w:rsidP="00205B73">
      <w:pPr>
        <w:pStyle w:val="a3"/>
        <w:spacing w:line="360" w:lineRule="auto"/>
        <w:jc w:val="left"/>
        <w:rPr>
          <w:sz w:val="28"/>
          <w:szCs w:val="28"/>
        </w:rPr>
      </w:pPr>
    </w:p>
    <w:p w:rsidR="007A36EE" w:rsidRPr="00CF7E30" w:rsidRDefault="007A36EE" w:rsidP="003A272E">
      <w:pPr>
        <w:spacing w:line="360" w:lineRule="auto"/>
        <w:ind w:firstLine="567"/>
        <w:jc w:val="both"/>
        <w:rPr>
          <w:sz w:val="28"/>
          <w:szCs w:val="28"/>
        </w:rPr>
      </w:pPr>
      <w:r w:rsidRPr="00137C82">
        <w:rPr>
          <w:sz w:val="28"/>
          <w:szCs w:val="28"/>
        </w:rPr>
        <w:t xml:space="preserve">Для более детального определения задач в борьбе за дальнейшее снижение смертности населения </w:t>
      </w:r>
      <w:r w:rsidRPr="00CF7E30">
        <w:rPr>
          <w:sz w:val="28"/>
          <w:szCs w:val="28"/>
        </w:rPr>
        <w:t>необходим анализ повозрастной смертности и ее причин.</w:t>
      </w:r>
    </w:p>
    <w:p w:rsidR="007A36EE" w:rsidRDefault="007A36EE" w:rsidP="00205B73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CF7E30">
        <w:rPr>
          <w:sz w:val="28"/>
          <w:szCs w:val="28"/>
        </w:rPr>
        <w:t xml:space="preserve">Для углубленного изучения смертности и оценки воспроизводства населения наиболее совершенным приемом является построение таблиц смертности. Таблицы смертности, или </w:t>
      </w:r>
      <w:proofErr w:type="spellStart"/>
      <w:r w:rsidRPr="00CF7E30">
        <w:rPr>
          <w:sz w:val="28"/>
          <w:szCs w:val="28"/>
        </w:rPr>
        <w:t>доживаемости</w:t>
      </w:r>
      <w:proofErr w:type="spellEnd"/>
      <w:r w:rsidRPr="00CF7E30">
        <w:rPr>
          <w:sz w:val="28"/>
          <w:szCs w:val="28"/>
        </w:rPr>
        <w:t xml:space="preserve"> – это система взаимосвязанных показателей, характеризующих порядок вымирания населения при данном уровне смертности в отдельных возрастных труппах. Они показывают, как число одновременно родившихся лиц, условно принятое за 10 000 или 100 000, постепенно уменьшается с увеличением возраста под влиянием смертности. Исходными </w:t>
      </w:r>
      <w:r w:rsidRPr="00CF7E30">
        <w:rPr>
          <w:spacing w:val="-2"/>
          <w:sz w:val="28"/>
          <w:szCs w:val="28"/>
        </w:rPr>
        <w:t>данными для составления таблиц смертности являются: численность населения с учетом возраста, места жительства и пола на год составления таблицы, данные о смертности в соответствии с возрастом, полом, местожительством за 2 года (год составления таблицы и предыдущий), данные о рождаемости за 3 предыдущих года.</w:t>
      </w:r>
    </w:p>
    <w:p w:rsidR="007A36EE" w:rsidRDefault="007A36EE" w:rsidP="003A272E">
      <w:pPr>
        <w:spacing w:line="360" w:lineRule="auto"/>
        <w:jc w:val="both"/>
        <w:rPr>
          <w:b/>
          <w:sz w:val="28"/>
          <w:szCs w:val="28"/>
        </w:rPr>
      </w:pPr>
      <w:r w:rsidRPr="00137C82">
        <w:rPr>
          <w:b/>
          <w:sz w:val="28"/>
          <w:szCs w:val="28"/>
        </w:rPr>
        <w:t>Умершие по основным причинам смерти</w:t>
      </w:r>
    </w:p>
    <w:p w:rsidR="007A36EE" w:rsidRDefault="007A36EE" w:rsidP="003A27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Структура смертности по причинам смерти также меняется со временем. Это обусловлено как прогрессом (или регрессом) в области медицины, здравоохранения и качества жизни в целом, так и изменениями в половозрастном составе населения.</w:t>
      </w:r>
    </w:p>
    <w:p w:rsidR="007A36EE" w:rsidRDefault="007A36EE" w:rsidP="003A272E">
      <w:pPr>
        <w:spacing w:line="360" w:lineRule="auto"/>
        <w:ind w:firstLine="567"/>
        <w:jc w:val="both"/>
        <w:rPr>
          <w:sz w:val="28"/>
          <w:szCs w:val="28"/>
        </w:rPr>
      </w:pPr>
      <w:bookmarkStart w:id="1" w:name="_GoBack"/>
      <w:bookmarkEnd w:id="1"/>
      <w:r w:rsidRPr="00047F33">
        <w:rPr>
          <w:sz w:val="28"/>
          <w:szCs w:val="28"/>
        </w:rPr>
        <w:t xml:space="preserve">В России </w:t>
      </w:r>
      <w:r>
        <w:rPr>
          <w:sz w:val="28"/>
          <w:szCs w:val="28"/>
        </w:rPr>
        <w:t>более половины смертей, начиная с 1970 – х годов, обусловлены болезнями системы кровообращения. В отдельные годы доля умерших от этого клас</w:t>
      </w:r>
      <w:r w:rsidR="00205B73">
        <w:rPr>
          <w:sz w:val="28"/>
          <w:szCs w:val="28"/>
        </w:rPr>
        <w:t xml:space="preserve">са причин смерти превышала 56%. </w:t>
      </w:r>
      <w:r>
        <w:rPr>
          <w:sz w:val="28"/>
          <w:szCs w:val="28"/>
        </w:rPr>
        <w:t xml:space="preserve">Среди заболеваний системы кровообращения выделяют, прежде всего, ишемическую болезнь, которая является причиной смерти более половины умерших от болезней этого класса. Причиной смерти почти каждого третьего умершего от болезней системы </w:t>
      </w:r>
      <w:r>
        <w:rPr>
          <w:sz w:val="28"/>
          <w:szCs w:val="28"/>
        </w:rPr>
        <w:lastRenderedPageBreak/>
        <w:t xml:space="preserve">кровообращения являются цереброваскулярные заболевания (31,0%). </w:t>
      </w:r>
    </w:p>
    <w:p w:rsidR="00205B73" w:rsidRDefault="007A36EE" w:rsidP="003A27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Второе </w:t>
      </w:r>
      <w:proofErr w:type="gramStart"/>
      <w:r>
        <w:rPr>
          <w:sz w:val="28"/>
          <w:szCs w:val="28"/>
        </w:rPr>
        <w:t>место  среди</w:t>
      </w:r>
      <w:proofErr w:type="gramEnd"/>
      <w:r>
        <w:rPr>
          <w:sz w:val="28"/>
          <w:szCs w:val="28"/>
        </w:rPr>
        <w:t xml:space="preserve"> причин смерти по количеству смертей занимают новообразования (в основном злокачественные), хотя иногда они отодвигались на третье место внешними причинами смерти. В последние годы доля умерших от новообразований растет, что вполне согласуется с тенденцией старения населения. </w:t>
      </w:r>
    </w:p>
    <w:p w:rsidR="00205B73" w:rsidRDefault="007A36EE" w:rsidP="003A27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Третье место среди причин </w:t>
      </w:r>
      <w:proofErr w:type="gramStart"/>
      <w:r>
        <w:rPr>
          <w:sz w:val="28"/>
          <w:szCs w:val="28"/>
        </w:rPr>
        <w:t>смерти  в</w:t>
      </w:r>
      <w:proofErr w:type="gramEnd"/>
      <w:r>
        <w:rPr>
          <w:sz w:val="28"/>
          <w:szCs w:val="28"/>
        </w:rPr>
        <w:t xml:space="preserve"> России до сих пор прочно удерживают внешние причины смерти, выходя в отдельные периоды (1993-1996 и 1999-2005 гг.) на второе место. </w:t>
      </w:r>
    </w:p>
    <w:p w:rsidR="007A36EE" w:rsidRPr="00CF7E30" w:rsidRDefault="007A36EE" w:rsidP="003A272E">
      <w:pPr>
        <w:pStyle w:val="a3"/>
        <w:spacing w:line="360" w:lineRule="auto"/>
        <w:ind w:firstLine="426"/>
        <w:rPr>
          <w:sz w:val="28"/>
          <w:szCs w:val="28"/>
        </w:rPr>
      </w:pPr>
      <w:r w:rsidRPr="00137C82">
        <w:rPr>
          <w:b/>
          <w:sz w:val="28"/>
          <w:szCs w:val="28"/>
        </w:rPr>
        <w:t xml:space="preserve">Материнская смертность согласно определению ВОЗ – </w:t>
      </w:r>
      <w:r w:rsidRPr="00CF7E30">
        <w:rPr>
          <w:sz w:val="28"/>
          <w:szCs w:val="28"/>
        </w:rPr>
        <w:t>это смертность женщины, обусловленная беременностью, независимо от ее продолжительности и наступившая в период беременности или в течение 42 дней после ее окончания от какой-либо причины, связанной с беременностью, отягощенной ею либо ее ведением, но не от несчастного случая или случайно возникшей причины.</w:t>
      </w:r>
    </w:p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  <w:r w:rsidRPr="00137C82">
        <w:rPr>
          <w:iCs/>
          <w:spacing w:val="2"/>
          <w:sz w:val="28"/>
          <w:szCs w:val="28"/>
        </w:rPr>
        <w:t xml:space="preserve">Один </w:t>
      </w:r>
      <w:r w:rsidRPr="00137C82">
        <w:rPr>
          <w:spacing w:val="2"/>
          <w:sz w:val="28"/>
          <w:szCs w:val="28"/>
        </w:rPr>
        <w:t xml:space="preserve">из основных интегрирующих показателей здоровья </w:t>
      </w:r>
      <w:r w:rsidRPr="00137C82">
        <w:rPr>
          <w:sz w:val="28"/>
          <w:szCs w:val="28"/>
        </w:rPr>
        <w:t xml:space="preserve">женщин репродуктивного возраста и качества работы родовспомогательных учреждений. </w:t>
      </w:r>
    </w:p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  <w:r w:rsidRPr="00137C82">
        <w:rPr>
          <w:spacing w:val="6"/>
          <w:sz w:val="28"/>
          <w:szCs w:val="28"/>
        </w:rPr>
        <w:t xml:space="preserve">Данный показатель позволяет оценить все потери беременных от абортов, </w:t>
      </w:r>
      <w:r w:rsidRPr="00137C82">
        <w:rPr>
          <w:sz w:val="28"/>
          <w:szCs w:val="28"/>
        </w:rPr>
        <w:t xml:space="preserve">внематочной беременности, от акушерской и </w:t>
      </w:r>
      <w:proofErr w:type="spellStart"/>
      <w:r w:rsidRPr="00137C82">
        <w:rPr>
          <w:sz w:val="28"/>
          <w:szCs w:val="28"/>
        </w:rPr>
        <w:t>экстрагенитальной</w:t>
      </w:r>
      <w:proofErr w:type="spellEnd"/>
      <w:r w:rsidRPr="00137C82">
        <w:rPr>
          <w:sz w:val="28"/>
          <w:szCs w:val="28"/>
        </w:rPr>
        <w:t xml:space="preserve"> патологии. </w:t>
      </w:r>
    </w:p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  <w:r w:rsidRPr="00137C82">
        <w:rPr>
          <w:spacing w:val="1"/>
          <w:sz w:val="28"/>
          <w:szCs w:val="28"/>
        </w:rPr>
        <w:t xml:space="preserve">В соответствии с Международной классификацией болезней показатель материнской </w:t>
      </w:r>
      <w:r w:rsidRPr="00137C82">
        <w:rPr>
          <w:spacing w:val="2"/>
          <w:sz w:val="28"/>
          <w:szCs w:val="28"/>
        </w:rPr>
        <w:t xml:space="preserve">смертности должен рассчитываться на 100000 живорожденных. </w:t>
      </w:r>
    </w:p>
    <w:p w:rsidR="007A36EE" w:rsidRPr="00137C82" w:rsidRDefault="007A36EE" w:rsidP="003A272E">
      <w:pPr>
        <w:pStyle w:val="a3"/>
        <w:keepNext/>
        <w:spacing w:line="360" w:lineRule="auto"/>
        <w:rPr>
          <w:sz w:val="28"/>
          <w:szCs w:val="28"/>
        </w:rPr>
      </w:pPr>
      <w:r w:rsidRPr="00137C82">
        <w:rPr>
          <w:sz w:val="28"/>
          <w:szCs w:val="28"/>
        </w:rPr>
        <w:t>Методика расчета показателя: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60"/>
        <w:gridCol w:w="464"/>
        <w:gridCol w:w="5776"/>
        <w:gridCol w:w="1255"/>
      </w:tblGrid>
      <w:tr w:rsidR="007A36EE" w:rsidRPr="00137C82" w:rsidTr="003A272E">
        <w:tc>
          <w:tcPr>
            <w:tcW w:w="9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keepNext/>
              <w:keepLines/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br/>
              <w:t xml:space="preserve">Показатель </w:t>
            </w:r>
            <w:r w:rsidRPr="00137C82">
              <w:rPr>
                <w:sz w:val="28"/>
                <w:szCs w:val="28"/>
              </w:rPr>
              <w:br/>
              <w:t xml:space="preserve">материнской </w:t>
            </w:r>
            <w:r w:rsidRPr="00137C82">
              <w:rPr>
                <w:sz w:val="28"/>
                <w:szCs w:val="28"/>
              </w:rPr>
              <w:br/>
              <w:t>смертности</w:t>
            </w:r>
          </w:p>
        </w:tc>
        <w:tc>
          <w:tcPr>
            <w:tcW w:w="2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keepNext/>
              <w:keepLines/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br/>
            </w:r>
            <w:r w:rsidRPr="00137C82">
              <w:rPr>
                <w:sz w:val="28"/>
                <w:szCs w:val="28"/>
              </w:rPr>
              <w:br/>
              <w:t>=</w:t>
            </w:r>
          </w:p>
        </w:tc>
        <w:tc>
          <w:tcPr>
            <w:tcW w:w="308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keepNext/>
              <w:keepLines/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Число умерших беременных (с начала беременности, рожениц, родильниц в течение 42 дней после прекращения беременности)</w:t>
            </w:r>
          </w:p>
        </w:tc>
        <w:tc>
          <w:tcPr>
            <w:tcW w:w="67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br/>
            </w:r>
            <w:r w:rsidRPr="00137C82">
              <w:rPr>
                <w:sz w:val="28"/>
                <w:szCs w:val="28"/>
              </w:rPr>
              <w:br/>
              <w:t>× 100000</w:t>
            </w:r>
          </w:p>
        </w:tc>
      </w:tr>
      <w:tr w:rsidR="007A36EE" w:rsidRPr="00137C82" w:rsidTr="003A272E">
        <w:tc>
          <w:tcPr>
            <w:tcW w:w="99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8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Число живорожденных</w:t>
            </w:r>
          </w:p>
        </w:tc>
        <w:tc>
          <w:tcPr>
            <w:tcW w:w="67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A36EE" w:rsidRPr="00137C82" w:rsidRDefault="007A36EE" w:rsidP="003A272E">
      <w:pPr>
        <w:pStyle w:val="a3"/>
        <w:spacing w:line="360" w:lineRule="auto"/>
        <w:rPr>
          <w:b/>
          <w:sz w:val="28"/>
          <w:szCs w:val="28"/>
        </w:rPr>
      </w:pPr>
      <w:r w:rsidRPr="00137C82">
        <w:rPr>
          <w:b/>
          <w:sz w:val="28"/>
          <w:szCs w:val="28"/>
        </w:rPr>
        <w:t>Выделяют две основные группы случаев материнской смертности:</w:t>
      </w:r>
    </w:p>
    <w:p w:rsidR="007A36EE" w:rsidRPr="00137C82" w:rsidRDefault="007A36EE" w:rsidP="003A272E">
      <w:pPr>
        <w:pStyle w:val="a3"/>
        <w:spacing w:line="360" w:lineRule="auto"/>
        <w:rPr>
          <w:spacing w:val="-2"/>
          <w:sz w:val="28"/>
          <w:szCs w:val="28"/>
        </w:rPr>
      </w:pPr>
      <w:r w:rsidRPr="00137C82">
        <w:rPr>
          <w:b/>
          <w:spacing w:val="-2"/>
          <w:sz w:val="28"/>
          <w:szCs w:val="28"/>
          <w:lang w:val="en-US"/>
        </w:rPr>
        <w:lastRenderedPageBreak/>
        <w:t>I</w:t>
      </w:r>
      <w:r w:rsidRPr="00137C82">
        <w:rPr>
          <w:b/>
          <w:spacing w:val="-2"/>
          <w:sz w:val="28"/>
          <w:szCs w:val="28"/>
        </w:rPr>
        <w:t xml:space="preserve"> группа</w:t>
      </w:r>
      <w:r w:rsidRPr="00137C82">
        <w:rPr>
          <w:spacing w:val="-2"/>
          <w:sz w:val="28"/>
          <w:szCs w:val="28"/>
        </w:rPr>
        <w:t xml:space="preserve"> – смерть, непосредственно связанная с акушерскими причинами (смерть в результате акушерских осложнений беременности, родов и послеродового периода, а также в результате вмешательств, упущений, неправильного лечения).</w:t>
      </w:r>
    </w:p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  <w:r w:rsidRPr="00137C82">
        <w:rPr>
          <w:b/>
          <w:sz w:val="28"/>
          <w:szCs w:val="28"/>
          <w:lang w:val="en-US"/>
        </w:rPr>
        <w:t>II</w:t>
      </w:r>
      <w:r w:rsidRPr="00137C82">
        <w:rPr>
          <w:b/>
          <w:sz w:val="28"/>
          <w:szCs w:val="28"/>
        </w:rPr>
        <w:t xml:space="preserve"> группа</w:t>
      </w:r>
      <w:r w:rsidRPr="00137C82">
        <w:rPr>
          <w:sz w:val="28"/>
          <w:szCs w:val="28"/>
        </w:rPr>
        <w:t xml:space="preserve"> – смерть женщины, косвенно связанная с акушерскими причинами, т.е. смерть в результате существовавшей прежде болезни или болезни, возникшей в период беременности, вне связи с непосредственной акушерской причиной, но отягощенной физиологическим воздействием беременности.</w:t>
      </w:r>
    </w:p>
    <w:p w:rsidR="007A36EE" w:rsidRDefault="007A36EE" w:rsidP="003A272E">
      <w:pPr>
        <w:pStyle w:val="a3"/>
        <w:spacing w:line="360" w:lineRule="auto"/>
        <w:rPr>
          <w:spacing w:val="-2"/>
          <w:sz w:val="28"/>
          <w:szCs w:val="28"/>
        </w:rPr>
      </w:pPr>
      <w:r w:rsidRPr="00137C82">
        <w:rPr>
          <w:sz w:val="28"/>
          <w:szCs w:val="28"/>
        </w:rPr>
        <w:t xml:space="preserve">Смерть, связанная с беременностью, определяется как смерть женщины, </w:t>
      </w:r>
      <w:r w:rsidRPr="00CF7E30">
        <w:rPr>
          <w:sz w:val="28"/>
          <w:szCs w:val="28"/>
        </w:rPr>
        <w:t xml:space="preserve">наступившая в период беременности или в течение 42 дней после родов независимо от причины смерти. </w:t>
      </w:r>
      <w:r w:rsidRPr="00CF7E30">
        <w:rPr>
          <w:spacing w:val="-2"/>
          <w:sz w:val="28"/>
          <w:szCs w:val="28"/>
        </w:rPr>
        <w:t>Регистрация и учет материнской смертности ведутся в соответствии с теми же правилами, что и общей смертности.</w:t>
      </w:r>
    </w:p>
    <w:p w:rsidR="007A36EE" w:rsidRPr="00CF7E30" w:rsidRDefault="007A36EE" w:rsidP="003A272E">
      <w:pPr>
        <w:pStyle w:val="a3"/>
        <w:spacing w:line="360" w:lineRule="auto"/>
        <w:rPr>
          <w:sz w:val="28"/>
          <w:szCs w:val="28"/>
        </w:rPr>
      </w:pPr>
      <w:r w:rsidRPr="00CF7E30">
        <w:rPr>
          <w:sz w:val="28"/>
          <w:szCs w:val="28"/>
        </w:rPr>
        <w:t>Показатель материнской смертности в России постоянно снижается.</w:t>
      </w:r>
    </w:p>
    <w:p w:rsidR="007A36EE" w:rsidRPr="00137C82" w:rsidRDefault="007A36EE" w:rsidP="003A272E">
      <w:pPr>
        <w:spacing w:line="360" w:lineRule="auto"/>
        <w:ind w:firstLine="425"/>
        <w:jc w:val="both"/>
        <w:rPr>
          <w:sz w:val="28"/>
          <w:szCs w:val="28"/>
        </w:rPr>
      </w:pPr>
    </w:p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  <w:r w:rsidRPr="00137C82">
        <w:rPr>
          <w:sz w:val="28"/>
          <w:szCs w:val="28"/>
        </w:rPr>
        <w:t xml:space="preserve">Под </w:t>
      </w:r>
      <w:r w:rsidRPr="002177C6">
        <w:rPr>
          <w:b/>
          <w:sz w:val="28"/>
          <w:szCs w:val="28"/>
        </w:rPr>
        <w:t>младенческой смертностью</w:t>
      </w:r>
      <w:r w:rsidRPr="00137C82">
        <w:rPr>
          <w:sz w:val="28"/>
          <w:szCs w:val="28"/>
        </w:rPr>
        <w:t xml:space="preserve"> понимают смертность детей в возрасте до одного года. До недавнего времени синонимом понятия «младенческая смертность» был термин «детская смертность».</w:t>
      </w:r>
    </w:p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  <w:r w:rsidRPr="00137C82">
        <w:rPr>
          <w:sz w:val="28"/>
          <w:szCs w:val="28"/>
        </w:rPr>
        <w:t>В настоящее время в статистике детской смертности выделяют ряд показателей.</w:t>
      </w:r>
    </w:p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  <w:r w:rsidRPr="00137C82">
        <w:rPr>
          <w:sz w:val="28"/>
          <w:szCs w:val="28"/>
        </w:rPr>
        <w:t>1. Младенческую смертность (смертность детей на первом году жизни).</w:t>
      </w:r>
    </w:p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  <w:r w:rsidRPr="00137C82">
        <w:rPr>
          <w:sz w:val="28"/>
          <w:szCs w:val="28"/>
        </w:rPr>
        <w:t>2. Смертность детей в возрасте до 5 лет.</w:t>
      </w:r>
    </w:p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  <w:r w:rsidRPr="00137C82">
        <w:rPr>
          <w:sz w:val="28"/>
          <w:szCs w:val="28"/>
        </w:rPr>
        <w:t>3. Смертность детей в возрасте от 1 года до 15 лет.</w:t>
      </w:r>
    </w:p>
    <w:p w:rsidR="007A36EE" w:rsidRDefault="007A36EE" w:rsidP="003A272E">
      <w:pPr>
        <w:pStyle w:val="a3"/>
        <w:spacing w:line="360" w:lineRule="auto"/>
        <w:rPr>
          <w:sz w:val="28"/>
          <w:szCs w:val="28"/>
        </w:rPr>
      </w:pPr>
      <w:r w:rsidRPr="00137C82">
        <w:rPr>
          <w:b/>
          <w:sz w:val="28"/>
          <w:szCs w:val="28"/>
        </w:rPr>
        <w:t>Показатель младенческой смертности</w:t>
      </w:r>
      <w:r w:rsidRPr="00137C82">
        <w:rPr>
          <w:sz w:val="28"/>
          <w:szCs w:val="28"/>
        </w:rPr>
        <w:t xml:space="preserve"> рассматривается как оперативный критерий оценки санитарного благополучия населения, уровня и качества медико-социальной помощи, эффективности и качества работы акушерской и педиатрической службы. Величина младенческой смертности служит мощным информативным показателем уровня социально-экономического развития страны.</w:t>
      </w:r>
    </w:p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  <w:r w:rsidRPr="00137C82">
        <w:rPr>
          <w:b/>
          <w:sz w:val="28"/>
          <w:szCs w:val="28"/>
        </w:rPr>
        <w:lastRenderedPageBreak/>
        <w:t>Критерии оценки общего коэффициента младенческой смертности</w:t>
      </w:r>
      <w:r w:rsidRPr="00137C82">
        <w:rPr>
          <w:sz w:val="28"/>
          <w:szCs w:val="28"/>
        </w:rPr>
        <w:t xml:space="preserve">: низкий – до 10,0‰, средний – 10,1-19,9‰, высокий – 20‰ и более. </w:t>
      </w:r>
    </w:p>
    <w:p w:rsidR="007A36EE" w:rsidRPr="00BC7CC1" w:rsidRDefault="007A36EE" w:rsidP="003A272E">
      <w:pPr>
        <w:widowControl/>
        <w:autoSpaceDE/>
        <w:autoSpaceDN/>
        <w:adjustRightInd/>
        <w:spacing w:after="200" w:line="360" w:lineRule="auto"/>
        <w:jc w:val="both"/>
        <w:rPr>
          <w:b/>
          <w:color w:val="000000"/>
          <w:sz w:val="28"/>
          <w:szCs w:val="28"/>
        </w:rPr>
      </w:pPr>
      <w:r w:rsidRPr="00137C82">
        <w:rPr>
          <w:b/>
          <w:sz w:val="28"/>
          <w:szCs w:val="28"/>
        </w:rPr>
        <w:t>Методика расчета показателей младенческой смертности:</w:t>
      </w:r>
    </w:p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  <w:r w:rsidRPr="00137C82">
        <w:rPr>
          <w:sz w:val="28"/>
          <w:szCs w:val="28"/>
        </w:rPr>
        <w:t>1-й способ (применяется при стабильном уровне рождаемости):</w:t>
      </w:r>
    </w:p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</w:p>
    <w:tbl>
      <w:tblPr>
        <w:tblW w:w="47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4"/>
        <w:gridCol w:w="465"/>
        <w:gridCol w:w="5484"/>
        <w:gridCol w:w="910"/>
      </w:tblGrid>
      <w:tr w:rsidR="007A36EE" w:rsidRPr="00137C82" w:rsidTr="003A272E">
        <w:trPr>
          <w:jc w:val="center"/>
        </w:trPr>
        <w:tc>
          <w:tcPr>
            <w:tcW w:w="116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keepNext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Младенческая смертность</w:t>
            </w:r>
          </w:p>
        </w:tc>
        <w:tc>
          <w:tcPr>
            <w:tcW w:w="26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keepNext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br/>
              <w:t>=</w:t>
            </w:r>
          </w:p>
        </w:tc>
        <w:tc>
          <w:tcPr>
            <w:tcW w:w="306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keepNext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 xml:space="preserve">Число детей, умершие на 1-м году жизни </w:t>
            </w:r>
            <w:r w:rsidRPr="00137C82">
              <w:rPr>
                <w:sz w:val="28"/>
                <w:szCs w:val="28"/>
              </w:rPr>
              <w:br/>
              <w:t>в течение года</w:t>
            </w:r>
          </w:p>
        </w:tc>
        <w:tc>
          <w:tcPr>
            <w:tcW w:w="50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keepNext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br/>
              <w:t>× 1000</w:t>
            </w:r>
          </w:p>
        </w:tc>
      </w:tr>
      <w:tr w:rsidR="007A36EE" w:rsidRPr="00137C82" w:rsidTr="003A272E">
        <w:trPr>
          <w:jc w:val="center"/>
        </w:trPr>
        <w:tc>
          <w:tcPr>
            <w:tcW w:w="116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6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Число родившихся живыми в данном году</w:t>
            </w:r>
          </w:p>
        </w:tc>
        <w:tc>
          <w:tcPr>
            <w:tcW w:w="50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</w:p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  <w:r w:rsidRPr="00137C82">
        <w:rPr>
          <w:sz w:val="28"/>
          <w:szCs w:val="28"/>
        </w:rPr>
        <w:t xml:space="preserve">2-й способ (применяется при резких колебаниях коэффициентов рождаемости; в данном случае используют постоянные коэффициенты </w:t>
      </w:r>
      <w:r w:rsidRPr="00137C82">
        <w:rPr>
          <w:sz w:val="28"/>
          <w:szCs w:val="28"/>
          <w:vertAlign w:val="superscript"/>
        </w:rPr>
        <w:t>1</w:t>
      </w:r>
      <w:r w:rsidRPr="00137C82">
        <w:rPr>
          <w:sz w:val="28"/>
          <w:szCs w:val="28"/>
        </w:rPr>
        <w:t>/</w:t>
      </w:r>
      <w:r w:rsidRPr="00137C82">
        <w:rPr>
          <w:sz w:val="28"/>
          <w:szCs w:val="28"/>
          <w:vertAlign w:val="subscript"/>
        </w:rPr>
        <w:t>3</w:t>
      </w:r>
      <w:r w:rsidRPr="00137C82">
        <w:rPr>
          <w:sz w:val="28"/>
          <w:szCs w:val="28"/>
        </w:rPr>
        <w:t xml:space="preserve">, </w:t>
      </w:r>
      <w:r w:rsidRPr="00137C82">
        <w:rPr>
          <w:sz w:val="28"/>
          <w:szCs w:val="28"/>
          <w:vertAlign w:val="superscript"/>
        </w:rPr>
        <w:t>2</w:t>
      </w:r>
      <w:r w:rsidRPr="00137C82">
        <w:rPr>
          <w:sz w:val="28"/>
          <w:szCs w:val="28"/>
        </w:rPr>
        <w:t>/</w:t>
      </w:r>
      <w:r w:rsidRPr="00137C82">
        <w:rPr>
          <w:sz w:val="28"/>
          <w:szCs w:val="28"/>
          <w:vertAlign w:val="subscript"/>
        </w:rPr>
        <w:t>3</w:t>
      </w:r>
      <w:r w:rsidRPr="00137C82">
        <w:rPr>
          <w:sz w:val="28"/>
          <w:szCs w:val="28"/>
        </w:rPr>
        <w:t>:</w:t>
      </w:r>
    </w:p>
    <w:p w:rsidR="007A36EE" w:rsidRDefault="007A36EE" w:rsidP="003A272E">
      <w:pPr>
        <w:pStyle w:val="a3"/>
        <w:spacing w:line="360" w:lineRule="auto"/>
        <w:rPr>
          <w:spacing w:val="-2"/>
          <w:sz w:val="28"/>
          <w:szCs w:val="28"/>
        </w:rPr>
      </w:pPr>
      <w:r w:rsidRPr="00137C82">
        <w:rPr>
          <w:spacing w:val="-2"/>
          <w:sz w:val="28"/>
          <w:szCs w:val="28"/>
        </w:rPr>
        <w:t xml:space="preserve">Долголетний опыт многих стран показывает, что из всех умирающих в возрасте до 1 года около 2/3 родилось в том же календарном году и около 1/3 – в году, предшествовавшем году их смерти. Ввиду этого уточненный годовой показатель младенческой смертности исчисляется по рекомендованной ВОЗ формуле </w:t>
      </w:r>
      <w:proofErr w:type="spellStart"/>
      <w:r w:rsidRPr="00137C82">
        <w:rPr>
          <w:spacing w:val="-2"/>
          <w:sz w:val="28"/>
          <w:szCs w:val="28"/>
        </w:rPr>
        <w:t>Ратса</w:t>
      </w:r>
      <w:proofErr w:type="spellEnd"/>
      <w:r w:rsidRPr="00137C82">
        <w:rPr>
          <w:spacing w:val="-2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51"/>
        <w:gridCol w:w="255"/>
        <w:gridCol w:w="3055"/>
        <w:gridCol w:w="254"/>
        <w:gridCol w:w="3059"/>
        <w:gridCol w:w="881"/>
      </w:tblGrid>
      <w:tr w:rsidR="007A36EE" w:rsidRPr="00137C82" w:rsidTr="003A272E">
        <w:tc>
          <w:tcPr>
            <w:tcW w:w="98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Младенческая смертность</w:t>
            </w:r>
          </w:p>
        </w:tc>
        <w:tc>
          <w:tcPr>
            <w:tcW w:w="13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=</w:t>
            </w:r>
          </w:p>
        </w:tc>
        <w:tc>
          <w:tcPr>
            <w:tcW w:w="3404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Число детей, умерших в течение года на 1-м году жизни</w:t>
            </w: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×1000</w:t>
            </w:r>
          </w:p>
        </w:tc>
      </w:tr>
      <w:tr w:rsidR="007A36EE" w:rsidRPr="00137C82" w:rsidTr="003A272E">
        <w:tc>
          <w:tcPr>
            <w:tcW w:w="98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  <w:vertAlign w:val="superscript"/>
              </w:rPr>
              <w:t>1</w:t>
            </w:r>
            <w:r w:rsidRPr="00137C82">
              <w:rPr>
                <w:sz w:val="28"/>
                <w:szCs w:val="28"/>
              </w:rPr>
              <w:t>/</w:t>
            </w:r>
            <w:r w:rsidRPr="00137C82">
              <w:rPr>
                <w:sz w:val="28"/>
                <w:szCs w:val="28"/>
                <w:vertAlign w:val="subscript"/>
              </w:rPr>
              <w:t>3</w:t>
            </w:r>
            <w:r w:rsidRPr="00137C82">
              <w:rPr>
                <w:sz w:val="28"/>
                <w:szCs w:val="28"/>
              </w:rPr>
              <w:t xml:space="preserve"> родившихся живыми в предыдущем году</w:t>
            </w: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+</w:t>
            </w:r>
          </w:p>
        </w:tc>
        <w:tc>
          <w:tcPr>
            <w:tcW w:w="163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  <w:vertAlign w:val="superscript"/>
              </w:rPr>
              <w:t>2</w:t>
            </w:r>
            <w:r w:rsidRPr="00137C82">
              <w:rPr>
                <w:sz w:val="28"/>
                <w:szCs w:val="28"/>
              </w:rPr>
              <w:t>/</w:t>
            </w:r>
            <w:r w:rsidRPr="00137C82">
              <w:rPr>
                <w:sz w:val="28"/>
                <w:szCs w:val="28"/>
                <w:vertAlign w:val="subscript"/>
              </w:rPr>
              <w:t>3</w:t>
            </w:r>
            <w:r w:rsidRPr="00137C82">
              <w:rPr>
                <w:sz w:val="28"/>
                <w:szCs w:val="28"/>
              </w:rPr>
              <w:t xml:space="preserve"> родившихся живыми в данном году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</w:p>
    <w:p w:rsidR="007A36EE" w:rsidRPr="00137C82" w:rsidRDefault="007A36EE" w:rsidP="003A272E">
      <w:pPr>
        <w:pStyle w:val="a3"/>
        <w:spacing w:line="360" w:lineRule="auto"/>
        <w:rPr>
          <w:spacing w:val="-2"/>
          <w:sz w:val="28"/>
          <w:szCs w:val="28"/>
        </w:rPr>
      </w:pPr>
      <w:r w:rsidRPr="00137C82">
        <w:rPr>
          <w:spacing w:val="-2"/>
          <w:sz w:val="28"/>
          <w:szCs w:val="28"/>
        </w:rPr>
        <w:t xml:space="preserve">С 1963 г. в России в статистику здоровья и практику здравоохранения введен термин «перинатальный период». Всемирная ассамблея здравоохранения определила </w:t>
      </w:r>
      <w:r w:rsidRPr="00137C82">
        <w:rPr>
          <w:b/>
          <w:spacing w:val="-2"/>
          <w:sz w:val="28"/>
          <w:szCs w:val="28"/>
        </w:rPr>
        <w:t>перинатальный</w:t>
      </w:r>
      <w:r w:rsidRPr="00137C82">
        <w:rPr>
          <w:spacing w:val="-2"/>
          <w:sz w:val="28"/>
          <w:szCs w:val="28"/>
        </w:rPr>
        <w:t xml:space="preserve"> </w:t>
      </w:r>
      <w:r w:rsidRPr="00137C82">
        <w:rPr>
          <w:b/>
          <w:spacing w:val="-2"/>
          <w:sz w:val="28"/>
          <w:szCs w:val="28"/>
        </w:rPr>
        <w:t>период</w:t>
      </w:r>
      <w:r w:rsidRPr="00137C82">
        <w:rPr>
          <w:spacing w:val="-2"/>
          <w:sz w:val="28"/>
          <w:szCs w:val="28"/>
        </w:rPr>
        <w:t xml:space="preserve"> как период, который начинается с 22-й полной недели (154-го дня) внутриутробной жизни плода и заканчивается спустя 7 полных дней (168 часов после рождения).</w:t>
      </w:r>
    </w:p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  <w:r w:rsidRPr="00137C82">
        <w:rPr>
          <w:sz w:val="28"/>
          <w:szCs w:val="28"/>
        </w:rPr>
        <w:t>В свою очередь он подразделяется</w:t>
      </w:r>
      <w:r w:rsidRPr="00137C82">
        <w:rPr>
          <w:b/>
          <w:sz w:val="28"/>
          <w:szCs w:val="28"/>
        </w:rPr>
        <w:t xml:space="preserve"> на антенатальный – </w:t>
      </w:r>
      <w:r w:rsidRPr="00CF7E30">
        <w:rPr>
          <w:sz w:val="28"/>
          <w:szCs w:val="28"/>
        </w:rPr>
        <w:t>внутриутробный (до родов),</w:t>
      </w:r>
      <w:r w:rsidRPr="00137C82">
        <w:rPr>
          <w:b/>
          <w:sz w:val="28"/>
          <w:szCs w:val="28"/>
        </w:rPr>
        <w:t xml:space="preserve"> </w:t>
      </w:r>
      <w:proofErr w:type="spellStart"/>
      <w:r w:rsidRPr="00137C82">
        <w:rPr>
          <w:b/>
          <w:sz w:val="28"/>
          <w:szCs w:val="28"/>
        </w:rPr>
        <w:t>интранатальный</w:t>
      </w:r>
      <w:proofErr w:type="spellEnd"/>
      <w:r w:rsidRPr="00137C82">
        <w:rPr>
          <w:b/>
          <w:sz w:val="28"/>
          <w:szCs w:val="28"/>
        </w:rPr>
        <w:t xml:space="preserve"> – </w:t>
      </w:r>
      <w:r w:rsidRPr="00CF7E30">
        <w:rPr>
          <w:sz w:val="28"/>
          <w:szCs w:val="28"/>
        </w:rPr>
        <w:t>в период родов</w:t>
      </w:r>
      <w:r w:rsidRPr="00137C82">
        <w:rPr>
          <w:b/>
          <w:sz w:val="28"/>
          <w:szCs w:val="28"/>
        </w:rPr>
        <w:t xml:space="preserve"> и постнатальный – </w:t>
      </w:r>
      <w:r w:rsidRPr="00CF7E30">
        <w:rPr>
          <w:sz w:val="28"/>
          <w:szCs w:val="28"/>
        </w:rPr>
        <w:t>на первой неделе жизни. Постнатальный период соответствует раннему неонатальному.</w:t>
      </w:r>
      <w:r w:rsidRPr="00137C82">
        <w:rPr>
          <w:b/>
          <w:sz w:val="28"/>
          <w:szCs w:val="28"/>
        </w:rPr>
        <w:t xml:space="preserve"> </w:t>
      </w:r>
      <w:r w:rsidRPr="00137C82">
        <w:rPr>
          <w:sz w:val="28"/>
          <w:szCs w:val="28"/>
        </w:rPr>
        <w:t>Каждому периоду соответствует свой показатель смертности.</w:t>
      </w:r>
    </w:p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  <w:r w:rsidRPr="00137C82">
        <w:rPr>
          <w:sz w:val="28"/>
          <w:szCs w:val="28"/>
        </w:rPr>
        <w:lastRenderedPageBreak/>
        <w:t>Рассчитываются следующие показатели: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46"/>
        <w:gridCol w:w="249"/>
        <w:gridCol w:w="6459"/>
        <w:gridCol w:w="919"/>
      </w:tblGrid>
      <w:tr w:rsidR="007A36EE" w:rsidRPr="00137C82" w:rsidTr="003A272E">
        <w:tc>
          <w:tcPr>
            <w:tcW w:w="94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Антенатальная смертность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br/>
              <w:t>=</w:t>
            </w:r>
          </w:p>
        </w:tc>
        <w:tc>
          <w:tcPr>
            <w:tcW w:w="342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Число родившихся мертвыми за год (или число умерших до родов после 22 недель беременности)</w:t>
            </w:r>
          </w:p>
        </w:tc>
        <w:tc>
          <w:tcPr>
            <w:tcW w:w="4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br/>
              <w:t>× 1000</w:t>
            </w:r>
          </w:p>
        </w:tc>
      </w:tr>
      <w:tr w:rsidR="007A36EE" w:rsidRPr="00137C82" w:rsidTr="003A272E">
        <w:tc>
          <w:tcPr>
            <w:tcW w:w="94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2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Общее число родившихся живыми и мертвыми</w:t>
            </w:r>
          </w:p>
        </w:tc>
        <w:tc>
          <w:tcPr>
            <w:tcW w:w="49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A36EE" w:rsidRPr="00ED5D2C" w:rsidRDefault="007A36EE" w:rsidP="003A272E">
      <w:pPr>
        <w:widowControl/>
        <w:autoSpaceDE/>
        <w:autoSpaceDN/>
        <w:adjustRightInd/>
        <w:spacing w:after="200" w:line="360" w:lineRule="auto"/>
        <w:jc w:val="both"/>
        <w:rPr>
          <w:color w:val="000000"/>
          <w:sz w:val="28"/>
          <w:szCs w:val="28"/>
        </w:rPr>
      </w:pP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25"/>
        <w:gridCol w:w="452"/>
        <w:gridCol w:w="5554"/>
        <w:gridCol w:w="1282"/>
      </w:tblGrid>
      <w:tr w:rsidR="007A36EE" w:rsidRPr="00137C82" w:rsidTr="003A272E">
        <w:tc>
          <w:tcPr>
            <w:tcW w:w="112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137C82">
              <w:rPr>
                <w:sz w:val="28"/>
                <w:szCs w:val="28"/>
              </w:rPr>
              <w:t>Интранатальная</w:t>
            </w:r>
            <w:proofErr w:type="spellEnd"/>
            <w:r w:rsidRPr="00137C82">
              <w:rPr>
                <w:sz w:val="28"/>
                <w:szCs w:val="28"/>
              </w:rPr>
              <w:t xml:space="preserve"> </w:t>
            </w:r>
            <w:r w:rsidRPr="00137C82">
              <w:rPr>
                <w:sz w:val="28"/>
                <w:szCs w:val="28"/>
              </w:rPr>
              <w:br/>
              <w:t>смертность</w:t>
            </w:r>
            <w:r w:rsidRPr="00137C82">
              <w:rPr>
                <w:sz w:val="28"/>
                <w:szCs w:val="28"/>
              </w:rPr>
              <w:br/>
            </w:r>
          </w:p>
        </w:tc>
        <w:tc>
          <w:tcPr>
            <w:tcW w:w="24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=</w:t>
            </w:r>
            <w:r w:rsidRPr="00137C82">
              <w:rPr>
                <w:sz w:val="28"/>
                <w:szCs w:val="28"/>
              </w:rPr>
              <w:br/>
            </w:r>
          </w:p>
        </w:tc>
        <w:tc>
          <w:tcPr>
            <w:tcW w:w="295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Число умерших в родах за год</w:t>
            </w:r>
          </w:p>
        </w:tc>
        <w:tc>
          <w:tcPr>
            <w:tcW w:w="68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× 1000</w:t>
            </w:r>
            <w:r w:rsidRPr="00137C82">
              <w:rPr>
                <w:sz w:val="28"/>
                <w:szCs w:val="28"/>
              </w:rPr>
              <w:br/>
            </w:r>
          </w:p>
        </w:tc>
      </w:tr>
      <w:tr w:rsidR="007A36EE" w:rsidRPr="00137C82" w:rsidTr="003A272E">
        <w:tc>
          <w:tcPr>
            <w:tcW w:w="112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5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Общее число родившихся живыми и мертвыми</w:t>
            </w:r>
          </w:p>
        </w:tc>
        <w:tc>
          <w:tcPr>
            <w:tcW w:w="68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00"/>
        <w:gridCol w:w="247"/>
        <w:gridCol w:w="2582"/>
        <w:gridCol w:w="247"/>
        <w:gridCol w:w="3147"/>
        <w:gridCol w:w="1132"/>
      </w:tblGrid>
      <w:tr w:rsidR="007A36EE" w:rsidRPr="00137C82" w:rsidTr="003A272E">
        <w:tc>
          <w:tcPr>
            <w:tcW w:w="106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Перинатальная смертность</w:t>
            </w:r>
          </w:p>
        </w:tc>
        <w:tc>
          <w:tcPr>
            <w:tcW w:w="13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br/>
              <w:t>=</w:t>
            </w:r>
          </w:p>
        </w:tc>
        <w:tc>
          <w:tcPr>
            <w:tcW w:w="138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Число родившихся мертвыми</w:t>
            </w:r>
          </w:p>
        </w:tc>
        <w:tc>
          <w:tcPr>
            <w:tcW w:w="13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+</w:t>
            </w:r>
          </w:p>
        </w:tc>
        <w:tc>
          <w:tcPr>
            <w:tcW w:w="168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Число умерших в первые 168 часов жизни</w:t>
            </w:r>
          </w:p>
        </w:tc>
        <w:tc>
          <w:tcPr>
            <w:tcW w:w="60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br/>
              <w:t>× 1000</w:t>
            </w:r>
          </w:p>
        </w:tc>
      </w:tr>
      <w:tr w:rsidR="007A36EE" w:rsidRPr="00137C82" w:rsidTr="003A272E">
        <w:tc>
          <w:tcPr>
            <w:tcW w:w="106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4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Число родившихся живыми и мертвыми</w:t>
            </w:r>
          </w:p>
        </w:tc>
        <w:tc>
          <w:tcPr>
            <w:tcW w:w="60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A36EE" w:rsidRPr="00137C82" w:rsidRDefault="007A36EE" w:rsidP="003A272E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</w:p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  <w:r w:rsidRPr="00137C82">
        <w:rPr>
          <w:sz w:val="28"/>
          <w:szCs w:val="28"/>
        </w:rPr>
        <w:t xml:space="preserve">Антенатальная и </w:t>
      </w:r>
      <w:proofErr w:type="spellStart"/>
      <w:r w:rsidRPr="00137C82">
        <w:rPr>
          <w:sz w:val="28"/>
          <w:szCs w:val="28"/>
        </w:rPr>
        <w:t>интранатальная</w:t>
      </w:r>
      <w:proofErr w:type="spellEnd"/>
      <w:r w:rsidRPr="00137C82">
        <w:rPr>
          <w:sz w:val="28"/>
          <w:szCs w:val="28"/>
        </w:rPr>
        <w:t xml:space="preserve"> смертность в сумме дают мертворождаемость.</w:t>
      </w:r>
    </w:p>
    <w:p w:rsidR="007A36EE" w:rsidRPr="00137C82" w:rsidRDefault="007A36EE" w:rsidP="003A272E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02"/>
        <w:gridCol w:w="464"/>
        <w:gridCol w:w="4737"/>
        <w:gridCol w:w="1252"/>
      </w:tblGrid>
      <w:tr w:rsidR="007A36EE" w:rsidRPr="00137C82" w:rsidTr="003A272E">
        <w:tc>
          <w:tcPr>
            <w:tcW w:w="155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Мертворождаемость</w:t>
            </w:r>
          </w:p>
        </w:tc>
        <w:tc>
          <w:tcPr>
            <w:tcW w:w="2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=</w:t>
            </w:r>
          </w:p>
        </w:tc>
        <w:tc>
          <w:tcPr>
            <w:tcW w:w="253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Родились мертвыми в течение года</w:t>
            </w:r>
          </w:p>
        </w:tc>
        <w:tc>
          <w:tcPr>
            <w:tcW w:w="66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× 1000</w:t>
            </w:r>
          </w:p>
        </w:tc>
      </w:tr>
      <w:tr w:rsidR="007A36EE" w:rsidRPr="00137C82" w:rsidTr="003A272E">
        <w:tc>
          <w:tcPr>
            <w:tcW w:w="155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Родились живыми и мертвыми</w:t>
            </w:r>
          </w:p>
        </w:tc>
        <w:tc>
          <w:tcPr>
            <w:tcW w:w="66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</w:p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  <w:r w:rsidRPr="00137C82">
        <w:rPr>
          <w:b/>
          <w:sz w:val="28"/>
          <w:szCs w:val="28"/>
        </w:rPr>
        <w:t>Мертворождением</w:t>
      </w:r>
      <w:r w:rsidRPr="00137C82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мом</w:t>
      </w:r>
      <w:r w:rsidR="002177C6">
        <w:rPr>
          <w:sz w:val="28"/>
          <w:szCs w:val="28"/>
        </w:rPr>
        <w:t>ент отделения плода от организма</w:t>
      </w:r>
      <w:r>
        <w:rPr>
          <w:sz w:val="28"/>
          <w:szCs w:val="28"/>
        </w:rPr>
        <w:t xml:space="preserve"> матери </w:t>
      </w:r>
      <w:proofErr w:type="gramStart"/>
      <w:r>
        <w:rPr>
          <w:sz w:val="28"/>
          <w:szCs w:val="28"/>
        </w:rPr>
        <w:t>посредством  родов</w:t>
      </w:r>
      <w:proofErr w:type="gramEnd"/>
      <w:r>
        <w:rPr>
          <w:sz w:val="28"/>
          <w:szCs w:val="28"/>
        </w:rPr>
        <w:t xml:space="preserve"> при беременности 22 недели и более при массе тела новорожденного 500 грамм и более (или менее 500 грамм при многоплодных родах) или в случае, если масса тела ребенка при рождении неизвестна, при длине тела новорожденного 25 см и более при отсутствии у новорожденного признаков живорождения (в ред. Приказа МЗ РФ №7Н от 16.01.2013)</w:t>
      </w:r>
      <w:r w:rsidRPr="00137C82">
        <w:rPr>
          <w:sz w:val="28"/>
          <w:szCs w:val="28"/>
        </w:rPr>
        <w:t>.</w:t>
      </w:r>
    </w:p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  <w:r w:rsidRPr="00137C82">
        <w:rPr>
          <w:sz w:val="28"/>
          <w:szCs w:val="28"/>
        </w:rPr>
        <w:t>Анализ младенческой смертности показывает, что наибольшее число детей умирает в период новорожденности.</w:t>
      </w:r>
      <w:r>
        <w:rPr>
          <w:sz w:val="28"/>
          <w:szCs w:val="28"/>
        </w:rPr>
        <w:t xml:space="preserve"> </w:t>
      </w:r>
      <w:r w:rsidRPr="00137C82">
        <w:rPr>
          <w:sz w:val="28"/>
          <w:szCs w:val="28"/>
        </w:rPr>
        <w:t>В связи с этим подлежит анализу ранняя неонатальная, поздняя неонатальная, неонатальная, постнеонатальная и перинатальная смертность.</w:t>
      </w:r>
    </w:p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  <w:r w:rsidRPr="00137C82">
        <w:rPr>
          <w:sz w:val="28"/>
          <w:szCs w:val="28"/>
        </w:rPr>
        <w:lastRenderedPageBreak/>
        <w:t>Методика расчета этих показателей следующая:</w:t>
      </w:r>
    </w:p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465"/>
        <w:gridCol w:w="5588"/>
        <w:gridCol w:w="1273"/>
      </w:tblGrid>
      <w:tr w:rsidR="007A36EE" w:rsidRPr="00137C82" w:rsidTr="003A272E">
        <w:tc>
          <w:tcPr>
            <w:tcW w:w="106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Неонатальная смертность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br/>
              <w:t>=</w:t>
            </w:r>
          </w:p>
        </w:tc>
        <w:tc>
          <w:tcPr>
            <w:tcW w:w="300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Число умерших в первые четыре недели жизни ребенка (до 28 дней) в данном году</w:t>
            </w:r>
          </w:p>
        </w:tc>
        <w:tc>
          <w:tcPr>
            <w:tcW w:w="6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br/>
              <w:t>× 1000</w:t>
            </w:r>
          </w:p>
        </w:tc>
      </w:tr>
      <w:tr w:rsidR="007A36EE" w:rsidRPr="00137C82" w:rsidTr="003A272E">
        <w:tc>
          <w:tcPr>
            <w:tcW w:w="106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0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Число родившихся живыми в данном году</w:t>
            </w:r>
          </w:p>
        </w:tc>
        <w:tc>
          <w:tcPr>
            <w:tcW w:w="68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</w:p>
    <w:p w:rsidR="007A36EE" w:rsidRDefault="007A36EE" w:rsidP="003A272E">
      <w:pPr>
        <w:pStyle w:val="a3"/>
        <w:spacing w:line="360" w:lineRule="auto"/>
        <w:rPr>
          <w:sz w:val="28"/>
          <w:szCs w:val="28"/>
        </w:rPr>
      </w:pPr>
    </w:p>
    <w:p w:rsidR="002177C6" w:rsidRPr="00137C82" w:rsidRDefault="002177C6" w:rsidP="003A272E">
      <w:pPr>
        <w:pStyle w:val="a3"/>
        <w:spacing w:line="360" w:lineRule="auto"/>
        <w:rPr>
          <w:sz w:val="28"/>
          <w:szCs w:val="28"/>
        </w:rPr>
      </w:pPr>
    </w:p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25"/>
        <w:gridCol w:w="501"/>
        <w:gridCol w:w="5084"/>
        <w:gridCol w:w="1145"/>
      </w:tblGrid>
      <w:tr w:rsidR="007A36EE" w:rsidRPr="00137C82" w:rsidTr="003A272E">
        <w:tc>
          <w:tcPr>
            <w:tcW w:w="14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Ранняя неонатальная смертность</w:t>
            </w:r>
            <w:r w:rsidRPr="00137C82">
              <w:rPr>
                <w:sz w:val="28"/>
                <w:szCs w:val="28"/>
              </w:rPr>
              <w:br/>
              <w:t>(постнатальная)</w:t>
            </w:r>
          </w:p>
        </w:tc>
        <w:tc>
          <w:tcPr>
            <w:tcW w:w="26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=</w:t>
            </w:r>
          </w:p>
        </w:tc>
        <w:tc>
          <w:tcPr>
            <w:tcW w:w="271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 xml:space="preserve">Число умерших в возрасте 0–6 дней </w:t>
            </w:r>
            <w:r w:rsidRPr="00137C82">
              <w:rPr>
                <w:sz w:val="28"/>
                <w:szCs w:val="28"/>
              </w:rPr>
              <w:br/>
              <w:t>(до 168 ч.) в данном году</w:t>
            </w:r>
          </w:p>
        </w:tc>
        <w:tc>
          <w:tcPr>
            <w:tcW w:w="61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× 1000</w:t>
            </w:r>
          </w:p>
        </w:tc>
      </w:tr>
      <w:tr w:rsidR="007A36EE" w:rsidRPr="00137C82" w:rsidTr="003A272E">
        <w:tc>
          <w:tcPr>
            <w:tcW w:w="14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1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Число родившихся живыми в течение года</w:t>
            </w:r>
          </w:p>
        </w:tc>
        <w:tc>
          <w:tcPr>
            <w:tcW w:w="61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</w:p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66"/>
        <w:gridCol w:w="268"/>
        <w:gridCol w:w="2567"/>
        <w:gridCol w:w="402"/>
        <w:gridCol w:w="2773"/>
        <w:gridCol w:w="979"/>
      </w:tblGrid>
      <w:tr w:rsidR="007A36EE" w:rsidRPr="00137C82" w:rsidTr="003A272E">
        <w:tc>
          <w:tcPr>
            <w:tcW w:w="126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Показатель поздней неонатальной смертности (на 2-4 неделе жизни)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=</w:t>
            </w:r>
            <w:r w:rsidRPr="00137C82">
              <w:rPr>
                <w:sz w:val="28"/>
                <w:szCs w:val="28"/>
              </w:rPr>
              <w:br/>
            </w:r>
            <w:r w:rsidRPr="00137C82">
              <w:rPr>
                <w:sz w:val="28"/>
                <w:szCs w:val="28"/>
              </w:rPr>
              <w:br/>
            </w:r>
          </w:p>
        </w:tc>
        <w:tc>
          <w:tcPr>
            <w:tcW w:w="3069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Число детей, умерших на 2-4 неделе жизни</w:t>
            </w:r>
          </w:p>
        </w:tc>
        <w:tc>
          <w:tcPr>
            <w:tcW w:w="52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× 1000</w:t>
            </w:r>
            <w:r w:rsidRPr="00137C82">
              <w:rPr>
                <w:sz w:val="28"/>
                <w:szCs w:val="28"/>
              </w:rPr>
              <w:br/>
            </w:r>
            <w:r w:rsidRPr="00137C82">
              <w:rPr>
                <w:sz w:val="28"/>
                <w:szCs w:val="28"/>
              </w:rPr>
              <w:br/>
            </w:r>
          </w:p>
        </w:tc>
      </w:tr>
      <w:tr w:rsidR="007A36EE" w:rsidRPr="00137C82" w:rsidTr="003A272E">
        <w:tc>
          <w:tcPr>
            <w:tcW w:w="126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Число детей, родившихся живыми</w:t>
            </w:r>
          </w:p>
        </w:tc>
        <w:tc>
          <w:tcPr>
            <w:tcW w:w="21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—</w:t>
            </w:r>
          </w:p>
        </w:tc>
        <w:tc>
          <w:tcPr>
            <w:tcW w:w="14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pacing w:val="-4"/>
                <w:sz w:val="28"/>
                <w:szCs w:val="28"/>
              </w:rPr>
            </w:pPr>
            <w:r w:rsidRPr="00137C82">
              <w:rPr>
                <w:spacing w:val="-4"/>
                <w:sz w:val="28"/>
                <w:szCs w:val="28"/>
              </w:rPr>
              <w:t>Число детей умерших в 1-ю неделю жизни</w:t>
            </w:r>
          </w:p>
        </w:tc>
        <w:tc>
          <w:tcPr>
            <w:tcW w:w="52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</w:p>
    <w:p w:rsidR="007A36EE" w:rsidRPr="00137C82" w:rsidRDefault="007A36EE" w:rsidP="003A272E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137C82">
        <w:rPr>
          <w:sz w:val="28"/>
          <w:szCs w:val="28"/>
        </w:rPr>
        <w:t>Постнеонатальная (смертность детей в возрасте от 29 дней до 1 года):</w:t>
      </w:r>
    </w:p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51"/>
        <w:gridCol w:w="214"/>
        <w:gridCol w:w="2661"/>
        <w:gridCol w:w="336"/>
        <w:gridCol w:w="2944"/>
        <w:gridCol w:w="949"/>
      </w:tblGrid>
      <w:tr w:rsidR="007A36EE" w:rsidRPr="00137C82" w:rsidTr="003A272E">
        <w:tc>
          <w:tcPr>
            <w:tcW w:w="85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keepNext/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Постнеонатальная смертность</w:t>
            </w:r>
          </w:p>
        </w:tc>
        <w:tc>
          <w:tcPr>
            <w:tcW w:w="14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keepNext/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=</w:t>
            </w:r>
          </w:p>
        </w:tc>
        <w:tc>
          <w:tcPr>
            <w:tcW w:w="3426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keepNext/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 xml:space="preserve">Число детей, умерших в период с 29 дня </w:t>
            </w:r>
            <w:r w:rsidRPr="00137C82">
              <w:rPr>
                <w:sz w:val="28"/>
                <w:szCs w:val="28"/>
              </w:rPr>
              <w:br/>
              <w:t>до 1 года жизни</w:t>
            </w:r>
          </w:p>
        </w:tc>
        <w:tc>
          <w:tcPr>
            <w:tcW w:w="5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keepNext/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× 1000</w:t>
            </w:r>
          </w:p>
        </w:tc>
      </w:tr>
      <w:tr w:rsidR="007A36EE" w:rsidRPr="00137C82" w:rsidTr="003A272E">
        <w:tc>
          <w:tcPr>
            <w:tcW w:w="85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3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Число детей, родившихся живыми</w:t>
            </w:r>
          </w:p>
        </w:tc>
        <w:tc>
          <w:tcPr>
            <w:tcW w:w="21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—</w:t>
            </w:r>
          </w:p>
        </w:tc>
        <w:tc>
          <w:tcPr>
            <w:tcW w:w="167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Число детей, умерших в первые 4 недели жизни</w:t>
            </w:r>
          </w:p>
        </w:tc>
        <w:tc>
          <w:tcPr>
            <w:tcW w:w="5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</w:p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</w:p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  <w:r w:rsidRPr="00137C82">
        <w:rPr>
          <w:sz w:val="28"/>
          <w:szCs w:val="28"/>
        </w:rPr>
        <w:lastRenderedPageBreak/>
        <w:t>Определенный интерес представляет определение смертности доношенных и недоношенных детей, умерших в первую неделю жизни, которая определяется по следующим формулам:</w:t>
      </w:r>
    </w:p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25"/>
        <w:gridCol w:w="501"/>
        <w:gridCol w:w="5084"/>
        <w:gridCol w:w="1145"/>
      </w:tblGrid>
      <w:tr w:rsidR="007A36EE" w:rsidRPr="00137C82" w:rsidTr="003A272E">
        <w:tc>
          <w:tcPr>
            <w:tcW w:w="14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keepNext/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Смертность</w:t>
            </w:r>
            <w:r w:rsidRPr="00137C82">
              <w:rPr>
                <w:sz w:val="28"/>
                <w:szCs w:val="28"/>
              </w:rPr>
              <w:br/>
              <w:t xml:space="preserve">доношенных </w:t>
            </w:r>
            <w:r w:rsidRPr="00137C82">
              <w:rPr>
                <w:sz w:val="28"/>
                <w:szCs w:val="28"/>
              </w:rPr>
              <w:br/>
              <w:t>детей</w:t>
            </w:r>
          </w:p>
        </w:tc>
        <w:tc>
          <w:tcPr>
            <w:tcW w:w="26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keepNext/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=</w:t>
            </w:r>
          </w:p>
        </w:tc>
        <w:tc>
          <w:tcPr>
            <w:tcW w:w="271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keepNext/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Число доношенных новорожденных, умерших в первую неделю жизни</w:t>
            </w:r>
          </w:p>
        </w:tc>
        <w:tc>
          <w:tcPr>
            <w:tcW w:w="61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keepNext/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br/>
              <w:t>× 1000</w:t>
            </w:r>
          </w:p>
        </w:tc>
      </w:tr>
      <w:tr w:rsidR="007A36EE" w:rsidRPr="00137C82" w:rsidTr="003A272E">
        <w:tc>
          <w:tcPr>
            <w:tcW w:w="14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1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Число родившихся доношенными</w:t>
            </w:r>
          </w:p>
        </w:tc>
        <w:tc>
          <w:tcPr>
            <w:tcW w:w="61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A36EE" w:rsidRDefault="007A36EE" w:rsidP="003A272E">
      <w:pPr>
        <w:pStyle w:val="a3"/>
        <w:spacing w:line="360" w:lineRule="auto"/>
        <w:rPr>
          <w:sz w:val="28"/>
          <w:szCs w:val="28"/>
        </w:rPr>
      </w:pPr>
    </w:p>
    <w:p w:rsidR="002177C6" w:rsidRDefault="002177C6" w:rsidP="003A272E">
      <w:pPr>
        <w:pStyle w:val="a3"/>
        <w:spacing w:line="360" w:lineRule="auto"/>
        <w:rPr>
          <w:sz w:val="28"/>
          <w:szCs w:val="28"/>
        </w:rPr>
      </w:pPr>
    </w:p>
    <w:p w:rsidR="002177C6" w:rsidRPr="00137C82" w:rsidRDefault="002177C6" w:rsidP="003A272E">
      <w:pPr>
        <w:pStyle w:val="a3"/>
        <w:spacing w:line="360" w:lineRule="auto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25"/>
        <w:gridCol w:w="501"/>
        <w:gridCol w:w="5084"/>
        <w:gridCol w:w="1145"/>
      </w:tblGrid>
      <w:tr w:rsidR="007A36EE" w:rsidRPr="00137C82" w:rsidTr="003A272E">
        <w:tc>
          <w:tcPr>
            <w:tcW w:w="14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Смертность</w:t>
            </w:r>
            <w:r w:rsidRPr="00137C82">
              <w:rPr>
                <w:sz w:val="28"/>
                <w:szCs w:val="28"/>
              </w:rPr>
              <w:br/>
              <w:t xml:space="preserve">недоношенных </w:t>
            </w:r>
            <w:r w:rsidRPr="00137C82">
              <w:rPr>
                <w:sz w:val="28"/>
                <w:szCs w:val="28"/>
              </w:rPr>
              <w:br/>
              <w:t>детей</w:t>
            </w:r>
          </w:p>
        </w:tc>
        <w:tc>
          <w:tcPr>
            <w:tcW w:w="26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=</w:t>
            </w:r>
          </w:p>
        </w:tc>
        <w:tc>
          <w:tcPr>
            <w:tcW w:w="271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Число недоношенных новорожденных, умерших в первую неделю жизни</w:t>
            </w:r>
          </w:p>
        </w:tc>
        <w:tc>
          <w:tcPr>
            <w:tcW w:w="61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br/>
              <w:t>× 1000</w:t>
            </w:r>
          </w:p>
        </w:tc>
      </w:tr>
      <w:tr w:rsidR="007A36EE" w:rsidRPr="00137C82" w:rsidTr="003A272E">
        <w:tc>
          <w:tcPr>
            <w:tcW w:w="14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1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Число родившихся недоношенными</w:t>
            </w:r>
          </w:p>
        </w:tc>
        <w:tc>
          <w:tcPr>
            <w:tcW w:w="61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</w:p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</w:p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  <w:r w:rsidRPr="00137C82">
        <w:rPr>
          <w:sz w:val="28"/>
          <w:szCs w:val="28"/>
        </w:rPr>
        <w:t>Вычисляют также показатель смертности населения старше 1 года.</w:t>
      </w:r>
    </w:p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465"/>
        <w:gridCol w:w="4800"/>
        <w:gridCol w:w="1268"/>
      </w:tblGrid>
      <w:tr w:rsidR="007A36EE" w:rsidRPr="00137C82" w:rsidTr="003A272E">
        <w:tc>
          <w:tcPr>
            <w:tcW w:w="146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Смертность детей в возрасте</w:t>
            </w:r>
            <w:r w:rsidRPr="00137C82">
              <w:rPr>
                <w:sz w:val="28"/>
                <w:szCs w:val="28"/>
              </w:rPr>
              <w:br/>
              <w:t>от 1 года до 15 лет</w:t>
            </w:r>
          </w:p>
        </w:tc>
        <w:tc>
          <w:tcPr>
            <w:tcW w:w="25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=</w:t>
            </w:r>
          </w:p>
        </w:tc>
        <w:tc>
          <w:tcPr>
            <w:tcW w:w="260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Число детей в возрасте от 1 года до 15 лет, умерших в течение года</w:t>
            </w:r>
          </w:p>
        </w:tc>
        <w:tc>
          <w:tcPr>
            <w:tcW w:w="68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× 1000</w:t>
            </w:r>
          </w:p>
        </w:tc>
      </w:tr>
      <w:tr w:rsidR="007A36EE" w:rsidRPr="00137C82" w:rsidTr="003A272E">
        <w:tc>
          <w:tcPr>
            <w:tcW w:w="146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0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Среднегодовая численность детей в возрасте от 1 года до 15 лет</w:t>
            </w:r>
          </w:p>
        </w:tc>
        <w:tc>
          <w:tcPr>
            <w:tcW w:w="68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A36EE" w:rsidRDefault="007A36EE" w:rsidP="003A272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37C82">
        <w:rPr>
          <w:color w:val="000000"/>
          <w:sz w:val="28"/>
          <w:szCs w:val="28"/>
        </w:rPr>
        <w:t>В 2012 г. Россия перешла на новое определение живорождения, что, как и ожидалось, привело к повышению показателя младенческой смертности.</w:t>
      </w:r>
    </w:p>
    <w:p w:rsidR="007A36EE" w:rsidRDefault="007A36EE" w:rsidP="002177C6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Живорождением является момент отделения плода от организма матери посредством родов при сроке беременности 22 недели и более при массе тела новорожденного 500 грамм и более (или менее 500 грамм при многоплодных родах) или в случае, если масса тела ребенка при рождении неизвестна, при длине тела новорожденного 25 см и более при наличии у новорожденного признаков живорождения (дыхание, сердцебиение, пульсация пуповины или произвольные движения мускулатуры, независимо от того, перерезана </w:t>
      </w:r>
      <w:r>
        <w:rPr>
          <w:color w:val="000000"/>
          <w:sz w:val="28"/>
          <w:szCs w:val="28"/>
        </w:rPr>
        <w:lastRenderedPageBreak/>
        <w:t>пуповина или отделилась ли плацента (в ред. Приказа МЗ РФ №7Н от 16.01.2013).</w:t>
      </w:r>
    </w:p>
    <w:p w:rsidR="007A36EE" w:rsidRDefault="007A36EE" w:rsidP="003A272E">
      <w:pPr>
        <w:pStyle w:val="3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112767606"/>
      <w:r w:rsidRPr="00CF7E30">
        <w:rPr>
          <w:rFonts w:ascii="Times New Roman" w:hAnsi="Times New Roman" w:cs="Times New Roman"/>
          <w:color w:val="auto"/>
          <w:sz w:val="28"/>
          <w:szCs w:val="28"/>
        </w:rPr>
        <w:t>Естественный прирост (противоестественная убыль) населения</w:t>
      </w:r>
      <w:bookmarkEnd w:id="2"/>
    </w:p>
    <w:p w:rsidR="007A36EE" w:rsidRPr="00CF7E30" w:rsidRDefault="007A36EE" w:rsidP="003A272E">
      <w:pPr>
        <w:spacing w:line="360" w:lineRule="auto"/>
        <w:jc w:val="both"/>
      </w:pPr>
    </w:p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  <w:r w:rsidRPr="00137C82">
        <w:rPr>
          <w:sz w:val="28"/>
          <w:szCs w:val="28"/>
        </w:rPr>
        <w:t xml:space="preserve">Естественный прирост населения является обобщающей характеристикой роста населения и может выражаться абсолютной разницей между числом родившихся и умерших за определенный период времени (чаще за год); может рассчитываться коэффициент естественного прироста населения как разность коэффициентов рождаемости и смертности. Естественный прирост не всегда отражает демографическую обстановку в обществе, так как одни и те же размеры прироста могут быть получены при различных показателях рождаемости и смертности. Поэтому естественный прирост населения необходимо оценивать только в соотношении с показателями рождаемости и смертности. </w:t>
      </w:r>
    </w:p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  <w:r w:rsidRPr="00137C82">
        <w:rPr>
          <w:sz w:val="28"/>
          <w:szCs w:val="28"/>
        </w:rPr>
        <w:t xml:space="preserve">Высокий естественный прирост населения может рассматриваться как благоприятное демографическое явление только при низкой смертности. Высокий прирост при высокой смертности характеризует неблагоприятное положение с воспроизводством населения, несмотря на относительно высокий показатель рождаемости. Низкий прирост при высокой смертности также указывает на неблагоприятную демографическую обстановку. </w:t>
      </w:r>
    </w:p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  <w:r w:rsidRPr="00137C82">
        <w:rPr>
          <w:sz w:val="28"/>
          <w:szCs w:val="28"/>
        </w:rPr>
        <w:t xml:space="preserve">Отрицательный естественный прирост (противоестественная убыль населения) свидетельствует о неблагополучной социально-экономической обстановке в обществе. Отрицательный естественный прирост ведет к депопуляции населения, т.е. к сокращению численности постоянного населения страны и другим неблагоприятным демографическим явлениям. </w:t>
      </w:r>
    </w:p>
    <w:p w:rsidR="007A36EE" w:rsidRPr="00CF7E30" w:rsidRDefault="007A36EE" w:rsidP="003A272E">
      <w:pPr>
        <w:pStyle w:val="a3"/>
        <w:spacing w:line="360" w:lineRule="auto"/>
        <w:rPr>
          <w:sz w:val="28"/>
          <w:szCs w:val="28"/>
        </w:rPr>
      </w:pPr>
      <w:r w:rsidRPr="00CF7E30">
        <w:rPr>
          <w:sz w:val="28"/>
          <w:szCs w:val="28"/>
        </w:rPr>
        <w:t>Показатель естественного прироста населения рассчитывается как разность между показателями рождаемости и смертности или по формуле:</w:t>
      </w:r>
    </w:p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</w:p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  <w:r w:rsidRPr="00137C82">
        <w:rPr>
          <w:sz w:val="28"/>
          <w:szCs w:val="28"/>
        </w:rPr>
        <w:t>1-й способ:</w:t>
      </w:r>
    </w:p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</w:p>
    <w:tbl>
      <w:tblPr>
        <w:tblW w:w="3958" w:type="pct"/>
        <w:jc w:val="center"/>
        <w:tblLook w:val="01E0" w:firstRow="1" w:lastRow="1" w:firstColumn="1" w:lastColumn="1" w:noHBand="0" w:noVBand="0"/>
      </w:tblPr>
      <w:tblGrid>
        <w:gridCol w:w="2578"/>
        <w:gridCol w:w="465"/>
        <w:gridCol w:w="2066"/>
        <w:gridCol w:w="588"/>
        <w:gridCol w:w="1708"/>
      </w:tblGrid>
      <w:tr w:rsidR="007A36EE" w:rsidRPr="00137C82" w:rsidTr="003A272E">
        <w:trPr>
          <w:trHeight w:val="306"/>
          <w:jc w:val="center"/>
        </w:trPr>
        <w:tc>
          <w:tcPr>
            <w:tcW w:w="1741" w:type="pct"/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lastRenderedPageBreak/>
              <w:t>Естественный прирост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=</w:t>
            </w:r>
          </w:p>
        </w:tc>
        <w:tc>
          <w:tcPr>
            <w:tcW w:w="1395" w:type="pct"/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 xml:space="preserve">Показатель </w:t>
            </w:r>
            <w:r w:rsidRPr="00137C82">
              <w:rPr>
                <w:sz w:val="28"/>
                <w:szCs w:val="28"/>
              </w:rPr>
              <w:br/>
              <w:t>рождаемости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—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7A36EE" w:rsidRPr="00137C82" w:rsidRDefault="007A36EE" w:rsidP="003A272E">
            <w:pPr>
              <w:pStyle w:val="a5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 xml:space="preserve">Показатель </w:t>
            </w:r>
            <w:r w:rsidRPr="00137C82">
              <w:rPr>
                <w:sz w:val="28"/>
                <w:szCs w:val="28"/>
              </w:rPr>
              <w:br/>
              <w:t>смертности</w:t>
            </w:r>
          </w:p>
        </w:tc>
      </w:tr>
    </w:tbl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</w:p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  <w:r w:rsidRPr="00137C82">
        <w:rPr>
          <w:sz w:val="28"/>
          <w:szCs w:val="28"/>
        </w:rPr>
        <w:t>2-й способ:</w:t>
      </w:r>
    </w:p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64"/>
        <w:gridCol w:w="1811"/>
        <w:gridCol w:w="587"/>
        <w:gridCol w:w="2997"/>
        <w:gridCol w:w="1336"/>
      </w:tblGrid>
      <w:tr w:rsidR="007A36EE" w:rsidRPr="00137C82" w:rsidTr="003A272E">
        <w:tc>
          <w:tcPr>
            <w:tcW w:w="11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keepNext/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 xml:space="preserve">Естественный </w:t>
            </w:r>
            <w:r w:rsidRPr="00137C82">
              <w:rPr>
                <w:sz w:val="28"/>
                <w:szCs w:val="28"/>
              </w:rPr>
              <w:br/>
              <w:t>прирост</w:t>
            </w:r>
          </w:p>
        </w:tc>
        <w:tc>
          <w:tcPr>
            <w:tcW w:w="2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keepNext/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=</w:t>
            </w:r>
          </w:p>
        </w:tc>
        <w:tc>
          <w:tcPr>
            <w:tcW w:w="96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keepNext/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Число родившихся</w:t>
            </w:r>
          </w:p>
        </w:tc>
        <w:tc>
          <w:tcPr>
            <w:tcW w:w="31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keepNext/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—</w:t>
            </w:r>
          </w:p>
        </w:tc>
        <w:tc>
          <w:tcPr>
            <w:tcW w:w="160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keepNext/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Число умерших за год</w:t>
            </w:r>
          </w:p>
        </w:tc>
        <w:tc>
          <w:tcPr>
            <w:tcW w:w="71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keepNext/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× 1000</w:t>
            </w:r>
          </w:p>
        </w:tc>
      </w:tr>
      <w:tr w:rsidR="007A36EE" w:rsidRPr="00137C82" w:rsidTr="003A272E">
        <w:tc>
          <w:tcPr>
            <w:tcW w:w="115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84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7C82">
              <w:rPr>
                <w:sz w:val="28"/>
                <w:szCs w:val="28"/>
              </w:rPr>
              <w:t>Среднегодовая численность населения</w:t>
            </w:r>
          </w:p>
        </w:tc>
        <w:tc>
          <w:tcPr>
            <w:tcW w:w="71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EE" w:rsidRPr="00137C82" w:rsidRDefault="007A36EE" w:rsidP="003A272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A36EE" w:rsidRPr="00137C82" w:rsidRDefault="007A36EE" w:rsidP="003A272E">
      <w:pPr>
        <w:pStyle w:val="a3"/>
        <w:spacing w:line="360" w:lineRule="auto"/>
        <w:rPr>
          <w:sz w:val="28"/>
          <w:szCs w:val="28"/>
        </w:rPr>
      </w:pPr>
    </w:p>
    <w:p w:rsidR="00FC1D03" w:rsidRDefault="007A36EE" w:rsidP="002177C6">
      <w:pPr>
        <w:spacing w:line="360" w:lineRule="auto"/>
        <w:ind w:firstLine="426"/>
        <w:jc w:val="both"/>
        <w:rPr>
          <w:b/>
          <w:bCs/>
          <w:sz w:val="28"/>
          <w:szCs w:val="28"/>
        </w:rPr>
      </w:pPr>
      <w:r w:rsidRPr="00137C82">
        <w:rPr>
          <w:sz w:val="28"/>
          <w:szCs w:val="28"/>
        </w:rPr>
        <w:t xml:space="preserve">      При анализе демографических явлений и, в частности, общих коэффициентов смертности и рождаемости широкое применение находят стандартизованные коэффициенты, устраняющие влияние различий в возрастно-половом составе сравниваемых групп населения. Для измерения суммарного влияния комплекса социально-экономических, гигиенических и медицинских факторов на состояние здоровья населения определяют среднюю продолжительность предстоящей (ожидаемой) жизни.</w:t>
      </w:r>
      <w:r>
        <w:rPr>
          <w:sz w:val="28"/>
          <w:szCs w:val="28"/>
        </w:rPr>
        <w:t xml:space="preserve"> </w:t>
      </w:r>
    </w:p>
    <w:sectPr w:rsidR="00FC1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716F"/>
    <w:multiLevelType w:val="hybridMultilevel"/>
    <w:tmpl w:val="0C940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928CF"/>
    <w:multiLevelType w:val="hybridMultilevel"/>
    <w:tmpl w:val="9670B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A15AB"/>
    <w:multiLevelType w:val="hybridMultilevel"/>
    <w:tmpl w:val="F050C3E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69F63AE"/>
    <w:multiLevelType w:val="hybridMultilevel"/>
    <w:tmpl w:val="90907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86D14"/>
    <w:multiLevelType w:val="hybridMultilevel"/>
    <w:tmpl w:val="EAF2F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E7090"/>
    <w:multiLevelType w:val="hybridMultilevel"/>
    <w:tmpl w:val="42287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71737"/>
    <w:multiLevelType w:val="hybridMultilevel"/>
    <w:tmpl w:val="8F74FA6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8450BE3"/>
    <w:multiLevelType w:val="hybridMultilevel"/>
    <w:tmpl w:val="001EEECC"/>
    <w:lvl w:ilvl="0" w:tplc="4ECC675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C0330FA"/>
    <w:multiLevelType w:val="hybridMultilevel"/>
    <w:tmpl w:val="2DB87ACA"/>
    <w:lvl w:ilvl="0" w:tplc="D4E25DDC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5753E6"/>
    <w:multiLevelType w:val="hybridMultilevel"/>
    <w:tmpl w:val="AA2E1A5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7BF95C2A"/>
    <w:multiLevelType w:val="hybridMultilevel"/>
    <w:tmpl w:val="1724437A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9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E9"/>
    <w:rsid w:val="000D0082"/>
    <w:rsid w:val="00205B73"/>
    <w:rsid w:val="002177C6"/>
    <w:rsid w:val="003A272E"/>
    <w:rsid w:val="004E25C4"/>
    <w:rsid w:val="007A36EE"/>
    <w:rsid w:val="00901164"/>
    <w:rsid w:val="00994BE9"/>
    <w:rsid w:val="00D01D91"/>
    <w:rsid w:val="00DD5BAA"/>
    <w:rsid w:val="00FC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350F"/>
  <w15:chartTrackingRefBased/>
  <w15:docId w15:val="{81DC0C5D-D52C-401D-B538-58B68AF0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D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36EE"/>
    <w:pPr>
      <w:keepNext/>
      <w:keepLines/>
      <w:pageBreakBefore/>
      <w:widowControl/>
      <w:suppressAutoHyphens/>
      <w:autoSpaceDE/>
      <w:autoSpaceDN/>
      <w:adjustRightInd/>
      <w:spacing w:before="600" w:after="360"/>
      <w:jc w:val="center"/>
      <w:outlineLvl w:val="0"/>
    </w:pPr>
    <w:rPr>
      <w:rFonts w:ascii="Arial" w:hAnsi="Arial"/>
      <w:b/>
      <w:iCs/>
      <w:caps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FC1D03"/>
    <w:pPr>
      <w:keepNext/>
      <w:widowControl/>
      <w:suppressAutoHyphens/>
      <w:autoSpaceDE/>
      <w:autoSpaceDN/>
      <w:adjustRightInd/>
      <w:spacing w:before="360" w:after="240"/>
      <w:jc w:val="center"/>
      <w:outlineLvl w:val="1"/>
    </w:pPr>
    <w:rPr>
      <w:b/>
      <w:sz w:val="25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6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1D03"/>
    <w:rPr>
      <w:rFonts w:ascii="Times New Roman" w:eastAsia="Times New Roman" w:hAnsi="Times New Roman" w:cs="Times New Roman"/>
      <w:b/>
      <w:sz w:val="25"/>
      <w:szCs w:val="32"/>
    </w:rPr>
  </w:style>
  <w:style w:type="paragraph" w:customStyle="1" w:styleId="a3">
    <w:name w:val="те_мет"/>
    <w:basedOn w:val="a"/>
    <w:link w:val="a4"/>
    <w:rsid w:val="00FC1D03"/>
    <w:pPr>
      <w:widowControl/>
      <w:shd w:val="clear" w:color="auto" w:fill="FFFFFF"/>
      <w:ind w:firstLine="425"/>
      <w:jc w:val="both"/>
    </w:pPr>
    <w:rPr>
      <w:color w:val="000000"/>
      <w:sz w:val="25"/>
      <w:szCs w:val="24"/>
    </w:rPr>
  </w:style>
  <w:style w:type="paragraph" w:customStyle="1" w:styleId="a5">
    <w:name w:val="те_таб"/>
    <w:basedOn w:val="a"/>
    <w:rsid w:val="00FC1D03"/>
    <w:pPr>
      <w:shd w:val="clear" w:color="auto" w:fill="FFFFFF"/>
      <w:spacing w:before="40" w:after="40"/>
      <w:jc w:val="center"/>
    </w:pPr>
    <w:rPr>
      <w:color w:val="000000"/>
    </w:rPr>
  </w:style>
  <w:style w:type="character" w:customStyle="1" w:styleId="a4">
    <w:name w:val="те_мет Знак"/>
    <w:link w:val="a3"/>
    <w:rsid w:val="00FC1D03"/>
    <w:rPr>
      <w:rFonts w:ascii="Times New Roman" w:eastAsia="Times New Roman" w:hAnsi="Times New Roman" w:cs="Times New Roman"/>
      <w:color w:val="000000"/>
      <w:sz w:val="25"/>
      <w:szCs w:val="24"/>
      <w:shd w:val="clear" w:color="auto" w:fill="FFFFFF"/>
      <w:lang w:eastAsia="ru-RU"/>
    </w:rPr>
  </w:style>
  <w:style w:type="paragraph" w:customStyle="1" w:styleId="a6">
    <w:name w:val="таб_таб"/>
    <w:basedOn w:val="a"/>
    <w:rsid w:val="00FC1D03"/>
    <w:pPr>
      <w:keepNext/>
      <w:shd w:val="clear" w:color="auto" w:fill="FFFFFF"/>
      <w:spacing w:before="240"/>
      <w:jc w:val="right"/>
    </w:pPr>
    <w:rPr>
      <w:i/>
      <w:color w:val="000000"/>
      <w:spacing w:val="40"/>
    </w:rPr>
  </w:style>
  <w:style w:type="paragraph" w:customStyle="1" w:styleId="a7">
    <w:name w:val="заг_таб"/>
    <w:basedOn w:val="a6"/>
    <w:rsid w:val="00FC1D03"/>
    <w:pPr>
      <w:keepLines/>
      <w:suppressAutoHyphens/>
      <w:spacing w:after="240"/>
      <w:jc w:val="center"/>
    </w:pPr>
    <w:rPr>
      <w:b/>
      <w:i w:val="0"/>
      <w:spacing w:val="0"/>
    </w:rPr>
  </w:style>
  <w:style w:type="paragraph" w:styleId="a8">
    <w:name w:val="caption"/>
    <w:basedOn w:val="a"/>
    <w:next w:val="a"/>
    <w:uiPriority w:val="35"/>
    <w:unhideWhenUsed/>
    <w:qFormat/>
    <w:rsid w:val="00FC1D03"/>
    <w:pPr>
      <w:spacing w:after="200"/>
    </w:pPr>
    <w:rPr>
      <w:b/>
      <w:bCs/>
      <w:color w:val="5B9BD5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rsid w:val="007A36EE"/>
    <w:rPr>
      <w:rFonts w:ascii="Arial" w:eastAsia="Times New Roman" w:hAnsi="Arial" w:cs="Times New Roman"/>
      <w:b/>
      <w:iCs/>
      <w:caps/>
    </w:rPr>
  </w:style>
  <w:style w:type="character" w:customStyle="1" w:styleId="30">
    <w:name w:val="Заголовок 3 Знак"/>
    <w:basedOn w:val="a0"/>
    <w:link w:val="3"/>
    <w:uiPriority w:val="9"/>
    <w:semiHidden/>
    <w:rsid w:val="007A36EE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customStyle="1" w:styleId="11">
    <w:name w:val="Стиль1"/>
    <w:basedOn w:val="a0"/>
    <w:uiPriority w:val="1"/>
    <w:rsid w:val="007A36EE"/>
    <w:rPr>
      <w:rFonts w:ascii="Times New Roman" w:hAnsi="Times New Roman"/>
      <w:i/>
      <w:color w:val="000000" w:themeColor="text1"/>
      <w:sz w:val="24"/>
    </w:rPr>
  </w:style>
  <w:style w:type="paragraph" w:customStyle="1" w:styleId="a9">
    <w:name w:val="под_рис"/>
    <w:basedOn w:val="a"/>
    <w:rsid w:val="007A36EE"/>
    <w:pPr>
      <w:keepLines/>
      <w:widowControl/>
      <w:shd w:val="clear" w:color="auto" w:fill="FFFFFF"/>
      <w:suppressAutoHyphens/>
      <w:spacing w:before="120" w:after="240"/>
      <w:jc w:val="center"/>
    </w:pPr>
    <w:rPr>
      <w:b/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7A36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3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">
    <w:name w:val="заголовок 4"/>
    <w:basedOn w:val="a"/>
    <w:next w:val="a"/>
    <w:rsid w:val="007A36EE"/>
    <w:pPr>
      <w:keepNext/>
      <w:widowControl/>
      <w:suppressAutoHyphens/>
      <w:adjustRightInd/>
      <w:spacing w:before="120" w:after="80"/>
      <w:jc w:val="center"/>
      <w:outlineLvl w:val="3"/>
    </w:pPr>
    <w:rPr>
      <w:bCs/>
      <w:sz w:val="25"/>
      <w:szCs w:val="28"/>
    </w:rPr>
  </w:style>
  <w:style w:type="table" w:styleId="ac">
    <w:name w:val="Table Grid"/>
    <w:basedOn w:val="a1"/>
    <w:uiPriority w:val="59"/>
    <w:rsid w:val="007A3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7A36E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A36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A36E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A36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7A36E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f2">
    <w:name w:val="Block Text"/>
    <w:basedOn w:val="a"/>
    <w:rsid w:val="007A36EE"/>
    <w:pPr>
      <w:widowControl/>
      <w:tabs>
        <w:tab w:val="left" w:pos="10206"/>
      </w:tabs>
      <w:autoSpaceDE/>
      <w:autoSpaceDN/>
      <w:adjustRightInd/>
      <w:spacing w:line="340" w:lineRule="exact"/>
      <w:ind w:left="774" w:right="-1021" w:firstLine="567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14</Pages>
  <Words>2839</Words>
  <Characters>16187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</dc:creator>
  <cp:keywords/>
  <dc:description/>
  <cp:lastModifiedBy>Колосов</cp:lastModifiedBy>
  <cp:revision>5</cp:revision>
  <dcterms:created xsi:type="dcterms:W3CDTF">2020-10-08T16:02:00Z</dcterms:created>
  <dcterms:modified xsi:type="dcterms:W3CDTF">2020-10-09T07:29:00Z</dcterms:modified>
</cp:coreProperties>
</file>