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ED" w:rsidRDefault="00803DED" w:rsidP="00803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№1.</w:t>
      </w:r>
    </w:p>
    <w:p w:rsidR="00803DED" w:rsidRPr="0024494A" w:rsidRDefault="00803DED" w:rsidP="00803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DED" w:rsidRPr="006164BD" w:rsidRDefault="00803DED" w:rsidP="00803DED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24494A">
        <w:rPr>
          <w:rFonts w:ascii="Times New Roman" w:hAnsi="Times New Roman"/>
          <w:sz w:val="24"/>
          <w:szCs w:val="24"/>
        </w:rPr>
        <w:t xml:space="preserve">2. </w:t>
      </w:r>
      <w:r w:rsidRPr="0024494A">
        <w:rPr>
          <w:rFonts w:ascii="Times New Roman" w:hAnsi="Times New Roman"/>
          <w:b/>
          <w:sz w:val="24"/>
          <w:szCs w:val="24"/>
        </w:rPr>
        <w:t>Тема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 w:rsidRPr="00EC57E9">
        <w:rPr>
          <w:rFonts w:ascii="Times New Roman" w:hAnsi="Times New Roman"/>
          <w:sz w:val="24"/>
          <w:szCs w:val="24"/>
          <w:lang w:eastAsia="ar-SA"/>
        </w:rPr>
        <w:t>Общие вопросы профессиональной патологии. Профессиональная патология как клиническая дисциплина.</w:t>
      </w:r>
      <w:r w:rsidRPr="006164BD">
        <w:rPr>
          <w:rFonts w:ascii="Times New Roman" w:hAnsi="Times New Roman"/>
          <w:lang w:eastAsia="ar-SA"/>
        </w:rPr>
        <w:t xml:space="preserve"> </w:t>
      </w:r>
    </w:p>
    <w:p w:rsidR="00803DED" w:rsidRDefault="00803DED" w:rsidP="00803DED">
      <w:pPr>
        <w:spacing w:after="0" w:line="240" w:lineRule="auto"/>
        <w:jc w:val="both"/>
        <w:rPr>
          <w:bCs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>
        <w:rPr>
          <w:rFonts w:ascii="Times New Roman" w:hAnsi="Times New Roman"/>
          <w:sz w:val="24"/>
          <w:szCs w:val="24"/>
          <w:lang w:eastAsia="ar-SA"/>
        </w:rPr>
        <w:t>методикой установления профессионального характера заболевания и проведения врачебно-профессиональной экспертизы.</w:t>
      </w:r>
    </w:p>
    <w:p w:rsidR="00803DED" w:rsidRPr="0024494A" w:rsidRDefault="00803DED" w:rsidP="00803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4. </w:t>
      </w:r>
      <w:r w:rsidRPr="0024494A">
        <w:rPr>
          <w:rFonts w:ascii="Times New Roman" w:hAnsi="Times New Roman"/>
          <w:b/>
          <w:sz w:val="24"/>
          <w:szCs w:val="24"/>
        </w:rPr>
        <w:t>Задачи: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</w:p>
    <w:p w:rsidR="00803DED" w:rsidRPr="009C604D" w:rsidRDefault="00803DED" w:rsidP="00803DE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4494A">
        <w:rPr>
          <w:rFonts w:ascii="Times New Roman" w:hAnsi="Times New Roman"/>
          <w:b/>
          <w:sz w:val="24"/>
          <w:szCs w:val="24"/>
        </w:rPr>
        <w:t>Обучающая</w:t>
      </w:r>
      <w:proofErr w:type="gramEnd"/>
      <w:r w:rsidRPr="0024494A">
        <w:rPr>
          <w:rFonts w:ascii="Times New Roman" w:hAnsi="Times New Roman"/>
          <w:b/>
          <w:sz w:val="24"/>
          <w:szCs w:val="24"/>
        </w:rPr>
        <w:t xml:space="preserve">: </w:t>
      </w:r>
      <w:r w:rsidRPr="009A0FB1">
        <w:rPr>
          <w:rFonts w:ascii="Times New Roman" w:hAnsi="Times New Roman"/>
          <w:color w:val="000000"/>
          <w:sz w:val="24"/>
          <w:szCs w:val="24"/>
        </w:rPr>
        <w:t>сформировать представление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eastAsia="ar-SA"/>
        </w:rPr>
        <w:t>профессиональной патологии как клинической дисциплине; целях и задачах врачебно-профессиональной экспертизы профессиональных болезней.</w:t>
      </w:r>
    </w:p>
    <w:p w:rsidR="00803DED" w:rsidRDefault="00803DED" w:rsidP="00803D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4494A">
        <w:rPr>
          <w:rFonts w:ascii="Times New Roman" w:hAnsi="Times New Roman"/>
          <w:b/>
          <w:sz w:val="24"/>
          <w:szCs w:val="24"/>
        </w:rPr>
        <w:t>Развивающая</w:t>
      </w:r>
      <w:proofErr w:type="gramEnd"/>
      <w:r w:rsidRPr="0024494A">
        <w:rPr>
          <w:rFonts w:ascii="Times New Roman" w:hAnsi="Times New Roman"/>
          <w:b/>
          <w:sz w:val="24"/>
          <w:szCs w:val="24"/>
        </w:rPr>
        <w:t>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 w:rsidRPr="009A0FB1"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навыки и </w:t>
      </w:r>
      <w:r w:rsidRPr="009A0FB1">
        <w:rPr>
          <w:rFonts w:ascii="Times New Roman" w:hAnsi="Times New Roman"/>
          <w:color w:val="000000"/>
          <w:sz w:val="24"/>
          <w:szCs w:val="24"/>
        </w:rPr>
        <w:t>умени</w:t>
      </w:r>
      <w:r>
        <w:rPr>
          <w:rFonts w:ascii="Times New Roman" w:hAnsi="Times New Roman"/>
          <w:color w:val="000000"/>
          <w:sz w:val="24"/>
          <w:szCs w:val="24"/>
        </w:rPr>
        <w:t>я работы с документацией, необходимой для установления профессионального характера заболевания, проведения врачебно-профессиональной экспертизы профессиональных заболеваний.</w:t>
      </w:r>
    </w:p>
    <w:p w:rsidR="00803DED" w:rsidRDefault="00803DED" w:rsidP="00803D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494A">
        <w:rPr>
          <w:rFonts w:ascii="Times New Roman" w:hAnsi="Times New Roman"/>
          <w:b/>
          <w:sz w:val="24"/>
          <w:szCs w:val="24"/>
        </w:rPr>
        <w:t>Воспитывающая: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 w:rsidRPr="00D20F3E">
        <w:rPr>
          <w:rFonts w:ascii="Times New Roman" w:hAnsi="Times New Roman"/>
          <w:sz w:val="24"/>
          <w:szCs w:val="24"/>
          <w:lang w:eastAsia="ru-RU"/>
        </w:rPr>
        <w:t xml:space="preserve">воспитание </w:t>
      </w:r>
      <w:proofErr w:type="gramStart"/>
      <w:r w:rsidRPr="00D20F3E">
        <w:rPr>
          <w:rFonts w:ascii="Times New Roman" w:hAnsi="Times New Roman"/>
          <w:sz w:val="24"/>
          <w:szCs w:val="24"/>
          <w:lang w:eastAsia="ru-RU"/>
        </w:rPr>
        <w:t xml:space="preserve">понимания </w:t>
      </w:r>
      <w:r w:rsidRPr="00D20F3E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своевременного установления профессионального характера заболевания</w:t>
      </w:r>
      <w:proofErr w:type="gramEnd"/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и проведения врачебно-трудовой экспертизы, трудовой и медицинской реабилитации.</w:t>
      </w:r>
    </w:p>
    <w:p w:rsidR="00803DED" w:rsidRDefault="00803DED" w:rsidP="00803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5. </w:t>
      </w:r>
      <w:r w:rsidRPr="0024494A">
        <w:rPr>
          <w:rFonts w:ascii="Times New Roman" w:hAnsi="Times New Roman"/>
          <w:b/>
          <w:sz w:val="24"/>
          <w:szCs w:val="24"/>
        </w:rPr>
        <w:t>Вопросы для рассмотрения: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</w:p>
    <w:p w:rsidR="00803DED" w:rsidRPr="00677535" w:rsidRDefault="00803DED" w:rsidP="00803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r w:rsidRPr="00677535"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Calibri" w:hAnsi="Times New Roman"/>
          <w:sz w:val="24"/>
          <w:szCs w:val="24"/>
        </w:rPr>
        <w:t>ведение в клинику профессиональ</w:t>
      </w:r>
      <w:r w:rsidRPr="00677535">
        <w:rPr>
          <w:rFonts w:ascii="Times New Roman" w:eastAsia="Calibri" w:hAnsi="Times New Roman"/>
          <w:sz w:val="24"/>
          <w:szCs w:val="24"/>
        </w:rPr>
        <w:t>ных болезней. Понятие о проф</w:t>
      </w:r>
      <w:r>
        <w:rPr>
          <w:rFonts w:ascii="Times New Roman" w:eastAsia="Calibri" w:hAnsi="Times New Roman"/>
          <w:sz w:val="24"/>
          <w:szCs w:val="24"/>
        </w:rPr>
        <w:t xml:space="preserve">ессиональной </w:t>
      </w:r>
      <w:r w:rsidRPr="00677535">
        <w:rPr>
          <w:rFonts w:ascii="Times New Roman" w:eastAsia="Calibri" w:hAnsi="Times New Roman"/>
          <w:sz w:val="24"/>
          <w:szCs w:val="24"/>
        </w:rPr>
        <w:t>патологии как</w:t>
      </w:r>
      <w:r>
        <w:rPr>
          <w:rFonts w:ascii="Times New Roman" w:eastAsia="Calibri" w:hAnsi="Times New Roman"/>
          <w:sz w:val="24"/>
          <w:szCs w:val="24"/>
        </w:rPr>
        <w:t xml:space="preserve"> клинической дисциплине. Группи</w:t>
      </w:r>
      <w:r w:rsidRPr="00677535">
        <w:rPr>
          <w:rFonts w:ascii="Times New Roman" w:eastAsia="Calibri" w:hAnsi="Times New Roman"/>
          <w:sz w:val="24"/>
          <w:szCs w:val="24"/>
        </w:rPr>
        <w:t>ровка проф</w:t>
      </w:r>
      <w:r>
        <w:rPr>
          <w:rFonts w:ascii="Times New Roman" w:eastAsia="Calibri" w:hAnsi="Times New Roman"/>
          <w:sz w:val="24"/>
          <w:szCs w:val="24"/>
        </w:rPr>
        <w:t xml:space="preserve">ессиональных </w:t>
      </w:r>
      <w:r w:rsidRPr="00677535">
        <w:rPr>
          <w:rFonts w:ascii="Times New Roman" w:eastAsia="Calibri" w:hAnsi="Times New Roman"/>
          <w:sz w:val="24"/>
          <w:szCs w:val="24"/>
        </w:rPr>
        <w:t>заболеваний по этиологии и пре</w:t>
      </w:r>
      <w:r>
        <w:rPr>
          <w:rFonts w:ascii="Times New Roman" w:eastAsia="Calibri" w:hAnsi="Times New Roman"/>
          <w:sz w:val="24"/>
          <w:szCs w:val="24"/>
        </w:rPr>
        <w:t>имущественному поражению отдель</w:t>
      </w:r>
      <w:r w:rsidRPr="00677535">
        <w:rPr>
          <w:rFonts w:ascii="Times New Roman" w:eastAsia="Calibri" w:hAnsi="Times New Roman"/>
          <w:sz w:val="24"/>
          <w:szCs w:val="24"/>
        </w:rPr>
        <w:t>ных о</w:t>
      </w:r>
      <w:r>
        <w:rPr>
          <w:rFonts w:ascii="Times New Roman" w:eastAsia="Calibri" w:hAnsi="Times New Roman"/>
          <w:sz w:val="24"/>
          <w:szCs w:val="24"/>
        </w:rPr>
        <w:t>рганов и систем. Медицинские уч</w:t>
      </w:r>
      <w:r w:rsidRPr="00677535">
        <w:rPr>
          <w:rFonts w:ascii="Times New Roman" w:eastAsia="Calibri" w:hAnsi="Times New Roman"/>
          <w:sz w:val="24"/>
          <w:szCs w:val="24"/>
        </w:rPr>
        <w:t>реждения, занимающиеся вопросами проф</w:t>
      </w:r>
      <w:r>
        <w:rPr>
          <w:rFonts w:ascii="Times New Roman" w:eastAsia="Calibri" w:hAnsi="Times New Roman"/>
          <w:sz w:val="24"/>
          <w:szCs w:val="24"/>
        </w:rPr>
        <w:t xml:space="preserve">ессиональной </w:t>
      </w:r>
      <w:r w:rsidRPr="00677535">
        <w:rPr>
          <w:rFonts w:ascii="Times New Roman" w:eastAsia="Calibri" w:hAnsi="Times New Roman"/>
          <w:sz w:val="24"/>
          <w:szCs w:val="24"/>
        </w:rPr>
        <w:t xml:space="preserve">патологии. </w:t>
      </w:r>
      <w:r>
        <w:rPr>
          <w:rFonts w:ascii="Times New Roman" w:eastAsia="Calibri" w:hAnsi="Times New Roman"/>
          <w:sz w:val="24"/>
          <w:szCs w:val="24"/>
        </w:rPr>
        <w:t>П</w:t>
      </w:r>
      <w:r w:rsidRPr="00677535">
        <w:rPr>
          <w:rFonts w:ascii="Times New Roman" w:eastAsia="Calibri" w:hAnsi="Times New Roman"/>
          <w:sz w:val="24"/>
          <w:szCs w:val="24"/>
        </w:rPr>
        <w:t xml:space="preserve">риказ </w:t>
      </w:r>
      <w:r>
        <w:rPr>
          <w:rFonts w:ascii="Times New Roman" w:eastAsia="Calibri" w:hAnsi="Times New Roman"/>
          <w:sz w:val="24"/>
          <w:szCs w:val="24"/>
        </w:rPr>
        <w:t xml:space="preserve">№ 302н </w:t>
      </w:r>
      <w:r w:rsidRPr="00677535">
        <w:rPr>
          <w:rFonts w:ascii="Times New Roman" w:eastAsia="Calibri" w:hAnsi="Times New Roman"/>
          <w:sz w:val="24"/>
          <w:szCs w:val="24"/>
        </w:rPr>
        <w:t>МЗ России.</w:t>
      </w:r>
    </w:p>
    <w:p w:rsidR="00803DED" w:rsidRPr="00677535" w:rsidRDefault="00803DED" w:rsidP="00803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535">
        <w:rPr>
          <w:rFonts w:ascii="Times New Roman" w:hAnsi="Times New Roman"/>
          <w:sz w:val="24"/>
          <w:szCs w:val="24"/>
        </w:rPr>
        <w:t xml:space="preserve">2. </w:t>
      </w:r>
      <w:r w:rsidRPr="00677535">
        <w:rPr>
          <w:rFonts w:ascii="Times New Roman" w:eastAsia="Calibri" w:hAnsi="Times New Roman"/>
          <w:sz w:val="24"/>
          <w:szCs w:val="24"/>
        </w:rPr>
        <w:t>Особ</w:t>
      </w:r>
      <w:r>
        <w:rPr>
          <w:rFonts w:ascii="Times New Roman" w:eastAsia="Calibri" w:hAnsi="Times New Roman"/>
          <w:sz w:val="24"/>
          <w:szCs w:val="24"/>
        </w:rPr>
        <w:t>енности обследования и необходи</w:t>
      </w:r>
      <w:r w:rsidRPr="00677535">
        <w:rPr>
          <w:rFonts w:ascii="Times New Roman" w:eastAsia="Calibri" w:hAnsi="Times New Roman"/>
          <w:sz w:val="24"/>
          <w:szCs w:val="24"/>
        </w:rPr>
        <w:t>мая документация для установления проф</w:t>
      </w:r>
      <w:r>
        <w:rPr>
          <w:rFonts w:ascii="Times New Roman" w:eastAsia="Calibri" w:hAnsi="Times New Roman"/>
          <w:sz w:val="24"/>
          <w:szCs w:val="24"/>
        </w:rPr>
        <w:t xml:space="preserve">ессионального </w:t>
      </w:r>
      <w:r w:rsidRPr="00677535">
        <w:rPr>
          <w:rFonts w:ascii="Times New Roman" w:eastAsia="Calibri" w:hAnsi="Times New Roman"/>
          <w:sz w:val="24"/>
          <w:szCs w:val="24"/>
        </w:rPr>
        <w:t>характера заболевания. Критерии для установления связи заболевания с выполняемой работой.</w:t>
      </w:r>
    </w:p>
    <w:p w:rsidR="00803DED" w:rsidRPr="00677535" w:rsidRDefault="00803DED" w:rsidP="00803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53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eastAsia="Calibri" w:hAnsi="Times New Roman"/>
          <w:sz w:val="24"/>
          <w:szCs w:val="24"/>
        </w:rPr>
        <w:t>Задачи и принци</w:t>
      </w:r>
      <w:r w:rsidRPr="00677535">
        <w:rPr>
          <w:rFonts w:ascii="Times New Roman" w:eastAsia="Calibri" w:hAnsi="Times New Roman"/>
          <w:sz w:val="24"/>
          <w:szCs w:val="24"/>
        </w:rPr>
        <w:t>пы вр</w:t>
      </w:r>
      <w:r>
        <w:rPr>
          <w:rFonts w:ascii="Times New Roman" w:eastAsia="Calibri" w:hAnsi="Times New Roman"/>
          <w:sz w:val="24"/>
          <w:szCs w:val="24"/>
        </w:rPr>
        <w:t>ачебно-трудовой экспертизы, тру</w:t>
      </w:r>
      <w:r w:rsidRPr="00677535">
        <w:rPr>
          <w:rFonts w:ascii="Times New Roman" w:eastAsia="Calibri" w:hAnsi="Times New Roman"/>
          <w:sz w:val="24"/>
          <w:szCs w:val="24"/>
        </w:rPr>
        <w:t>довой и медицинской реабилитации в клинике проф</w:t>
      </w:r>
      <w:r>
        <w:rPr>
          <w:rFonts w:ascii="Times New Roman" w:eastAsia="Calibri" w:hAnsi="Times New Roman"/>
          <w:sz w:val="24"/>
          <w:szCs w:val="24"/>
        </w:rPr>
        <w:t xml:space="preserve">ессиональных </w:t>
      </w:r>
      <w:r w:rsidRPr="00677535">
        <w:rPr>
          <w:rFonts w:ascii="Times New Roman" w:eastAsia="Calibri" w:hAnsi="Times New Roman"/>
          <w:sz w:val="24"/>
          <w:szCs w:val="24"/>
        </w:rPr>
        <w:t>болезней и их социальное значение.</w:t>
      </w:r>
    </w:p>
    <w:p w:rsidR="00803DED" w:rsidRDefault="00803DED" w:rsidP="00803D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>6.</w:t>
      </w:r>
      <w:r w:rsidRPr="0024494A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2449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профессиональная патология, врачебно-трудовая экспертиза, расследование случая возникновения профессионального заболевания, предварительные и периодические медицинские осмотры, врачебно-трудовая экспертиза, трудовая и медицинская реабилитация.</w:t>
      </w:r>
    </w:p>
    <w:p w:rsidR="00803DED" w:rsidRDefault="00803DED" w:rsidP="00803DE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7. </w:t>
      </w:r>
      <w:r w:rsidRPr="0024494A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803DED" w:rsidRPr="00CC24AA" w:rsidRDefault="00803DED" w:rsidP="00803DE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7F7F7"/>
        </w:rPr>
      </w:pPr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1. Профессиональные болезни</w:t>
      </w:r>
      <w:proofErr w:type="gram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учебник / Н.А. Мухин [и др.]. - 2-е изд., </w:t>
      </w:r>
      <w:proofErr w:type="spell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перераб</w:t>
      </w:r>
      <w:proofErr w:type="spell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. и доп. - М. : ГЭОТАР-Медиа, 2016. - 512 с.</w:t>
      </w:r>
    </w:p>
    <w:p w:rsidR="00803DED" w:rsidRPr="00CC24AA" w:rsidRDefault="00803DED" w:rsidP="00803DED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2. Профессиональные болезни (диагностика, лечение, профилактика) : учеб</w:t>
      </w:r>
      <w:proofErr w:type="gram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.</w:t>
      </w:r>
      <w:proofErr w:type="gram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</w:t>
      </w:r>
      <w:proofErr w:type="gram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п</w:t>
      </w:r>
      <w:proofErr w:type="gram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особие / В.В. Косарев, В.С. Лотков, С.А. Бабанов. - М.</w:t>
      </w:r>
      <w:proofErr w:type="gram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ГЭОТАР-Медиа, 2008. - 160 с.</w:t>
      </w:r>
    </w:p>
    <w:p w:rsidR="00803DED" w:rsidRPr="00CC24AA" w:rsidRDefault="00803DED" w:rsidP="00803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4AA">
        <w:rPr>
          <w:rFonts w:ascii="Times New Roman" w:hAnsi="Times New Roman"/>
          <w:sz w:val="24"/>
          <w:szCs w:val="24"/>
        </w:rPr>
        <w:t xml:space="preserve">3. Клинические аспекты профессиональной патологии / под ред. </w:t>
      </w:r>
      <w:proofErr w:type="spellStart"/>
      <w:r w:rsidRPr="00CC24AA">
        <w:rPr>
          <w:rFonts w:ascii="Times New Roman" w:hAnsi="Times New Roman"/>
          <w:sz w:val="24"/>
          <w:szCs w:val="24"/>
        </w:rPr>
        <w:t>В.В.Разумова</w:t>
      </w:r>
      <w:proofErr w:type="spellEnd"/>
      <w:r w:rsidRPr="00CC24AA">
        <w:rPr>
          <w:rFonts w:ascii="Times New Roman" w:hAnsi="Times New Roman"/>
          <w:sz w:val="24"/>
          <w:szCs w:val="24"/>
        </w:rPr>
        <w:t xml:space="preserve">. – Новокузнецк. – 2007. – 72 </w:t>
      </w:r>
      <w:proofErr w:type="gramStart"/>
      <w:r w:rsidRPr="00CC24AA">
        <w:rPr>
          <w:rFonts w:ascii="Times New Roman" w:hAnsi="Times New Roman"/>
          <w:sz w:val="24"/>
          <w:szCs w:val="24"/>
        </w:rPr>
        <w:t>с</w:t>
      </w:r>
      <w:proofErr w:type="gramEnd"/>
    </w:p>
    <w:p w:rsidR="00803DED" w:rsidRPr="00CC24AA" w:rsidRDefault="00803DED" w:rsidP="00803D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Профессиональная патология [Электронный ресурс] : национальное руководство</w:t>
      </w:r>
      <w:proofErr w:type="gramStart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И.Ф. </w:t>
      </w:r>
      <w:proofErr w:type="spellStart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М.</w:t>
      </w:r>
      <w:proofErr w:type="gramStart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ГЭОТАР-Медиа, 2011.</w:t>
      </w:r>
    </w:p>
    <w:p w:rsidR="00803DED" w:rsidRPr="00CC24AA" w:rsidRDefault="00803DED" w:rsidP="00803D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Нормативная документация:</w:t>
      </w:r>
    </w:p>
    <w:p w:rsidR="00803DED" w:rsidRPr="00CC24AA" w:rsidRDefault="00803DED" w:rsidP="00803DE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24AA">
        <w:rPr>
          <w:rFonts w:ascii="Times New Roman" w:hAnsi="Times New Roman"/>
          <w:sz w:val="24"/>
          <w:szCs w:val="24"/>
        </w:rPr>
        <w:t>Приказ № 302н от 12.04.2011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803DED" w:rsidRPr="00CC24AA" w:rsidRDefault="00803DED" w:rsidP="00803DE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24AA">
        <w:rPr>
          <w:rFonts w:ascii="Times New Roman" w:hAnsi="Times New Roman"/>
          <w:sz w:val="24"/>
          <w:szCs w:val="24"/>
        </w:rPr>
        <w:t>- П</w:t>
      </w:r>
      <w:r w:rsidRPr="00CC24AA">
        <w:rPr>
          <w:rFonts w:ascii="Times New Roman" w:hAnsi="Times New Roman"/>
          <w:color w:val="000000"/>
          <w:sz w:val="24"/>
          <w:szCs w:val="24"/>
        </w:rPr>
        <w:t xml:space="preserve">риказ № 417н от 27.04.2012 </w:t>
      </w:r>
      <w:bookmarkStart w:id="0" w:name="100004"/>
      <w:bookmarkEnd w:id="0"/>
      <w:r w:rsidRPr="00CC24AA">
        <w:rPr>
          <w:rFonts w:ascii="Times New Roman" w:hAnsi="Times New Roman"/>
          <w:color w:val="000000"/>
          <w:sz w:val="24"/>
          <w:szCs w:val="24"/>
        </w:rPr>
        <w:t>«Об утверждении перечня профессиональных заболеваний».</w:t>
      </w:r>
    </w:p>
    <w:p w:rsidR="00803DED" w:rsidRPr="00CC24AA" w:rsidRDefault="00803DED" w:rsidP="00803DE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CC24AA">
        <w:rPr>
          <w:rFonts w:ascii="Times New Roman" w:hAnsi="Times New Roman"/>
          <w:color w:val="000000"/>
          <w:sz w:val="24"/>
          <w:szCs w:val="24"/>
        </w:rPr>
        <w:t>. Лекции кафедры.</w:t>
      </w:r>
    </w:p>
    <w:p w:rsidR="00803DED" w:rsidRPr="00CC24AA" w:rsidRDefault="00803DED" w:rsidP="00803DED">
      <w:pPr>
        <w:spacing w:after="0"/>
      </w:pPr>
    </w:p>
    <w:p w:rsidR="00803DED" w:rsidRDefault="00803DED" w:rsidP="00803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24494A">
        <w:rPr>
          <w:rFonts w:ascii="Times New Roman" w:hAnsi="Times New Roman"/>
          <w:b/>
          <w:sz w:val="24"/>
          <w:szCs w:val="24"/>
        </w:rPr>
        <w:t>Хронокарта</w:t>
      </w:r>
      <w:proofErr w:type="spellEnd"/>
      <w:r w:rsidRPr="0024494A">
        <w:rPr>
          <w:rFonts w:ascii="Times New Roman" w:hAnsi="Times New Roman"/>
          <w:b/>
          <w:sz w:val="24"/>
          <w:szCs w:val="24"/>
        </w:rPr>
        <w:t xml:space="preserve"> занятия 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48"/>
        <w:gridCol w:w="2182"/>
        <w:gridCol w:w="1803"/>
      </w:tblGrid>
      <w:tr w:rsidR="00803DED" w:rsidRPr="009A6F3E" w:rsidTr="003157C2">
        <w:trPr>
          <w:jc w:val="center"/>
        </w:trPr>
        <w:tc>
          <w:tcPr>
            <w:tcW w:w="576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№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48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Этапы и содержание занятия </w:t>
            </w:r>
          </w:p>
        </w:tc>
        <w:tc>
          <w:tcPr>
            <w:tcW w:w="2182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Используемые методы (в </w:t>
            </w:r>
            <w:proofErr w:type="spellStart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., интерактивные)</w:t>
            </w:r>
          </w:p>
        </w:tc>
        <w:tc>
          <w:tcPr>
            <w:tcW w:w="1803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Время </w:t>
            </w:r>
          </w:p>
        </w:tc>
      </w:tr>
      <w:tr w:rsidR="00803DED" w:rsidRPr="009A6F3E" w:rsidTr="003157C2">
        <w:trPr>
          <w:jc w:val="center"/>
        </w:trPr>
        <w:tc>
          <w:tcPr>
            <w:tcW w:w="576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1.1 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 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1.4 </w:t>
            </w:r>
          </w:p>
        </w:tc>
        <w:tc>
          <w:tcPr>
            <w:tcW w:w="4848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Организационный момент. 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Объявление темы, цели занятия.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Оценка готовности аудитории, оборудования и студентов.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Обсуждение вопросов, возникших у студентов при подготовке к занятию.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182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</w:tc>
        <w:tc>
          <w:tcPr>
            <w:tcW w:w="1803" w:type="dxa"/>
          </w:tcPr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803DED" w:rsidRPr="009A6F3E" w:rsidTr="003157C2">
        <w:trPr>
          <w:jc w:val="center"/>
        </w:trPr>
        <w:tc>
          <w:tcPr>
            <w:tcW w:w="576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8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Входной контроль знаний, умений и навыков студентов: 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182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Письменная работа</w:t>
            </w:r>
          </w:p>
        </w:tc>
        <w:tc>
          <w:tcPr>
            <w:tcW w:w="1803" w:type="dxa"/>
          </w:tcPr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803DED" w:rsidRPr="009A6F3E" w:rsidTr="003157C2">
        <w:trPr>
          <w:jc w:val="center"/>
        </w:trPr>
        <w:tc>
          <w:tcPr>
            <w:tcW w:w="576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48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Теоретический разбор материала: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студенты отвечают на вопросы для рассмотрения по теме занятия.</w:t>
            </w:r>
          </w:p>
        </w:tc>
        <w:tc>
          <w:tcPr>
            <w:tcW w:w="2182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803" w:type="dxa"/>
          </w:tcPr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0 мин.</w:t>
            </w:r>
          </w:p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03DED" w:rsidRPr="009A6F3E" w:rsidTr="003157C2">
        <w:trPr>
          <w:jc w:val="center"/>
        </w:trPr>
        <w:tc>
          <w:tcPr>
            <w:tcW w:w="576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48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нормативной документацией по теме занятия.</w:t>
            </w:r>
          </w:p>
        </w:tc>
        <w:tc>
          <w:tcPr>
            <w:tcW w:w="2182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книгой</w:t>
            </w:r>
          </w:p>
        </w:tc>
        <w:tc>
          <w:tcPr>
            <w:tcW w:w="1803" w:type="dxa"/>
          </w:tcPr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0 мин.</w:t>
            </w:r>
          </w:p>
        </w:tc>
      </w:tr>
      <w:tr w:rsidR="00803DED" w:rsidRPr="009A6F3E" w:rsidTr="003157C2">
        <w:trPr>
          <w:jc w:val="center"/>
        </w:trPr>
        <w:tc>
          <w:tcPr>
            <w:tcW w:w="576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48" w:type="dxa"/>
          </w:tcPr>
          <w:p w:rsidR="00803DED" w:rsidRPr="00DE6610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практических умений и навыков.</w:t>
            </w:r>
          </w:p>
          <w:p w:rsidR="00803DED" w:rsidRPr="00DE6610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порядком расследования профессиональных заболеваний и анализом заболеваемости по данным медицинских осмотров</w:t>
            </w: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примере решения ситуационных задач. Оценка результатов проведенных расчетов в соответствии с действующей нормативной документацией.</w:t>
            </w:r>
          </w:p>
        </w:tc>
        <w:tc>
          <w:tcPr>
            <w:tcW w:w="2182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Наглядные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Практические 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3" w:type="dxa"/>
          </w:tcPr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5 мин.</w:t>
            </w:r>
          </w:p>
        </w:tc>
      </w:tr>
      <w:tr w:rsidR="00803DED" w:rsidRPr="009A6F3E" w:rsidTr="003157C2">
        <w:trPr>
          <w:jc w:val="center"/>
        </w:trPr>
        <w:tc>
          <w:tcPr>
            <w:tcW w:w="576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48" w:type="dxa"/>
          </w:tcPr>
          <w:p w:rsidR="00803DED" w:rsidRPr="00DE6610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Заключительная часть занятия:</w:t>
            </w:r>
          </w:p>
          <w:p w:rsidR="00803DED" w:rsidRPr="00DE6610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Обобщение, выводы по теме.</w:t>
            </w:r>
          </w:p>
          <w:p w:rsidR="00803DED" w:rsidRPr="00DE6610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182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3" w:type="dxa"/>
          </w:tcPr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803DED" w:rsidRPr="009A6F3E" w:rsidTr="003157C2">
        <w:trPr>
          <w:jc w:val="center"/>
        </w:trPr>
        <w:tc>
          <w:tcPr>
            <w:tcW w:w="576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48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Итого, включая три перерыва по 5 мин.</w:t>
            </w:r>
          </w:p>
        </w:tc>
        <w:tc>
          <w:tcPr>
            <w:tcW w:w="2182" w:type="dxa"/>
          </w:tcPr>
          <w:p w:rsidR="00803DED" w:rsidRPr="009A6F3E" w:rsidRDefault="00803DED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3" w:type="dxa"/>
          </w:tcPr>
          <w:p w:rsidR="00803DED" w:rsidRPr="009A6F3E" w:rsidRDefault="00803DED" w:rsidP="00803D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270</w:t>
            </w:r>
            <w:bookmarkStart w:id="1" w:name="_GoBack"/>
            <w:bookmarkEnd w:id="1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мин.</w:t>
            </w:r>
          </w:p>
        </w:tc>
      </w:tr>
    </w:tbl>
    <w:p w:rsidR="00803DED" w:rsidRPr="0024494A" w:rsidRDefault="00803DED" w:rsidP="00803DE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03DED" w:rsidRPr="0024494A" w:rsidRDefault="00803DED" w:rsidP="00803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b/>
          <w:sz w:val="24"/>
          <w:szCs w:val="24"/>
        </w:rPr>
        <w:t>9. Форма организации занятия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обучающий </w:t>
      </w:r>
      <w:r w:rsidRPr="0024494A">
        <w:rPr>
          <w:rFonts w:ascii="Times New Roman" w:hAnsi="Times New Roman"/>
          <w:sz w:val="24"/>
          <w:szCs w:val="24"/>
        </w:rPr>
        <w:t>практикум</w:t>
      </w:r>
      <w:r>
        <w:rPr>
          <w:rFonts w:ascii="Times New Roman" w:hAnsi="Times New Roman"/>
          <w:sz w:val="24"/>
          <w:szCs w:val="24"/>
        </w:rPr>
        <w:t>.</w:t>
      </w:r>
    </w:p>
    <w:p w:rsidR="00803DED" w:rsidRPr="00D20F3E" w:rsidRDefault="00803DED" w:rsidP="00803DE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10. Средства обучения: </w:t>
      </w:r>
    </w:p>
    <w:p w:rsidR="00803DED" w:rsidRPr="00D20F3E" w:rsidRDefault="00803DED" w:rsidP="00803DE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803DED" w:rsidRPr="00D20F3E" w:rsidRDefault="00803DED" w:rsidP="00803DE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атериально-технические (мел, доска, калькулятор). </w:t>
      </w:r>
    </w:p>
    <w:p w:rsidR="00AF22F8" w:rsidRDefault="00AF22F8"/>
    <w:sectPr w:rsidR="00A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34ED0"/>
    <w:multiLevelType w:val="hybridMultilevel"/>
    <w:tmpl w:val="32B4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B8"/>
    <w:rsid w:val="00203EED"/>
    <w:rsid w:val="002B7DB8"/>
    <w:rsid w:val="003F449B"/>
    <w:rsid w:val="00803DED"/>
    <w:rsid w:val="00AF22F8"/>
    <w:rsid w:val="00F0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ED"/>
    <w:pPr>
      <w:ind w:left="720"/>
      <w:contextualSpacing/>
    </w:pPr>
    <w:rPr>
      <w:rFonts w:eastAsia="Calibri"/>
    </w:rPr>
  </w:style>
  <w:style w:type="paragraph" w:styleId="a4">
    <w:name w:val="Body Text Indent"/>
    <w:basedOn w:val="a"/>
    <w:link w:val="a5"/>
    <w:uiPriority w:val="99"/>
    <w:unhideWhenUsed/>
    <w:rsid w:val="00803D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03DE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ED"/>
    <w:pPr>
      <w:ind w:left="720"/>
      <w:contextualSpacing/>
    </w:pPr>
    <w:rPr>
      <w:rFonts w:eastAsia="Calibri"/>
    </w:rPr>
  </w:style>
  <w:style w:type="paragraph" w:styleId="a4">
    <w:name w:val="Body Text Indent"/>
    <w:basedOn w:val="a"/>
    <w:link w:val="a5"/>
    <w:uiPriority w:val="99"/>
    <w:unhideWhenUsed/>
    <w:rsid w:val="00803D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03DE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Елена  Алексеевна</dc:creator>
  <cp:lastModifiedBy>Терехова Елена  Алексеевна</cp:lastModifiedBy>
  <cp:revision>2</cp:revision>
  <dcterms:created xsi:type="dcterms:W3CDTF">2018-05-24T06:10:00Z</dcterms:created>
  <dcterms:modified xsi:type="dcterms:W3CDTF">2018-05-24T06:10:00Z</dcterms:modified>
</cp:coreProperties>
</file>