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18" w:rsidRPr="003E06FD" w:rsidRDefault="00A15518" w:rsidP="003E06F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  <w:r w:rsidR="00AD200E"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E06FD" w:rsidRPr="003E06FD" w:rsidRDefault="00AD200E" w:rsidP="003E06FD">
      <w:pPr>
        <w:pStyle w:val="a3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="00555E65" w:rsidRPr="00555E65">
        <w:rPr>
          <w:rFonts w:ascii="Times New Roman" w:hAnsi="Times New Roman"/>
          <w:b/>
          <w:sz w:val="24"/>
          <w:szCs w:val="24"/>
        </w:rPr>
        <w:t>Охрана здоровья работающих подростков</w:t>
      </w:r>
      <w:r w:rsidR="003E06FD" w:rsidRPr="003E06FD">
        <w:rPr>
          <w:rFonts w:ascii="Times New Roman" w:hAnsi="Times New Roman"/>
          <w:sz w:val="24"/>
          <w:szCs w:val="24"/>
        </w:rPr>
        <w:t>.</w:t>
      </w:r>
    </w:p>
    <w:p w:rsidR="00A15518" w:rsidRPr="00555E65" w:rsidRDefault="00A15518" w:rsidP="003E06F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06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5E65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="00555E65" w:rsidRPr="00555E65">
        <w:rPr>
          <w:rFonts w:ascii="Times New Roman" w:hAnsi="Times New Roman"/>
          <w:sz w:val="24"/>
          <w:szCs w:val="24"/>
          <w:lang w:eastAsia="ru-RU"/>
        </w:rPr>
        <w:t>особенностями влияния факторов производственной среды и трудового процесса на организм подростков</w:t>
      </w:r>
      <w:r w:rsidR="00555E65" w:rsidRPr="00555E65">
        <w:rPr>
          <w:rFonts w:ascii="Times New Roman" w:hAnsi="Times New Roman"/>
          <w:sz w:val="24"/>
          <w:szCs w:val="24"/>
          <w:lang w:eastAsia="ar-SA"/>
        </w:rPr>
        <w:t>, з</w:t>
      </w:r>
      <w:r w:rsidR="00555E65" w:rsidRPr="00555E65">
        <w:rPr>
          <w:rFonts w:ascii="Times New Roman" w:hAnsi="Times New Roman"/>
          <w:sz w:val="24"/>
          <w:szCs w:val="24"/>
          <w:lang w:eastAsia="ru-RU"/>
        </w:rPr>
        <w:t>аконодательными и нормативными документы по охране труда подростков и особенностями профилактики вредного действия факторов производственной среды на организм работающих подростков.</w:t>
      </w:r>
    </w:p>
    <w:p w:rsidR="00981F3D" w:rsidRDefault="00981F3D" w:rsidP="003E06F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Pr="00D20F3E" w:rsidRDefault="00A15518" w:rsidP="003E06F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A15518" w:rsidRPr="00D20F3E" w:rsidRDefault="00A15518" w:rsidP="00A15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 w:rsidR="00B83739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="00B83739">
        <w:rPr>
          <w:rFonts w:ascii="Times New Roman" w:hAnsi="Times New Roman"/>
          <w:sz w:val="24"/>
          <w:szCs w:val="24"/>
          <w:lang w:eastAsia="ar-SA"/>
        </w:rPr>
        <w:t xml:space="preserve">особенностях </w:t>
      </w:r>
      <w:r w:rsidR="00A87287">
        <w:rPr>
          <w:rFonts w:ascii="Times New Roman" w:hAnsi="Times New Roman"/>
          <w:sz w:val="24"/>
          <w:szCs w:val="24"/>
          <w:lang w:eastAsia="ar-SA"/>
        </w:rPr>
        <w:t>влияния производственных факторов на организм работающих</w:t>
      </w:r>
      <w:r w:rsidR="00555E65">
        <w:rPr>
          <w:rFonts w:ascii="Times New Roman" w:hAnsi="Times New Roman"/>
          <w:sz w:val="24"/>
          <w:szCs w:val="24"/>
          <w:lang w:eastAsia="ar-SA"/>
        </w:rPr>
        <w:t xml:space="preserve"> подростков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15518" w:rsidRPr="00D20F3E" w:rsidRDefault="00A15518" w:rsidP="00A155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навыки и </w:t>
      </w:r>
      <w:r w:rsidRPr="009A0FB1">
        <w:rPr>
          <w:rFonts w:ascii="Times New Roman" w:hAnsi="Times New Roman"/>
          <w:color w:val="000000"/>
          <w:sz w:val="24"/>
          <w:szCs w:val="24"/>
        </w:rPr>
        <w:t>умени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B83739">
        <w:rPr>
          <w:rFonts w:ascii="Times New Roman" w:hAnsi="Times New Roman"/>
          <w:color w:val="000000"/>
          <w:sz w:val="24"/>
          <w:szCs w:val="24"/>
        </w:rPr>
        <w:t xml:space="preserve">комплексной </w:t>
      </w:r>
      <w:r w:rsidRPr="009A0FB1">
        <w:rPr>
          <w:rFonts w:ascii="Times New Roman" w:hAnsi="Times New Roman"/>
          <w:color w:val="000000"/>
          <w:sz w:val="24"/>
          <w:szCs w:val="24"/>
        </w:rPr>
        <w:t>оценк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739">
        <w:rPr>
          <w:rFonts w:ascii="Times New Roman" w:hAnsi="Times New Roman"/>
          <w:color w:val="000000"/>
          <w:sz w:val="24"/>
          <w:szCs w:val="24"/>
        </w:rPr>
        <w:t xml:space="preserve">условий труда </w:t>
      </w:r>
      <w:r w:rsidR="009D7C16">
        <w:rPr>
          <w:rFonts w:ascii="Times New Roman" w:hAnsi="Times New Roman"/>
          <w:color w:val="000000"/>
          <w:sz w:val="24"/>
          <w:szCs w:val="24"/>
        </w:rPr>
        <w:t xml:space="preserve">работающих подростков с </w:t>
      </w:r>
      <w:r w:rsidR="009D7C16">
        <w:rPr>
          <w:rFonts w:ascii="Times New Roman" w:hAnsi="Times New Roman"/>
          <w:sz w:val="24"/>
          <w:szCs w:val="24"/>
        </w:rPr>
        <w:t>последующей разработкой мероприятий п</w:t>
      </w:r>
      <w:r w:rsidR="009D7C16" w:rsidRPr="009A0FB1">
        <w:rPr>
          <w:rFonts w:ascii="Times New Roman" w:hAnsi="Times New Roman"/>
          <w:color w:val="000000"/>
          <w:sz w:val="24"/>
          <w:szCs w:val="24"/>
        </w:rPr>
        <w:t xml:space="preserve">о улучшению </w:t>
      </w:r>
      <w:r w:rsidR="009D7C16">
        <w:rPr>
          <w:rFonts w:ascii="Times New Roman" w:hAnsi="Times New Roman"/>
          <w:color w:val="000000"/>
          <w:sz w:val="24"/>
          <w:szCs w:val="24"/>
        </w:rPr>
        <w:t>условий труда</w:t>
      </w:r>
      <w:r>
        <w:rPr>
          <w:rFonts w:ascii="Times New Roman" w:hAnsi="Times New Roman"/>
        </w:rPr>
        <w:t>.</w:t>
      </w:r>
    </w:p>
    <w:p w:rsidR="00A15518" w:rsidRDefault="00A15518" w:rsidP="00A155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proofErr w:type="gramStart"/>
      <w:r w:rsidRPr="00D20F3E">
        <w:rPr>
          <w:rFonts w:ascii="Times New Roman" w:hAnsi="Times New Roman"/>
          <w:sz w:val="24"/>
          <w:szCs w:val="24"/>
          <w:lang w:eastAsia="ru-RU"/>
        </w:rPr>
        <w:t xml:space="preserve">понимания </w:t>
      </w:r>
      <w:r w:rsidRPr="00D20F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="00A87287">
        <w:rPr>
          <w:rFonts w:ascii="Times New Roman" w:hAnsi="Times New Roman"/>
          <w:spacing w:val="-4"/>
          <w:sz w:val="24"/>
          <w:szCs w:val="24"/>
          <w:lang w:eastAsia="ru-RU"/>
        </w:rPr>
        <w:t xml:space="preserve">изучения </w:t>
      </w:r>
      <w:r w:rsidR="00B83739">
        <w:rPr>
          <w:rFonts w:ascii="Times New Roman" w:hAnsi="Times New Roman"/>
          <w:spacing w:val="-4"/>
          <w:sz w:val="24"/>
          <w:szCs w:val="24"/>
          <w:lang w:eastAsia="ru-RU"/>
        </w:rPr>
        <w:t>влияния вредных факторов производства</w:t>
      </w:r>
      <w:proofErr w:type="gram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 </w:t>
      </w:r>
      <w:r w:rsidR="009D7C16">
        <w:rPr>
          <w:rFonts w:ascii="Times New Roman" w:hAnsi="Times New Roman"/>
          <w:spacing w:val="-4"/>
          <w:sz w:val="24"/>
          <w:szCs w:val="24"/>
          <w:lang w:eastAsia="ru-RU"/>
        </w:rPr>
        <w:t>работающих подростков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B83739">
        <w:rPr>
          <w:rFonts w:ascii="Times New Roman" w:hAnsi="Times New Roman"/>
          <w:sz w:val="24"/>
          <w:szCs w:val="24"/>
          <w:lang w:eastAsia="ru-RU"/>
        </w:rPr>
        <w:t xml:space="preserve">предупреждения развития </w:t>
      </w:r>
      <w:r w:rsidR="009D7C16">
        <w:rPr>
          <w:rFonts w:ascii="Times New Roman" w:hAnsi="Times New Roman"/>
          <w:sz w:val="24"/>
          <w:szCs w:val="24"/>
          <w:lang w:eastAsia="ru-RU"/>
        </w:rPr>
        <w:t>нарушений здоровья подростков</w:t>
      </w:r>
      <w:r w:rsidRPr="00D20F3E">
        <w:rPr>
          <w:rFonts w:ascii="Times New Roman" w:hAnsi="Times New Roman"/>
          <w:sz w:val="24"/>
          <w:szCs w:val="24"/>
          <w:lang w:eastAsia="ru-RU"/>
        </w:rPr>
        <w:t>.</w:t>
      </w: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555E65" w:rsidRPr="009D7C16" w:rsidRDefault="00555E65" w:rsidP="00555E6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>Особенности влияния факторов производственной среды и трудового процесса на организм подростков (факторы трудового процесса, химического фактора, биологического фактора, физического фактора).</w:t>
      </w:r>
    </w:p>
    <w:p w:rsidR="00981F3D" w:rsidRPr="009D7C16" w:rsidRDefault="00555E65" w:rsidP="00555E6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>Социальные особенности условий труда подростков.</w:t>
      </w:r>
    </w:p>
    <w:p w:rsidR="00555E65" w:rsidRPr="009D7C16" w:rsidRDefault="00555E65" w:rsidP="00555E6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>Нарушение здоровья работающих подростков от воздействия неблагоприятных факторов трудового процесса.</w:t>
      </w:r>
    </w:p>
    <w:p w:rsidR="00555E65" w:rsidRPr="009D7C16" w:rsidRDefault="00555E65" w:rsidP="00555E6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 xml:space="preserve">Оздоровление </w:t>
      </w:r>
      <w:r w:rsidR="00C82B43" w:rsidRPr="009D7C16">
        <w:rPr>
          <w:rFonts w:ascii="Times New Roman" w:hAnsi="Times New Roman"/>
          <w:sz w:val="24"/>
          <w:szCs w:val="24"/>
          <w:lang w:eastAsia="ru-RU"/>
        </w:rPr>
        <w:t xml:space="preserve">работающих </w:t>
      </w:r>
      <w:r w:rsidRPr="009D7C16">
        <w:rPr>
          <w:rFonts w:ascii="Times New Roman" w:hAnsi="Times New Roman"/>
          <w:sz w:val="24"/>
          <w:szCs w:val="24"/>
          <w:lang w:eastAsia="ru-RU"/>
        </w:rPr>
        <w:t xml:space="preserve"> подростков.</w:t>
      </w:r>
    </w:p>
    <w:p w:rsidR="00555E65" w:rsidRPr="009D7C16" w:rsidRDefault="00555E65" w:rsidP="00555E6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>Законодательные и нормативные документы по гигиене и охране труда подростков</w:t>
      </w:r>
      <w:r w:rsidR="00C82B43" w:rsidRPr="009D7C16">
        <w:rPr>
          <w:rFonts w:ascii="Times New Roman" w:hAnsi="Times New Roman"/>
          <w:sz w:val="24"/>
          <w:szCs w:val="24"/>
          <w:lang w:eastAsia="ru-RU"/>
        </w:rPr>
        <w:t>.</w:t>
      </w:r>
    </w:p>
    <w:p w:rsidR="00C82B43" w:rsidRPr="009D7C16" w:rsidRDefault="00C82B43" w:rsidP="00555E6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>Особенности профилактики вредного действия факторов производственной среды на работающих подростков.</w:t>
      </w:r>
    </w:p>
    <w:p w:rsidR="009D7C16" w:rsidRPr="009D7C16" w:rsidRDefault="009D7C16" w:rsidP="00555E65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>Особенности обучения подростков в отдельных производствах.</w:t>
      </w:r>
    </w:p>
    <w:p w:rsidR="00A15518" w:rsidRPr="00E819BC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="00C82B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82B43" w:rsidRPr="00C82B43">
        <w:rPr>
          <w:rFonts w:ascii="Times New Roman" w:hAnsi="Times New Roman"/>
          <w:color w:val="000000"/>
          <w:sz w:val="24"/>
          <w:szCs w:val="24"/>
          <w:lang w:eastAsia="ru-RU"/>
        </w:rPr>
        <w:t>подростки</w:t>
      </w:r>
      <w:r w:rsidR="00A872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B153DE">
        <w:rPr>
          <w:rFonts w:ascii="Times New Roman" w:hAnsi="Times New Roman"/>
          <w:color w:val="000000"/>
          <w:sz w:val="24"/>
          <w:szCs w:val="24"/>
          <w:lang w:eastAsia="ru-RU"/>
        </w:rPr>
        <w:t>вредные производственные факторы: производственный микроклимат, производственная вибрация, производственный шум, пыль, вредные вещества воздуха рабочей зоны, производственной освещение, тяжесть труда, напряженность труда, комплексная оценка условий труда, общая заболеваемость, производственно обусловленная заболеваемость, профессиональная заболеваемость,</w:t>
      </w:r>
      <w:r w:rsidR="00C82B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оздоровление работающих подростков</w:t>
      </w:r>
      <w:r w:rsidR="00B153D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82BE0" w:rsidRPr="00882BE0" w:rsidRDefault="00882BE0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Профессиональная патология [Электронный ресурс] : национальное руководство</w:t>
      </w:r>
      <w:proofErr w:type="gram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И.Ф. </w:t>
      </w:r>
      <w:proofErr w:type="spell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</w:t>
      </w:r>
      <w:proofErr w:type="gram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- http://www.rosmedlib.ru/book/ISBN9785970419472.html Электронное издание на основе: Профессиональная патология : национальное руководство</w:t>
      </w:r>
      <w:proofErr w:type="gram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Н.Ф. </w:t>
      </w:r>
      <w:proofErr w:type="spell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</w:t>
      </w:r>
      <w:proofErr w:type="gram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- 784 с. - ISBN 978-5-9704-1947-2.</w:t>
      </w:r>
    </w:p>
    <w:p w:rsidR="00882BE0" w:rsidRPr="00882BE0" w:rsidRDefault="00882BE0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Профессиональные болезни [Электронный ресурс] / Косарев В.В., Бабанов С.А. - Москва</w:t>
      </w:r>
      <w:proofErr w:type="gram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[б. и.], 2010 . - . - ISBN </w:t>
      </w:r>
      <w:proofErr w:type="spell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</w:t>
      </w:r>
      <w:proofErr w:type="spell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978-5-9704-1434-7 : Б. </w:t>
      </w:r>
      <w:proofErr w:type="spell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Профессиональные болезни: учебник / Косарев В.В., Бабанов С.А. - М.: </w:t>
      </w:r>
      <w:proofErr w:type="spell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2010. - 368 </w:t>
      </w:r>
      <w:proofErr w:type="gram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82BE0" w:rsidRPr="00882BE0" w:rsidRDefault="00882BE0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Профессиональные болезни [Электронный ресурс]</w:t>
      </w:r>
      <w:proofErr w:type="gramStart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Косарев В. В. - Москва : БИНОМ. Лаборатория знаний, 2011. - ISBN 978-5-9963-0467-7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Гигиена труда: учеб. для вузов с приложением</w:t>
      </w: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компакт- диске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–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2008. – 592 с.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Гигиена труда: учебник для вузов с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 компакт-диске / под ред.Н.Ф.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-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2010. - 592 с.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Типовые ситуационные задачи / Под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ед. Г.Г. Онищенко, В.И. Покровского. — М.: ФГОУ «ВУНМЦ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Росздрава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2009.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Руководство к практическим занятиям по гигиене труда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ред. В.Ф. Кириллова. – М.: Медицина, 2001. – 336с.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Кирюшин, В. А. Гигиена труда: руководство к практическим занятиям: учеб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для студентов / В. А. Кирюшин, А. М. Большаков, Т. В.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Моталова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- 400 с.</w:t>
      </w:r>
    </w:p>
    <w:p w:rsidR="00A15518" w:rsidRPr="0018777A" w:rsidRDefault="00A15518" w:rsidP="0018777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777A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A15518" w:rsidRPr="00D20F3E" w:rsidTr="00341DCA">
        <w:trPr>
          <w:jc w:val="center"/>
        </w:trPr>
        <w:tc>
          <w:tcPr>
            <w:tcW w:w="576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187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16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41DCA" w:rsidRPr="00D20F3E" w:rsidTr="00341DCA">
        <w:trPr>
          <w:jc w:val="center"/>
        </w:trPr>
        <w:tc>
          <w:tcPr>
            <w:tcW w:w="576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4830" w:type="dxa"/>
          </w:tcPr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187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16" w:type="dxa"/>
          </w:tcPr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341DCA" w:rsidRPr="00D20F3E" w:rsidTr="00341DCA">
        <w:trPr>
          <w:jc w:val="center"/>
        </w:trPr>
        <w:tc>
          <w:tcPr>
            <w:tcW w:w="576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</w:tcPr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187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16" w:type="dxa"/>
          </w:tcPr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341DCA" w:rsidRPr="00D20F3E" w:rsidTr="00341DCA">
        <w:trPr>
          <w:jc w:val="center"/>
        </w:trPr>
        <w:tc>
          <w:tcPr>
            <w:tcW w:w="576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</w:tcPr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187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16" w:type="dxa"/>
          </w:tcPr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DCA" w:rsidRPr="00D20F3E" w:rsidTr="00341DCA">
        <w:trPr>
          <w:jc w:val="center"/>
        </w:trPr>
        <w:tc>
          <w:tcPr>
            <w:tcW w:w="576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</w:tcPr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187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16" w:type="dxa"/>
          </w:tcPr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341DCA" w:rsidRPr="00D20F3E" w:rsidTr="00341DCA">
        <w:trPr>
          <w:jc w:val="center"/>
        </w:trPr>
        <w:tc>
          <w:tcPr>
            <w:tcW w:w="576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</w:tcPr>
          <w:p w:rsidR="00341DCA" w:rsidRPr="00A453D0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53D0"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основными нормативными и правовыми вопросами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нормирования шума на рабочих местах </w:t>
            </w:r>
            <w:r w:rsidRPr="00A453D0">
              <w:rPr>
                <w:rFonts w:ascii="Times New Roman" w:hAnsi="Times New Roman"/>
                <w:sz w:val="24"/>
                <w:szCs w:val="24"/>
              </w:rPr>
              <w:t>на примере решения ситуационных задач.</w:t>
            </w:r>
            <w:r w:rsidRPr="00851152">
              <w:rPr>
                <w:rFonts w:ascii="Times New Roman" w:hAnsi="Times New Roman"/>
                <w:sz w:val="24"/>
                <w:szCs w:val="24"/>
              </w:rPr>
              <w:t xml:space="preserve"> Оценка результатов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расчетов</w:t>
            </w:r>
            <w:r w:rsidRPr="00851152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действующей нормативной документацией.</w:t>
            </w:r>
          </w:p>
        </w:tc>
        <w:tc>
          <w:tcPr>
            <w:tcW w:w="2187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341DCA" w:rsidRPr="00D20F3E" w:rsidTr="00341DCA">
        <w:trPr>
          <w:jc w:val="center"/>
        </w:trPr>
        <w:tc>
          <w:tcPr>
            <w:tcW w:w="576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0" w:type="dxa"/>
          </w:tcPr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187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341DCA" w:rsidRPr="00D20F3E" w:rsidTr="00341DCA">
        <w:trPr>
          <w:jc w:val="center"/>
        </w:trPr>
        <w:tc>
          <w:tcPr>
            <w:tcW w:w="576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0" w:type="dxa"/>
          </w:tcPr>
          <w:p w:rsidR="00341DCA" w:rsidRPr="00D20F3E" w:rsidRDefault="00341DCA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187" w:type="dxa"/>
          </w:tcPr>
          <w:p w:rsidR="00341DCA" w:rsidRPr="00D20F3E" w:rsidRDefault="00341DCA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41DCA" w:rsidRPr="00D20F3E" w:rsidRDefault="00341DCA" w:rsidP="006F2B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A15518" w:rsidRPr="00D20F3E" w:rsidRDefault="00A15518" w:rsidP="00A155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A15518" w:rsidRPr="00D20F3E" w:rsidRDefault="00A15518" w:rsidP="00A155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C3C58" w:rsidRDefault="00A15518" w:rsidP="00990DB7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contextualSpacing/>
        <w:jc w:val="both"/>
      </w:pPr>
      <w:proofErr w:type="gramStart"/>
      <w:r w:rsidRPr="00990DB7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(мел, доска, калькулятор).</w:t>
      </w:r>
    </w:p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EB720BA"/>
    <w:multiLevelType w:val="hybridMultilevel"/>
    <w:tmpl w:val="5C6E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18"/>
    <w:rsid w:val="0018777A"/>
    <w:rsid w:val="002C3C58"/>
    <w:rsid w:val="00341DCA"/>
    <w:rsid w:val="003E06FD"/>
    <w:rsid w:val="00555E65"/>
    <w:rsid w:val="005B1C2C"/>
    <w:rsid w:val="006001D0"/>
    <w:rsid w:val="007779DC"/>
    <w:rsid w:val="007E217D"/>
    <w:rsid w:val="00882BE0"/>
    <w:rsid w:val="008E0AB9"/>
    <w:rsid w:val="00981F3D"/>
    <w:rsid w:val="00990DB7"/>
    <w:rsid w:val="009D7C16"/>
    <w:rsid w:val="009F4A14"/>
    <w:rsid w:val="00A15518"/>
    <w:rsid w:val="00A87287"/>
    <w:rsid w:val="00AD200E"/>
    <w:rsid w:val="00B153DE"/>
    <w:rsid w:val="00B83739"/>
    <w:rsid w:val="00C22004"/>
    <w:rsid w:val="00C53858"/>
    <w:rsid w:val="00C82B43"/>
    <w:rsid w:val="00D359D2"/>
    <w:rsid w:val="00E87238"/>
    <w:rsid w:val="00EB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2200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220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Для таблиц по ширине"/>
    <w:basedOn w:val="a"/>
    <w:uiPriority w:val="99"/>
    <w:rsid w:val="00555E65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Your User Name</cp:lastModifiedBy>
  <cp:revision>16</cp:revision>
  <dcterms:created xsi:type="dcterms:W3CDTF">2018-03-16T08:40:00Z</dcterms:created>
  <dcterms:modified xsi:type="dcterms:W3CDTF">2018-05-13T08:46:00Z</dcterms:modified>
</cp:coreProperties>
</file>