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Медицина катастроф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31.05.01 Лечебное дело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31.05.01 Лечебное дело,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EC12EC" w:rsidP="00C539EC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9</w:t>
      </w:r>
      <w:r w:rsidR="00C539EC" w:rsidRPr="00C539EC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30</w:t>
      </w:r>
      <w:r w:rsidR="00C539EC" w:rsidRPr="00C539EC">
        <w:rPr>
          <w:color w:val="000000"/>
          <w:sz w:val="24"/>
          <w:szCs w:val="24"/>
        </w:rPr>
        <w:t>» 0</w:t>
      </w:r>
      <w:r>
        <w:rPr>
          <w:color w:val="000000"/>
          <w:sz w:val="24"/>
          <w:szCs w:val="24"/>
        </w:rPr>
        <w:t>4</w:t>
      </w:r>
      <w:r w:rsidR="00C539EC" w:rsidRPr="00C539EC">
        <w:rPr>
          <w:color w:val="000000"/>
          <w:sz w:val="24"/>
          <w:szCs w:val="24"/>
        </w:rPr>
        <w:t>. 20</w:t>
      </w:r>
      <w:r>
        <w:rPr>
          <w:color w:val="000000"/>
          <w:sz w:val="24"/>
          <w:szCs w:val="24"/>
        </w:rPr>
        <w:t>21</w:t>
      </w:r>
      <w:bookmarkStart w:id="0" w:name="_GoBack"/>
      <w:bookmarkEnd w:id="0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компетенций</w:t>
      </w:r>
      <w:proofErr w:type="gramEnd"/>
      <w:r w:rsidRPr="009511F7">
        <w:rPr>
          <w:sz w:val="28"/>
        </w:rPr>
        <w:t>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 xml:space="preserve">формирование </w:t>
      </w:r>
      <w:r w:rsidR="009C4621">
        <w:rPr>
          <w:color w:val="000000"/>
          <w:sz w:val="27"/>
          <w:szCs w:val="27"/>
          <w:shd w:val="clear" w:color="auto" w:fill="FFFFFF"/>
        </w:rPr>
        <w:t>готовности и способности выпускника к работе в чрезвычайных ситуациях мирного и военного времени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5B6F73" w:rsidRDefault="005B6F73" w:rsidP="00FD5B6B">
      <w:pPr>
        <w:ind w:firstLine="709"/>
        <w:jc w:val="both"/>
        <w:rPr>
          <w:sz w:val="28"/>
        </w:rPr>
      </w:pPr>
      <w:r w:rsidRPr="005B6F73">
        <w:rPr>
          <w:sz w:val="28"/>
        </w:rPr>
        <w:t xml:space="preserve">- </w:t>
      </w:r>
      <w:r>
        <w:rPr>
          <w:sz w:val="28"/>
        </w:rPr>
        <w:t>о</w:t>
      </w:r>
      <w:r w:rsidRPr="005B6F73">
        <w:rPr>
          <w:sz w:val="28"/>
        </w:rPr>
        <w:t>сновные клинические признаки неотложных и экстренных состояний, угрожающих жизни пациента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 w:rsidRPr="005B6F73">
        <w:rPr>
          <w:sz w:val="28"/>
        </w:rPr>
        <w:t xml:space="preserve">- </w:t>
      </w:r>
      <w:r>
        <w:rPr>
          <w:sz w:val="28"/>
        </w:rPr>
        <w:t>н</w:t>
      </w:r>
      <w:r w:rsidRPr="005B6F73">
        <w:rPr>
          <w:sz w:val="28"/>
        </w:rPr>
        <w:t>аучно-обоснованные способы поддерживать безопасные условия жизнедеятельности, в том числе при возникновении чрезвычайных ситуаций; - характеристики медико-санитарных последствий природн</w:t>
      </w:r>
      <w:r>
        <w:rPr>
          <w:sz w:val="28"/>
        </w:rPr>
        <w:t>ых и техногенных катастроф и ЧС;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мероприятия по формированию санитарно-эпидемиологического благополучия населения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принципы сбора, отбора и обобщения информации -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определение основных понятий: «общение», «взаимодействие», «социальная коммуникация», «конфликт»; структуру, виды, формы, механизмы об</w:t>
      </w:r>
      <w:r>
        <w:rPr>
          <w:sz w:val="28"/>
        </w:rPr>
        <w:t>щения как процесса коммуникации;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условия и причины возникновения чрезвычайных и опасных ситуаций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факторы риска для среды обитания, влияющие на состояние здоровья населения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принципы обеспечения безопасности жизнедеятельности при осуществлении профессиональной деятельности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характеристику воздействия вредных и опасных факторов на человека и природную среду по степени опасности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>- п</w:t>
      </w:r>
      <w:r w:rsidRPr="005B6F73">
        <w:rPr>
          <w:sz w:val="28"/>
        </w:rPr>
        <w:t>роводить расспрос, общий осмотр, оценивать витальные функции - устанавливать приоритеты для решения проблем здоровья пациента (экстренное, терминальное состояние)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5B6F73">
        <w:rPr>
          <w:sz w:val="28"/>
        </w:rPr>
        <w:t>оценить медико-санитарную обстановку; - оценивать вероятность возникновения потенциальной опасности для обучающегося и принимать меры по ее предупреждению в условиях образовательного учреждения; - оказывать первую врачебную помощь в чрезвычайных ситуация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осуществлять противоэпидемические мероприятия, защиту населения в очагах особо опасных инфекций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выявлять проблемные ситуации, используя методы анализа, синтеза и абстрактного мышления - производить анализ явлений и обрабатывать полученные результаты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определять стратегии взаимодействия; планировать и корректировать свою деятельность в команде; применять полученные знания и навыки коммуникативного общения в практ</w:t>
      </w:r>
      <w:r>
        <w:rPr>
          <w:sz w:val="28"/>
        </w:rPr>
        <w:t>ической деятельности;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выявлять признаки чрезвычайных и опасных ситуаций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оценивать вероятность возникновения, чрезвычайных и опасных ситуаций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идентифицировать основные опасности, оценивать риск их реализации, выбирать методы защиты от опасностей применительно к сфере своей профессиональной деятельности</w:t>
      </w:r>
      <w:r>
        <w:rPr>
          <w:sz w:val="28"/>
        </w:rPr>
        <w:t>;</w:t>
      </w:r>
    </w:p>
    <w:p w:rsidR="005B6F73" w:rsidRDefault="005B6F73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B6F73">
        <w:rPr>
          <w:sz w:val="28"/>
        </w:rPr>
        <w:t>оценить степень опасности чрезвычайных ситуаций для человека и окружающей среды</w:t>
      </w:r>
      <w:r w:rsidR="00F84055">
        <w:rPr>
          <w:sz w:val="28"/>
        </w:rPr>
        <w:t>;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F84055">
        <w:rPr>
          <w:sz w:val="28"/>
        </w:rPr>
        <w:t>н</w:t>
      </w:r>
      <w:r w:rsidR="00F84055" w:rsidRPr="00F84055">
        <w:rPr>
          <w:sz w:val="28"/>
        </w:rPr>
        <w:t xml:space="preserve">авыками оценки состояния пациента для принятия решения о необходимости оказания ему первой врачебной </w:t>
      </w:r>
      <w:proofErr w:type="spellStart"/>
      <w:r w:rsidR="00F84055" w:rsidRPr="00F84055">
        <w:rPr>
          <w:sz w:val="28"/>
        </w:rPr>
        <w:t>медико</w:t>
      </w:r>
      <w:proofErr w:type="spellEnd"/>
      <w:r w:rsidR="00F84055" w:rsidRPr="00F84055">
        <w:rPr>
          <w:sz w:val="28"/>
        </w:rPr>
        <w:t xml:space="preserve"> – санитарной по</w:t>
      </w:r>
      <w:r w:rsidR="00F84055">
        <w:rPr>
          <w:sz w:val="28"/>
        </w:rPr>
        <w:t>мощи</w:t>
      </w:r>
      <w:r>
        <w:rPr>
          <w:sz w:val="28"/>
        </w:rPr>
        <w:t>;</w:t>
      </w:r>
    </w:p>
    <w:p w:rsidR="00F84055" w:rsidRDefault="00F84055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84055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F84055" w:rsidRPr="00F84055">
        <w:rPr>
          <w:sz w:val="28"/>
        </w:rPr>
        <w:t>навыками осуществления противоэпидемических мероприятий, защиты населения в очагах особо опасных инфекций, при ухудшении радиационной обстановки и стихийных бедствий</w:t>
      </w:r>
      <w:r>
        <w:rPr>
          <w:sz w:val="28"/>
        </w:rPr>
        <w:t>;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F84055" w:rsidRPr="00F84055">
        <w:rPr>
          <w:sz w:val="28"/>
        </w:rPr>
        <w:t>методикой сбора и систематизации информации по проблеме - навыками научного поиска и практической работы с информационными источниками</w:t>
      </w:r>
      <w:r>
        <w:rPr>
          <w:sz w:val="28"/>
        </w:rPr>
        <w:t>;</w:t>
      </w:r>
    </w:p>
    <w:p w:rsidR="006B47EF" w:rsidRDefault="006B47EF" w:rsidP="006B47E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6B47EF">
        <w:rPr>
          <w:sz w:val="28"/>
        </w:rPr>
        <w:tab/>
      </w:r>
      <w:r w:rsidR="00F84055" w:rsidRPr="00F84055">
        <w:rPr>
          <w:sz w:val="28"/>
        </w:rPr>
        <w:t>способами взаимодействия в конфликтных ситуациях с целью повышения эффективности профессиональной деятельности; механизмами работы с манипуляцией, навыками оценки невербальных проявлений</w:t>
      </w:r>
      <w:r w:rsidR="00F84055">
        <w:rPr>
          <w:sz w:val="28"/>
        </w:rPr>
        <w:t>;</w:t>
      </w:r>
    </w:p>
    <w:p w:rsidR="00F84055" w:rsidRDefault="00F84055" w:rsidP="006B47E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84055">
        <w:rPr>
          <w:sz w:val="28"/>
        </w:rPr>
        <w:t>навыком определения свойств и характеристик чрезвычайных и опасных ситуаций</w:t>
      </w:r>
      <w:r>
        <w:rPr>
          <w:sz w:val="28"/>
        </w:rPr>
        <w:t>;</w:t>
      </w:r>
    </w:p>
    <w:p w:rsidR="00F84055" w:rsidRDefault="00F84055" w:rsidP="006B47E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84055">
        <w:rPr>
          <w:sz w:val="28"/>
        </w:rPr>
        <w:t>навыком определения факторов риска для среды обитания</w:t>
      </w:r>
      <w:r>
        <w:rPr>
          <w:sz w:val="28"/>
        </w:rPr>
        <w:t>;</w:t>
      </w:r>
    </w:p>
    <w:p w:rsidR="00F84055" w:rsidRDefault="00F84055" w:rsidP="006B47E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84055">
        <w:rPr>
          <w:sz w:val="28"/>
        </w:rPr>
        <w:t>способами и технологиями защиты в чрезвычайных ситуациях, навыками рационализации профессиональной деятельности с целью обеспечения безопасности и защиты окружающей среды использует средства индивидуальной и коллективной защиты</w:t>
      </w:r>
      <w:r>
        <w:rPr>
          <w:sz w:val="28"/>
        </w:rPr>
        <w:t>;</w:t>
      </w:r>
    </w:p>
    <w:p w:rsidR="00F84055" w:rsidRDefault="00F84055" w:rsidP="006B47E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84055">
        <w:rPr>
          <w:sz w:val="28"/>
        </w:rPr>
        <w:t>навыком выбора метода защиты окружающей среды при чрезвычайных ситуациях в зависимости от степени опасности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F84055">
      <w:pPr>
        <w:ind w:firstLine="708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</w:t>
      </w:r>
      <w:r w:rsidRPr="006F7AD8">
        <w:rPr>
          <w:sz w:val="28"/>
        </w:rPr>
        <w:lastRenderedPageBreak/>
        <w:t>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82842">
        <w:tc>
          <w:tcPr>
            <w:tcW w:w="10195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</w:t>
            </w:r>
            <w:r w:rsidR="00E82842">
              <w:rPr>
                <w:i/>
                <w:sz w:val="28"/>
              </w:rPr>
              <w:t xml:space="preserve"> рамках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E8284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E82842" w:rsidRPr="00E82842">
              <w:rPr>
                <w:i/>
                <w:sz w:val="28"/>
              </w:rPr>
              <w:t>Медицина катастроф</w:t>
            </w:r>
            <w:r w:rsidRPr="00E82842">
              <w:rPr>
                <w:i/>
                <w:sz w:val="28"/>
              </w:rPr>
              <w:t>»</w:t>
            </w:r>
            <w:r w:rsidR="00E82842">
              <w:rPr>
                <w:i/>
                <w:sz w:val="28"/>
              </w:rPr>
              <w:t>.</w:t>
            </w:r>
          </w:p>
        </w:tc>
      </w:tr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E82842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4147C0">
              <w:rPr>
                <w:sz w:val="28"/>
              </w:rPr>
              <w:t>.</w:t>
            </w:r>
            <w:r w:rsidR="004147C0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4147C0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E82842">
        <w:tc>
          <w:tcPr>
            <w:tcW w:w="1205" w:type="dxa"/>
            <w:shd w:val="clear" w:color="auto" w:fill="auto"/>
          </w:tcPr>
          <w:p w:rsidR="006F14A4" w:rsidRPr="00033367" w:rsidRDefault="004147C0" w:rsidP="00E82842">
            <w:pPr>
              <w:ind w:right="-293" w:firstLine="4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</w:t>
            </w:r>
            <w:r w:rsidR="00E82842" w:rsidRPr="00E82842">
              <w:rPr>
                <w:sz w:val="28"/>
              </w:rPr>
              <w:lastRenderedPageBreak/>
              <w:t>ного характера</w:t>
            </w:r>
            <w:r w:rsidR="004147C0">
              <w:rPr>
                <w:sz w:val="28"/>
              </w:rPr>
              <w:t>.</w:t>
            </w:r>
            <w:r w:rsidR="004147C0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4147C0" w:rsidRPr="00E82842">
              <w:rPr>
                <w:sz w:val="28"/>
              </w:rPr>
              <w:t>взрыво</w:t>
            </w:r>
            <w:proofErr w:type="spellEnd"/>
            <w:r w:rsidR="004147C0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lastRenderedPageBreak/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</w:t>
            </w:r>
            <w:r w:rsidRPr="00756922">
              <w:rPr>
                <w:sz w:val="28"/>
              </w:rPr>
              <w:lastRenderedPageBreak/>
              <w:t>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lastRenderedPageBreak/>
              <w:t>Тестирование, устный опрос, доклад, решение про</w:t>
            </w:r>
            <w:r w:rsidRPr="00BE5171">
              <w:rPr>
                <w:sz w:val="28"/>
              </w:rPr>
              <w:lastRenderedPageBreak/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lastRenderedPageBreak/>
              <w:t>- аудиторная – на практических занятиях;</w:t>
            </w:r>
          </w:p>
        </w:tc>
      </w:tr>
      <w:tr w:rsidR="009978D9" w:rsidRPr="00033367" w:rsidTr="00E82842">
        <w:trPr>
          <w:trHeight w:val="199"/>
        </w:trPr>
        <w:tc>
          <w:tcPr>
            <w:tcW w:w="1205" w:type="dxa"/>
            <w:shd w:val="clear" w:color="auto" w:fill="auto"/>
          </w:tcPr>
          <w:p w:rsidR="009978D9" w:rsidRPr="00033367" w:rsidRDefault="00E82842" w:rsidP="004147C0">
            <w:pPr>
              <w:tabs>
                <w:tab w:val="left" w:pos="989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4147C0"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E82842">
        <w:tc>
          <w:tcPr>
            <w:tcW w:w="1205" w:type="dxa"/>
            <w:shd w:val="clear" w:color="auto" w:fill="auto"/>
          </w:tcPr>
          <w:p w:rsidR="00E82842" w:rsidRDefault="00E82842" w:rsidP="004147C0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4147C0">
              <w:rPr>
                <w:sz w:val="28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E82842">
        <w:tc>
          <w:tcPr>
            <w:tcW w:w="1205" w:type="dxa"/>
            <w:shd w:val="clear" w:color="auto" w:fill="auto"/>
          </w:tcPr>
          <w:p w:rsidR="00E82842" w:rsidRDefault="004C754C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3113" w:type="dxa"/>
            <w:shd w:val="clear" w:color="auto" w:fill="auto"/>
          </w:tcPr>
          <w:p w:rsidR="00E82842" w:rsidRPr="00033367" w:rsidRDefault="00E82842" w:rsidP="004C75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4147C0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4C754C" w:rsidRPr="00033367" w:rsidTr="00E82842">
        <w:tc>
          <w:tcPr>
            <w:tcW w:w="1205" w:type="dxa"/>
            <w:shd w:val="clear" w:color="auto" w:fill="auto"/>
          </w:tcPr>
          <w:p w:rsidR="004C754C" w:rsidRDefault="004C754C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4C754C" w:rsidRDefault="004C754C" w:rsidP="004C75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C754C" w:rsidRPr="00756922" w:rsidRDefault="004C754C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</w:t>
            </w:r>
            <w:r w:rsidRPr="00756922">
              <w:rPr>
                <w:sz w:val="28"/>
              </w:rPr>
              <w:lastRenderedPageBreak/>
              <w:t>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4C754C" w:rsidRPr="00BE5171" w:rsidRDefault="004C754C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lastRenderedPageBreak/>
              <w:t>Тестирование, устный опрос, доклад, решение про</w:t>
            </w:r>
            <w:r w:rsidRPr="00BE5171">
              <w:rPr>
                <w:sz w:val="28"/>
              </w:rPr>
              <w:lastRenderedPageBreak/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C754C" w:rsidRPr="00756922" w:rsidRDefault="004C754C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lastRenderedPageBreak/>
              <w:t>- аудиторная – на практических занятиях;</w:t>
            </w:r>
          </w:p>
        </w:tc>
      </w:tr>
      <w:tr w:rsidR="00BE5171" w:rsidRPr="00033367" w:rsidTr="00BE5171">
        <w:tc>
          <w:tcPr>
            <w:tcW w:w="10195" w:type="dxa"/>
            <w:gridSpan w:val="5"/>
            <w:shd w:val="clear" w:color="auto" w:fill="auto"/>
          </w:tcPr>
          <w:p w:rsidR="00BE5171" w:rsidRPr="00BE5171" w:rsidRDefault="00BE5171" w:rsidP="00BE5171">
            <w:pPr>
              <w:ind w:right="27" w:firstLine="15"/>
              <w:jc w:val="center"/>
              <w:rPr>
                <w:i/>
                <w:sz w:val="28"/>
              </w:rPr>
            </w:pPr>
            <w:r w:rsidRPr="00BE5171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BE5171" w:rsidRPr="00756922" w:rsidRDefault="00BE5171" w:rsidP="00BE5171">
            <w:pPr>
              <w:ind w:right="27" w:firstLine="15"/>
              <w:jc w:val="center"/>
              <w:rPr>
                <w:sz w:val="28"/>
              </w:rPr>
            </w:pPr>
            <w:r w:rsidRPr="00BE5171">
              <w:rPr>
                <w:i/>
                <w:sz w:val="28"/>
              </w:rPr>
              <w:t xml:space="preserve">модуля </w:t>
            </w:r>
            <w:r w:rsidRPr="00BE5171">
              <w:rPr>
                <w:sz w:val="28"/>
              </w:rPr>
              <w:t>«</w:t>
            </w:r>
            <w:r w:rsidRPr="00BE5171">
              <w:rPr>
                <w:i/>
                <w:sz w:val="28"/>
              </w:rPr>
              <w:t>Токсикология, радиология и медицинская защита».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</w:t>
            </w:r>
            <w:proofErr w:type="gramStart"/>
            <w:r w:rsidRPr="00BE5171">
              <w:rPr>
                <w:sz w:val="28"/>
              </w:rPr>
              <w:t>нервно-паралитического</w:t>
            </w:r>
            <w:proofErr w:type="gramEnd"/>
            <w:r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Токсичные химические вещества преимущественно цитотоксического действия</w:t>
            </w:r>
            <w:r w:rsidR="00F84055">
              <w:rPr>
                <w:sz w:val="28"/>
              </w:rPr>
              <w:t xml:space="preserve">. </w:t>
            </w:r>
            <w:r w:rsidR="00F84055" w:rsidRPr="00BE5171">
              <w:rPr>
                <w:sz w:val="28"/>
              </w:rPr>
              <w:t>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BE5171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пульмонотоксического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2C62FF">
              <w:rPr>
                <w:sz w:val="28"/>
              </w:rPr>
              <w:t>.</w:t>
            </w:r>
            <w:r w:rsidR="002C62FF" w:rsidRPr="00BE5171">
              <w:rPr>
                <w:sz w:val="28"/>
              </w:rPr>
              <w:t xml:space="preserve"> </w:t>
            </w:r>
            <w:proofErr w:type="spellStart"/>
            <w:r w:rsidR="002C62FF" w:rsidRPr="00BE5171">
              <w:rPr>
                <w:sz w:val="28"/>
              </w:rPr>
              <w:t>Инкапаситанты</w:t>
            </w:r>
            <w:proofErr w:type="spellEnd"/>
            <w:r w:rsidR="002C62FF"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2C62FF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2C62FF">
              <w:rPr>
                <w:sz w:val="28"/>
              </w:rPr>
              <w:t>.</w:t>
            </w:r>
            <w:r w:rsidR="002C62FF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E82842">
        <w:tc>
          <w:tcPr>
            <w:tcW w:w="1205" w:type="dxa"/>
            <w:shd w:val="clear" w:color="auto" w:fill="auto"/>
          </w:tcPr>
          <w:p w:rsidR="00BE5171" w:rsidRDefault="002C62FF" w:rsidP="00E82842">
            <w:pPr>
              <w:tabs>
                <w:tab w:val="left" w:pos="738"/>
              </w:tabs>
              <w:ind w:firstLine="45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2C62FF">
              <w:rPr>
                <w:sz w:val="28"/>
              </w:rPr>
              <w:t>.</w:t>
            </w:r>
            <w:r w:rsidR="002C62FF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Pr="00BE5171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2C62FF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</w:t>
      </w:r>
      <w:r w:rsidRPr="006E062D">
        <w:rPr>
          <w:color w:val="000000"/>
          <w:sz w:val="28"/>
          <w:szCs w:val="28"/>
        </w:rPr>
        <w:lastRenderedPageBreak/>
        <w:t xml:space="preserve">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2C62FF" w:rsidRDefault="00F55788" w:rsidP="002C62F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C35B2E" w:rsidRPr="002C62FF" w:rsidRDefault="00F55788" w:rsidP="002C62FF">
      <w:pPr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  <w:r w:rsidR="00C35B2E" w:rsidRPr="00344EFB">
        <w:rPr>
          <w:sz w:val="28"/>
          <w:szCs w:val="28"/>
        </w:rPr>
        <w:t xml:space="preserve"> </w:t>
      </w:r>
    </w:p>
    <w:sectPr w:rsidR="00C35B2E" w:rsidRPr="002C62FF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F4" w:rsidRDefault="00764EF4" w:rsidP="00FD5B6B">
      <w:r>
        <w:separator/>
      </w:r>
    </w:p>
  </w:endnote>
  <w:endnote w:type="continuationSeparator" w:id="0">
    <w:p w:rsidR="00764EF4" w:rsidRDefault="00764EF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C12EC">
      <w:rPr>
        <w:noProof/>
      </w:rPr>
      <w:t>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F4" w:rsidRDefault="00764EF4" w:rsidP="00FD5B6B">
      <w:r>
        <w:separator/>
      </w:r>
    </w:p>
  </w:footnote>
  <w:footnote w:type="continuationSeparator" w:id="0">
    <w:p w:rsidR="00764EF4" w:rsidRDefault="00764EF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F5EE1"/>
    <w:rsid w:val="0026698D"/>
    <w:rsid w:val="002C62FF"/>
    <w:rsid w:val="002D2784"/>
    <w:rsid w:val="003B5F75"/>
    <w:rsid w:val="003C37BE"/>
    <w:rsid w:val="004147C0"/>
    <w:rsid w:val="00425931"/>
    <w:rsid w:val="00476000"/>
    <w:rsid w:val="004B2C94"/>
    <w:rsid w:val="004C1386"/>
    <w:rsid w:val="004C754C"/>
    <w:rsid w:val="004D1091"/>
    <w:rsid w:val="00513F22"/>
    <w:rsid w:val="00563BFC"/>
    <w:rsid w:val="005677BE"/>
    <w:rsid w:val="00582BA5"/>
    <w:rsid w:val="00593334"/>
    <w:rsid w:val="005B6F73"/>
    <w:rsid w:val="006463C4"/>
    <w:rsid w:val="006847B8"/>
    <w:rsid w:val="00693E11"/>
    <w:rsid w:val="006B47EF"/>
    <w:rsid w:val="006F14A4"/>
    <w:rsid w:val="006F7AD8"/>
    <w:rsid w:val="00742208"/>
    <w:rsid w:val="00755609"/>
    <w:rsid w:val="00756922"/>
    <w:rsid w:val="00764EF4"/>
    <w:rsid w:val="0079237F"/>
    <w:rsid w:val="008113A5"/>
    <w:rsid w:val="00832D24"/>
    <w:rsid w:val="00845C7D"/>
    <w:rsid w:val="009511F7"/>
    <w:rsid w:val="00976290"/>
    <w:rsid w:val="00985E1D"/>
    <w:rsid w:val="009978D9"/>
    <w:rsid w:val="009C2F35"/>
    <w:rsid w:val="009C4621"/>
    <w:rsid w:val="009C4A0D"/>
    <w:rsid w:val="009F49C5"/>
    <w:rsid w:val="00AD3EBB"/>
    <w:rsid w:val="00AF327C"/>
    <w:rsid w:val="00B350F3"/>
    <w:rsid w:val="00BE5171"/>
    <w:rsid w:val="00BF1CD1"/>
    <w:rsid w:val="00C35B2E"/>
    <w:rsid w:val="00C539EC"/>
    <w:rsid w:val="00C83AB7"/>
    <w:rsid w:val="00D06B87"/>
    <w:rsid w:val="00D33524"/>
    <w:rsid w:val="00D35869"/>
    <w:rsid w:val="00D471E6"/>
    <w:rsid w:val="00E57C66"/>
    <w:rsid w:val="00E82842"/>
    <w:rsid w:val="00EC12EC"/>
    <w:rsid w:val="00F0689E"/>
    <w:rsid w:val="00F44E53"/>
    <w:rsid w:val="00F5136B"/>
    <w:rsid w:val="00F55788"/>
    <w:rsid w:val="00F8248C"/>
    <w:rsid w:val="00F84055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k_extremmed</cp:lastModifiedBy>
  <cp:revision>13</cp:revision>
  <dcterms:created xsi:type="dcterms:W3CDTF">2019-02-04T05:01:00Z</dcterms:created>
  <dcterms:modified xsi:type="dcterms:W3CDTF">2023-04-18T09:05:00Z</dcterms:modified>
</cp:coreProperties>
</file>