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BDB1D" w14:textId="3E3327AD" w:rsidR="00E21531" w:rsidRPr="00AB35D0" w:rsidRDefault="00E21531" w:rsidP="00AB35D0">
      <w:pPr>
        <w:pStyle w:val="aa"/>
        <w:rPr>
          <w:rFonts w:ascii="Times New Roman" w:hAnsi="Times New Roman" w:cs="Times New Roman"/>
          <w:b/>
          <w:bCs/>
        </w:rPr>
      </w:pPr>
      <w:r w:rsidRPr="00AB35D0">
        <w:rPr>
          <w:rFonts w:ascii="Times New Roman" w:hAnsi="Times New Roman" w:cs="Times New Roman"/>
          <w:b/>
          <w:bCs/>
        </w:rPr>
        <w:t>Теоретический материал модуль 3.</w:t>
      </w:r>
      <w:r w:rsidRPr="00AB35D0">
        <w:rPr>
          <w:rFonts w:ascii="Times New Roman" w:hAnsi="Times New Roman" w:cs="Times New Roman"/>
          <w:b/>
          <w:bCs/>
          <w:shd w:val="clear" w:color="auto" w:fill="FFF0F7"/>
        </w:rPr>
        <w:t xml:space="preserve"> </w:t>
      </w:r>
      <w:r w:rsidRPr="00AB35D0">
        <w:rPr>
          <w:rFonts w:ascii="Times New Roman" w:hAnsi="Times New Roman" w:cs="Times New Roman"/>
          <w:b/>
          <w:bCs/>
        </w:rPr>
        <w:t>Организация и оказание амбулаторно-поликлинической помощи детям</w:t>
      </w:r>
    </w:p>
    <w:p w14:paraId="26489601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</w:p>
    <w:p w14:paraId="6767BDAA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</w:p>
    <w:p w14:paraId="1E2DB6FF" w14:textId="49AF5BF6" w:rsidR="00E21531" w:rsidRPr="00AB35D0" w:rsidRDefault="00E21531" w:rsidP="00AB35D0">
      <w:pPr>
        <w:pStyle w:val="aa"/>
        <w:rPr>
          <w:rFonts w:ascii="Times New Roman" w:hAnsi="Times New Roman" w:cs="Times New Roman"/>
          <w:b/>
          <w:bCs/>
        </w:rPr>
      </w:pPr>
      <w:r w:rsidRPr="00AB35D0">
        <w:rPr>
          <w:rFonts w:ascii="Times New Roman" w:hAnsi="Times New Roman" w:cs="Times New Roman"/>
          <w:b/>
          <w:bCs/>
        </w:rPr>
        <w:t>План лекции</w:t>
      </w:r>
      <w:r w:rsidRPr="00AB35D0">
        <w:rPr>
          <w:rFonts w:ascii="Times New Roman" w:hAnsi="Times New Roman" w:cs="Times New Roman"/>
          <w:b/>
          <w:bCs/>
        </w:rPr>
        <w:t>:</w:t>
      </w:r>
    </w:p>
    <w:p w14:paraId="5AD21513" w14:textId="77777777" w:rsidR="00E21531" w:rsidRPr="00AB35D0" w:rsidRDefault="00E21531" w:rsidP="00AB35D0">
      <w:pPr>
        <w:pStyle w:val="aa"/>
        <w:numPr>
          <w:ilvl w:val="0"/>
          <w:numId w:val="11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Задачи и структура детской поликлиники</w:t>
      </w:r>
    </w:p>
    <w:p w14:paraId="487F5BD5" w14:textId="77777777" w:rsidR="00E21531" w:rsidRPr="00AB35D0" w:rsidRDefault="00E21531" w:rsidP="00AB35D0">
      <w:pPr>
        <w:pStyle w:val="aa"/>
        <w:numPr>
          <w:ilvl w:val="0"/>
          <w:numId w:val="11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Содержание работы участкового педиатра и медицинской сестры</w:t>
      </w:r>
    </w:p>
    <w:p w14:paraId="58F2E3BA" w14:textId="77777777" w:rsidR="00E21531" w:rsidRPr="00AB35D0" w:rsidRDefault="00E21531" w:rsidP="00AB35D0">
      <w:pPr>
        <w:pStyle w:val="aa"/>
        <w:numPr>
          <w:ilvl w:val="0"/>
          <w:numId w:val="11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Организация профилактической работы в детской поликлинике</w:t>
      </w:r>
    </w:p>
    <w:p w14:paraId="79173F3E" w14:textId="77777777" w:rsidR="00E21531" w:rsidRPr="00AB35D0" w:rsidRDefault="00E21531" w:rsidP="00AB35D0">
      <w:pPr>
        <w:pStyle w:val="aa"/>
        <w:numPr>
          <w:ilvl w:val="0"/>
          <w:numId w:val="11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Преемственность в работе детской поликлиники и детской больницы</w:t>
      </w:r>
    </w:p>
    <w:p w14:paraId="0CE56D00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</w:p>
    <w:p w14:paraId="294AEF11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</w:p>
    <w:p w14:paraId="52C35FA9" w14:textId="3F3B7C2A" w:rsidR="00E21531" w:rsidRPr="00AB35D0" w:rsidRDefault="00E21531" w:rsidP="00AB35D0">
      <w:pPr>
        <w:pStyle w:val="aa"/>
        <w:rPr>
          <w:rFonts w:ascii="Times New Roman" w:hAnsi="Times New Roman" w:cs="Times New Roman"/>
          <w:b/>
          <w:bCs/>
        </w:rPr>
      </w:pPr>
      <w:r w:rsidRPr="00AB35D0">
        <w:rPr>
          <w:rFonts w:ascii="Times New Roman" w:hAnsi="Times New Roman" w:cs="Times New Roman"/>
          <w:b/>
          <w:bCs/>
        </w:rPr>
        <w:t>1.</w:t>
      </w:r>
      <w:r w:rsidRPr="00AB35D0">
        <w:rPr>
          <w:rFonts w:ascii="Times New Roman" w:hAnsi="Times New Roman" w:cs="Times New Roman"/>
          <w:b/>
          <w:bCs/>
        </w:rPr>
        <w:t>Задачи и структура детской поликлиники</w:t>
      </w:r>
    </w:p>
    <w:p w14:paraId="097693B6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</w:p>
    <w:p w14:paraId="0AC3A6A3" w14:textId="4B407DAC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 xml:space="preserve">          </w:t>
      </w:r>
      <w:r w:rsidRPr="00AB35D0">
        <w:rPr>
          <w:rFonts w:ascii="Times New Roman" w:hAnsi="Times New Roman" w:cs="Times New Roman"/>
        </w:rPr>
        <w:t>Основной медицинской организацией, оказывающим амбулаторно</w:t>
      </w:r>
      <w:r w:rsidRPr="00AB35D0">
        <w:rPr>
          <w:rFonts w:ascii="Times New Roman" w:hAnsi="Times New Roman" w:cs="Times New Roman"/>
        </w:rPr>
        <w:t>-</w:t>
      </w:r>
      <w:r w:rsidRPr="00AB35D0">
        <w:rPr>
          <w:rFonts w:ascii="Times New Roman" w:hAnsi="Times New Roman" w:cs="Times New Roman"/>
        </w:rPr>
        <w:softHyphen/>
        <w:t xml:space="preserve">поликлиническую помощь детям, является детская городская поликлиника </w:t>
      </w:r>
      <w:r w:rsidR="00E214A6" w:rsidRPr="00AB35D0">
        <w:rPr>
          <w:rFonts w:ascii="Times New Roman" w:hAnsi="Times New Roman" w:cs="Times New Roman"/>
        </w:rPr>
        <w:t>— это</w:t>
      </w:r>
      <w:r w:rsidRPr="00AB35D0">
        <w:rPr>
          <w:rFonts w:ascii="Times New Roman" w:hAnsi="Times New Roman" w:cs="Times New Roman"/>
        </w:rPr>
        <w:t xml:space="preserve"> учреждение оказывает медицинскую помощь детям и подросткам - школьникам до 18 (17 лет 11 месяцев 29 дней включительно) лет. Детские поликлиники организуются в целях обеспечения детей, не нуждающихся в госпитализации, доступной и качественной первичной медико-санитарной, квалифицированной и специализированной помощью, направленной на профилактику, снижение уровня заболеваемости, детской инвалидности, младенческой и детской смертности.</w:t>
      </w:r>
    </w:p>
    <w:p w14:paraId="0EDC616E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Оптимальный режим работы детских поликлиник: с 8 часов до 20 часов в рабочие дни, а в выходные дни - до 1 6 часов. Детская поликлиника работает по участковому принципу. Вся обслуживаемая поликлиникой территория разделена на участки. На педиатрическом участке в норме проживает 800 детей и для их обслуживания выделяется 1 должность врача-педиатра и 1,5 должности участковой медсестры. Кроме того, в детской поликлинике предусмотрены должности врачей-педиатров и медсестер (фельдшеров) для оказания лечебно-профилактической помощи в дошкольных учреждениях, школах и отделения специализированной медицинской помощи. Основным методом в обслуживании детей является метод диспансеризации.</w:t>
      </w:r>
    </w:p>
    <w:p w14:paraId="379284DD" w14:textId="77777777" w:rsidR="00E21531" w:rsidRPr="00AB35D0" w:rsidRDefault="00E21531" w:rsidP="00AB35D0">
      <w:pPr>
        <w:pStyle w:val="aa"/>
        <w:rPr>
          <w:rFonts w:ascii="Times New Roman" w:hAnsi="Times New Roman" w:cs="Times New Roman"/>
          <w:b/>
          <w:bCs/>
          <w:u w:val="single"/>
        </w:rPr>
      </w:pPr>
      <w:r w:rsidRPr="00AB35D0">
        <w:rPr>
          <w:rFonts w:ascii="Times New Roman" w:hAnsi="Times New Roman" w:cs="Times New Roman"/>
          <w:b/>
          <w:bCs/>
          <w:u w:val="single"/>
        </w:rPr>
        <w:t>Основные задачи детской поликлиники:</w:t>
      </w:r>
    </w:p>
    <w:p w14:paraId="0AFFEC34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Организация и проведение профилактических мероприятий в поликлинике, на дому, в дошкольных учреждениях и школах:</w:t>
      </w:r>
    </w:p>
    <w:p w14:paraId="1715392C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диспансеризация детей,</w:t>
      </w:r>
    </w:p>
    <w:p w14:paraId="243EFBE4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санитарно-просветительная работа, пропаганда здорового образа жизни,</w:t>
      </w:r>
    </w:p>
    <w:p w14:paraId="1F52286E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- проведение противоэпидемических мероприятий, в том числе вакцинация;</w:t>
      </w:r>
    </w:p>
    <w:p w14:paraId="2DE5CC31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Оказание квалифицированной и специализированной лечебно-профилактической помощи детям в поликлинике и на дому;</w:t>
      </w:r>
    </w:p>
    <w:p w14:paraId="63D75189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Направление при необходимости детей на лечение в стационары больниц, санатории, специализированные детские сады, школы и интернаты, учреждения детского отдыха;</w:t>
      </w:r>
    </w:p>
    <w:p w14:paraId="565FD786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Организация лечебно-профилактической работы в детских образовательных учреждениях;</w:t>
      </w:r>
    </w:p>
    <w:p w14:paraId="35DC18F4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Обеспечение медико-социальной помощью и правовой защитой детей;</w:t>
      </w:r>
    </w:p>
    <w:p w14:paraId="57B62A59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Соблюдение преемственных связей с другими МО: женскими консультациями, родильными домами, детскими больницами и санаториями, диспансерами.</w:t>
      </w:r>
    </w:p>
    <w:p w14:paraId="02836CC8" w14:textId="312339D3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 xml:space="preserve">         </w:t>
      </w:r>
      <w:r w:rsidRPr="00AB35D0">
        <w:rPr>
          <w:rFonts w:ascii="Times New Roman" w:hAnsi="Times New Roman" w:cs="Times New Roman"/>
        </w:rPr>
        <w:t xml:space="preserve">Детскую городскую поликлинику возглавляет главный врач, который непосредственно руководит всей ее деятельностью: обеспечивает своевременность, доступность и качество всех видов лечебно-профилактической помощи детям, осуществляет планирование, финансирование, устанавливает штат, организует работу сотрудников, анализирует результаты работы, отвечает за оснащение медицинским оборудованием, хозяйственным инвентарем. Штат медицинского и педагогического персонала в детской поликлинике устанавливается, исходя из следующих нормативов: на 10 тысяч детей прикрепленных к поликлинике предусматривается - 12,5 должностей </w:t>
      </w:r>
      <w:r w:rsidRPr="00AB35D0">
        <w:rPr>
          <w:rFonts w:ascii="Times New Roman" w:hAnsi="Times New Roman" w:cs="Times New Roman"/>
        </w:rPr>
        <w:lastRenderedPageBreak/>
        <w:t>участковых педиатров, 0,5 ставки детского хирурга, 0,75 ставки травматолога-ортопеда, 1,25 ставки оториноларинголога, по 1,5 ставки офтальмолога и невролога, а также должности других специалистов. Для обеспечения работы в дошкольных и школьных учреждениях дополнительно выделяются 1 должность врача-педиатра из расчета на: 600 детей детских садов и 1200 учащихся образовательных учреждений.</w:t>
      </w:r>
    </w:p>
    <w:p w14:paraId="06F0DCF9" w14:textId="285F4BBE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 xml:space="preserve">           </w:t>
      </w:r>
      <w:r w:rsidRPr="00AB35D0">
        <w:rPr>
          <w:rFonts w:ascii="Times New Roman" w:hAnsi="Times New Roman" w:cs="Times New Roman"/>
        </w:rPr>
        <w:t xml:space="preserve">Структура и организация работы детской поликлиники построены с учетом противоэпидемического режима, так, в отличие от поликлиник, обслуживающих взрослое население, в детской поликлинике предусмотрено два входа (рис. </w:t>
      </w:r>
      <w:r w:rsidR="00E214A6">
        <w:rPr>
          <w:rFonts w:ascii="Times New Roman" w:hAnsi="Times New Roman" w:cs="Times New Roman"/>
        </w:rPr>
        <w:t>1</w:t>
      </w:r>
      <w:r w:rsidRPr="00AB35D0">
        <w:rPr>
          <w:rFonts w:ascii="Times New Roman" w:hAnsi="Times New Roman" w:cs="Times New Roman"/>
        </w:rPr>
        <w:t>). Через главный вход - вход для здоровых детей заходят дети, не имеющие симптомов острых инфекционных заболеваний. Все заболевшие дети должны обслуживаться на дому, однако если родители по тем или иным причинам приводят заболевшего ребенка в поликлинику, они должны войти во вход для больных детей, который ведет в помещение, называющееся фильтром. Там работает опытная медицинская сестра, которая опрашивает, осматривает ребёнка, ставит предварительный диагноз и решает - может ли ребенок посетить поликлинику или нуждается в консультации врача и изоляции. Если есть подозрение на инфекцию, то ребёнка помещают в бокс, где его осматривает врач, вызванный медицинской сестрой. После осмотра врача и назначения необходимых лечебных мероприятий ребенка через отдельный выход из бокса отправляют домой или при показаниях на машине скорой помощи перевозят в стационар. Бокс, в котором находился больной, дезинфицируют.</w:t>
      </w:r>
    </w:p>
    <w:p w14:paraId="6159E54B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В вестибюльном помещении должна быть сосредоточена информация об услугах поликлиники, пространственной и функциональной структуре учреждения. В детских поликлиниках у входа следует предусматривать помещение для хранения детских колясок, а в вестибюле - предусматривать столы для пеленания грудных детей.</w:t>
      </w:r>
    </w:p>
    <w:p w14:paraId="50BE5EDA" w14:textId="063F5D74" w:rsidR="00E21531" w:rsidRPr="00AB35D0" w:rsidRDefault="00E21531" w:rsidP="00AB35D0">
      <w:pPr>
        <w:pStyle w:val="aa"/>
        <w:rPr>
          <w:rFonts w:ascii="Times New Roman" w:hAnsi="Times New Roman" w:cs="Times New Roman"/>
          <w:b/>
          <w:bCs/>
        </w:rPr>
      </w:pPr>
      <w:r w:rsidRPr="00AB35D0">
        <w:rPr>
          <w:rFonts w:ascii="Times New Roman" w:hAnsi="Times New Roman" w:cs="Times New Roman"/>
          <w:b/>
          <w:bCs/>
        </w:rPr>
        <w:t>Основным направлением деятельности детской поликлиники является профилактическая работа, осуществляющаяся путем:</w:t>
      </w:r>
    </w:p>
    <w:p w14:paraId="3249C257" w14:textId="77777777" w:rsidR="00E21531" w:rsidRPr="00AB35D0" w:rsidRDefault="00E21531" w:rsidP="00BB5208">
      <w:pPr>
        <w:pStyle w:val="aa"/>
        <w:numPr>
          <w:ilvl w:val="0"/>
          <w:numId w:val="14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Учета детского населения и диспансеризации здоровых, больных и детей из группы риска соответственно возрасту, особенностям нервно-психического и физического развития;</w:t>
      </w:r>
    </w:p>
    <w:p w14:paraId="52B141B8" w14:textId="77777777" w:rsidR="00E21531" w:rsidRPr="00AB35D0" w:rsidRDefault="00E21531" w:rsidP="00BB5208">
      <w:pPr>
        <w:pStyle w:val="aa"/>
        <w:numPr>
          <w:ilvl w:val="0"/>
          <w:numId w:val="14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Вакцинации детей;</w:t>
      </w:r>
    </w:p>
    <w:p w14:paraId="75331FEF" w14:textId="77777777" w:rsidR="00E21531" w:rsidRPr="00AB35D0" w:rsidRDefault="00E21531" w:rsidP="00BB5208">
      <w:pPr>
        <w:pStyle w:val="aa"/>
        <w:numPr>
          <w:ilvl w:val="0"/>
          <w:numId w:val="14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Подготовки детей к поступлению в дошкольные и общеобразовательные учреждения;</w:t>
      </w:r>
    </w:p>
    <w:p w14:paraId="455D09D6" w14:textId="5E0AA099" w:rsidR="00E21531" w:rsidRPr="00AB35D0" w:rsidRDefault="00E21531" w:rsidP="00BB5208">
      <w:pPr>
        <w:pStyle w:val="aa"/>
        <w:numPr>
          <w:ilvl w:val="0"/>
          <w:numId w:val="14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Предупреждения инфекционных заболеваний;</w:t>
      </w:r>
    </w:p>
    <w:p w14:paraId="0286101D" w14:textId="7A6783EE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Санитарно-просветительной работы с целью гигиенического воспитания и прививания навыков по рациональному питанию, уходу, закаливанию,</w:t>
      </w:r>
      <w:r w:rsidR="00BB5208">
        <w:rPr>
          <w:rStyle w:val="12Exact"/>
          <w:b w:val="0"/>
          <w:bCs w:val="0"/>
          <w:color w:val="auto"/>
          <w:lang w:eastAsia="en-US" w:bidi="ar-SA"/>
        </w:rPr>
        <w:t xml:space="preserve"> </w:t>
      </w:r>
      <w:r w:rsidRPr="00AB35D0">
        <w:rPr>
          <w:rFonts w:ascii="Times New Roman" w:hAnsi="Times New Roman" w:cs="Times New Roman"/>
        </w:rPr>
        <w:t>оздоровлению и пропаганде здорового образа жизни среди детей, их родителей и членов семьи.</w:t>
      </w:r>
    </w:p>
    <w:p w14:paraId="62601448" w14:textId="77777777" w:rsidR="00BB5208" w:rsidRDefault="00BB5208" w:rsidP="00AB35D0">
      <w:pPr>
        <w:pStyle w:val="aa"/>
        <w:rPr>
          <w:rFonts w:ascii="Times New Roman" w:hAnsi="Times New Roman" w:cs="Times New Roman"/>
          <w:b/>
          <w:bCs/>
        </w:rPr>
      </w:pPr>
    </w:p>
    <w:p w14:paraId="100B1239" w14:textId="7FD2578E" w:rsidR="00BB5208" w:rsidRDefault="00BB5208" w:rsidP="00AB35D0">
      <w:pPr>
        <w:pStyle w:val="a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Pr="00BB5208">
        <w:rPr>
          <w:rFonts w:ascii="Times New Roman" w:hAnsi="Times New Roman" w:cs="Times New Roman"/>
          <w:b/>
          <w:bCs/>
        </w:rPr>
        <w:t>Содержание работы участкового педиатра и медицинской сестры</w:t>
      </w:r>
    </w:p>
    <w:p w14:paraId="4375E76F" w14:textId="77777777" w:rsidR="00BB5208" w:rsidRPr="00BB5208" w:rsidRDefault="00BB5208" w:rsidP="00AB35D0">
      <w:pPr>
        <w:pStyle w:val="aa"/>
        <w:rPr>
          <w:rFonts w:ascii="Times New Roman" w:hAnsi="Times New Roman" w:cs="Times New Roman"/>
          <w:b/>
          <w:bCs/>
        </w:rPr>
      </w:pPr>
    </w:p>
    <w:p w14:paraId="6C24E60D" w14:textId="2BC718B1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Ведущей фигурой в организации внебольничной помощи детям является участковый врач-педиатр детской городской поликлиники. Главными задачами в работе участкового врача-педиатра служат снижение заболеваемости и смертности детей всех возрастов, а также обеспечение оптимального физического и нервно-психического развития детей с помощью широкого внедрения комплекса профилактических мероприятий как специфического, так и неспецифического характера. Деятельность участкового врача- педиатра очень сложна и разнообразна. Фактически он выполняет функции врача по профилактике заболеваний, гигиениста, специалиста-терапевта, инфекциониста, организатора здравоохранения и многие другие. Квалификация, человеческие и деловые качества участкового педиатра определяют уровень медицинской помощи детям.</w:t>
      </w:r>
    </w:p>
    <w:p w14:paraId="5E9A5F6F" w14:textId="77777777" w:rsidR="00E21531" w:rsidRPr="00AB35D0" w:rsidRDefault="00E21531" w:rsidP="00AB35D0">
      <w:pPr>
        <w:pStyle w:val="aa"/>
        <w:rPr>
          <w:rFonts w:ascii="Times New Roman" w:hAnsi="Times New Roman" w:cs="Times New Roman"/>
          <w:b/>
          <w:bCs/>
        </w:rPr>
      </w:pPr>
      <w:r w:rsidRPr="00AB35D0">
        <w:rPr>
          <w:rFonts w:ascii="Times New Roman" w:hAnsi="Times New Roman" w:cs="Times New Roman"/>
          <w:b/>
          <w:bCs/>
        </w:rPr>
        <w:t>Функциональные обязанности участкового педиатра:</w:t>
      </w:r>
    </w:p>
    <w:p w14:paraId="634C06A7" w14:textId="77777777" w:rsidR="00E21531" w:rsidRPr="00AB35D0" w:rsidRDefault="00E21531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формирует врачебный участок из прикрепленного контингента;</w:t>
      </w:r>
    </w:p>
    <w:p w14:paraId="76A832FE" w14:textId="2CC9BA2B" w:rsidR="00E21531" w:rsidRPr="00AB35D0" w:rsidRDefault="00E21531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 xml:space="preserve">проводит активное динамическое медицинское наблюдение за физическим и </w:t>
      </w:r>
      <w:r w:rsidR="00E214A6" w:rsidRPr="00AB35D0">
        <w:rPr>
          <w:rFonts w:ascii="Times New Roman" w:hAnsi="Times New Roman" w:cs="Times New Roman"/>
        </w:rPr>
        <w:t>нервно психическим</w:t>
      </w:r>
      <w:r w:rsidRPr="00AB35D0">
        <w:rPr>
          <w:rFonts w:ascii="Times New Roman" w:hAnsi="Times New Roman" w:cs="Times New Roman"/>
        </w:rPr>
        <w:t xml:space="preserve"> развитием детей: первичный патронаж новорожденных и </w:t>
      </w:r>
      <w:r w:rsidRPr="00AB35D0">
        <w:rPr>
          <w:rFonts w:ascii="Times New Roman" w:hAnsi="Times New Roman" w:cs="Times New Roman"/>
        </w:rPr>
        <w:lastRenderedPageBreak/>
        <w:t>детей раннего возраста в установленные сроки, организует и принимает участие в проведении профилактических осмотров детей в декретированные возрастные сроки;</w:t>
      </w:r>
    </w:p>
    <w:p w14:paraId="2DB943EB" w14:textId="77777777" w:rsidR="00E21531" w:rsidRPr="00AB35D0" w:rsidRDefault="00E21531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проводит диагностическую и лечебную работу на дому и в амбулаторных условиях, обеспечивает работу стационара на дому;</w:t>
      </w:r>
    </w:p>
    <w:p w14:paraId="376F5BC6" w14:textId="77777777" w:rsidR="00E21531" w:rsidRPr="00AB35D0" w:rsidRDefault="00E21531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разрабатывает комплекс лечебно-оздоровительных мероприятий, своевременно осуществляет мероприятия по профилактике у детей алиментарных расстройств, рахита, анемии и других заболеваний;</w:t>
      </w:r>
    </w:p>
    <w:p w14:paraId="462086C2" w14:textId="77777777" w:rsidR="00E21531" w:rsidRPr="00AB35D0" w:rsidRDefault="00E21531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обеспечивает своевременное направление детей на консультации к врачам- специалистам, при соответствующих показаниях - на госпитализацию;</w:t>
      </w:r>
    </w:p>
    <w:p w14:paraId="68DE936C" w14:textId="77777777" w:rsidR="00E21531" w:rsidRPr="00AB35D0" w:rsidRDefault="00E21531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обеспечивает проведение иммунопрофилактики детей;</w:t>
      </w:r>
    </w:p>
    <w:p w14:paraId="3DCA72FF" w14:textId="77777777" w:rsidR="00E21531" w:rsidRPr="00AB35D0" w:rsidRDefault="00E21531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проводит динамическое наблюдение за детьми с хронической патологией, состоящими на диспансерном наблюдении, их своевременное оздоровление и анализ эффективности диспансерного наблюдения, обеспечивает выполнение индивидуальных программ реабилитации детей-инвалидов;</w:t>
      </w:r>
    </w:p>
    <w:p w14:paraId="7CE481B9" w14:textId="1D69C444" w:rsidR="00AB35D0" w:rsidRDefault="00E21531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обеспечивает подготовку детей к поступлению в образовательные учреждения;</w:t>
      </w:r>
    </w:p>
    <w:p w14:paraId="44F80BFB" w14:textId="77777777" w:rsidR="00E214A6" w:rsidRPr="00AB35D0" w:rsidRDefault="00E214A6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обеспечивает поступление информации о детях и семьях социального риска в отделение медико-социальной помощи детской поликлиники, органы опеки, попечительства;</w:t>
      </w:r>
    </w:p>
    <w:p w14:paraId="7AF085E7" w14:textId="77777777" w:rsidR="00E214A6" w:rsidRPr="00AB35D0" w:rsidRDefault="00E214A6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своевременно направляет извещения в установленном порядке в территориальные органы санэпиднадзора о случаях инфекционных заболеваний и поствакцинальных осложнениях;</w:t>
      </w:r>
    </w:p>
    <w:p w14:paraId="784DFA6E" w14:textId="77777777" w:rsidR="00E214A6" w:rsidRPr="00AB35D0" w:rsidRDefault="00E214A6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проводит работу по врачебному консультированию и профессиональной ориентации с учетом состояния здоровья детей;</w:t>
      </w:r>
    </w:p>
    <w:p w14:paraId="628D568E" w14:textId="77777777" w:rsidR="00E214A6" w:rsidRPr="00AB35D0" w:rsidRDefault="00E214A6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проводит подготовку медицинской документации по переводу детей по достижении соответствующего возраста в городскую (районную) поликлинику;</w:t>
      </w:r>
    </w:p>
    <w:p w14:paraId="633E6485" w14:textId="77777777" w:rsidR="00E214A6" w:rsidRPr="00AB35D0" w:rsidRDefault="00E214A6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руководит деятельностью среднего медицинского персонала, осуществляющего оказание первичной медико-санитарной помощи;</w:t>
      </w:r>
    </w:p>
    <w:p w14:paraId="6BA32179" w14:textId="77777777" w:rsidR="00E214A6" w:rsidRPr="00AB35D0" w:rsidRDefault="00E214A6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ведет медицинскую документацию в установленном порядке, анализируя состояние здоровья прикрепленного контингента к врачебному педиатрическому участку и деятельность врачебного педиатрического участка;</w:t>
      </w:r>
    </w:p>
    <w:p w14:paraId="6C481305" w14:textId="77777777" w:rsidR="00E214A6" w:rsidRPr="00AB35D0" w:rsidRDefault="00E214A6" w:rsidP="00E214A6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систематически повышает свою квалификацию.</w:t>
      </w:r>
    </w:p>
    <w:p w14:paraId="7D9B2C1B" w14:textId="77777777" w:rsidR="00E214A6" w:rsidRPr="00AB35D0" w:rsidRDefault="00E214A6" w:rsidP="00AB35D0">
      <w:pPr>
        <w:pStyle w:val="aa"/>
        <w:rPr>
          <w:rFonts w:ascii="Times New Roman" w:hAnsi="Times New Roman" w:cs="Times New Roman"/>
        </w:rPr>
      </w:pPr>
    </w:p>
    <w:p w14:paraId="1AAA7588" w14:textId="15D73A4E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br w:type="page"/>
      </w:r>
    </w:p>
    <w:p w14:paraId="2A512B3C" w14:textId="29B815DC" w:rsidR="00E21531" w:rsidRPr="00AB35D0" w:rsidRDefault="00AB35D0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lastRenderedPageBreak/>
        <w:t xml:space="preserve">          </w:t>
      </w:r>
      <w:r w:rsidR="00E21531" w:rsidRPr="00AB35D0">
        <w:rPr>
          <w:rFonts w:ascii="Times New Roman" w:hAnsi="Times New Roman" w:cs="Times New Roman"/>
        </w:rPr>
        <w:t>Диспансерный метод широко используется участковым педиатром для улучшения состояния здоровья детского населения. Профилактические осмотры являются первым и обязательным этапом в диспансеризации детского населения. Объем и содержание профилактических осмотров должны соответствовать возрастному, физическому, функциональному</w:t>
      </w:r>
      <w:r w:rsidR="00E21531" w:rsidRPr="00AB35D0">
        <w:rPr>
          <w:rFonts w:ascii="Times New Roman" w:hAnsi="Times New Roman" w:cs="Times New Roman"/>
        </w:rPr>
        <w:tab/>
        <w:t>и нервно-психическому развитию ребенка.</w:t>
      </w:r>
      <w:r w:rsidR="00E21531" w:rsidRPr="00AB35D0">
        <w:rPr>
          <w:rFonts w:ascii="Times New Roman" w:hAnsi="Times New Roman" w:cs="Times New Roman"/>
        </w:rPr>
        <w:tab/>
        <w:t>Проведение</w:t>
      </w:r>
    </w:p>
    <w:p w14:paraId="06F460B0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профилактических</w:t>
      </w:r>
      <w:r w:rsidRPr="00AB35D0">
        <w:rPr>
          <w:rFonts w:ascii="Times New Roman" w:hAnsi="Times New Roman" w:cs="Times New Roman"/>
        </w:rPr>
        <w:tab/>
        <w:t>медицинских осмотров детей предусмотрено</w:t>
      </w:r>
      <w:r w:rsidRPr="00AB35D0">
        <w:rPr>
          <w:rFonts w:ascii="Times New Roman" w:hAnsi="Times New Roman" w:cs="Times New Roman"/>
        </w:rPr>
        <w:tab/>
        <w:t>Программой</w:t>
      </w:r>
    </w:p>
    <w:p w14:paraId="682DE2C7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государственных гарантий оказания бесплатной медицинской помощи населению, то есть гарантировано государством и является бесплатным. Участковый педиатр и медицинская сестра в первые два дня после выписки ребенка из роддома проводят на дому совместный активный профилактический осмотр (патронаж) новорожденного. Первый год жизни ребенка чрезвычайно важен с точки зрения становления функции всех органов и систем организма, нервно-психического развития, поэтому необходимо регулярное медицинское профилактическое наблюдение за малышом. Активные посещения новорожденного на дому проводятся участковым педиатром на 10-й, 14-й и 21-й дни жизни ребенка, далее - ежемесячно мама с малышом посещает участкового педиатра в поликлинике. При осмотре педиатр уточняет антропометрические параметры (массу и длину тела, окружность грудной клетки и головы, оценивает состояния швов и родничков на голове), оценивает нервно-психическое и физическое развитие, функциональное состояние других органов и систем. Даются рекомендации по уходу за ребенком, по его питанию, другие советы для обеспечения здорового роста и развития. В возрасте 1 месяца, наряду с педиатром, малыша осматривают невролог, ортопед, офтальмолог, хирург. Кроме того, в 1 месяц жизни проводится вторая вакцинация против вирусного гепатита В (первая - обычно проводится в роддоме в первые 12 часов жизни ребенка). Прививка выполняется после осмотра педиатром для исключения острых заболеваний.</w:t>
      </w:r>
    </w:p>
    <w:p w14:paraId="4361D7E4" w14:textId="2B428A25" w:rsidR="00E21531" w:rsidRPr="00AB35D0" w:rsidRDefault="00E214A6" w:rsidP="00AB35D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21531" w:rsidRPr="00AB35D0">
        <w:rPr>
          <w:rFonts w:ascii="Times New Roman" w:hAnsi="Times New Roman" w:cs="Times New Roman"/>
        </w:rPr>
        <w:t>По результатам профилактического осмотра в зависимости от состояния здоровья малыша врач может назначить дополнительные исследования (общий анализ крови и мочи, исследования кала и пр.). Невропатолог (невролог) выяснит, правильно ли происходит развитие нервной системы ребенка, проверит, научился ли он держать голову, реагирует ли на резкие звуки, на свет и т.д. Именно в этом возрасте чаще всего выявляются перинатальные, то есть возникшие в период беременности и родов, поражения центральной нервной системы. Невролог даст рекомендации по поводу оздоровительного массажа, гимнастики, посещения бассейна, а при необходимости - назначит медикаментозное лечение. Ортопед оценит развитие костно-мышечной системы ребенка, а также исключит наличие какой-либо врожденной патологии развития (например, врожденная косолапость, врожденный подвывих или вывих тазобедренного сустава и др.), может быть назначено ультразвуковое или рентгенологическое исследование тазобедренных суставов. Чем раньше специалист заметит отклонение в развитии опорно-двигательного аппарата малыша, тем эффективнее будет лечение. Офтальмолог проводит осмотр глазного дна, что особенно важно у недоношенных детей (выявление ретинопатии), исключает слепоту, дакриоцистит - воспаление слезного мешка и т.д.</w:t>
      </w:r>
    </w:p>
    <w:p w14:paraId="1BA41960" w14:textId="30388776" w:rsidR="00E21531" w:rsidRPr="00AB35D0" w:rsidRDefault="00E214A6" w:rsidP="00AB35D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21531" w:rsidRPr="00AB35D0">
        <w:rPr>
          <w:rFonts w:ascii="Times New Roman" w:hAnsi="Times New Roman" w:cs="Times New Roman"/>
        </w:rPr>
        <w:t xml:space="preserve">Профилактические осмотры педиатра с 1 месяца жизни ребенка до достижения 1 -го года становятся ежемесячными. В возрасте 3 месяцев наряду с педиатром ребенок должен быть осмотрен теми врачами-специалистами, осмотр которыми не был проведен в 1 месяц. Делаются обязательные анализы крови, мочи, кала. Другие обследования в этом возрасте назначаются по показаниям. В соответствии с Национальным календарем профилактических прививок (при отсутствии противопоказаний) ребенок прививается от дифтерии, столбняка, полиомиелита и коклюша. Вторая и третья прививки от данных инфекций проводятся в возрасте 4,5 и 6 месяцев. Следует помнить, что предварять каждую прививку, в каком бы возрасте ее ни делали, должен осмотр педиатра. В возрасте 9 месяцев, наряду с осмотром педиатра, ребенка осматривает детский стоматолог. Именно в этом возрасте необходимо контролировать прорезывание и рост зубов. Родители </w:t>
      </w:r>
      <w:r w:rsidR="00E21531" w:rsidRPr="00AB35D0">
        <w:rPr>
          <w:rFonts w:ascii="Times New Roman" w:hAnsi="Times New Roman" w:cs="Times New Roman"/>
        </w:rPr>
        <w:lastRenderedPageBreak/>
        <w:t>должны получить советы по уходу за полостью рта ребенка, научиться контролировать правильность роста зубов, формирования прикуса.</w:t>
      </w:r>
    </w:p>
    <w:p w14:paraId="016E3FA9" w14:textId="3930F63F" w:rsidR="00E21531" w:rsidRPr="00AB35D0" w:rsidRDefault="00BB5208" w:rsidP="00AB35D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21531" w:rsidRPr="00AB35D0">
        <w:rPr>
          <w:rFonts w:ascii="Times New Roman" w:hAnsi="Times New Roman" w:cs="Times New Roman"/>
        </w:rPr>
        <w:t>В год, помимо профилактического осмотра у педиатра, необходимо посетить невролога, хирурга и ортопеда. Также малышу надо будет провести реакцию Манту, а затем прививки против кори, эпидемического паротита и краснухи. Является обязательным проведение анализов крови, мочи, кала на яйца глистов.</w:t>
      </w:r>
    </w:p>
    <w:p w14:paraId="7D8CEA51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На втором году жизни при отсутствии жалоб на здоровье ребенка осмотры педиатром осуществляются с кратностью 1 раз в 3 месяца. Один раз в течение года (обычно, в возрасте 18 месяцев) проводится лабораторное обследование (анализы крови, мочи, кала). Кроме того, предусмотрен обязательный однократный осмотр стоматологом. В возрасте 18 месяцев ребенка необходимо ревакцинировать против дифтерии, коклюша, столбняка, полиомиелита, а в возрасте 20 месяцев - против полиомиелита.</w:t>
      </w:r>
    </w:p>
    <w:p w14:paraId="220620E9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На третьем году жизни педиатр осматривает ребенка два раза в год. В 3 года - перед поступлением ребенка в дошкольное образовательное учреждение, наряду с педиатром и врачами-специалистами, ребенка в поликлинике осматривает дерматолог, консультирует логопед, а в детском саду - педагог или психолог. В возрасте от 4 до 7 лет профилактический осмотр проводится педиатром один раз в год. В 5 или 6 лет - за год до поступления в школу объем обследования такой же, как в 3 года. В 6 или 7 лет - перед школой объем обследования аналогичен предыдущему.</w:t>
      </w:r>
    </w:p>
    <w:p w14:paraId="602956D8" w14:textId="1F905BD8" w:rsidR="00E21531" w:rsidRPr="00AB35D0" w:rsidRDefault="00BB5208" w:rsidP="00AB35D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21531" w:rsidRPr="00AB35D0">
        <w:rPr>
          <w:rFonts w:ascii="Times New Roman" w:hAnsi="Times New Roman" w:cs="Times New Roman"/>
        </w:rPr>
        <w:t>Школьники ежегодно осматриваются педиатром и стоматологом. В 7 или 8 лет - по окончании первого класса школы ребенок проходит комплексный медицинский осмотр, в котором участвуют врачи-специалисты, однако из обязательного объема обследования исключаются дерматолог, логопед. В 10 лет - переход к предметному обучению в школе, начало подросткового периода развития - к традиционному объему врачебного, лабораторного и инструментального обследования добавляется осмотр эндокринологом, девочек - гинекологом, всем проводится электрокардиография (ЭКГ). В 12 лет - период начала интенсивного полового созревания дополнительно к объему предшествующего осмотра проводится обследование мальчиков врачом-андрологом. В 14 - 17 лет объем профилактических осмотров аналогичен тому, который проводится в 12-летнем возрасте; в 15 или 16 лет проводится однократное флюорографическое обследование.</w:t>
      </w:r>
    </w:p>
    <w:p w14:paraId="2CF59242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Каждому больному ребенку, взятому на диспансерный учет, должно быть обеспечено тщательное наблюдение и активное лечение. Содержание диспансерной работы должно быть отражено в индивидуальных планах диспансерного наблюдения, которые разрабатываются врачами конкретно для каждого больного. В конце года врачи составляют на каждого, состоящего на учете больного, этапный эпикриз, в котором дается оценка состояния здоровья и эффективности проведения лечебно-профилактических мероприятий. Критериями оценки результатов проводимой диспансеризации являются: выздоровление, улучшение, состояние без перемен, ухудшение.</w:t>
      </w:r>
    </w:p>
    <w:p w14:paraId="63F8B621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 xml:space="preserve">Результаты медосмотра заносятся в основной медицинский документ детской поликлиники - «Историю развития ребенка». Данный документ имеет юридическую силу, и на основании сведений, содержащихся в нем, принимаются все решения (в том числе экспертные), касающиеся состояния здоровья ребенка. Если профилактический осмотр проводится перед оформлением малыша в детский сад или школу, то сведения о состоянии здоровья в образовательном учреждении заносятся в «Медицинскую карту ребенка для образовательных учреждений дошкольного, начального общего, основного общего, среднего (полного) общего образования, учреждения начального и среднего профессионального образования, детских домов и интернатов» (форма №02б/у—2000). В этом документе будут накапливаться сведения о состоянии здоровья ребенка из года в год, до тех пор, пока он не достигнет семнадцати лет. Этот документ будет сопровождать его во всех образовательных учреждениях (хранится в детском саду, а затем в школе или другом образовательном учреждении). Кроме того, совсем не обязательно проходить профилактический осмотр за один день, как практикуется в детских садах и школах. </w:t>
      </w:r>
      <w:r w:rsidRPr="00AB35D0">
        <w:rPr>
          <w:rFonts w:ascii="Times New Roman" w:hAnsi="Times New Roman" w:cs="Times New Roman"/>
        </w:rPr>
        <w:lastRenderedPageBreak/>
        <w:t>Сначала стоит посетить медицинскую сестру (проведение доврачебного обследования) и педиатра, который осмотрит ребенка и порекомендует примерный план посещений специалистов.</w:t>
      </w:r>
    </w:p>
    <w:p w14:paraId="57700D1E" w14:textId="44778AD2" w:rsidR="00E21531" w:rsidRPr="00AB35D0" w:rsidRDefault="00BB5208" w:rsidP="00AB35D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21531" w:rsidRPr="00AB35D0">
        <w:rPr>
          <w:rFonts w:ascii="Times New Roman" w:hAnsi="Times New Roman" w:cs="Times New Roman"/>
        </w:rPr>
        <w:t xml:space="preserve">Для осуществления профилактической работы со здоровыми детьми раннего возраста в составе детской поликлиники организуется </w:t>
      </w:r>
      <w:r w:rsidR="00E21531" w:rsidRPr="00AB35D0">
        <w:rPr>
          <w:rStyle w:val="22"/>
          <w:rFonts w:eastAsia="Arial"/>
          <w:color w:val="auto"/>
        </w:rPr>
        <w:t xml:space="preserve">кабинет здорового ребенка. </w:t>
      </w:r>
      <w:r w:rsidR="00E21531" w:rsidRPr="00AB35D0">
        <w:rPr>
          <w:rFonts w:ascii="Times New Roman" w:hAnsi="Times New Roman" w:cs="Times New Roman"/>
        </w:rPr>
        <w:t>Для работы в нем в поликлинике, обслуживающей до 10 тыс. детей, предусмотрена 1 должность, свыше 10 тыс. детей - 2 должности медицинских сестер по профилактической работе со здоровыми детьми. Основная задача кабинета здорового ребенка - обучение родителей основным правилам воспитания здорового ребенка (режим, питание, физическое воспитание, закаливание, уход и др.) с целью профилактики заболеваний и отклонений физического развития ребенка, оказание помощи участковым врачам- педиатрам в проведении занятий школ молодых матерей, отцов.</w:t>
      </w:r>
    </w:p>
    <w:p w14:paraId="00B41EC7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Кабинет здорового ребенка и холлы детской поликлиники оформлены санитарными бюллетенями, освещающими оптимальный режим дня ребенка, технику массажа и гимнастики в разные периоды жизни ребенка, наборы игрушек для разных возрастов, набор одежды в зависимости от возраста и времени года. Кабинет также оснащен достаточной информацией по физическому и нервно-психическому развитию ребенка первого года жизни, вскармливанию, приготовлению пищи, соков, уходу за ребенком. Имеется методическая литература по закаливанию детей в холодное и теплое время года. Все это используется медсестрой кабинета здорового ребенка для выявления отклонений в нервно-психическом развитии ребенка, а также для обучения родителей. Кабинет работает в две смены, его посещают дети первого года жизни не реже 1 раза в 2 месяца, на втором году - 4 раза.</w:t>
      </w:r>
    </w:p>
    <w:p w14:paraId="190D7AD5" w14:textId="3E317275" w:rsidR="00E21531" w:rsidRPr="00AB35D0" w:rsidRDefault="00BB5208" w:rsidP="00AB35D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21531" w:rsidRPr="00AB35D0">
        <w:rPr>
          <w:rFonts w:ascii="Times New Roman" w:hAnsi="Times New Roman" w:cs="Times New Roman"/>
        </w:rPr>
        <w:t>Для равномерного распределения нагрузки медперсонала кабинета здорового ребенка профилактические приемы детей, не посещающих детские дошкольные учреждения, должны планироваться по графику в зависимости от числа участков. Если в поликлинике имеется до 5 педиатрических участков, то устанавливается один день профилактических приемов для педиатров всех участков; при количестве участков от 5 до 10 - выделяются 2 дня в неделю для профилактических приемов; при 10 участках и более эти приемы планируются ежедневно (по 2-3 участка в день).</w:t>
      </w:r>
    </w:p>
    <w:p w14:paraId="352DFC3F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Направление в кабинет здорового ребенка детей первого года жизни проводится после профилактического приема педиатра. Медицинская сестра кабинета здорового ребенка разъясняет матери новые рекомендации педиатра и наглядно демонстрирует их, используя методические материалы кабинета.</w:t>
      </w:r>
    </w:p>
    <w:p w14:paraId="4032CB13" w14:textId="4F6E4AEF" w:rsidR="00E21531" w:rsidRPr="00AB35D0" w:rsidRDefault="00BB5208" w:rsidP="00AB35D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21531" w:rsidRPr="00AB35D0">
        <w:rPr>
          <w:rFonts w:ascii="Times New Roman" w:hAnsi="Times New Roman" w:cs="Times New Roman"/>
        </w:rPr>
        <w:t>Дети 2-го и 3-го лет жизни должны посетить кабинет по воспитанию здорового ребенка до профилактического приема у педиатра для диагностики уровня физического, нервно - психического развития и оценки поведения в декретированные сроки.</w:t>
      </w:r>
    </w:p>
    <w:p w14:paraId="77A57359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 xml:space="preserve">Большое значение в деятельности детской поликлиники имеет прививочная работа. Сроки проведения вакцинации определены Национальным календарем профилактических прививок. Профилактические прививки проводятся детям в </w:t>
      </w:r>
      <w:r w:rsidRPr="00AB35D0">
        <w:rPr>
          <w:rStyle w:val="22"/>
          <w:rFonts w:eastAsia="Arial"/>
          <w:color w:val="auto"/>
        </w:rPr>
        <w:t xml:space="preserve">прививочных кабинетах </w:t>
      </w:r>
      <w:r w:rsidRPr="00AB35D0">
        <w:rPr>
          <w:rFonts w:ascii="Times New Roman" w:hAnsi="Times New Roman" w:cs="Times New Roman"/>
        </w:rPr>
        <w:t>при детских поликлиниках. Детям, посещающим образовательные учреждения, прививки делаются в этих учреждениях. Категорически запрещается делать прививки на дому.</w:t>
      </w:r>
    </w:p>
    <w:p w14:paraId="214724F4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 дне проведения предстоящих профилактических прививок детям, посещающим дошкольные образовательные учреждения и школы, необходимо заранее оповещать родителей. Всех детей в день прививки обследуют врачи с учетом анамнестических данных и термометрии. Детям, имеющим относительные противопоказания, прививки должны проводиться по индивидуальной схеме, согласно рекомендациям соответствующих специалистов.</w:t>
      </w:r>
    </w:p>
    <w:p w14:paraId="416175CA" w14:textId="7F02B16E" w:rsidR="00E21531" w:rsidRPr="00AB35D0" w:rsidRDefault="00BB5208" w:rsidP="00AB35D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21531" w:rsidRPr="00AB35D0">
        <w:rPr>
          <w:rFonts w:ascii="Times New Roman" w:hAnsi="Times New Roman" w:cs="Times New Roman"/>
        </w:rPr>
        <w:t>Острые инфекции и неинфекционные заболевания, обострения хронических заболеваний считаются временными противопоказаниями для проведения вакцинации. Плановые прививки осуществляют через 2-4 недели после выздоровления.</w:t>
      </w:r>
    </w:p>
    <w:p w14:paraId="52F0955B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Гигиеническое воспитание и обучение на участке должны быть тесно связаны с лечебно-</w:t>
      </w:r>
      <w:r w:rsidRPr="00AB35D0">
        <w:rPr>
          <w:rFonts w:ascii="Times New Roman" w:hAnsi="Times New Roman" w:cs="Times New Roman"/>
        </w:rPr>
        <w:lastRenderedPageBreak/>
        <w:t>профилактической работой врача и медицинской сестры и проводиться по плану.</w:t>
      </w:r>
    </w:p>
    <w:p w14:paraId="729EAF21" w14:textId="65A58877" w:rsidR="00E21531" w:rsidRPr="00AB35D0" w:rsidRDefault="00BB5208" w:rsidP="00AB35D0">
      <w:pPr>
        <w:pStyle w:val="aa"/>
        <w:rPr>
          <w:rFonts w:ascii="Times New Roman" w:hAnsi="Times New Roman" w:cs="Times New Roman"/>
        </w:rPr>
      </w:pPr>
      <w:r>
        <w:rPr>
          <w:rStyle w:val="22"/>
          <w:rFonts w:eastAsia="Arial"/>
          <w:color w:val="auto"/>
        </w:rPr>
        <w:t xml:space="preserve">        </w:t>
      </w:r>
      <w:r w:rsidR="00E21531" w:rsidRPr="00AB35D0">
        <w:rPr>
          <w:rStyle w:val="22"/>
          <w:rFonts w:eastAsia="Arial"/>
          <w:color w:val="auto"/>
        </w:rPr>
        <w:t xml:space="preserve">Отделение организации медицинской помощи детям и подросткам в образовательных учреждениях </w:t>
      </w:r>
      <w:r w:rsidR="00E21531" w:rsidRPr="00AB35D0">
        <w:rPr>
          <w:rFonts w:ascii="Times New Roman" w:hAnsi="Times New Roman" w:cs="Times New Roman"/>
        </w:rPr>
        <w:t>обеспечивает организацию лечебно-профилактической работы среди детей и подростков в образовательных учреждениях общего, коррекционного типа и интернатах; кроме того, осуществляет взаимодействие с военкоматами по постановке подростков на первичный воинский учет и подготовку к призыву в армию,</w:t>
      </w:r>
      <w:r w:rsidR="00E21531" w:rsidRPr="00AB35D0">
        <w:rPr>
          <w:rFonts w:ascii="Times New Roman" w:hAnsi="Times New Roman" w:cs="Times New Roman"/>
        </w:rPr>
        <w:tab/>
        <w:t>обеспечивает</w:t>
      </w:r>
      <w:r w:rsidR="00E21531" w:rsidRPr="00AB35D0">
        <w:rPr>
          <w:rFonts w:ascii="Times New Roman" w:hAnsi="Times New Roman" w:cs="Times New Roman"/>
        </w:rPr>
        <w:tab/>
        <w:t>работу по врачебно-профессиональному</w:t>
      </w:r>
    </w:p>
    <w:p w14:paraId="4CB1747B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консультированию и профориентации.</w:t>
      </w:r>
    </w:p>
    <w:p w14:paraId="4ECE7750" w14:textId="2693CD11" w:rsidR="00E21531" w:rsidRPr="00AB35D0" w:rsidRDefault="00BB5208" w:rsidP="00AB35D0">
      <w:pPr>
        <w:pStyle w:val="aa"/>
        <w:rPr>
          <w:rFonts w:ascii="Times New Roman" w:hAnsi="Times New Roman" w:cs="Times New Roman"/>
        </w:rPr>
      </w:pPr>
      <w:r>
        <w:rPr>
          <w:rStyle w:val="22"/>
          <w:rFonts w:eastAsia="Arial"/>
          <w:color w:val="auto"/>
        </w:rPr>
        <w:t xml:space="preserve">        </w:t>
      </w:r>
      <w:r w:rsidR="00E21531" w:rsidRPr="00AB35D0">
        <w:rPr>
          <w:rStyle w:val="22"/>
          <w:rFonts w:eastAsia="Arial"/>
          <w:color w:val="auto"/>
        </w:rPr>
        <w:t xml:space="preserve">Кабинет (отделение) медико-социальной помощи </w:t>
      </w:r>
      <w:r w:rsidR="00E21531" w:rsidRPr="00AB35D0">
        <w:rPr>
          <w:rFonts w:ascii="Times New Roman" w:hAnsi="Times New Roman" w:cs="Times New Roman"/>
        </w:rPr>
        <w:t>осуществляет медико</w:t>
      </w:r>
      <w:r w:rsidR="00E21531" w:rsidRPr="00AB35D0">
        <w:rPr>
          <w:rFonts w:ascii="Times New Roman" w:hAnsi="Times New Roman" w:cs="Times New Roman"/>
        </w:rPr>
        <w:softHyphen/>
        <w:t>психологическую помощь, гигиеническое воспитание и правовую помощь детям. В состав кабинета могут быть введены должности психолога (медицинского психолога) и социального работника. Для обеспечения правовой помощи в отделении может работать юрист.</w:t>
      </w:r>
    </w:p>
    <w:p w14:paraId="61C40FBA" w14:textId="77777777" w:rsidR="00E21531" w:rsidRPr="00BB5208" w:rsidRDefault="00E21531" w:rsidP="00AB35D0">
      <w:pPr>
        <w:pStyle w:val="aa"/>
        <w:rPr>
          <w:rFonts w:ascii="Times New Roman" w:hAnsi="Times New Roman" w:cs="Times New Roman"/>
          <w:b/>
          <w:bCs/>
          <w:i/>
          <w:iCs/>
        </w:rPr>
      </w:pPr>
      <w:r w:rsidRPr="00BB5208">
        <w:rPr>
          <w:rFonts w:ascii="Times New Roman" w:hAnsi="Times New Roman" w:cs="Times New Roman"/>
          <w:b/>
          <w:bCs/>
          <w:i/>
          <w:iCs/>
        </w:rPr>
        <w:t>Основными функциональными обязанностями социального работника в условиях детских амбулаторно-поликлинических учреждений являются:</w:t>
      </w:r>
    </w:p>
    <w:p w14:paraId="399C4057" w14:textId="77777777" w:rsidR="00E21531" w:rsidRPr="00AB35D0" w:rsidRDefault="00E21531" w:rsidP="00BB5208">
      <w:pPr>
        <w:pStyle w:val="aa"/>
        <w:numPr>
          <w:ilvl w:val="0"/>
          <w:numId w:val="15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выявление и учет семей медико-социального риска, выделение из них семей высокого социального риска (семьи алкоголиков, наркоманов, детей-инвалидов, юных матерей, матерей-одиночек и др.);</w:t>
      </w:r>
    </w:p>
    <w:p w14:paraId="3A5D276B" w14:textId="77777777" w:rsidR="00E21531" w:rsidRPr="00AB35D0" w:rsidRDefault="00E21531" w:rsidP="00BB5208">
      <w:pPr>
        <w:pStyle w:val="aa"/>
        <w:numPr>
          <w:ilvl w:val="0"/>
          <w:numId w:val="15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изучение потребностей данных семей в конкретных видах медико-социальной помощи;</w:t>
      </w:r>
    </w:p>
    <w:p w14:paraId="22BDF73C" w14:textId="77777777" w:rsidR="00E21531" w:rsidRPr="00AB35D0" w:rsidRDefault="00E21531" w:rsidP="00BB5208">
      <w:pPr>
        <w:pStyle w:val="aa"/>
        <w:numPr>
          <w:ilvl w:val="0"/>
          <w:numId w:val="15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проведение всех видов патронажей (к беременным женщинам, кормящим матерям, к детям первого года жизни и др.), выявление факторов риска с последующей передачей этих сведений медицинским работникам;</w:t>
      </w:r>
    </w:p>
    <w:p w14:paraId="6CC27796" w14:textId="77777777" w:rsidR="00E21531" w:rsidRPr="00AB35D0" w:rsidRDefault="00E21531" w:rsidP="00BB5208">
      <w:pPr>
        <w:pStyle w:val="aa"/>
        <w:numPr>
          <w:ilvl w:val="0"/>
          <w:numId w:val="15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оказание содействия семьям в решении их социально-бытовых проблем, в т.ч. жилищных, материальных, условий труда, в устройстве детей в дошкольные учреждения, интернаты и др.;</w:t>
      </w:r>
    </w:p>
    <w:p w14:paraId="7B729792" w14:textId="77777777" w:rsidR="00E21531" w:rsidRPr="00AB35D0" w:rsidRDefault="00E21531" w:rsidP="00BB5208">
      <w:pPr>
        <w:pStyle w:val="aa"/>
        <w:numPr>
          <w:ilvl w:val="0"/>
          <w:numId w:val="15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оказание консультативной, в т.ч. психологической помощи семьям социального риска;</w:t>
      </w:r>
    </w:p>
    <w:p w14:paraId="762DB366" w14:textId="77777777" w:rsidR="00E21531" w:rsidRPr="00AB35D0" w:rsidRDefault="00E21531" w:rsidP="00BB5208">
      <w:pPr>
        <w:pStyle w:val="aa"/>
        <w:numPr>
          <w:ilvl w:val="0"/>
          <w:numId w:val="15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проведение социально-правовой помощи (активное разъяснение прав и обязанностей данных семей, а также социальных льгот, предоставляемых государством, и др.)</w:t>
      </w:r>
    </w:p>
    <w:p w14:paraId="52483788" w14:textId="77777777" w:rsidR="00E21531" w:rsidRPr="00AB35D0" w:rsidRDefault="00E21531" w:rsidP="00BB5208">
      <w:pPr>
        <w:pStyle w:val="aa"/>
        <w:numPr>
          <w:ilvl w:val="0"/>
          <w:numId w:val="15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организация и контроль получения детьми раннего возраста бесплатного питания и лекарственного обеспечения, других льгот;</w:t>
      </w:r>
    </w:p>
    <w:p w14:paraId="37873067" w14:textId="77777777" w:rsidR="00E21531" w:rsidRPr="00AB35D0" w:rsidRDefault="00E21531" w:rsidP="00BB5208">
      <w:pPr>
        <w:pStyle w:val="aa"/>
        <w:numPr>
          <w:ilvl w:val="0"/>
          <w:numId w:val="15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организация взаимосвязи и взаимопомощи в работе различных учреждений и ведомств по оказанию медико-социальной помощи населению.</w:t>
      </w:r>
    </w:p>
    <w:p w14:paraId="5858AAA5" w14:textId="55DE01AA" w:rsidR="00E21531" w:rsidRPr="00AB35D0" w:rsidRDefault="00BB5208" w:rsidP="00AB35D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21531" w:rsidRPr="00AB35D0">
        <w:rPr>
          <w:rFonts w:ascii="Times New Roman" w:hAnsi="Times New Roman" w:cs="Times New Roman"/>
        </w:rPr>
        <w:t xml:space="preserve">Большая роль в лечении и оздоровлении детей и подростков принадлежит </w:t>
      </w:r>
      <w:r w:rsidR="00E21531" w:rsidRPr="00AB35D0">
        <w:rPr>
          <w:rStyle w:val="22"/>
          <w:rFonts w:eastAsia="Arial"/>
          <w:color w:val="auto"/>
        </w:rPr>
        <w:t xml:space="preserve">врачам узких специальностей </w:t>
      </w:r>
      <w:r w:rsidR="00E21531" w:rsidRPr="00AB35D0">
        <w:rPr>
          <w:rFonts w:ascii="Times New Roman" w:hAnsi="Times New Roman" w:cs="Times New Roman"/>
        </w:rPr>
        <w:t>(отоларинголога, хирурга, окулиста, невропатолога,</w:t>
      </w:r>
    </w:p>
    <w:p w14:paraId="5C9763DE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кардиоревматолога, психоневролога и др.), работающих в тесном контакте с участковыми педиатрами и врачами образовательных учреждений. Специализированная помощь детской поликлиники может обеспечиваться дополнительными приемами специалистов по вопросам репродуктивного здоровья (детская гинекология, андрология, консультирование по профилактике ИПППП, нежелательной беременности), психического здоровья и др. Определенные виды специализированной медицинской помощи детям оказываются в</w:t>
      </w:r>
      <w:r w:rsidRPr="00AB35D0">
        <w:rPr>
          <w:rFonts w:ascii="Times New Roman" w:hAnsi="Times New Roman" w:cs="Times New Roman"/>
        </w:rPr>
        <w:tab/>
        <w:t>диспансерах: эндокринологическом, кожно</w:t>
      </w:r>
      <w:r w:rsidRPr="00AB35D0">
        <w:rPr>
          <w:rFonts w:ascii="Times New Roman" w:hAnsi="Times New Roman" w:cs="Times New Roman"/>
        </w:rPr>
        <w:softHyphen/>
        <w:t>венерологическом</w:t>
      </w:r>
      <w:r w:rsidRPr="00AB35D0">
        <w:rPr>
          <w:rFonts w:ascii="Times New Roman" w:hAnsi="Times New Roman" w:cs="Times New Roman"/>
        </w:rPr>
        <w:tab/>
        <w:t>онкологическом,</w:t>
      </w:r>
      <w:r w:rsidRPr="00AB35D0">
        <w:rPr>
          <w:rFonts w:ascii="Times New Roman" w:hAnsi="Times New Roman" w:cs="Times New Roman"/>
        </w:rPr>
        <w:tab/>
        <w:t>противотуберкулезном, в штатах которых</w:t>
      </w:r>
    </w:p>
    <w:p w14:paraId="36DF1304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предусмотрены должности детских врачей.</w:t>
      </w:r>
    </w:p>
    <w:p w14:paraId="26E9525A" w14:textId="5001CFBA" w:rsidR="00E21531" w:rsidRPr="00AB35D0" w:rsidRDefault="00BB5208" w:rsidP="00AB35D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21531" w:rsidRPr="00AB35D0">
        <w:rPr>
          <w:rFonts w:ascii="Times New Roman" w:hAnsi="Times New Roman" w:cs="Times New Roman"/>
        </w:rPr>
        <w:t>По достижении 18-летнего возраста подростки с медицинской документацией на них передаются в АПУ общей сети, для чего создается специальная медицинская комиссия, которая ежегодно утверждается совместным приказом главных врачей поликлиник для взрослых и детей.</w:t>
      </w:r>
    </w:p>
    <w:p w14:paraId="0AC78158" w14:textId="77777777" w:rsidR="00ED32F2" w:rsidRDefault="00ED32F2" w:rsidP="00AB35D0">
      <w:pPr>
        <w:pStyle w:val="aa"/>
        <w:rPr>
          <w:rFonts w:ascii="Times New Roman" w:hAnsi="Times New Roman" w:cs="Times New Roman"/>
          <w:b/>
          <w:bCs/>
        </w:rPr>
      </w:pPr>
    </w:p>
    <w:p w14:paraId="4C85B6A9" w14:textId="77777777" w:rsidR="00ED32F2" w:rsidRDefault="00ED32F2" w:rsidP="00AB35D0">
      <w:pPr>
        <w:pStyle w:val="aa"/>
        <w:rPr>
          <w:rFonts w:ascii="Times New Roman" w:hAnsi="Times New Roman" w:cs="Times New Roman"/>
          <w:b/>
          <w:bCs/>
        </w:rPr>
      </w:pPr>
    </w:p>
    <w:p w14:paraId="60090EA0" w14:textId="22B9C9F6" w:rsidR="00E21531" w:rsidRPr="00BB5208" w:rsidRDefault="00E21531" w:rsidP="00AB35D0">
      <w:pPr>
        <w:pStyle w:val="aa"/>
        <w:rPr>
          <w:rFonts w:ascii="Times New Roman" w:hAnsi="Times New Roman" w:cs="Times New Roman"/>
          <w:b/>
          <w:bCs/>
        </w:rPr>
      </w:pPr>
      <w:r w:rsidRPr="00BB5208">
        <w:rPr>
          <w:rFonts w:ascii="Times New Roman" w:hAnsi="Times New Roman" w:cs="Times New Roman"/>
          <w:b/>
          <w:bCs/>
        </w:rPr>
        <w:lastRenderedPageBreak/>
        <w:t>Медицинская документация, используемая в детских поликлиниках</w:t>
      </w:r>
    </w:p>
    <w:p w14:paraId="5682F859" w14:textId="77777777" w:rsidR="00E21531" w:rsidRPr="00AB35D0" w:rsidRDefault="00E21531" w:rsidP="00ED32F2">
      <w:pPr>
        <w:pStyle w:val="aa"/>
        <w:numPr>
          <w:ilvl w:val="0"/>
          <w:numId w:val="16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(форма 026/у-2000)</w:t>
      </w:r>
    </w:p>
    <w:p w14:paraId="797E6192" w14:textId="77777777" w:rsidR="00E21531" w:rsidRPr="00AB35D0" w:rsidRDefault="00E21531" w:rsidP="00ED32F2">
      <w:pPr>
        <w:pStyle w:val="aa"/>
        <w:numPr>
          <w:ilvl w:val="0"/>
          <w:numId w:val="16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История развития ребенка (форма 112/у)</w:t>
      </w:r>
    </w:p>
    <w:p w14:paraId="007205D2" w14:textId="77777777" w:rsidR="00E21531" w:rsidRPr="00AB35D0" w:rsidRDefault="00E21531" w:rsidP="00ED32F2">
      <w:pPr>
        <w:pStyle w:val="aa"/>
        <w:numPr>
          <w:ilvl w:val="0"/>
          <w:numId w:val="16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Карта профилактических прививок (форма 063/у)</w:t>
      </w:r>
    </w:p>
    <w:p w14:paraId="3155EC6F" w14:textId="77777777" w:rsidR="00E21531" w:rsidRPr="00AB35D0" w:rsidRDefault="00E21531" w:rsidP="00ED32F2">
      <w:pPr>
        <w:pStyle w:val="aa"/>
        <w:numPr>
          <w:ilvl w:val="0"/>
          <w:numId w:val="16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Журнал учета профилактических прививок (форма 064/у)</w:t>
      </w:r>
    </w:p>
    <w:p w14:paraId="485C1912" w14:textId="77777777" w:rsidR="00E21531" w:rsidRPr="00AB35D0" w:rsidRDefault="00E21531" w:rsidP="00ED32F2">
      <w:pPr>
        <w:pStyle w:val="aa"/>
        <w:numPr>
          <w:ilvl w:val="0"/>
          <w:numId w:val="16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Карта обследования ребенка (подростка) с необычной реакцией на вакцинацию (ревакцинацию) БЦЖ (форма 055/у)</w:t>
      </w:r>
    </w:p>
    <w:p w14:paraId="103A961B" w14:textId="77777777" w:rsidR="00E21531" w:rsidRPr="00AB35D0" w:rsidRDefault="00E21531" w:rsidP="00ED32F2">
      <w:pPr>
        <w:pStyle w:val="aa"/>
        <w:numPr>
          <w:ilvl w:val="0"/>
          <w:numId w:val="16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Санаторно-курортная карта для детей (форма 076/у)</w:t>
      </w:r>
    </w:p>
    <w:p w14:paraId="329D3B6A" w14:textId="77777777" w:rsidR="00E21531" w:rsidRPr="00AB35D0" w:rsidRDefault="00E21531" w:rsidP="00ED32F2">
      <w:pPr>
        <w:pStyle w:val="aa"/>
        <w:numPr>
          <w:ilvl w:val="0"/>
          <w:numId w:val="16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Путевка в детский санаторий (форма 077/у-02)</w:t>
      </w:r>
    </w:p>
    <w:p w14:paraId="54FD0E6C" w14:textId="77777777" w:rsidR="00E21531" w:rsidRPr="00AB35D0" w:rsidRDefault="00E21531" w:rsidP="00ED32F2">
      <w:pPr>
        <w:pStyle w:val="aa"/>
        <w:numPr>
          <w:ilvl w:val="0"/>
          <w:numId w:val="16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Медицинская справка на ребенка, отъезжающего в санаторный оздоровительный лагерь (форма 079/у)</w:t>
      </w:r>
    </w:p>
    <w:p w14:paraId="0B1F38ED" w14:textId="77777777" w:rsidR="00E21531" w:rsidRPr="00AB35D0" w:rsidRDefault="00E21531" w:rsidP="00ED32F2">
      <w:pPr>
        <w:pStyle w:val="aa"/>
        <w:numPr>
          <w:ilvl w:val="0"/>
          <w:numId w:val="16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Единый талон амбулаторного пациента (форма 025-8/у-95)</w:t>
      </w:r>
    </w:p>
    <w:p w14:paraId="47D7A0F5" w14:textId="77777777" w:rsidR="00E21531" w:rsidRPr="00AB35D0" w:rsidRDefault="00E21531" w:rsidP="00ED32F2">
      <w:pPr>
        <w:pStyle w:val="aa"/>
        <w:numPr>
          <w:ilvl w:val="0"/>
          <w:numId w:val="16"/>
        </w:numPr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Сертификат о профилактических прививках (форма 156/у-93)</w:t>
      </w:r>
    </w:p>
    <w:p w14:paraId="53D798ED" w14:textId="77777777" w:rsidR="00ED32F2" w:rsidRDefault="00ED32F2" w:rsidP="00AB35D0">
      <w:pPr>
        <w:pStyle w:val="aa"/>
        <w:rPr>
          <w:rFonts w:ascii="Times New Roman" w:hAnsi="Times New Roman" w:cs="Times New Roman"/>
        </w:rPr>
      </w:pPr>
      <w:bookmarkStart w:id="0" w:name="bookmark51"/>
    </w:p>
    <w:p w14:paraId="3646AE12" w14:textId="1112A72C" w:rsidR="00E21531" w:rsidRPr="00ED32F2" w:rsidRDefault="00E21531" w:rsidP="00AB35D0">
      <w:pPr>
        <w:pStyle w:val="aa"/>
        <w:rPr>
          <w:rFonts w:ascii="Times New Roman" w:hAnsi="Times New Roman" w:cs="Times New Roman"/>
          <w:b/>
          <w:bCs/>
        </w:rPr>
      </w:pPr>
      <w:r w:rsidRPr="00ED32F2">
        <w:rPr>
          <w:rFonts w:ascii="Times New Roman" w:hAnsi="Times New Roman" w:cs="Times New Roman"/>
          <w:b/>
          <w:bCs/>
        </w:rPr>
        <w:t>Специальные показатели деятельности детской поликлиники</w:t>
      </w:r>
      <w:bookmarkEnd w:id="0"/>
      <w:r w:rsidR="00ED32F2">
        <w:rPr>
          <w:rFonts w:ascii="Times New Roman" w:hAnsi="Times New Roman" w:cs="Times New Roman"/>
          <w:b/>
          <w:bCs/>
        </w:rPr>
        <w:t>:</w:t>
      </w:r>
    </w:p>
    <w:p w14:paraId="5090C4ED" w14:textId="40840014" w:rsidR="00E21531" w:rsidRPr="00ED32F2" w:rsidRDefault="00E21531" w:rsidP="00AB35D0">
      <w:pPr>
        <w:pStyle w:val="aa"/>
        <w:rPr>
          <w:rFonts w:ascii="Times New Roman" w:hAnsi="Times New Roman" w:cs="Times New Roman"/>
        </w:rPr>
      </w:pPr>
      <w:bookmarkStart w:id="1" w:name="bookmark52"/>
      <w:r w:rsidRPr="00ED32F2">
        <w:rPr>
          <w:rFonts w:ascii="Times New Roman" w:hAnsi="Times New Roman" w:cs="Times New Roman"/>
        </w:rPr>
        <w:t>Уровень младенческой смертности</w:t>
      </w:r>
      <w:bookmarkEnd w:id="1"/>
    </w:p>
    <w:p w14:paraId="5CDF9083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Style w:val="23"/>
          <w:rFonts w:eastAsia="Tahoma"/>
          <w:color w:val="auto"/>
        </w:rPr>
        <w:t xml:space="preserve">Число детей, умерших в возрасте до 1 года </w:t>
      </w:r>
      <w:r w:rsidRPr="00AB35D0">
        <w:rPr>
          <w:rStyle w:val="23"/>
          <w:rFonts w:eastAsia="Tahoma"/>
          <w:color w:val="auto"/>
          <w:vertAlign w:val="superscript"/>
        </w:rPr>
        <w:t>х</w:t>
      </w:r>
      <w:r w:rsidRPr="00AB35D0">
        <w:rPr>
          <w:rStyle w:val="23"/>
          <w:rFonts w:eastAsia="Tahoma"/>
          <w:color w:val="auto"/>
        </w:rPr>
        <w:t xml:space="preserve"> 1000 </w:t>
      </w:r>
      <w:r w:rsidRPr="00AB35D0">
        <w:rPr>
          <w:rFonts w:ascii="Times New Roman" w:hAnsi="Times New Roman" w:cs="Times New Roman"/>
        </w:rPr>
        <w:t>Число детей в возрасте до года, состоящих на учете детской поликлиники</w:t>
      </w:r>
    </w:p>
    <w:p w14:paraId="07B7D852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Уровень младенческой смертности в РФ в 2016 году составил 8,7%</w:t>
      </w:r>
      <w:r w:rsidRPr="00AB35D0">
        <w:rPr>
          <w:rStyle w:val="6Calibri"/>
          <w:rFonts w:eastAsia="Calibri"/>
          <w:i/>
          <w:iCs/>
          <w:color w:val="auto"/>
          <w:sz w:val="24"/>
          <w:szCs w:val="24"/>
        </w:rPr>
        <w:t xml:space="preserve">о </w:t>
      </w:r>
      <w:r w:rsidRPr="00AB35D0">
        <w:rPr>
          <w:rFonts w:ascii="Times New Roman" w:hAnsi="Times New Roman" w:cs="Times New Roman"/>
        </w:rPr>
        <w:t>(промилле).</w:t>
      </w:r>
    </w:p>
    <w:p w14:paraId="32F27664" w14:textId="0C118692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bookmarkStart w:id="2" w:name="bookmark53"/>
      <w:r w:rsidRPr="00AB35D0">
        <w:rPr>
          <w:rFonts w:ascii="Times New Roman" w:hAnsi="Times New Roman" w:cs="Times New Roman"/>
        </w:rPr>
        <w:t>Смертность детей в возрасте от 0 до 14 лет</w:t>
      </w:r>
      <w:bookmarkEnd w:id="2"/>
    </w:p>
    <w:p w14:paraId="1AB4A170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Style w:val="23"/>
          <w:rFonts w:eastAsia="Tahoma"/>
          <w:color w:val="auto"/>
        </w:rPr>
        <w:t>Число детей, умерших в возрасте 0 - 14 лет х 1000</w:t>
      </w:r>
    </w:p>
    <w:p w14:paraId="1EA207A0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Число детей от 0 до14 лет, состоящих на учете поликлиники</w:t>
      </w:r>
    </w:p>
    <w:p w14:paraId="490B58F8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Уровень этого показателя в РФ составляет 0,5 промилле.</w:t>
      </w:r>
    </w:p>
    <w:p w14:paraId="536105BF" w14:textId="60BAD4D8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bookmarkStart w:id="3" w:name="bookmark54"/>
      <w:r w:rsidRPr="00AB35D0">
        <w:rPr>
          <w:rFonts w:ascii="Times New Roman" w:hAnsi="Times New Roman" w:cs="Times New Roman"/>
        </w:rPr>
        <w:t>Уровень заболеваемости детей первого года жизни:</w:t>
      </w:r>
      <w:bookmarkEnd w:id="3"/>
    </w:p>
    <w:p w14:paraId="4C26608E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Style w:val="23"/>
          <w:rFonts w:eastAsia="Tahoma"/>
          <w:color w:val="auto"/>
        </w:rPr>
        <w:t xml:space="preserve">Число зарегистрированных заболеваний у детей первого года жизни х 1000 </w:t>
      </w:r>
      <w:r w:rsidRPr="00AB35D0">
        <w:rPr>
          <w:rFonts w:ascii="Times New Roman" w:hAnsi="Times New Roman" w:cs="Times New Roman"/>
        </w:rPr>
        <w:t>Число детей, достигших в отчетном году одного года жизни</w:t>
      </w:r>
    </w:p>
    <w:p w14:paraId="7752FE33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Заболеваемость детей первого года жизни в РФ составляет около1500 промилле.</w:t>
      </w:r>
    </w:p>
    <w:p w14:paraId="45EEE9D5" w14:textId="593DB74C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bookmarkStart w:id="4" w:name="bookmark55"/>
      <w:r w:rsidRPr="00AB35D0">
        <w:rPr>
          <w:rFonts w:ascii="Times New Roman" w:hAnsi="Times New Roman" w:cs="Times New Roman"/>
        </w:rPr>
        <w:t>Структура заболеваемости детей первого года жизни</w:t>
      </w:r>
      <w:bookmarkEnd w:id="4"/>
    </w:p>
    <w:p w14:paraId="798D5B3B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Style w:val="23"/>
          <w:rFonts w:eastAsia="Tahoma"/>
          <w:color w:val="auto"/>
        </w:rPr>
        <w:t xml:space="preserve">Число заболеваний с одной нозологической формой у детей первого года жизни х 100 </w:t>
      </w:r>
      <w:r w:rsidRPr="00AB35D0">
        <w:rPr>
          <w:rFonts w:ascii="Times New Roman" w:hAnsi="Times New Roman" w:cs="Times New Roman"/>
        </w:rPr>
        <w:t>Число всех заболеваний у детей первого года жизни</w:t>
      </w:r>
    </w:p>
    <w:p w14:paraId="3EF1D1E2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Доля болезней органов дыхания в структуре заболеваемости детей достигает 60%.</w:t>
      </w:r>
    </w:p>
    <w:p w14:paraId="5E0D90DC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Удельный вес детей, находившихся на грудном вскармливании от 3 до 6 месяцев</w:t>
      </w:r>
    </w:p>
    <w:p w14:paraId="497B25E2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Style w:val="52"/>
          <w:rFonts w:eastAsia="Tahoma"/>
          <w:b w:val="0"/>
          <w:bCs w:val="0"/>
          <w:color w:val="auto"/>
        </w:rPr>
        <w:t xml:space="preserve">Число детей, находившихся на грудном вскармливании от 3 до 6 месяцев * 100 </w:t>
      </w:r>
      <w:r w:rsidRPr="00AB35D0">
        <w:rPr>
          <w:rFonts w:ascii="Times New Roman" w:hAnsi="Times New Roman" w:cs="Times New Roman"/>
        </w:rPr>
        <w:t>Число детей, достигших в отчетном году одного года жизни</w:t>
      </w:r>
    </w:p>
    <w:p w14:paraId="14692067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Показатель, находящийся в пределах от 40 до 55%, принято считать удовлетворительным, ниже 40% - неудовлетворительным, выше 55% - хорошим.</w:t>
      </w:r>
    </w:p>
    <w:p w14:paraId="200CC5F8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Удельный вес детей, находившихся на грудном вскармливании от 6 месяцев до 1 года</w:t>
      </w:r>
    </w:p>
    <w:p w14:paraId="25137790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Style w:val="52"/>
          <w:rFonts w:eastAsia="Tahoma"/>
          <w:b w:val="0"/>
          <w:bCs w:val="0"/>
          <w:color w:val="auto"/>
        </w:rPr>
        <w:t xml:space="preserve">Число детей, находившихся на грудном вскармливании от 6 месяцев до 1 года * 100 </w:t>
      </w:r>
      <w:r w:rsidRPr="00AB35D0">
        <w:rPr>
          <w:rFonts w:ascii="Times New Roman" w:hAnsi="Times New Roman" w:cs="Times New Roman"/>
        </w:rPr>
        <w:t>Число детей, достигших в отчетном году одного года жизни</w:t>
      </w:r>
    </w:p>
    <w:p w14:paraId="76DE9930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Удельный вес детей, находящихся на грудном вскармливании от 6 мес. до 1 года, колеблется от 35% до 30%</w:t>
      </w:r>
    </w:p>
    <w:p w14:paraId="54A7CA63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Уровень патологической пораженности детей в возрасте до 14 лет включительно</w:t>
      </w:r>
    </w:p>
    <w:p w14:paraId="440C0CDC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Style w:val="52"/>
          <w:rFonts w:eastAsia="Tahoma"/>
          <w:b w:val="0"/>
          <w:bCs w:val="0"/>
          <w:color w:val="auto"/>
        </w:rPr>
        <w:t xml:space="preserve">Число заболеваний и функц. отклонений, выявленных на медицинских осмотрах * 1000 </w:t>
      </w:r>
      <w:r w:rsidRPr="00AB35D0">
        <w:rPr>
          <w:rFonts w:ascii="Times New Roman" w:hAnsi="Times New Roman" w:cs="Times New Roman"/>
        </w:rPr>
        <w:t>Число детей в возрасте до 14 лет, охваченных профилактическими осмотрами</w:t>
      </w:r>
    </w:p>
    <w:p w14:paraId="1D56260C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На 1000 осмотренных детей в РФ в среднем выявляется до 250 случаев заболеваний и функциональных отклонений.</w:t>
      </w:r>
    </w:p>
    <w:p w14:paraId="0CFE50D6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Fonts w:ascii="Times New Roman" w:hAnsi="Times New Roman" w:cs="Times New Roman"/>
        </w:rPr>
        <w:t>Структура патологической пораженности</w:t>
      </w:r>
    </w:p>
    <w:p w14:paraId="136FD73E" w14:textId="77777777" w:rsidR="00E21531" w:rsidRPr="00AB35D0" w:rsidRDefault="00E21531" w:rsidP="00AB35D0">
      <w:pPr>
        <w:pStyle w:val="aa"/>
        <w:rPr>
          <w:rFonts w:ascii="Times New Roman" w:hAnsi="Times New Roman" w:cs="Times New Roman"/>
        </w:rPr>
      </w:pPr>
      <w:r w:rsidRPr="00AB35D0">
        <w:rPr>
          <w:rStyle w:val="52"/>
          <w:rFonts w:eastAsia="Tahoma"/>
          <w:b w:val="0"/>
          <w:bCs w:val="0"/>
          <w:color w:val="auto"/>
        </w:rPr>
        <w:t>Число выявленных детей с определенными функц. отклонениями * 100</w:t>
      </w:r>
      <w:r w:rsidRPr="00AB35D0">
        <w:rPr>
          <w:rStyle w:val="52"/>
          <w:rFonts w:eastAsia="Tahoma"/>
          <w:b w:val="0"/>
          <w:bCs w:val="0"/>
          <w:color w:val="auto"/>
        </w:rPr>
        <w:br/>
      </w:r>
      <w:r w:rsidRPr="00AB35D0">
        <w:rPr>
          <w:rFonts w:ascii="Times New Roman" w:hAnsi="Times New Roman" w:cs="Times New Roman"/>
        </w:rPr>
        <w:t>Число всех выявленных отклонений</w:t>
      </w:r>
    </w:p>
    <w:sectPr w:rsidR="00E21531" w:rsidRPr="00AB35D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E8B16" w14:textId="77777777" w:rsidR="00F34FCA" w:rsidRDefault="00F34FCA" w:rsidP="00E21531">
      <w:r>
        <w:separator/>
      </w:r>
    </w:p>
  </w:endnote>
  <w:endnote w:type="continuationSeparator" w:id="0">
    <w:p w14:paraId="17DDBFFC" w14:textId="77777777" w:rsidR="00F34FCA" w:rsidRDefault="00F34FCA" w:rsidP="00E2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8103723"/>
      <w:docPartObj>
        <w:docPartGallery w:val="Page Numbers (Bottom of Page)"/>
        <w:docPartUnique/>
      </w:docPartObj>
    </w:sdtPr>
    <w:sdtContent>
      <w:p w14:paraId="481188E6" w14:textId="028951D4" w:rsidR="00ED32F2" w:rsidRDefault="00ED32F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4E800" w14:textId="77777777" w:rsidR="00ED32F2" w:rsidRDefault="00ED32F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A6FB7" w14:textId="77777777" w:rsidR="00F34FCA" w:rsidRDefault="00F34FCA" w:rsidP="00E21531">
      <w:r>
        <w:separator/>
      </w:r>
    </w:p>
  </w:footnote>
  <w:footnote w:type="continuationSeparator" w:id="0">
    <w:p w14:paraId="59AA8713" w14:textId="77777777" w:rsidR="00F34FCA" w:rsidRDefault="00F34FCA" w:rsidP="00E2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0979"/>
    <w:multiLevelType w:val="multilevel"/>
    <w:tmpl w:val="1744CE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E825C5A"/>
    <w:multiLevelType w:val="multilevel"/>
    <w:tmpl w:val="7902D4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8740005"/>
    <w:multiLevelType w:val="hybridMultilevel"/>
    <w:tmpl w:val="B920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B0919"/>
    <w:multiLevelType w:val="multilevel"/>
    <w:tmpl w:val="4A1EB424"/>
    <w:lvl w:ilvl="0">
      <w:start w:val="2"/>
      <w:numFmt w:val="decimal"/>
      <w:lvlText w:val="%1"/>
      <w:lvlJc w:val="left"/>
      <w:pPr>
        <w:ind w:left="0" w:firstLine="0"/>
      </w:pPr>
      <w:rPr>
        <w:rFonts w:ascii="Impact" w:eastAsia="Impact" w:hAnsi="Impact" w:cs="Impac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8555E8"/>
    <w:multiLevelType w:val="multilevel"/>
    <w:tmpl w:val="E8209A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316706F"/>
    <w:multiLevelType w:val="hybridMultilevel"/>
    <w:tmpl w:val="41443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57EF4"/>
    <w:multiLevelType w:val="hybridMultilevel"/>
    <w:tmpl w:val="53CE9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B2602"/>
    <w:multiLevelType w:val="hybridMultilevel"/>
    <w:tmpl w:val="86C83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45BF2"/>
    <w:multiLevelType w:val="hybridMultilevel"/>
    <w:tmpl w:val="16425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5580B"/>
    <w:multiLevelType w:val="multilevel"/>
    <w:tmpl w:val="BD5CE5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687094C"/>
    <w:multiLevelType w:val="hybridMultilevel"/>
    <w:tmpl w:val="D15AF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5552B"/>
    <w:multiLevelType w:val="hybridMultilevel"/>
    <w:tmpl w:val="16425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56391"/>
    <w:multiLevelType w:val="multilevel"/>
    <w:tmpl w:val="DF846DE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C7D13A6"/>
    <w:multiLevelType w:val="multilevel"/>
    <w:tmpl w:val="F98611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E3C0B57"/>
    <w:multiLevelType w:val="hybridMultilevel"/>
    <w:tmpl w:val="5C800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A1609"/>
    <w:multiLevelType w:val="multilevel"/>
    <w:tmpl w:val="364C5B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14"/>
  </w:num>
  <w:num w:numId="11">
    <w:abstractNumId w:val="11"/>
  </w:num>
  <w:num w:numId="12">
    <w:abstractNumId w:val="10"/>
  </w:num>
  <w:num w:numId="13">
    <w:abstractNumId w:val="8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31"/>
    <w:rsid w:val="00195D7B"/>
    <w:rsid w:val="00AB35D0"/>
    <w:rsid w:val="00BB5208"/>
    <w:rsid w:val="00DB1455"/>
    <w:rsid w:val="00E214A6"/>
    <w:rsid w:val="00E21531"/>
    <w:rsid w:val="00ED32F2"/>
    <w:rsid w:val="00F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DE35A"/>
  <w15:chartTrackingRefBased/>
  <w15:docId w15:val="{C73E070B-EED6-45E4-89A7-9678D6E2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53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215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E215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E2153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Подпись к картинке_"/>
    <w:basedOn w:val="a0"/>
    <w:link w:val="a6"/>
    <w:locked/>
    <w:rsid w:val="00E215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E21531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Заголовок №5_"/>
    <w:basedOn w:val="a0"/>
    <w:link w:val="50"/>
    <w:locked/>
    <w:rsid w:val="00E2153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E21531"/>
    <w:pPr>
      <w:shd w:val="clear" w:color="auto" w:fill="FFFFFF"/>
      <w:spacing w:line="274" w:lineRule="exact"/>
      <w:ind w:hanging="1220"/>
      <w:outlineLvl w:val="4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E21531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1531"/>
    <w:pPr>
      <w:shd w:val="clear" w:color="auto" w:fill="FFFFFF"/>
      <w:spacing w:line="274" w:lineRule="exact"/>
      <w:ind w:hanging="32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a7">
    <w:name w:val="Оглавление_"/>
    <w:basedOn w:val="a0"/>
    <w:link w:val="a8"/>
    <w:locked/>
    <w:rsid w:val="00E215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Оглавление"/>
    <w:basedOn w:val="a"/>
    <w:link w:val="a7"/>
    <w:rsid w:val="00E2153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2">
    <w:name w:val="Основной текст (12)_"/>
    <w:basedOn w:val="a0"/>
    <w:link w:val="120"/>
    <w:locked/>
    <w:rsid w:val="00E21531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21531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13Exact">
    <w:name w:val="Основной текст (13) Exact"/>
    <w:basedOn w:val="a0"/>
    <w:link w:val="13"/>
    <w:locked/>
    <w:rsid w:val="00E21531"/>
    <w:rPr>
      <w:rFonts w:ascii="Constantia" w:eastAsia="Constantia" w:hAnsi="Constantia" w:cs="Constantia"/>
      <w:b/>
      <w:bCs/>
      <w:sz w:val="19"/>
      <w:szCs w:val="19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E21531"/>
    <w:pPr>
      <w:shd w:val="clear" w:color="auto" w:fill="FFFFFF"/>
      <w:spacing w:line="206" w:lineRule="exact"/>
      <w:jc w:val="both"/>
    </w:pPr>
    <w:rPr>
      <w:rFonts w:ascii="Constantia" w:eastAsia="Constantia" w:hAnsi="Constantia" w:cs="Constantia"/>
      <w:b/>
      <w:bCs/>
      <w:color w:val="auto"/>
      <w:sz w:val="19"/>
      <w:szCs w:val="19"/>
      <w:lang w:eastAsia="en-US" w:bidi="ar-SA"/>
    </w:rPr>
  </w:style>
  <w:style w:type="character" w:customStyle="1" w:styleId="14Exact">
    <w:name w:val="Основной текст (14) Exact"/>
    <w:basedOn w:val="a0"/>
    <w:link w:val="14"/>
    <w:locked/>
    <w:rsid w:val="00E21531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E21531"/>
    <w:pPr>
      <w:shd w:val="clear" w:color="auto" w:fill="FFFFFF"/>
      <w:spacing w:line="206" w:lineRule="exact"/>
      <w:jc w:val="both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character" w:customStyle="1" w:styleId="4Exact">
    <w:name w:val="Подпись к картинке (4) Exact"/>
    <w:basedOn w:val="a0"/>
    <w:link w:val="4"/>
    <w:locked/>
    <w:rsid w:val="00E21531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4">
    <w:name w:val="Подпись к картинке (4)"/>
    <w:basedOn w:val="a"/>
    <w:link w:val="4Exact"/>
    <w:rsid w:val="00E21531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5Exact">
    <w:name w:val="Подпись к картинке (5) Exact"/>
    <w:basedOn w:val="a0"/>
    <w:link w:val="51"/>
    <w:locked/>
    <w:rsid w:val="00E21531"/>
    <w:rPr>
      <w:rFonts w:ascii="Constantia" w:eastAsia="Constantia" w:hAnsi="Constantia" w:cs="Constantia"/>
      <w:b/>
      <w:bCs/>
      <w:sz w:val="19"/>
      <w:szCs w:val="19"/>
      <w:shd w:val="clear" w:color="auto" w:fill="FFFFFF"/>
    </w:rPr>
  </w:style>
  <w:style w:type="paragraph" w:customStyle="1" w:styleId="51">
    <w:name w:val="Подпись к картинке (5)"/>
    <w:basedOn w:val="a"/>
    <w:link w:val="5Exact"/>
    <w:rsid w:val="00E21531"/>
    <w:pPr>
      <w:shd w:val="clear" w:color="auto" w:fill="FFFFFF"/>
      <w:spacing w:line="235" w:lineRule="exact"/>
      <w:jc w:val="center"/>
    </w:pPr>
    <w:rPr>
      <w:rFonts w:ascii="Constantia" w:eastAsia="Constantia" w:hAnsi="Constantia" w:cs="Constantia"/>
      <w:b/>
      <w:bCs/>
      <w:color w:val="auto"/>
      <w:sz w:val="19"/>
      <w:szCs w:val="19"/>
      <w:lang w:eastAsia="en-US" w:bidi="ar-SA"/>
    </w:rPr>
  </w:style>
  <w:style w:type="character" w:customStyle="1" w:styleId="6Exact">
    <w:name w:val="Подпись к картинке (6) Exact"/>
    <w:basedOn w:val="a0"/>
    <w:link w:val="61"/>
    <w:locked/>
    <w:rsid w:val="00E21531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61">
    <w:name w:val="Подпись к картинке (6)"/>
    <w:basedOn w:val="a"/>
    <w:link w:val="6Exact"/>
    <w:rsid w:val="00E21531"/>
    <w:pPr>
      <w:shd w:val="clear" w:color="auto" w:fill="FFFFFF"/>
      <w:spacing w:line="221" w:lineRule="exact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character" w:customStyle="1" w:styleId="15Exact">
    <w:name w:val="Основной текст (15) Exact"/>
    <w:basedOn w:val="a0"/>
    <w:link w:val="15"/>
    <w:locked/>
    <w:rsid w:val="00E2153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E2153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character" w:customStyle="1" w:styleId="16Exact">
    <w:name w:val="Основной текст (16) Exact"/>
    <w:basedOn w:val="a0"/>
    <w:link w:val="16"/>
    <w:locked/>
    <w:rsid w:val="00E21531"/>
    <w:rPr>
      <w:rFonts w:ascii="Arial" w:eastAsia="Arial" w:hAnsi="Arial" w:cs="Arial"/>
      <w:b/>
      <w:bCs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E21531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17Exact">
    <w:name w:val="Основной текст (17) Exact"/>
    <w:basedOn w:val="a0"/>
    <w:link w:val="17"/>
    <w:locked/>
    <w:rsid w:val="00E2153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17">
    <w:name w:val="Основной текст (17)"/>
    <w:basedOn w:val="a"/>
    <w:link w:val="17Exact"/>
    <w:rsid w:val="00E21531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character" w:customStyle="1" w:styleId="18Exact">
    <w:name w:val="Основной текст (18) Exact"/>
    <w:basedOn w:val="a0"/>
    <w:link w:val="18"/>
    <w:locked/>
    <w:rsid w:val="00E2153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8">
    <w:name w:val="Основной текст (18)"/>
    <w:basedOn w:val="a"/>
    <w:link w:val="18Exact"/>
    <w:rsid w:val="00E21531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19Exact">
    <w:name w:val="Основной текст (19) Exact"/>
    <w:basedOn w:val="a0"/>
    <w:link w:val="19"/>
    <w:locked/>
    <w:rsid w:val="00E21531"/>
    <w:rPr>
      <w:rFonts w:ascii="Constantia" w:eastAsia="Constantia" w:hAnsi="Constantia" w:cs="Constantia"/>
      <w:sz w:val="13"/>
      <w:szCs w:val="13"/>
      <w:shd w:val="clear" w:color="auto" w:fill="FFFFFF"/>
    </w:rPr>
  </w:style>
  <w:style w:type="paragraph" w:customStyle="1" w:styleId="19">
    <w:name w:val="Основной текст (19)"/>
    <w:basedOn w:val="a"/>
    <w:link w:val="19Exact"/>
    <w:rsid w:val="00E21531"/>
    <w:pPr>
      <w:shd w:val="clear" w:color="auto" w:fill="FFFFFF"/>
      <w:spacing w:line="192" w:lineRule="exact"/>
      <w:jc w:val="center"/>
    </w:pPr>
    <w:rPr>
      <w:rFonts w:ascii="Constantia" w:eastAsia="Constantia" w:hAnsi="Constantia" w:cs="Constantia"/>
      <w:color w:val="auto"/>
      <w:sz w:val="13"/>
      <w:szCs w:val="13"/>
      <w:lang w:eastAsia="en-US" w:bidi="ar-SA"/>
    </w:rPr>
  </w:style>
  <w:style w:type="character" w:customStyle="1" w:styleId="20Exact">
    <w:name w:val="Основной текст (20) Exact"/>
    <w:basedOn w:val="a0"/>
    <w:link w:val="20"/>
    <w:locked/>
    <w:rsid w:val="00E2153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0)"/>
    <w:basedOn w:val="a"/>
    <w:link w:val="20Exact"/>
    <w:rsid w:val="00E21531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21Exact">
    <w:name w:val="Основной текст (21) Exact"/>
    <w:basedOn w:val="a0"/>
    <w:link w:val="21"/>
    <w:locked/>
    <w:rsid w:val="00E21531"/>
    <w:rPr>
      <w:rFonts w:ascii="Impact" w:eastAsia="Impact" w:hAnsi="Impact" w:cs="Impact"/>
      <w:sz w:val="23"/>
      <w:szCs w:val="23"/>
      <w:shd w:val="clear" w:color="auto" w:fill="FFFFFF"/>
    </w:rPr>
  </w:style>
  <w:style w:type="paragraph" w:customStyle="1" w:styleId="21">
    <w:name w:val="Основной текст (21)"/>
    <w:basedOn w:val="a"/>
    <w:link w:val="21Exact"/>
    <w:rsid w:val="00E21531"/>
    <w:pPr>
      <w:shd w:val="clear" w:color="auto" w:fill="FFFFFF"/>
      <w:spacing w:line="0" w:lineRule="atLeast"/>
      <w:jc w:val="both"/>
    </w:pPr>
    <w:rPr>
      <w:rFonts w:ascii="Impact" w:eastAsia="Impact" w:hAnsi="Impact" w:cs="Impact"/>
      <w:color w:val="auto"/>
      <w:sz w:val="23"/>
      <w:szCs w:val="23"/>
      <w:lang w:eastAsia="en-US" w:bidi="ar-SA"/>
    </w:rPr>
  </w:style>
  <w:style w:type="character" w:customStyle="1" w:styleId="2Exact">
    <w:name w:val="Оглавление (2) Exact"/>
    <w:basedOn w:val="a0"/>
    <w:link w:val="2"/>
    <w:locked/>
    <w:rsid w:val="00E21531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2">
    <w:name w:val="Оглавление (2)"/>
    <w:basedOn w:val="a"/>
    <w:link w:val="2Exact"/>
    <w:rsid w:val="00E2153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48"/>
      <w:szCs w:val="48"/>
      <w:lang w:eastAsia="en-US" w:bidi="ar-SA"/>
    </w:rPr>
  </w:style>
  <w:style w:type="character" w:customStyle="1" w:styleId="3Exact">
    <w:name w:val="Оглавление (3) Exact"/>
    <w:basedOn w:val="a0"/>
    <w:link w:val="3"/>
    <w:locked/>
    <w:rsid w:val="00E21531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">
    <w:name w:val="Оглавление (3)"/>
    <w:basedOn w:val="a"/>
    <w:link w:val="3Exact"/>
    <w:rsid w:val="00E21531"/>
    <w:pPr>
      <w:shd w:val="clear" w:color="auto" w:fill="FFFFFF"/>
      <w:spacing w:line="115" w:lineRule="exact"/>
      <w:jc w:val="both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4Exact0">
    <w:name w:val="Оглавление (4) Exact"/>
    <w:basedOn w:val="a0"/>
    <w:link w:val="40"/>
    <w:locked/>
    <w:rsid w:val="00E21531"/>
    <w:rPr>
      <w:rFonts w:ascii="Times New Roman" w:eastAsia="Times New Roman" w:hAnsi="Times New Roman" w:cs="Times New Roman"/>
      <w:spacing w:val="-20"/>
      <w:sz w:val="12"/>
      <w:szCs w:val="12"/>
      <w:shd w:val="clear" w:color="auto" w:fill="FFFFFF"/>
    </w:rPr>
  </w:style>
  <w:style w:type="paragraph" w:customStyle="1" w:styleId="40">
    <w:name w:val="Оглавление (4)"/>
    <w:basedOn w:val="a"/>
    <w:link w:val="4Exact0"/>
    <w:rsid w:val="00E2153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20"/>
      <w:sz w:val="12"/>
      <w:szCs w:val="12"/>
      <w:lang w:eastAsia="en-US" w:bidi="ar-SA"/>
    </w:rPr>
  </w:style>
  <w:style w:type="character" w:customStyle="1" w:styleId="a9">
    <w:name w:val="Сноска + Курсив"/>
    <w:basedOn w:val="a3"/>
    <w:rsid w:val="00E215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rsid w:val="00E2153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2">
    <w:name w:val="Основной текст (2) + Полужирный"/>
    <w:basedOn w:val="a0"/>
    <w:rsid w:val="00E215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3">
    <w:name w:val="Основной текст (2)"/>
    <w:basedOn w:val="a0"/>
    <w:rsid w:val="00E2153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6Calibri">
    <w:name w:val="Основной текст (6) + Calibri"/>
    <w:aliases w:val="8,5 pt"/>
    <w:basedOn w:val="19Exact"/>
    <w:rsid w:val="00E215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rsid w:val="00E2153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610ptExact">
    <w:name w:val="Подпись к картинке (6) + 10 pt Exact"/>
    <w:basedOn w:val="6Exact"/>
    <w:rsid w:val="00E2153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Полужирный Exact"/>
    <w:basedOn w:val="a5"/>
    <w:rsid w:val="00E215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TimesNewRoman">
    <w:name w:val="Основной текст (12) + Times New Roman"/>
    <w:aliases w:val="12 pt,Не полужирный Exact"/>
    <w:basedOn w:val="2Exact"/>
    <w:rsid w:val="00E215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1">
    <w:name w:val="Оглавление Exact"/>
    <w:basedOn w:val="a0"/>
    <w:rsid w:val="00E2153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4ptExact">
    <w:name w:val="Оглавление + 14 pt Exact"/>
    <w:basedOn w:val="a7"/>
    <w:rsid w:val="00E2153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2">
    <w:name w:val="Основной текст (5)"/>
    <w:basedOn w:val="a0"/>
    <w:rsid w:val="00E215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42">
    <w:name w:val="Заголовок №4 (2)"/>
    <w:basedOn w:val="a0"/>
    <w:rsid w:val="00E2153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3">
    <w:name w:val="Основной текст (5) + Курсив"/>
    <w:basedOn w:val="a0"/>
    <w:rsid w:val="00E2153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a">
    <w:name w:val="No Spacing"/>
    <w:uiPriority w:val="1"/>
    <w:qFormat/>
    <w:rsid w:val="00E2153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215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ED32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32F2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ED32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32F2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4013</Words>
  <Characters>22879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2020-09-27T15:28:00Z</dcterms:created>
  <dcterms:modified xsi:type="dcterms:W3CDTF">2020-09-27T16:11:00Z</dcterms:modified>
</cp:coreProperties>
</file>