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D4B4A" w:rsidRDefault="004B2C94" w:rsidP="00F5136B">
      <w:pPr>
        <w:ind w:firstLine="709"/>
        <w:jc w:val="center"/>
        <w:rPr>
          <w:color w:val="FF0000"/>
          <w:sz w:val="28"/>
        </w:rPr>
      </w:pPr>
    </w:p>
    <w:p w:rsidR="004B2C94" w:rsidRPr="00F5514A" w:rsidRDefault="004B2C94" w:rsidP="00F5136B">
      <w:pPr>
        <w:ind w:firstLine="709"/>
        <w:jc w:val="center"/>
        <w:rPr>
          <w:b/>
          <w:sz w:val="28"/>
        </w:rPr>
      </w:pPr>
      <w:r w:rsidRPr="00F5514A">
        <w:rPr>
          <w:b/>
          <w:sz w:val="28"/>
        </w:rPr>
        <w:t xml:space="preserve">МЕТОДИЧЕСКИЕ </w:t>
      </w:r>
      <w:r w:rsidR="005677BE" w:rsidRPr="00F5514A">
        <w:rPr>
          <w:b/>
          <w:sz w:val="28"/>
        </w:rPr>
        <w:t xml:space="preserve">УКАЗАНИЯ </w:t>
      </w:r>
    </w:p>
    <w:p w:rsidR="004B2C94" w:rsidRPr="00F5514A" w:rsidRDefault="004B2C94" w:rsidP="00F5136B">
      <w:pPr>
        <w:ind w:firstLine="709"/>
        <w:jc w:val="center"/>
        <w:rPr>
          <w:b/>
          <w:sz w:val="28"/>
        </w:rPr>
      </w:pPr>
      <w:r w:rsidRPr="00F5514A">
        <w:rPr>
          <w:b/>
          <w:sz w:val="28"/>
        </w:rPr>
        <w:t xml:space="preserve">ПО САМОСТОЯТЕЛЬНОЙ РАБОТЕ </w:t>
      </w:r>
      <w:proofErr w:type="gramStart"/>
      <w:r w:rsidR="00D06B87" w:rsidRPr="00F5514A">
        <w:rPr>
          <w:b/>
          <w:sz w:val="28"/>
        </w:rPr>
        <w:t>ОБУЧАЮЩИХСЯ</w:t>
      </w:r>
      <w:proofErr w:type="gramEnd"/>
      <w:r w:rsidRPr="00F5514A">
        <w:rPr>
          <w:b/>
          <w:sz w:val="28"/>
        </w:rPr>
        <w:t xml:space="preserve"> </w:t>
      </w:r>
    </w:p>
    <w:p w:rsidR="004B2C94" w:rsidRPr="004D4B4A" w:rsidRDefault="004B2C94" w:rsidP="00F5136B">
      <w:pPr>
        <w:ind w:firstLine="709"/>
        <w:jc w:val="center"/>
        <w:rPr>
          <w:color w:val="FF0000"/>
          <w:sz w:val="28"/>
        </w:rPr>
      </w:pPr>
    </w:p>
    <w:p w:rsidR="004B2C94" w:rsidRPr="004D4B4A" w:rsidRDefault="004B2C94" w:rsidP="00F5136B">
      <w:pPr>
        <w:ind w:firstLine="709"/>
        <w:jc w:val="center"/>
        <w:rPr>
          <w:color w:val="FF0000"/>
          <w:sz w:val="28"/>
        </w:rPr>
      </w:pPr>
    </w:p>
    <w:p w:rsidR="00285EB3" w:rsidRPr="004D4B4A" w:rsidRDefault="00285EB3" w:rsidP="00285EB3">
      <w:pPr>
        <w:jc w:val="center"/>
        <w:rPr>
          <w:color w:val="FF0000"/>
          <w:sz w:val="24"/>
          <w:szCs w:val="24"/>
        </w:rPr>
      </w:pPr>
    </w:p>
    <w:p w:rsidR="00285EB3" w:rsidRPr="004D4B4A" w:rsidRDefault="00285EB3" w:rsidP="00285EB3">
      <w:pPr>
        <w:jc w:val="center"/>
        <w:rPr>
          <w:color w:val="FF0000"/>
          <w:sz w:val="24"/>
          <w:szCs w:val="24"/>
        </w:rPr>
      </w:pPr>
    </w:p>
    <w:p w:rsidR="00410F0A" w:rsidRPr="00410F0A" w:rsidRDefault="00410F0A" w:rsidP="00410F0A">
      <w:pPr>
        <w:jc w:val="center"/>
        <w:rPr>
          <w:caps/>
          <w:sz w:val="28"/>
          <w:szCs w:val="28"/>
        </w:rPr>
      </w:pPr>
      <w:r w:rsidRPr="00410F0A">
        <w:rPr>
          <w:caps/>
          <w:sz w:val="28"/>
          <w:szCs w:val="28"/>
        </w:rPr>
        <w:t>КЛИНИЧЕСКАЯ ПАРАЗИТОЛОГИЯ</w:t>
      </w:r>
    </w:p>
    <w:p w:rsidR="00410F0A" w:rsidRPr="00410F0A" w:rsidRDefault="00410F0A" w:rsidP="00410F0A">
      <w:pPr>
        <w:jc w:val="center"/>
        <w:rPr>
          <w:sz w:val="28"/>
          <w:szCs w:val="28"/>
        </w:rPr>
      </w:pPr>
    </w:p>
    <w:p w:rsidR="00410F0A" w:rsidRPr="00410F0A" w:rsidRDefault="00410F0A" w:rsidP="00410F0A">
      <w:pPr>
        <w:jc w:val="center"/>
        <w:rPr>
          <w:sz w:val="28"/>
          <w:szCs w:val="28"/>
        </w:rPr>
      </w:pPr>
    </w:p>
    <w:p w:rsidR="00410F0A" w:rsidRPr="00410F0A" w:rsidRDefault="00410F0A" w:rsidP="00410F0A">
      <w:pPr>
        <w:jc w:val="center"/>
        <w:rPr>
          <w:sz w:val="28"/>
          <w:szCs w:val="28"/>
        </w:rPr>
      </w:pPr>
      <w:r w:rsidRPr="00410F0A">
        <w:rPr>
          <w:sz w:val="28"/>
          <w:szCs w:val="28"/>
          <w:shd w:val="clear" w:color="auto" w:fill="FFFFFF"/>
        </w:rPr>
        <w:t>по специальности</w:t>
      </w:r>
      <w:r w:rsidRPr="00410F0A">
        <w:rPr>
          <w:sz w:val="28"/>
          <w:szCs w:val="28"/>
        </w:rPr>
        <w:t xml:space="preserve"> 32.05.01 «МЕДИКО-ПРОФИЛАКТИЧЕСКОЕ ДЕЛО»</w:t>
      </w:r>
    </w:p>
    <w:p w:rsidR="00410F0A" w:rsidRPr="00410F0A" w:rsidRDefault="00410F0A" w:rsidP="00410F0A">
      <w:pPr>
        <w:jc w:val="center"/>
        <w:rPr>
          <w:sz w:val="28"/>
          <w:szCs w:val="28"/>
        </w:rPr>
      </w:pPr>
    </w:p>
    <w:p w:rsidR="00410F0A" w:rsidRPr="00410F0A" w:rsidRDefault="00410F0A" w:rsidP="00410F0A">
      <w:pPr>
        <w:jc w:val="center"/>
        <w:rPr>
          <w:sz w:val="28"/>
          <w:szCs w:val="28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4"/>
          <w:szCs w:val="24"/>
        </w:rPr>
      </w:pPr>
    </w:p>
    <w:p w:rsidR="00410F0A" w:rsidRPr="00410F0A" w:rsidRDefault="00410F0A" w:rsidP="00410F0A">
      <w:pPr>
        <w:jc w:val="center"/>
        <w:rPr>
          <w:sz w:val="28"/>
          <w:szCs w:val="28"/>
        </w:rPr>
      </w:pPr>
    </w:p>
    <w:p w:rsidR="00410F0A" w:rsidRPr="00410F0A" w:rsidRDefault="00410F0A" w:rsidP="00410F0A">
      <w:pPr>
        <w:jc w:val="center"/>
        <w:rPr>
          <w:sz w:val="28"/>
          <w:szCs w:val="28"/>
        </w:rPr>
      </w:pPr>
      <w:r w:rsidRPr="00410F0A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410F0A">
        <w:rPr>
          <w:color w:val="000000"/>
          <w:sz w:val="28"/>
          <w:szCs w:val="28"/>
          <w:shd w:val="clear" w:color="auto" w:fill="FFFFFF"/>
        </w:rPr>
        <w:t>по специальности</w:t>
      </w:r>
      <w:r w:rsidRPr="00410F0A">
        <w:rPr>
          <w:color w:val="000000"/>
          <w:sz w:val="28"/>
          <w:szCs w:val="28"/>
        </w:rPr>
        <w:t xml:space="preserve"> </w:t>
      </w:r>
      <w:r w:rsidRPr="00410F0A">
        <w:rPr>
          <w:sz w:val="28"/>
          <w:szCs w:val="28"/>
        </w:rPr>
        <w:t>32.05.01 «Медико-профилактическое дело»</w:t>
      </w:r>
    </w:p>
    <w:p w:rsidR="00410F0A" w:rsidRPr="00410F0A" w:rsidRDefault="00410F0A" w:rsidP="00410F0A">
      <w:pPr>
        <w:jc w:val="center"/>
        <w:rPr>
          <w:color w:val="000000"/>
          <w:sz w:val="28"/>
          <w:szCs w:val="28"/>
        </w:rPr>
      </w:pPr>
      <w:r w:rsidRPr="00410F0A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410F0A">
        <w:rPr>
          <w:color w:val="000000"/>
          <w:sz w:val="28"/>
          <w:szCs w:val="28"/>
        </w:rPr>
        <w:t>ОрГМУ</w:t>
      </w:r>
      <w:proofErr w:type="spellEnd"/>
      <w:r w:rsidRPr="00410F0A">
        <w:rPr>
          <w:color w:val="000000"/>
          <w:sz w:val="28"/>
          <w:szCs w:val="28"/>
        </w:rPr>
        <w:t xml:space="preserve"> Минздрава России</w:t>
      </w:r>
    </w:p>
    <w:p w:rsidR="00410F0A" w:rsidRPr="00410F0A" w:rsidRDefault="00410F0A" w:rsidP="00410F0A">
      <w:pPr>
        <w:ind w:firstLine="709"/>
        <w:jc w:val="center"/>
        <w:rPr>
          <w:color w:val="000000"/>
          <w:sz w:val="28"/>
          <w:szCs w:val="28"/>
        </w:rPr>
      </w:pPr>
      <w:r w:rsidRPr="00410F0A">
        <w:rPr>
          <w:color w:val="000000"/>
          <w:sz w:val="28"/>
          <w:szCs w:val="28"/>
        </w:rPr>
        <w:t>протокол № 11 от «22» июня 2018</w:t>
      </w:r>
    </w:p>
    <w:p w:rsidR="00410F0A" w:rsidRPr="00410F0A" w:rsidRDefault="00410F0A" w:rsidP="00410F0A">
      <w:pPr>
        <w:ind w:firstLine="709"/>
        <w:jc w:val="center"/>
        <w:rPr>
          <w:sz w:val="28"/>
          <w:szCs w:val="28"/>
        </w:rPr>
      </w:pPr>
    </w:p>
    <w:p w:rsidR="00410F0A" w:rsidRPr="00410F0A" w:rsidRDefault="00410F0A" w:rsidP="00410F0A">
      <w:pPr>
        <w:ind w:firstLine="709"/>
        <w:jc w:val="center"/>
        <w:rPr>
          <w:sz w:val="28"/>
          <w:szCs w:val="28"/>
        </w:rPr>
      </w:pPr>
    </w:p>
    <w:p w:rsidR="00410F0A" w:rsidRPr="00410F0A" w:rsidRDefault="00410F0A" w:rsidP="00410F0A">
      <w:pPr>
        <w:ind w:firstLine="709"/>
        <w:jc w:val="center"/>
        <w:rPr>
          <w:sz w:val="28"/>
          <w:szCs w:val="28"/>
        </w:rPr>
      </w:pPr>
    </w:p>
    <w:p w:rsidR="00410F0A" w:rsidRPr="00410F0A" w:rsidRDefault="00410F0A" w:rsidP="00410F0A">
      <w:pPr>
        <w:ind w:firstLine="709"/>
        <w:jc w:val="center"/>
        <w:rPr>
          <w:sz w:val="28"/>
          <w:szCs w:val="28"/>
        </w:rPr>
      </w:pPr>
      <w:r w:rsidRPr="00410F0A">
        <w:rPr>
          <w:sz w:val="28"/>
          <w:szCs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285EB3" w:rsidRDefault="00285EB3" w:rsidP="00285EB3">
      <w:pPr>
        <w:ind w:firstLine="709"/>
        <w:jc w:val="both"/>
        <w:rPr>
          <w:sz w:val="28"/>
        </w:rPr>
      </w:pPr>
      <w:r w:rsidRPr="00951975">
        <w:rPr>
          <w:sz w:val="28"/>
        </w:rPr>
        <w:t>В результате выполнения самостоятельной работы по дисциплине обуча</w:t>
      </w:r>
      <w:r w:rsidRPr="00951975">
        <w:rPr>
          <w:sz w:val="28"/>
        </w:rPr>
        <w:t>ю</w:t>
      </w:r>
      <w:r w:rsidRPr="00951975">
        <w:rPr>
          <w:sz w:val="28"/>
        </w:rPr>
        <w:t>щийся должен</w:t>
      </w:r>
      <w:r>
        <w:rPr>
          <w:sz w:val="28"/>
        </w:rPr>
        <w:t xml:space="preserve"> з</w:t>
      </w:r>
      <w:r w:rsidRPr="00951975">
        <w:rPr>
          <w:sz w:val="28"/>
        </w:rPr>
        <w:t>акрепить</w:t>
      </w:r>
      <w:r>
        <w:rPr>
          <w:sz w:val="28"/>
        </w:rPr>
        <w:t xml:space="preserve"> и систематизировать</w:t>
      </w:r>
      <w:r w:rsidRPr="00951975">
        <w:rPr>
          <w:sz w:val="28"/>
        </w:rPr>
        <w:t xml:space="preserve"> знания</w:t>
      </w:r>
      <w:r>
        <w:rPr>
          <w:sz w:val="28"/>
        </w:rPr>
        <w:t xml:space="preserve"> по вопросам клинической п</w:t>
      </w:r>
      <w:r>
        <w:rPr>
          <w:sz w:val="28"/>
        </w:rPr>
        <w:t>а</w:t>
      </w:r>
      <w:r>
        <w:rPr>
          <w:sz w:val="28"/>
        </w:rPr>
        <w:t>разитологии у детей,</w:t>
      </w:r>
      <w:r w:rsidRPr="00951975">
        <w:rPr>
          <w:sz w:val="28"/>
        </w:rPr>
        <w:t xml:space="preserve"> сформировать умения</w:t>
      </w:r>
      <w:r>
        <w:rPr>
          <w:sz w:val="28"/>
        </w:rPr>
        <w:t xml:space="preserve"> к самостоятельному поиску, обобщ</w:t>
      </w:r>
      <w:r>
        <w:rPr>
          <w:sz w:val="28"/>
        </w:rPr>
        <w:t>е</w:t>
      </w:r>
      <w:r>
        <w:rPr>
          <w:sz w:val="28"/>
        </w:rPr>
        <w:t>нию, наглядному представлению информации</w:t>
      </w:r>
      <w:r w:rsidRPr="00951975">
        <w:rPr>
          <w:sz w:val="28"/>
        </w:rPr>
        <w:t>.</w:t>
      </w:r>
      <w:r>
        <w:rPr>
          <w:sz w:val="28"/>
        </w:rPr>
        <w:t xml:space="preserve">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35"/>
        <w:gridCol w:w="3260"/>
        <w:gridCol w:w="1985"/>
        <w:gridCol w:w="1807"/>
      </w:tblGrid>
      <w:tr w:rsidR="006F14A4" w:rsidRPr="00033367" w:rsidTr="00DA6632">
        <w:tc>
          <w:tcPr>
            <w:tcW w:w="250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2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85EB3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1985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стоятельной работы</w:t>
            </w:r>
          </w:p>
          <w:p w:rsidR="006F14A4" w:rsidRPr="00033367" w:rsidRDefault="00F55788" w:rsidP="00CD5C3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85EB3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DA6632">
        <w:tc>
          <w:tcPr>
            <w:tcW w:w="250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A5711">
        <w:tc>
          <w:tcPr>
            <w:tcW w:w="10137" w:type="dxa"/>
            <w:gridSpan w:val="5"/>
            <w:shd w:val="clear" w:color="auto" w:fill="auto"/>
          </w:tcPr>
          <w:p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 заня</w:t>
            </w:r>
            <w:r>
              <w:rPr>
                <w:i/>
                <w:sz w:val="28"/>
              </w:rPr>
              <w:t>тий</w:t>
            </w:r>
          </w:p>
          <w:p w:rsidR="00285EB3" w:rsidRDefault="00693E11" w:rsidP="00285EB3">
            <w:pPr>
              <w:ind w:right="-29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285EB3" w:rsidRPr="00285EB3">
              <w:rPr>
                <w:sz w:val="28"/>
              </w:rPr>
              <w:t>Клинические вопросы паразитологии</w:t>
            </w:r>
            <w:r w:rsidRPr="00033367">
              <w:rPr>
                <w:sz w:val="28"/>
              </w:rPr>
              <w:t>»</w:t>
            </w:r>
            <w:r w:rsidR="00285EB3">
              <w:rPr>
                <w:sz w:val="28"/>
              </w:rPr>
              <w:t xml:space="preserve"> </w:t>
            </w:r>
          </w:p>
          <w:p w:rsidR="009978D9" w:rsidRPr="009978D9" w:rsidRDefault="00285EB3" w:rsidP="00285EB3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дисциплины «Клиническая паразитология»</w:t>
            </w:r>
          </w:p>
        </w:tc>
      </w:tr>
      <w:tr w:rsidR="001D5444" w:rsidRPr="00033367" w:rsidTr="00DA6632">
        <w:tc>
          <w:tcPr>
            <w:tcW w:w="250" w:type="dxa"/>
            <w:shd w:val="clear" w:color="auto" w:fill="auto"/>
          </w:tcPr>
          <w:p w:rsidR="001D5444" w:rsidRPr="00033367" w:rsidRDefault="001D544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D5444" w:rsidRPr="00033367" w:rsidRDefault="001D5444" w:rsidP="00EA5711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Общая и мед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цинская протозоол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гия</w:t>
            </w:r>
          </w:p>
        </w:tc>
        <w:tc>
          <w:tcPr>
            <w:tcW w:w="3260" w:type="dxa"/>
            <w:shd w:val="clear" w:color="auto" w:fill="auto"/>
          </w:tcPr>
          <w:p w:rsidR="001D5444" w:rsidRDefault="001D5444" w:rsidP="00D23DB9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решение ситуационных з</w:t>
            </w:r>
            <w:r w:rsidRPr="00AE2A6A">
              <w:rPr>
                <w:sz w:val="28"/>
              </w:rPr>
              <w:t>а</w:t>
            </w:r>
            <w:r w:rsidRPr="00AE2A6A">
              <w:rPr>
                <w:sz w:val="28"/>
              </w:rPr>
              <w:t xml:space="preserve">дач </w:t>
            </w:r>
          </w:p>
          <w:p w:rsidR="001D5444" w:rsidRPr="00033367" w:rsidRDefault="001D5444" w:rsidP="00D23DB9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работа с конспектом ле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lastRenderedPageBreak/>
              <w:t>ции; работа над учебным материалом; чтение текста (учебника, дополнительной литературы, ресурсов И</w:t>
            </w:r>
            <w:r w:rsidRPr="00AE2A6A">
              <w:rPr>
                <w:sz w:val="28"/>
              </w:rPr>
              <w:t>н</w:t>
            </w:r>
            <w:r w:rsidRPr="00AE2A6A">
              <w:rPr>
                <w:sz w:val="28"/>
              </w:rPr>
              <w:t>тернет); составление плана и тезисов ответа; составл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ние таблиц для системат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зации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D5444" w:rsidRPr="00033367" w:rsidRDefault="001D5444" w:rsidP="00D23DB9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письменный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устный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представл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lastRenderedPageBreak/>
              <w:t>ние презентации</w:t>
            </w:r>
          </w:p>
        </w:tc>
        <w:tc>
          <w:tcPr>
            <w:tcW w:w="1807" w:type="dxa"/>
            <w:shd w:val="clear" w:color="auto" w:fill="auto"/>
          </w:tcPr>
          <w:p w:rsidR="001D5444" w:rsidRPr="00033367" w:rsidRDefault="001D5444" w:rsidP="00D23DB9">
            <w:pPr>
              <w:ind w:right="-293" w:firstLine="25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1D5444" w:rsidRPr="00033367" w:rsidTr="00DA6632">
        <w:tc>
          <w:tcPr>
            <w:tcW w:w="250" w:type="dxa"/>
            <w:shd w:val="clear" w:color="auto" w:fill="auto"/>
          </w:tcPr>
          <w:p w:rsidR="001D5444" w:rsidRPr="00033367" w:rsidRDefault="001D5444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D5444" w:rsidRPr="00033367" w:rsidRDefault="001D5444" w:rsidP="00EA5711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Общая и мед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цинская гельминт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логия</w:t>
            </w:r>
          </w:p>
        </w:tc>
        <w:tc>
          <w:tcPr>
            <w:tcW w:w="3260" w:type="dxa"/>
            <w:shd w:val="clear" w:color="auto" w:fill="auto"/>
          </w:tcPr>
          <w:p w:rsidR="001D5444" w:rsidRDefault="001D5444" w:rsidP="00D23DB9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решение ситуационных з</w:t>
            </w:r>
            <w:r w:rsidRPr="00AE2A6A">
              <w:rPr>
                <w:sz w:val="28"/>
              </w:rPr>
              <w:t>а</w:t>
            </w:r>
            <w:r w:rsidRPr="00AE2A6A">
              <w:rPr>
                <w:sz w:val="28"/>
              </w:rPr>
              <w:t xml:space="preserve">дач </w:t>
            </w:r>
          </w:p>
          <w:p w:rsidR="001D5444" w:rsidRPr="00033367" w:rsidRDefault="001D5444" w:rsidP="00D23DB9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работа с конспектом ле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ции; работа над учебным материалом; чтение текста (учебника, дополнительной литературы, ресурсов И</w:t>
            </w:r>
            <w:r w:rsidRPr="00AE2A6A">
              <w:rPr>
                <w:sz w:val="28"/>
              </w:rPr>
              <w:t>н</w:t>
            </w:r>
            <w:r w:rsidRPr="00AE2A6A">
              <w:rPr>
                <w:sz w:val="28"/>
              </w:rPr>
              <w:t>тернет); составление плана и тезисов ответа; составл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ние таблиц для системат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зации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D5444" w:rsidRPr="00033367" w:rsidRDefault="001D5444" w:rsidP="00D23DB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устный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</w:t>
            </w:r>
          </w:p>
        </w:tc>
        <w:tc>
          <w:tcPr>
            <w:tcW w:w="1807" w:type="dxa"/>
            <w:shd w:val="clear" w:color="auto" w:fill="auto"/>
          </w:tcPr>
          <w:p w:rsidR="001D5444" w:rsidRPr="00033367" w:rsidRDefault="001D5444" w:rsidP="00D23DB9">
            <w:pPr>
              <w:ind w:right="-293" w:firstLine="25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D5444" w:rsidRPr="00033367" w:rsidTr="00DA6632">
        <w:tc>
          <w:tcPr>
            <w:tcW w:w="250" w:type="dxa"/>
            <w:shd w:val="clear" w:color="auto" w:fill="auto"/>
          </w:tcPr>
          <w:p w:rsidR="001D5444" w:rsidRPr="00033367" w:rsidRDefault="001D5444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D5444" w:rsidRPr="00033367" w:rsidRDefault="001D5444" w:rsidP="00EA5711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Общая и мед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цинская </w:t>
            </w:r>
            <w:proofErr w:type="spellStart"/>
            <w:r>
              <w:rPr>
                <w:sz w:val="28"/>
              </w:rPr>
              <w:t>арахноэнт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мология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D5444" w:rsidRDefault="001D5444" w:rsidP="00D23DB9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решение ситуационных з</w:t>
            </w:r>
            <w:r w:rsidRPr="00AE2A6A">
              <w:rPr>
                <w:sz w:val="28"/>
              </w:rPr>
              <w:t>а</w:t>
            </w:r>
            <w:r w:rsidRPr="00AE2A6A">
              <w:rPr>
                <w:sz w:val="28"/>
              </w:rPr>
              <w:t xml:space="preserve">дач </w:t>
            </w:r>
          </w:p>
          <w:p w:rsidR="001D5444" w:rsidRPr="00033367" w:rsidRDefault="001D5444" w:rsidP="00D23DB9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работа с конспектом ле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ции; работа над учебным материалом; чтение текста (учебника, дополнительной литературы, ресурсов И</w:t>
            </w:r>
            <w:r w:rsidRPr="00AE2A6A">
              <w:rPr>
                <w:sz w:val="28"/>
              </w:rPr>
              <w:t>н</w:t>
            </w:r>
            <w:r w:rsidRPr="00AE2A6A">
              <w:rPr>
                <w:sz w:val="28"/>
              </w:rPr>
              <w:t>тернет); составление плана и тезисов ответа; составл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ние таблиц для системат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зации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D5444" w:rsidRPr="00033367" w:rsidRDefault="001D5444" w:rsidP="00D23DB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устный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</w:t>
            </w:r>
          </w:p>
        </w:tc>
        <w:tc>
          <w:tcPr>
            <w:tcW w:w="1807" w:type="dxa"/>
            <w:shd w:val="clear" w:color="auto" w:fill="auto"/>
          </w:tcPr>
          <w:p w:rsidR="001D5444" w:rsidRPr="00033367" w:rsidRDefault="001D5444" w:rsidP="00D23DB9">
            <w:pPr>
              <w:ind w:right="-293" w:firstLine="25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D5444" w:rsidRPr="00033367" w:rsidTr="00DA6632">
        <w:tc>
          <w:tcPr>
            <w:tcW w:w="250" w:type="dxa"/>
            <w:shd w:val="clear" w:color="auto" w:fill="auto"/>
          </w:tcPr>
          <w:p w:rsidR="001D5444" w:rsidRPr="00033367" w:rsidRDefault="001D5444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D5444" w:rsidRPr="00033367" w:rsidRDefault="001D5444" w:rsidP="00EA5711">
            <w:pPr>
              <w:ind w:firstLine="709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proofErr w:type="spellStart"/>
            <w:r>
              <w:rPr>
                <w:sz w:val="28"/>
              </w:rPr>
              <w:t>Негл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риоз</w:t>
            </w:r>
            <w:proofErr w:type="spellEnd"/>
            <w:r w:rsidRPr="00285EB3">
              <w:rPr>
                <w:sz w:val="28"/>
              </w:rPr>
              <w:t xml:space="preserve">. </w:t>
            </w:r>
            <w:proofErr w:type="spellStart"/>
            <w:r w:rsidRPr="00285EB3">
              <w:rPr>
                <w:sz w:val="28"/>
              </w:rPr>
              <w:t>Балантидиаз</w:t>
            </w:r>
            <w:proofErr w:type="spellEnd"/>
            <w:r w:rsidRPr="00285EB3">
              <w:rPr>
                <w:sz w:val="28"/>
              </w:rPr>
              <w:t>. Токсоплаз</w:t>
            </w:r>
            <w:r>
              <w:rPr>
                <w:sz w:val="28"/>
              </w:rPr>
              <w:t>моз.</w:t>
            </w:r>
            <w:r w:rsidRPr="00EA5711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Дем</w:t>
            </w:r>
            <w:r>
              <w:rPr>
                <w:rFonts w:cs="Calibri"/>
                <w:color w:val="000000"/>
                <w:sz w:val="28"/>
                <w:szCs w:val="28"/>
              </w:rPr>
              <w:t>о</w:t>
            </w:r>
            <w:r>
              <w:rPr>
                <w:rFonts w:cs="Calibri"/>
                <w:color w:val="000000"/>
                <w:sz w:val="28"/>
                <w:szCs w:val="28"/>
              </w:rPr>
              <w:t>декоз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>, Миазы</w:t>
            </w:r>
            <w:r w:rsidRPr="00033367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1D5444" w:rsidRDefault="001D5444" w:rsidP="001D5444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решение ситуационных з</w:t>
            </w:r>
            <w:r w:rsidRPr="00AE2A6A">
              <w:rPr>
                <w:sz w:val="28"/>
              </w:rPr>
              <w:t>а</w:t>
            </w:r>
            <w:r w:rsidRPr="00AE2A6A">
              <w:rPr>
                <w:sz w:val="28"/>
              </w:rPr>
              <w:t xml:space="preserve">дач </w:t>
            </w:r>
          </w:p>
          <w:p w:rsidR="001D5444" w:rsidRDefault="001D5444" w:rsidP="001D5444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работа с конспектом ле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ции; работа над учебным материалом; чтение текста (учебника, дополнительной литературы, ресурсов И</w:t>
            </w:r>
            <w:r w:rsidRPr="00AE2A6A">
              <w:rPr>
                <w:sz w:val="28"/>
              </w:rPr>
              <w:t>н</w:t>
            </w:r>
            <w:r w:rsidRPr="00AE2A6A">
              <w:rPr>
                <w:sz w:val="28"/>
              </w:rPr>
              <w:t xml:space="preserve">тернет); составление плана </w:t>
            </w:r>
          </w:p>
          <w:p w:rsidR="001D5444" w:rsidRPr="00AE2A6A" w:rsidRDefault="001D5444" w:rsidP="001D5444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и тезисов ответа; составл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ние таблиц для системат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зации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D5444" w:rsidRPr="00033367" w:rsidRDefault="001D5444" w:rsidP="001B287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устный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реферат</w:t>
            </w:r>
          </w:p>
        </w:tc>
        <w:tc>
          <w:tcPr>
            <w:tcW w:w="1807" w:type="dxa"/>
            <w:shd w:val="clear" w:color="auto" w:fill="auto"/>
          </w:tcPr>
          <w:p w:rsidR="001D5444" w:rsidRPr="00033367" w:rsidRDefault="001D5444" w:rsidP="001B287D">
            <w:pPr>
              <w:ind w:right="-293" w:firstLine="25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D5444" w:rsidRPr="00033367" w:rsidTr="00DA6632">
        <w:tc>
          <w:tcPr>
            <w:tcW w:w="250" w:type="dxa"/>
            <w:shd w:val="clear" w:color="auto" w:fill="auto"/>
          </w:tcPr>
          <w:p w:rsidR="001D5444" w:rsidRPr="00033367" w:rsidRDefault="001D5444" w:rsidP="00DA6632">
            <w:pPr>
              <w:ind w:right="-293" w:firstLine="709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D5444" w:rsidRDefault="001D5444" w:rsidP="00DA6632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285EB3">
              <w:rPr>
                <w:sz w:val="28"/>
              </w:rPr>
              <w:t xml:space="preserve">Лейшманиоз. Трипаносомоз. </w:t>
            </w:r>
            <w:proofErr w:type="spellStart"/>
            <w:r w:rsidRPr="00285EB3">
              <w:rPr>
                <w:sz w:val="28"/>
              </w:rPr>
              <w:t>Ля</w:t>
            </w:r>
            <w:r w:rsidRPr="00285EB3">
              <w:rPr>
                <w:sz w:val="28"/>
              </w:rPr>
              <w:t>м</w:t>
            </w:r>
            <w:r w:rsidRPr="00285EB3">
              <w:rPr>
                <w:sz w:val="28"/>
              </w:rPr>
              <w:t>блиоз</w:t>
            </w:r>
            <w:proofErr w:type="spellEnd"/>
            <w:r w:rsidRPr="00285EB3">
              <w:rPr>
                <w:sz w:val="28"/>
              </w:rPr>
              <w:t>. Трихомониаз</w:t>
            </w:r>
            <w:r w:rsidRPr="00033367">
              <w:rPr>
                <w:sz w:val="28"/>
              </w:rPr>
              <w:t>»</w:t>
            </w:r>
          </w:p>
          <w:p w:rsidR="001D5444" w:rsidRPr="00DA6632" w:rsidRDefault="001D5444" w:rsidP="00DA6632">
            <w:pPr>
              <w:rPr>
                <w:sz w:val="28"/>
              </w:rPr>
            </w:pPr>
          </w:p>
          <w:p w:rsidR="001D5444" w:rsidRDefault="001D5444" w:rsidP="00DA6632">
            <w:pPr>
              <w:rPr>
                <w:sz w:val="28"/>
              </w:rPr>
            </w:pPr>
          </w:p>
          <w:p w:rsidR="001D5444" w:rsidRPr="00DA6632" w:rsidRDefault="001D5444" w:rsidP="00DA6632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D5444" w:rsidRDefault="001D5444" w:rsidP="00DA6632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lastRenderedPageBreak/>
              <w:t>решение ситуационных з</w:t>
            </w:r>
            <w:r w:rsidRPr="00AE2A6A">
              <w:rPr>
                <w:sz w:val="28"/>
              </w:rPr>
              <w:t>а</w:t>
            </w:r>
            <w:r w:rsidRPr="00AE2A6A">
              <w:rPr>
                <w:sz w:val="28"/>
              </w:rPr>
              <w:t xml:space="preserve">дач </w:t>
            </w:r>
          </w:p>
          <w:p w:rsidR="001D5444" w:rsidRPr="00033367" w:rsidRDefault="001D5444" w:rsidP="00DA6632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работа с конспектом ле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 xml:space="preserve">ции; работа над учебным материалом; чтение текста </w:t>
            </w:r>
            <w:r w:rsidRPr="00AE2A6A">
              <w:rPr>
                <w:sz w:val="28"/>
              </w:rPr>
              <w:lastRenderedPageBreak/>
              <w:t>(учебника, дополнительной литературы, ресурсов И</w:t>
            </w:r>
            <w:r w:rsidRPr="00AE2A6A">
              <w:rPr>
                <w:sz w:val="28"/>
              </w:rPr>
              <w:t>н</w:t>
            </w:r>
            <w:r w:rsidRPr="00AE2A6A">
              <w:rPr>
                <w:sz w:val="28"/>
              </w:rPr>
              <w:t>тернет); составление плана и тезисов ответа; составл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ние таблиц для системат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зации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D5444" w:rsidRPr="00033367" w:rsidRDefault="001D5444" w:rsidP="00DA6632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письменный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устный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</w:t>
            </w:r>
          </w:p>
        </w:tc>
        <w:tc>
          <w:tcPr>
            <w:tcW w:w="1807" w:type="dxa"/>
            <w:shd w:val="clear" w:color="auto" w:fill="auto"/>
          </w:tcPr>
          <w:p w:rsidR="001D5444" w:rsidRPr="00033367" w:rsidRDefault="001D5444" w:rsidP="00DA6632">
            <w:pPr>
              <w:ind w:right="-293" w:firstLine="25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1D5444" w:rsidRPr="00033367" w:rsidTr="00DA6632">
        <w:tc>
          <w:tcPr>
            <w:tcW w:w="250" w:type="dxa"/>
            <w:shd w:val="clear" w:color="auto" w:fill="auto"/>
          </w:tcPr>
          <w:p w:rsidR="001D5444" w:rsidRPr="00033367" w:rsidRDefault="001D5444" w:rsidP="00DA6632">
            <w:pPr>
              <w:ind w:right="-293" w:firstLine="709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auto"/>
          </w:tcPr>
          <w:p w:rsidR="001D5444" w:rsidRPr="00285EB3" w:rsidRDefault="001D5444" w:rsidP="00DA6632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285EB3">
              <w:rPr>
                <w:sz w:val="28"/>
              </w:rPr>
              <w:t xml:space="preserve">Гельминтозы. </w:t>
            </w:r>
          </w:p>
          <w:p w:rsidR="001D5444" w:rsidRPr="00285EB3" w:rsidRDefault="001D5444" w:rsidP="00DA6632">
            <w:pPr>
              <w:ind w:right="-293"/>
              <w:rPr>
                <w:sz w:val="28"/>
              </w:rPr>
            </w:pPr>
            <w:r w:rsidRPr="00285EB3">
              <w:rPr>
                <w:sz w:val="28"/>
              </w:rPr>
              <w:t>Нематоды. Энтеробиоз. Аскаридоз. Трихоцеф</w:t>
            </w:r>
            <w:r w:rsidRPr="00285EB3">
              <w:rPr>
                <w:sz w:val="28"/>
              </w:rPr>
              <w:t>а</w:t>
            </w:r>
            <w:r w:rsidRPr="00285EB3">
              <w:rPr>
                <w:sz w:val="28"/>
              </w:rPr>
              <w:t xml:space="preserve">лез. Трихинеллез. </w:t>
            </w:r>
            <w:proofErr w:type="spellStart"/>
            <w:r w:rsidRPr="00285EB3">
              <w:rPr>
                <w:sz w:val="28"/>
              </w:rPr>
              <w:t>Дирофиляриоз</w:t>
            </w:r>
            <w:proofErr w:type="spellEnd"/>
            <w:r w:rsidRPr="00285EB3">
              <w:rPr>
                <w:sz w:val="28"/>
              </w:rPr>
              <w:t>.</w:t>
            </w:r>
            <w:r w:rsidRPr="00DA6632">
              <w:rPr>
                <w:rFonts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Токс</w:t>
            </w:r>
            <w:r>
              <w:rPr>
                <w:rFonts w:cs="Calibri"/>
                <w:color w:val="000000"/>
                <w:sz w:val="28"/>
                <w:szCs w:val="28"/>
              </w:rPr>
              <w:t>о</w:t>
            </w:r>
            <w:r>
              <w:rPr>
                <w:rFonts w:cs="Calibri"/>
                <w:color w:val="000000"/>
                <w:sz w:val="28"/>
                <w:szCs w:val="28"/>
              </w:rPr>
              <w:t>кароз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>»</w:t>
            </w:r>
          </w:p>
          <w:p w:rsidR="001D5444" w:rsidRPr="00033367" w:rsidRDefault="001D5444" w:rsidP="00DA6632">
            <w:pPr>
              <w:ind w:right="-293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D5444" w:rsidRDefault="001D5444" w:rsidP="00DA663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презентации, </w:t>
            </w:r>
            <w:r w:rsidRPr="00AE2A6A">
              <w:rPr>
                <w:sz w:val="28"/>
              </w:rPr>
              <w:t>решение ситуационных з</w:t>
            </w:r>
            <w:r w:rsidRPr="00AE2A6A">
              <w:rPr>
                <w:sz w:val="28"/>
              </w:rPr>
              <w:t>а</w:t>
            </w:r>
            <w:r w:rsidRPr="00AE2A6A">
              <w:rPr>
                <w:sz w:val="28"/>
              </w:rPr>
              <w:t xml:space="preserve">дач </w:t>
            </w:r>
          </w:p>
          <w:p w:rsidR="001D5444" w:rsidRPr="00033367" w:rsidRDefault="001D5444" w:rsidP="00DA6632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работа с конспектом ле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ции; работа над учебным материалом; чтение текста (учебника, дополнительной литературы, ресурсов И</w:t>
            </w:r>
            <w:r w:rsidRPr="00AE2A6A">
              <w:rPr>
                <w:sz w:val="28"/>
              </w:rPr>
              <w:t>н</w:t>
            </w:r>
            <w:r w:rsidRPr="00AE2A6A">
              <w:rPr>
                <w:sz w:val="28"/>
              </w:rPr>
              <w:t>тернет); составление плана и тезисов ответа; составл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ние таблиц для системат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зации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D5444" w:rsidRPr="00033367" w:rsidRDefault="001D5444" w:rsidP="00DA663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представление презентации, реферата, пис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менный ответ, устный ответ</w:t>
            </w:r>
          </w:p>
        </w:tc>
        <w:tc>
          <w:tcPr>
            <w:tcW w:w="1807" w:type="dxa"/>
            <w:shd w:val="clear" w:color="auto" w:fill="auto"/>
          </w:tcPr>
          <w:p w:rsidR="001D5444" w:rsidRPr="00033367" w:rsidRDefault="001D5444" w:rsidP="00DA6632">
            <w:pPr>
              <w:ind w:right="-293" w:firstLine="25"/>
              <w:rPr>
                <w:sz w:val="28"/>
              </w:rPr>
            </w:pPr>
            <w:r>
              <w:rPr>
                <w:sz w:val="28"/>
              </w:rPr>
              <w:t>аудиторная, внеаудиторная</w:t>
            </w:r>
          </w:p>
        </w:tc>
      </w:tr>
      <w:tr w:rsidR="001D5444" w:rsidRPr="00033367" w:rsidTr="00DA6632">
        <w:tc>
          <w:tcPr>
            <w:tcW w:w="250" w:type="dxa"/>
            <w:shd w:val="clear" w:color="auto" w:fill="auto"/>
          </w:tcPr>
          <w:p w:rsidR="001D5444" w:rsidRPr="00033367" w:rsidRDefault="001D5444" w:rsidP="00DA6632">
            <w:pPr>
              <w:ind w:right="-293" w:firstLine="709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D5444" w:rsidRPr="00285EB3" w:rsidRDefault="001D5444" w:rsidP="00DA6632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285EB3">
              <w:rPr>
                <w:sz w:val="28"/>
              </w:rPr>
              <w:t xml:space="preserve">Гельминтозы. </w:t>
            </w:r>
          </w:p>
          <w:p w:rsidR="001D5444" w:rsidRPr="00285EB3" w:rsidRDefault="001D5444" w:rsidP="00DA663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85EB3">
              <w:rPr>
                <w:sz w:val="28"/>
              </w:rPr>
              <w:t>Трематоды. Оп</w:t>
            </w:r>
            <w:r w:rsidRPr="00285EB3">
              <w:rPr>
                <w:sz w:val="28"/>
              </w:rPr>
              <w:t>и</w:t>
            </w:r>
            <w:r w:rsidRPr="00285EB3">
              <w:rPr>
                <w:sz w:val="28"/>
              </w:rPr>
              <w:t xml:space="preserve">сторхоз. </w:t>
            </w:r>
            <w:proofErr w:type="spellStart"/>
            <w:r w:rsidRPr="00285EB3">
              <w:rPr>
                <w:sz w:val="28"/>
              </w:rPr>
              <w:t>Клонорхоз</w:t>
            </w:r>
            <w:proofErr w:type="spellEnd"/>
            <w:r w:rsidRPr="00285EB3">
              <w:rPr>
                <w:sz w:val="28"/>
              </w:rPr>
              <w:t xml:space="preserve">. </w:t>
            </w:r>
            <w:proofErr w:type="spellStart"/>
            <w:r w:rsidRPr="00285EB3">
              <w:rPr>
                <w:sz w:val="28"/>
              </w:rPr>
              <w:t>Фасциоллез</w:t>
            </w:r>
            <w:proofErr w:type="spellEnd"/>
            <w:r w:rsidRPr="00285EB3">
              <w:rPr>
                <w:sz w:val="28"/>
              </w:rPr>
              <w:t xml:space="preserve">. </w:t>
            </w:r>
            <w:proofErr w:type="spellStart"/>
            <w:r w:rsidRPr="00285EB3">
              <w:rPr>
                <w:sz w:val="28"/>
              </w:rPr>
              <w:t>Шистос</w:t>
            </w:r>
            <w:r w:rsidRPr="00285EB3">
              <w:rPr>
                <w:sz w:val="28"/>
              </w:rPr>
              <w:t>о</w:t>
            </w:r>
            <w:r w:rsidRPr="00285EB3">
              <w:rPr>
                <w:sz w:val="28"/>
              </w:rPr>
              <w:t>моз</w:t>
            </w:r>
            <w:proofErr w:type="spellEnd"/>
            <w:r w:rsidRPr="00285EB3">
              <w:rPr>
                <w:sz w:val="28"/>
              </w:rPr>
              <w:t>.</w:t>
            </w:r>
          </w:p>
          <w:p w:rsidR="001D5444" w:rsidRPr="00033367" w:rsidRDefault="001D5444" w:rsidP="00DA6632">
            <w:pPr>
              <w:ind w:right="-293"/>
              <w:rPr>
                <w:sz w:val="28"/>
              </w:rPr>
            </w:pPr>
            <w:r w:rsidRPr="00285EB3">
              <w:rPr>
                <w:sz w:val="28"/>
              </w:rPr>
              <w:t xml:space="preserve">Цестоды. </w:t>
            </w:r>
            <w:proofErr w:type="spellStart"/>
            <w:r w:rsidRPr="00285EB3">
              <w:rPr>
                <w:sz w:val="28"/>
              </w:rPr>
              <w:t>Те</w:t>
            </w:r>
            <w:r>
              <w:rPr>
                <w:sz w:val="28"/>
              </w:rPr>
              <w:t>ниоз</w:t>
            </w:r>
            <w:proofErr w:type="spellEnd"/>
            <w:r>
              <w:rPr>
                <w:sz w:val="28"/>
              </w:rPr>
              <w:t>. 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стицеркоз. </w:t>
            </w:r>
            <w:proofErr w:type="spellStart"/>
            <w:r>
              <w:rPr>
                <w:sz w:val="28"/>
              </w:rPr>
              <w:t>Альвеоко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коз</w:t>
            </w:r>
            <w:proofErr w:type="spellEnd"/>
            <w:r w:rsidRPr="00DA6632">
              <w:rPr>
                <w:rFonts w:cs="Calibri"/>
                <w:color w:val="000000"/>
                <w:sz w:val="28"/>
                <w:szCs w:val="28"/>
              </w:rPr>
              <w:t xml:space="preserve">. Эхинококкоз. </w:t>
            </w:r>
            <w:proofErr w:type="spellStart"/>
            <w:r>
              <w:rPr>
                <w:rFonts w:cs="Calibri"/>
                <w:color w:val="000000"/>
                <w:sz w:val="28"/>
                <w:szCs w:val="28"/>
              </w:rPr>
              <w:t>Т</w:t>
            </w:r>
            <w:r>
              <w:rPr>
                <w:rFonts w:cs="Calibri"/>
                <w:color w:val="000000"/>
                <w:sz w:val="28"/>
                <w:szCs w:val="28"/>
              </w:rPr>
              <w:t>е</w:t>
            </w:r>
            <w:r>
              <w:rPr>
                <w:rFonts w:cs="Calibri"/>
                <w:color w:val="000000"/>
                <w:sz w:val="28"/>
                <w:szCs w:val="28"/>
              </w:rPr>
              <w:t>ниаринхоз</w:t>
            </w:r>
            <w:proofErr w:type="spellEnd"/>
            <w:r>
              <w:rPr>
                <w:rFonts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1D5444" w:rsidRDefault="001D5444" w:rsidP="00DA6632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решение ситуационных з</w:t>
            </w:r>
            <w:r w:rsidRPr="00AE2A6A">
              <w:rPr>
                <w:sz w:val="28"/>
              </w:rPr>
              <w:t>а</w:t>
            </w:r>
            <w:r w:rsidRPr="00AE2A6A">
              <w:rPr>
                <w:sz w:val="28"/>
              </w:rPr>
              <w:t xml:space="preserve">дач </w:t>
            </w:r>
          </w:p>
          <w:p w:rsidR="001D5444" w:rsidRPr="00033367" w:rsidRDefault="001D5444" w:rsidP="00DA6632">
            <w:pPr>
              <w:ind w:right="-293"/>
              <w:rPr>
                <w:sz w:val="28"/>
              </w:rPr>
            </w:pPr>
            <w:r w:rsidRPr="00AE2A6A">
              <w:rPr>
                <w:sz w:val="28"/>
              </w:rPr>
              <w:t>работа с конспектом ле</w:t>
            </w:r>
            <w:r w:rsidRPr="00AE2A6A">
              <w:rPr>
                <w:sz w:val="28"/>
              </w:rPr>
              <w:t>к</w:t>
            </w:r>
            <w:r w:rsidRPr="00AE2A6A">
              <w:rPr>
                <w:sz w:val="28"/>
              </w:rPr>
              <w:t>ции; работа над учебным материалом; чтение текста (учебника, дополнительной литературы, ресурсов И</w:t>
            </w:r>
            <w:r w:rsidRPr="00AE2A6A">
              <w:rPr>
                <w:sz w:val="28"/>
              </w:rPr>
              <w:t>н</w:t>
            </w:r>
            <w:r w:rsidRPr="00AE2A6A">
              <w:rPr>
                <w:sz w:val="28"/>
              </w:rPr>
              <w:t>тернет); составление плана и тезисов ответа; составл</w:t>
            </w:r>
            <w:r w:rsidRPr="00AE2A6A">
              <w:rPr>
                <w:sz w:val="28"/>
              </w:rPr>
              <w:t>е</w:t>
            </w:r>
            <w:r w:rsidRPr="00AE2A6A">
              <w:rPr>
                <w:sz w:val="28"/>
              </w:rPr>
              <w:t>ние таблиц для системат</w:t>
            </w:r>
            <w:r w:rsidRPr="00AE2A6A">
              <w:rPr>
                <w:sz w:val="28"/>
              </w:rPr>
              <w:t>и</w:t>
            </w:r>
            <w:r w:rsidRPr="00AE2A6A">
              <w:rPr>
                <w:sz w:val="28"/>
              </w:rPr>
              <w:t>зации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D5444" w:rsidRPr="00033367" w:rsidRDefault="001D5444" w:rsidP="00DA663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письменный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вет, реферат,  устный ответ</w:t>
            </w:r>
          </w:p>
        </w:tc>
        <w:tc>
          <w:tcPr>
            <w:tcW w:w="1807" w:type="dxa"/>
            <w:shd w:val="clear" w:color="auto" w:fill="auto"/>
          </w:tcPr>
          <w:p w:rsidR="001D5444" w:rsidRPr="00033367" w:rsidRDefault="001D5444" w:rsidP="00DA6632">
            <w:pPr>
              <w:ind w:right="-293" w:firstLine="25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DA6632">
      <w:pPr>
        <w:ind w:firstLine="709"/>
        <w:rPr>
          <w:sz w:val="28"/>
        </w:rPr>
      </w:pPr>
    </w:p>
    <w:p w:rsidR="00032438" w:rsidRDefault="00032438" w:rsidP="00DA6632">
      <w:pPr>
        <w:ind w:firstLine="709"/>
        <w:jc w:val="center"/>
        <w:rPr>
          <w:b/>
          <w:sz w:val="28"/>
        </w:rPr>
      </w:pPr>
    </w:p>
    <w:p w:rsidR="00032438" w:rsidRDefault="00032438" w:rsidP="00DA6632">
      <w:pPr>
        <w:ind w:firstLine="709"/>
        <w:jc w:val="center"/>
        <w:rPr>
          <w:b/>
          <w:sz w:val="28"/>
        </w:rPr>
      </w:pPr>
    </w:p>
    <w:p w:rsidR="00032438" w:rsidRDefault="00032438" w:rsidP="00DA6632">
      <w:pPr>
        <w:ind w:firstLine="709"/>
        <w:jc w:val="center"/>
        <w:rPr>
          <w:b/>
          <w:sz w:val="28"/>
        </w:rPr>
      </w:pPr>
    </w:p>
    <w:p w:rsidR="00032438" w:rsidRDefault="00032438" w:rsidP="00DA6632">
      <w:pPr>
        <w:ind w:firstLine="709"/>
        <w:jc w:val="center"/>
        <w:rPr>
          <w:b/>
          <w:sz w:val="28"/>
        </w:rPr>
      </w:pPr>
    </w:p>
    <w:p w:rsidR="00593334" w:rsidRDefault="00593334" w:rsidP="00DA6632">
      <w:pPr>
        <w:ind w:firstLine="709"/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CD5C34" w:rsidRDefault="00CD5C34" w:rsidP="00DA663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</w:p>
    <w:p w:rsidR="00CD5C34" w:rsidRDefault="00CD5C34" w:rsidP="00DA66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конспектирования лекционного материала</w:t>
      </w:r>
    </w:p>
    <w:p w:rsidR="00CD5C34" w:rsidRPr="009C4A0D" w:rsidRDefault="00CD5C34" w:rsidP="00DA6632">
      <w:pPr>
        <w:ind w:firstLine="709"/>
        <w:rPr>
          <w:color w:val="000000"/>
          <w:sz w:val="10"/>
          <w:szCs w:val="28"/>
        </w:rPr>
      </w:pPr>
    </w:p>
    <w:p w:rsidR="00CD5C34" w:rsidRPr="006E062D" w:rsidRDefault="00CD5C34" w:rsidP="00DA6632">
      <w:pPr>
        <w:ind w:firstLine="709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CD5C34" w:rsidRPr="006E062D" w:rsidRDefault="00CD5C34" w:rsidP="00CD5C34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CD5C34" w:rsidRPr="006E062D" w:rsidRDefault="00CD5C34" w:rsidP="00CD5C34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01266" wp14:editId="103EB224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7E1E2A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44D5CF" wp14:editId="7BCB5205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F82B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CD5C34" w:rsidRPr="006E062D" w:rsidRDefault="00CD5C34" w:rsidP="00CD5C34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CD5C34" w:rsidRDefault="00CD5C34" w:rsidP="00CD5C34">
      <w:pPr>
        <w:ind w:firstLine="709"/>
        <w:jc w:val="both"/>
        <w:rPr>
          <w:sz w:val="28"/>
        </w:rPr>
      </w:pPr>
    </w:p>
    <w:p w:rsidR="00CD5C34" w:rsidRDefault="00CD5C34" w:rsidP="00CD5C3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D5C34" w:rsidRPr="00460AEA" w:rsidRDefault="00CD5C34" w:rsidP="00CD5C34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D5C34" w:rsidRPr="00C35B2E" w:rsidRDefault="00CD5C34" w:rsidP="00CD5C34">
      <w:pPr>
        <w:ind w:firstLine="709"/>
        <w:jc w:val="both"/>
        <w:rPr>
          <w:sz w:val="8"/>
          <w:szCs w:val="28"/>
        </w:rPr>
      </w:pPr>
    </w:p>
    <w:p w:rsidR="00CD5C34" w:rsidRPr="00821EB4" w:rsidRDefault="00CD5C34" w:rsidP="00CD5C34">
      <w:pPr>
        <w:ind w:firstLine="709"/>
        <w:jc w:val="both"/>
        <w:rPr>
          <w:sz w:val="28"/>
        </w:rPr>
      </w:pPr>
      <w:r w:rsidRPr="00C35B2E">
        <w:rPr>
          <w:sz w:val="28"/>
        </w:rPr>
        <w:lastRenderedPageBreak/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D5C34" w:rsidRDefault="00CD5C34" w:rsidP="00CD5C34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D5C34" w:rsidRDefault="00CD5C34" w:rsidP="00CD5C34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D5C34" w:rsidRPr="00981A6C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D5C34" w:rsidRPr="009F413C" w:rsidRDefault="00CD5C34" w:rsidP="00CD5C3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D5C34" w:rsidRPr="009F413C" w:rsidRDefault="00CD5C34" w:rsidP="00CD5C3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D5C34" w:rsidRPr="009F413C" w:rsidRDefault="00CD5C34" w:rsidP="00CD5C3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D5C34" w:rsidRPr="009F413C" w:rsidRDefault="00CD5C34" w:rsidP="00CD5C3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D5C34" w:rsidRPr="009F413C" w:rsidRDefault="00CD5C34" w:rsidP="00CD5C3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D5C34" w:rsidRPr="009F413C" w:rsidRDefault="00CD5C34" w:rsidP="00CD5C3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D5C34" w:rsidRPr="009F413C" w:rsidRDefault="00CD5C34" w:rsidP="00CD5C3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D5C34" w:rsidRPr="009F413C" w:rsidRDefault="00CD5C34" w:rsidP="00CD5C3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D5C34" w:rsidRDefault="00CD5C34" w:rsidP="00593334">
      <w:pPr>
        <w:ind w:firstLine="709"/>
        <w:jc w:val="both"/>
        <w:rPr>
          <w:b/>
          <w:sz w:val="28"/>
        </w:rPr>
      </w:pPr>
    </w:p>
    <w:p w:rsidR="00CD5C34" w:rsidRPr="00755609" w:rsidRDefault="00CD5C34" w:rsidP="00CD5C3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CD5C34" w:rsidRPr="00755609" w:rsidRDefault="00CD5C34" w:rsidP="00CD5C3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CD5C34" w:rsidRPr="00755609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CD5C34" w:rsidRDefault="00CD5C34" w:rsidP="00CD5C3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CD5C34" w:rsidRDefault="00CD5C34" w:rsidP="00CD5C34">
      <w:pPr>
        <w:ind w:firstLine="709"/>
        <w:jc w:val="both"/>
        <w:rPr>
          <w:sz w:val="28"/>
        </w:rPr>
      </w:pPr>
    </w:p>
    <w:p w:rsidR="00CD5C34" w:rsidRPr="00742208" w:rsidRDefault="00CD5C34" w:rsidP="00CD5C3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CD5C34" w:rsidRPr="00985E1D" w:rsidRDefault="00CD5C34" w:rsidP="00CD5C34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CD5C34" w:rsidRPr="00985E1D" w:rsidRDefault="00CD5C34" w:rsidP="00CD5C34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CD5C34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CD5C34" w:rsidRPr="00742208" w:rsidRDefault="00CD5C34" w:rsidP="00CD5C3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CD5C34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CD5C34" w:rsidRPr="00742208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CD5C34" w:rsidRDefault="00CD5C34" w:rsidP="00CD5C34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CD5C34" w:rsidRDefault="00CD5C34" w:rsidP="00CD5C34">
      <w:pPr>
        <w:ind w:firstLine="709"/>
        <w:jc w:val="center"/>
        <w:rPr>
          <w:b/>
          <w:sz w:val="28"/>
        </w:rPr>
      </w:pPr>
    </w:p>
    <w:p w:rsidR="00CD5C34" w:rsidRDefault="00CD5C34" w:rsidP="00CD5C3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CD5C34" w:rsidRPr="00AD3EBB" w:rsidRDefault="00CD5C34" w:rsidP="00CD5C3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CD5C34" w:rsidRPr="00AD3EBB" w:rsidRDefault="00CD5C34" w:rsidP="00CD5C3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CD5C34" w:rsidRPr="00AD3EBB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CD5C34" w:rsidRDefault="00CD5C34" w:rsidP="00CD5C3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CD5C34" w:rsidRDefault="00CD5C34" w:rsidP="00CD5C34">
      <w:pPr>
        <w:ind w:firstLine="709"/>
        <w:jc w:val="center"/>
        <w:rPr>
          <w:b/>
          <w:sz w:val="28"/>
        </w:rPr>
      </w:pPr>
    </w:p>
    <w:p w:rsidR="00CD5C34" w:rsidRPr="00BD5AFD" w:rsidRDefault="00CD5C34" w:rsidP="00CD5C3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CD5C34" w:rsidRPr="00BD5AFD" w:rsidRDefault="00CD5C34" w:rsidP="00CD5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ложений доклада, степени освоения содержания проблемы.</w:t>
      </w:r>
    </w:p>
    <w:p w:rsidR="00CD5C34" w:rsidRPr="00BD5AFD" w:rsidRDefault="00CD5C34" w:rsidP="00CD5C3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CD5C34" w:rsidRPr="00BD5AFD" w:rsidRDefault="00CD5C34" w:rsidP="00CD5C3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CD5C34" w:rsidRPr="00BD5AFD" w:rsidRDefault="00CD5C34" w:rsidP="00CD5C3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CD5C34" w:rsidRPr="00BD5AFD" w:rsidRDefault="00CD5C34" w:rsidP="00CD5C3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CD5C34" w:rsidRDefault="00CD5C34" w:rsidP="00CD5C3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CD5C34" w:rsidRPr="00C35B2E" w:rsidRDefault="00CD5C34" w:rsidP="00CD5C3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ство докладчика.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да. Не планируйте в процессе доклада возвращаться к предыдущим слайдам или п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lastRenderedPageBreak/>
        <w:t>релистывать их вперед, это усложнит процесс и может сбить ход ваших рассужд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ний.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</w:t>
      </w:r>
      <w:r w:rsidRPr="00BD5AFD">
        <w:rPr>
          <w:bCs/>
          <w:sz w:val="28"/>
          <w:szCs w:val="28"/>
        </w:rPr>
        <w:t>и</w:t>
      </w:r>
      <w:r w:rsidRPr="00BD5AFD">
        <w:rPr>
          <w:bCs/>
          <w:sz w:val="28"/>
          <w:szCs w:val="28"/>
        </w:rPr>
        <w:t>ей</w:t>
      </w:r>
      <w:r w:rsidRPr="00BD5AFD">
        <w:rPr>
          <w:sz w:val="28"/>
          <w:szCs w:val="28"/>
        </w:rPr>
        <w:t>, различными эффектами анимации.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>. Каждая отдел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 xml:space="preserve">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</w:t>
      </w:r>
      <w:r w:rsidRPr="00BD5AFD">
        <w:rPr>
          <w:bCs/>
          <w:color w:val="000000"/>
          <w:sz w:val="28"/>
          <w:szCs w:val="28"/>
        </w:rPr>
        <w:t>ч</w:t>
      </w:r>
      <w:r w:rsidRPr="00BD5AFD">
        <w:rPr>
          <w:bCs/>
          <w:color w:val="000000"/>
          <w:sz w:val="28"/>
          <w:szCs w:val="28"/>
        </w:rPr>
        <w:t>ше»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proofErr w:type="gramStart"/>
      <w:r w:rsidRPr="00BD5AFD">
        <w:rPr>
          <w:bCs/>
          <w:color w:val="000000"/>
          <w:sz w:val="28"/>
          <w:szCs w:val="28"/>
        </w:rPr>
        <w:t>черный</w:t>
      </w:r>
      <w:proofErr w:type="gramEnd"/>
      <w:r w:rsidRPr="00BD5AFD">
        <w:rPr>
          <w:bCs/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</w:t>
      </w:r>
      <w:r w:rsidRPr="00BD5AFD">
        <w:rPr>
          <w:color w:val="000000"/>
          <w:sz w:val="28"/>
          <w:szCs w:val="28"/>
        </w:rPr>
        <w:t>ч</w:t>
      </w:r>
      <w:r w:rsidRPr="00BD5AFD">
        <w:rPr>
          <w:color w:val="000000"/>
          <w:sz w:val="28"/>
          <w:szCs w:val="28"/>
        </w:rPr>
        <w:t>ные стили для каждого слайда.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>простой печа</w:t>
      </w:r>
      <w:r w:rsidRPr="00BD5AFD">
        <w:rPr>
          <w:bCs/>
          <w:color w:val="000000"/>
          <w:sz w:val="28"/>
          <w:szCs w:val="28"/>
        </w:rPr>
        <w:t>т</w:t>
      </w:r>
      <w:r w:rsidRPr="00BD5AFD">
        <w:rPr>
          <w:bCs/>
          <w:color w:val="000000"/>
          <w:sz w:val="28"/>
          <w:szCs w:val="28"/>
        </w:rPr>
        <w:t xml:space="preserve">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CD5C34" w:rsidRPr="00BD5AFD" w:rsidRDefault="00CD5C34" w:rsidP="00CD5C3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цию для контактов.</w:t>
      </w:r>
    </w:p>
    <w:p w:rsidR="00CD5C34" w:rsidRPr="00BD5AFD" w:rsidRDefault="00CD5C34" w:rsidP="00CD5C3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CD5C34" w:rsidRPr="00BD5AFD" w:rsidRDefault="00CD5C34" w:rsidP="00CD5C3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D5C34" w:rsidRPr="00BD5AFD" w:rsidRDefault="00CD5C34" w:rsidP="00CD5C3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CD5C34" w:rsidRPr="00BD5AFD" w:rsidRDefault="00CD5C34" w:rsidP="00CD5C3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</w:t>
      </w:r>
      <w:r w:rsidRPr="00BD5AFD">
        <w:rPr>
          <w:color w:val="000000"/>
          <w:sz w:val="28"/>
          <w:szCs w:val="28"/>
        </w:rPr>
        <w:t>и</w:t>
      </w:r>
      <w:r w:rsidRPr="00BD5AFD">
        <w:rPr>
          <w:color w:val="000000"/>
          <w:sz w:val="28"/>
          <w:szCs w:val="28"/>
        </w:rPr>
        <w:t>мания пользователя и управления им.</w:t>
      </w:r>
    </w:p>
    <w:p w:rsidR="00CD5C34" w:rsidRPr="00BD5AFD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 w:rsidRPr="00BD5AFD">
        <w:rPr>
          <w:color w:val="000000"/>
          <w:sz w:val="28"/>
          <w:szCs w:val="28"/>
        </w:rPr>
        <w:t>у</w:t>
      </w:r>
      <w:r w:rsidRPr="00BD5AFD">
        <w:rPr>
          <w:color w:val="000000"/>
          <w:sz w:val="28"/>
          <w:szCs w:val="28"/>
        </w:rPr>
        <w:t>чении.</w:t>
      </w:r>
    </w:p>
    <w:p w:rsidR="00CD5C34" w:rsidRDefault="00CD5C34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</w:t>
      </w:r>
      <w:r w:rsidRPr="00BD5AFD">
        <w:rPr>
          <w:color w:val="000000"/>
          <w:sz w:val="28"/>
          <w:szCs w:val="28"/>
        </w:rPr>
        <w:t>е</w:t>
      </w:r>
      <w:r w:rsidRPr="00BD5AFD"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 w:rsidR="004D4B4A" w:rsidRDefault="004D4B4A" w:rsidP="00CD5C3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</w:p>
    <w:p w:rsidR="004D4B4A" w:rsidRPr="00BD5AFD" w:rsidRDefault="004D4B4A" w:rsidP="004D4B4A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4D4B4A" w:rsidRPr="00BD5AFD" w:rsidRDefault="004D4B4A" w:rsidP="004D4B4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4D4B4A" w:rsidRPr="00BD5AFD" w:rsidRDefault="004D4B4A" w:rsidP="004D4B4A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4D4B4A" w:rsidRPr="00BD5AFD" w:rsidRDefault="004D4B4A" w:rsidP="004D4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4D4B4A" w:rsidRPr="00BD5AFD" w:rsidRDefault="004D4B4A" w:rsidP="004D4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4D4B4A" w:rsidRPr="00BD5AFD" w:rsidRDefault="004D4B4A" w:rsidP="004D4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4D4B4A" w:rsidRPr="00BD5AFD" w:rsidRDefault="004D4B4A" w:rsidP="004D4B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4D4B4A" w:rsidRPr="00BD5AFD" w:rsidRDefault="004D4B4A" w:rsidP="004D4B4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4D4B4A" w:rsidRPr="00BD5AFD" w:rsidRDefault="004D4B4A" w:rsidP="004D4B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4D4B4A" w:rsidRDefault="004D4B4A" w:rsidP="004D4B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4D4B4A" w:rsidRDefault="004D4B4A" w:rsidP="004D4B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4D4B4A" w:rsidRPr="00BD5AFD" w:rsidRDefault="004D4B4A" w:rsidP="004D4B4A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4D4B4A" w:rsidRPr="00BD5AFD" w:rsidRDefault="004D4B4A" w:rsidP="004D4B4A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вое — 10 мм; верхнее, левое и нижнее — 20 мм.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4D4B4A" w:rsidRDefault="004D4B4A" w:rsidP="004D4B4A">
      <w:pPr>
        <w:ind w:firstLine="709"/>
        <w:jc w:val="both"/>
        <w:rPr>
          <w:sz w:val="28"/>
        </w:rPr>
      </w:pPr>
    </w:p>
    <w:p w:rsidR="007C5887" w:rsidRDefault="007C5887" w:rsidP="007C5887">
      <w:pPr>
        <w:jc w:val="center"/>
        <w:rPr>
          <w:b/>
          <w:sz w:val="28"/>
          <w:szCs w:val="28"/>
        </w:rPr>
      </w:pPr>
      <w:r w:rsidRPr="00D75D57">
        <w:rPr>
          <w:b/>
          <w:sz w:val="28"/>
          <w:szCs w:val="28"/>
        </w:rPr>
        <w:t>Темы для самостоятельного изучения</w:t>
      </w:r>
    </w:p>
    <w:p w:rsidR="007C5887" w:rsidRDefault="007C5887" w:rsidP="007C5887">
      <w:pPr>
        <w:jc w:val="center"/>
        <w:rPr>
          <w:b/>
          <w:sz w:val="28"/>
          <w:szCs w:val="28"/>
        </w:rPr>
      </w:pPr>
      <w:r w:rsidRPr="00D75D57">
        <w:rPr>
          <w:b/>
          <w:sz w:val="28"/>
          <w:szCs w:val="28"/>
        </w:rPr>
        <w:t xml:space="preserve"> (реферат</w:t>
      </w:r>
      <w:r w:rsidR="00CC20FF">
        <w:rPr>
          <w:b/>
          <w:sz w:val="28"/>
          <w:szCs w:val="28"/>
        </w:rPr>
        <w:t>а, презентации</w:t>
      </w:r>
      <w:r w:rsidRPr="00D75D57">
        <w:rPr>
          <w:b/>
          <w:sz w:val="28"/>
          <w:szCs w:val="28"/>
        </w:rPr>
        <w:t>)</w:t>
      </w:r>
    </w:p>
    <w:p w:rsidR="007C5887" w:rsidRDefault="007C5887" w:rsidP="007C5887">
      <w:pPr>
        <w:jc w:val="center"/>
        <w:rPr>
          <w:b/>
          <w:sz w:val="28"/>
          <w:szCs w:val="28"/>
        </w:rPr>
      </w:pPr>
      <w:r w:rsidRPr="00D75D57">
        <w:rPr>
          <w:b/>
          <w:sz w:val="28"/>
          <w:szCs w:val="28"/>
        </w:rPr>
        <w:t xml:space="preserve"> для студентов 5 курса медико-профилактического факультета</w:t>
      </w:r>
    </w:p>
    <w:p w:rsidR="007C5887" w:rsidRDefault="007C5887" w:rsidP="007C5887">
      <w:pPr>
        <w:jc w:val="center"/>
        <w:rPr>
          <w:b/>
          <w:sz w:val="28"/>
          <w:szCs w:val="28"/>
        </w:rPr>
      </w:pPr>
      <w:r w:rsidRPr="00D75D57">
        <w:rPr>
          <w:b/>
          <w:sz w:val="28"/>
          <w:szCs w:val="28"/>
        </w:rPr>
        <w:t xml:space="preserve"> по клинической паразитологии </w:t>
      </w:r>
    </w:p>
    <w:p w:rsidR="007C5887" w:rsidRPr="00D75D57" w:rsidRDefault="007C5887" w:rsidP="007C5887">
      <w:pPr>
        <w:jc w:val="center"/>
        <w:rPr>
          <w:b/>
          <w:sz w:val="28"/>
          <w:szCs w:val="28"/>
        </w:rPr>
      </w:pPr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D75D57">
        <w:rPr>
          <w:sz w:val="28"/>
          <w:szCs w:val="28"/>
        </w:rPr>
        <w:t>Дирофиляриоз</w:t>
      </w:r>
      <w:proofErr w:type="spellEnd"/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 w:rsidRPr="00D75D57">
        <w:rPr>
          <w:sz w:val="28"/>
          <w:szCs w:val="28"/>
        </w:rPr>
        <w:t>Стронгилоидоз</w:t>
      </w:r>
      <w:proofErr w:type="spellEnd"/>
      <w:r w:rsidRPr="00D75D57">
        <w:rPr>
          <w:sz w:val="28"/>
          <w:szCs w:val="28"/>
        </w:rPr>
        <w:t xml:space="preserve"> </w:t>
      </w:r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5D57">
        <w:rPr>
          <w:sz w:val="28"/>
          <w:szCs w:val="28"/>
        </w:rPr>
        <w:t>Анкилостомидозы</w:t>
      </w:r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5D57">
        <w:rPr>
          <w:sz w:val="28"/>
          <w:szCs w:val="28"/>
        </w:rPr>
        <w:t>Дифиллоботриоз</w:t>
      </w:r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D75D57">
        <w:rPr>
          <w:sz w:val="28"/>
          <w:szCs w:val="28"/>
        </w:rPr>
        <w:t>Гименолепидоз</w:t>
      </w:r>
      <w:proofErr w:type="spellEnd"/>
    </w:p>
    <w:p w:rsidR="007C5887" w:rsidRPr="00D75D57" w:rsidRDefault="007C5887" w:rsidP="007C5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 w:rsidRPr="00D75D57">
        <w:rPr>
          <w:color w:val="000000"/>
          <w:sz w:val="28"/>
          <w:szCs w:val="28"/>
        </w:rPr>
        <w:t>Дикроцелиоз</w:t>
      </w:r>
      <w:proofErr w:type="spellEnd"/>
    </w:p>
    <w:p w:rsidR="007C5887" w:rsidRPr="00D75D57" w:rsidRDefault="007C5887" w:rsidP="007C5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Вухерериоз</w:t>
      </w:r>
      <w:proofErr w:type="spellEnd"/>
    </w:p>
    <w:p w:rsidR="007C5887" w:rsidRPr="00D75D57" w:rsidRDefault="007C5887" w:rsidP="007C5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 w:rsidRPr="00D75D57">
        <w:rPr>
          <w:color w:val="000000"/>
          <w:sz w:val="28"/>
          <w:szCs w:val="28"/>
        </w:rPr>
        <w:t>Бругиоз</w:t>
      </w:r>
      <w:proofErr w:type="spellEnd"/>
    </w:p>
    <w:p w:rsidR="007C5887" w:rsidRPr="00D75D57" w:rsidRDefault="007C5887" w:rsidP="007C58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 w:rsidRPr="00D75D57">
        <w:rPr>
          <w:color w:val="000000"/>
          <w:sz w:val="28"/>
          <w:szCs w:val="28"/>
        </w:rPr>
        <w:t>Онхоцеркоз</w:t>
      </w:r>
      <w:proofErr w:type="spellEnd"/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 w:rsidRPr="00D75D57">
        <w:rPr>
          <w:color w:val="000000"/>
          <w:sz w:val="28"/>
          <w:szCs w:val="28"/>
        </w:rPr>
        <w:t>Дракункулез</w:t>
      </w:r>
      <w:proofErr w:type="spellEnd"/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75D57">
        <w:rPr>
          <w:sz w:val="28"/>
          <w:szCs w:val="28"/>
        </w:rPr>
        <w:t>Амебиаз</w:t>
      </w:r>
    </w:p>
    <w:p w:rsidR="007C5887" w:rsidRPr="00D75D5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75D57">
        <w:rPr>
          <w:sz w:val="28"/>
          <w:szCs w:val="28"/>
        </w:rPr>
        <w:t>Чесотка</w:t>
      </w:r>
    </w:p>
    <w:p w:rsidR="007C5887" w:rsidRDefault="007C5887" w:rsidP="007C5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75D57">
        <w:rPr>
          <w:sz w:val="28"/>
          <w:szCs w:val="28"/>
        </w:rPr>
        <w:t>Педикулез</w:t>
      </w:r>
    </w:p>
    <w:p w:rsidR="007C5887" w:rsidRDefault="007C5887" w:rsidP="007C5887">
      <w:pPr>
        <w:jc w:val="both"/>
        <w:rPr>
          <w:sz w:val="28"/>
          <w:szCs w:val="28"/>
        </w:rPr>
      </w:pPr>
    </w:p>
    <w:p w:rsidR="00CD5C34" w:rsidRPr="007A5337" w:rsidRDefault="00CD5C34" w:rsidP="007A5337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DD" w:rsidRDefault="002204DD" w:rsidP="00FD5B6B">
      <w:r>
        <w:separator/>
      </w:r>
    </w:p>
  </w:endnote>
  <w:endnote w:type="continuationSeparator" w:id="0">
    <w:p w:rsidR="002204DD" w:rsidRDefault="002204D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B3" w:rsidRDefault="00285EB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A5407">
      <w:rPr>
        <w:noProof/>
      </w:rPr>
      <w:t>2</w:t>
    </w:r>
    <w:r>
      <w:fldChar w:fldCharType="end"/>
    </w:r>
  </w:p>
  <w:p w:rsidR="00285EB3" w:rsidRDefault="00285E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DD" w:rsidRDefault="002204DD" w:rsidP="00FD5B6B">
      <w:r>
        <w:separator/>
      </w:r>
    </w:p>
  </w:footnote>
  <w:footnote w:type="continuationSeparator" w:id="0">
    <w:p w:rsidR="002204DD" w:rsidRDefault="002204D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2438"/>
    <w:rsid w:val="00033367"/>
    <w:rsid w:val="0003403A"/>
    <w:rsid w:val="0005339B"/>
    <w:rsid w:val="00083C34"/>
    <w:rsid w:val="000931E3"/>
    <w:rsid w:val="000B41D6"/>
    <w:rsid w:val="001B6706"/>
    <w:rsid w:val="001D5444"/>
    <w:rsid w:val="001F5EE1"/>
    <w:rsid w:val="002204DD"/>
    <w:rsid w:val="0026698D"/>
    <w:rsid w:val="00285EB3"/>
    <w:rsid w:val="002D2784"/>
    <w:rsid w:val="003B5F75"/>
    <w:rsid w:val="003C37BE"/>
    <w:rsid w:val="00410F0A"/>
    <w:rsid w:val="00476000"/>
    <w:rsid w:val="004B2C94"/>
    <w:rsid w:val="004C1386"/>
    <w:rsid w:val="004D1091"/>
    <w:rsid w:val="004D4B4A"/>
    <w:rsid w:val="004E758D"/>
    <w:rsid w:val="005677BE"/>
    <w:rsid w:val="00582BA5"/>
    <w:rsid w:val="00593334"/>
    <w:rsid w:val="006847B8"/>
    <w:rsid w:val="00693E11"/>
    <w:rsid w:val="006F14A4"/>
    <w:rsid w:val="006F7AD8"/>
    <w:rsid w:val="00742208"/>
    <w:rsid w:val="00755609"/>
    <w:rsid w:val="0079237F"/>
    <w:rsid w:val="007A5337"/>
    <w:rsid w:val="007C5887"/>
    <w:rsid w:val="008113A5"/>
    <w:rsid w:val="00832D24"/>
    <w:rsid w:val="00845C7D"/>
    <w:rsid w:val="008B61C2"/>
    <w:rsid w:val="009511F7"/>
    <w:rsid w:val="00985E1D"/>
    <w:rsid w:val="009978D9"/>
    <w:rsid w:val="009C2F35"/>
    <w:rsid w:val="009C4A0D"/>
    <w:rsid w:val="009F49C5"/>
    <w:rsid w:val="00A156E2"/>
    <w:rsid w:val="00AD3EBB"/>
    <w:rsid w:val="00AF327C"/>
    <w:rsid w:val="00B350F3"/>
    <w:rsid w:val="00B70658"/>
    <w:rsid w:val="00BF1CD1"/>
    <w:rsid w:val="00C27AD3"/>
    <w:rsid w:val="00C35B2E"/>
    <w:rsid w:val="00C83AB7"/>
    <w:rsid w:val="00CC20FF"/>
    <w:rsid w:val="00CD5C34"/>
    <w:rsid w:val="00D06B87"/>
    <w:rsid w:val="00D33524"/>
    <w:rsid w:val="00D35869"/>
    <w:rsid w:val="00D471E6"/>
    <w:rsid w:val="00DA5407"/>
    <w:rsid w:val="00DA6632"/>
    <w:rsid w:val="00E0606B"/>
    <w:rsid w:val="00E57C66"/>
    <w:rsid w:val="00EA5711"/>
    <w:rsid w:val="00F0689E"/>
    <w:rsid w:val="00F44E53"/>
    <w:rsid w:val="00F5136B"/>
    <w:rsid w:val="00F5514A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2022-03-01T06:42:00Z</dcterms:created>
  <dcterms:modified xsi:type="dcterms:W3CDTF">2022-03-01T06:42:00Z</dcterms:modified>
</cp:coreProperties>
</file>