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F3" w:rsidRPr="0031283D" w:rsidRDefault="00E51CF3" w:rsidP="00E51C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1283D">
        <w:rPr>
          <w:rFonts w:ascii="Times New Roman" w:hAnsi="Times New Roman"/>
          <w:b/>
          <w:sz w:val="24"/>
          <w:szCs w:val="24"/>
          <w:lang w:eastAsia="ru-RU"/>
        </w:rPr>
        <w:t>Судебно-медицинская экспертиза отравлений.</w:t>
      </w:r>
    </w:p>
    <w:p w:rsidR="00E51CF3" w:rsidRPr="0031283D" w:rsidRDefault="00E51CF3" w:rsidP="00E51CF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>2. Цель:</w:t>
      </w: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28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возможности судебно-химической экспертизы при различных видах отравлений.</w:t>
      </w:r>
    </w:p>
    <w:p w:rsidR="00E51CF3" w:rsidRPr="0031283D" w:rsidRDefault="00E51CF3" w:rsidP="00E51C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E51CF3" w:rsidRPr="00F754DB" w:rsidRDefault="00E51CF3" w:rsidP="00E51CF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283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754DB">
        <w:rPr>
          <w:rFonts w:ascii="Times New Roman" w:hAnsi="Times New Roman"/>
          <w:i/>
          <w:sz w:val="24"/>
          <w:szCs w:val="24"/>
        </w:rPr>
        <w:t>Обучающая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 знания о:</w:t>
      </w:r>
    </w:p>
    <w:p w:rsidR="00E51CF3" w:rsidRPr="00F754DB" w:rsidRDefault="00E51CF3" w:rsidP="00E51C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основах</w:t>
      </w:r>
      <w:proofErr w:type="gramEnd"/>
      <w:r>
        <w:rPr>
          <w:rFonts w:ascii="Times New Roman" w:hAnsi="Times New Roman"/>
          <w:sz w:val="24"/>
          <w:szCs w:val="24"/>
        </w:rPr>
        <w:t xml:space="preserve"> клинической лабораторной диагностики,</w:t>
      </w:r>
    </w:p>
    <w:p w:rsidR="00E51CF3" w:rsidRDefault="00E51CF3" w:rsidP="00E51C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sz w:val="24"/>
          <w:szCs w:val="24"/>
        </w:rPr>
        <w:t>особенностях</w:t>
      </w:r>
      <w:proofErr w:type="gramEnd"/>
      <w:r w:rsidRPr="00F754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судебно-химической экспертизы, </w:t>
      </w:r>
    </w:p>
    <w:p w:rsidR="00E51CF3" w:rsidRPr="00F754DB" w:rsidRDefault="00E51CF3" w:rsidP="00E51C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умения: </w:t>
      </w:r>
    </w:p>
    <w:p w:rsidR="00E51CF3" w:rsidRPr="00F754DB" w:rsidRDefault="00E51CF3" w:rsidP="00E51CF3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участие в следственных экспериментах  судебно–медицинского эксперта;</w:t>
      </w:r>
    </w:p>
    <w:p w:rsidR="00E51CF3" w:rsidRPr="00F754DB" w:rsidRDefault="00E51CF3" w:rsidP="00E51CF3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осмотр трупа на месте его обнаружения,</w:t>
      </w:r>
    </w:p>
    <w:p w:rsidR="00E51CF3" w:rsidRPr="00F754DB" w:rsidRDefault="00E51CF3" w:rsidP="00E51CF3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i/>
          <w:sz w:val="24"/>
          <w:szCs w:val="24"/>
        </w:rPr>
        <w:t xml:space="preserve">Воспитывающая: </w:t>
      </w:r>
    </w:p>
    <w:p w:rsidR="00E51CF3" w:rsidRPr="00F754DB" w:rsidRDefault="00E51CF3" w:rsidP="00E51CF3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- формировать положительное отношение к профессии врача,</w:t>
      </w:r>
      <w:r w:rsidRPr="00F754DB">
        <w:rPr>
          <w:rFonts w:ascii="Times New Roman" w:hAnsi="Times New Roman"/>
          <w:sz w:val="24"/>
          <w:szCs w:val="24"/>
        </w:rPr>
        <w:t xml:space="preserve"> формирование гуманистической направленности  личности.</w:t>
      </w:r>
    </w:p>
    <w:p w:rsidR="00E51CF3" w:rsidRPr="0031283D" w:rsidRDefault="00E51CF3" w:rsidP="00E51C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E51CF3" w:rsidRPr="005479B5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Судебно-химическая экспертиза при отравлении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гемотропными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ядами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Судебно-химическая экспертиза отравлений алкоголем и его суррогатами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Судебно-химическая экспертиза при отравлении деструктивными ядами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Судебно-химическая экспертиза при отравлении функциональными ядами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5. Организация самостоятельной работы интернов: </w:t>
      </w:r>
      <w:r w:rsidRPr="00F754DB">
        <w:rPr>
          <w:rFonts w:ascii="Times New Roman" w:hAnsi="Times New Roman"/>
          <w:sz w:val="24"/>
          <w:szCs w:val="24"/>
        </w:rPr>
        <w:t>Подготовка обзора по заданной тематике, поиск научных публикаций и электронных источников информации, дежурство с составлением протокола ОМП; доклад</w:t>
      </w:r>
    </w:p>
    <w:p w:rsidR="00E51CF3" w:rsidRPr="00F754DB" w:rsidRDefault="00E51CF3" w:rsidP="00E51CF3">
      <w:pPr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51CF3" w:rsidRPr="00F754DB" w:rsidRDefault="00E51CF3" w:rsidP="00E51CF3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F754DB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Методы, используемые на практических занятиях  </w:t>
      </w:r>
      <w:r w:rsidRPr="00F754DB">
        <w:rPr>
          <w:rFonts w:ascii="Times New Roman" w:hAnsi="Times New Roman"/>
          <w:color w:val="000000"/>
          <w:spacing w:val="-4"/>
          <w:sz w:val="24"/>
          <w:szCs w:val="24"/>
        </w:rPr>
        <w:t>активные и интерактивные</w:t>
      </w:r>
      <w:r w:rsidRPr="00F754D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54DB">
        <w:rPr>
          <w:rFonts w:ascii="Times New Roman" w:hAnsi="Times New Roman"/>
          <w:spacing w:val="-4"/>
          <w:sz w:val="24"/>
          <w:szCs w:val="24"/>
        </w:rPr>
        <w:t xml:space="preserve">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7. Средства обучения: </w:t>
      </w: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>- дидактические таблицы, схемы, плакаты</w:t>
      </w: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754D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F754DB"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proofErr w:type="spellStart"/>
      <w:r w:rsidRPr="00F754DB">
        <w:rPr>
          <w:rFonts w:ascii="Times New Roman" w:hAnsi="Times New Roman"/>
          <w:color w:val="000000"/>
          <w:sz w:val="24"/>
          <w:szCs w:val="24"/>
        </w:rPr>
        <w:t>кадаскоп</w:t>
      </w:r>
      <w:proofErr w:type="spellEnd"/>
      <w:r w:rsidRPr="00F754DB">
        <w:rPr>
          <w:rFonts w:ascii="Times New Roman" w:hAnsi="Times New Roman"/>
          <w:color w:val="000000"/>
          <w:sz w:val="24"/>
          <w:szCs w:val="24"/>
        </w:rPr>
        <w:t xml:space="preserve">, мультимедийный проектор 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1CF3" w:rsidRDefault="00E51CF3" w:rsidP="00E51CF3"/>
    <w:p w:rsidR="00343BD7" w:rsidRPr="00AC75D1" w:rsidRDefault="00343BD7" w:rsidP="00343BD7">
      <w:pPr>
        <w:rPr>
          <w:i/>
          <w:sz w:val="28"/>
          <w:szCs w:val="28"/>
        </w:rPr>
      </w:pPr>
      <w:r w:rsidRPr="00AC75D1">
        <w:rPr>
          <w:i/>
          <w:sz w:val="28"/>
          <w:szCs w:val="28"/>
        </w:rPr>
        <w:t>Тестовые задания</w:t>
      </w:r>
    </w:p>
    <w:p w:rsidR="00343BD7" w:rsidRPr="004D5562" w:rsidRDefault="00343BD7" w:rsidP="00343BD7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4D5562">
        <w:rPr>
          <w:rFonts w:ascii="Times New Roman" w:hAnsi="Times New Roman"/>
          <w:i/>
          <w:sz w:val="28"/>
          <w:szCs w:val="28"/>
        </w:rPr>
        <w:t>Выберите один или несколько правильных ответов:</w:t>
      </w:r>
    </w:p>
    <w:p w:rsidR="00343BD7" w:rsidRPr="00230DF6" w:rsidRDefault="00343BD7" w:rsidP="00343BD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3BD7" w:rsidRPr="00FE571F" w:rsidRDefault="00343BD7" w:rsidP="00343BD7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FE571F">
        <w:rPr>
          <w:rFonts w:ascii="Times New Roman" w:hAnsi="Times New Roman"/>
          <w:sz w:val="28"/>
          <w:szCs w:val="28"/>
        </w:rPr>
        <w:t>В</w:t>
      </w:r>
      <w:proofErr w:type="gramEnd"/>
      <w:r w:rsidRPr="00FE571F">
        <w:rPr>
          <w:rFonts w:ascii="Times New Roman" w:hAnsi="Times New Roman"/>
          <w:sz w:val="28"/>
          <w:szCs w:val="28"/>
        </w:rPr>
        <w:t xml:space="preserve"> СУДЕБНОЙ МЕДИЦИНЕ ПО ХАРАКТЕРУ И МЕХАНИЗМУ ДЕЙСТВИЯ ЯДЫ ПОДРАЗДЕЛЯЮТ НА</w:t>
      </w:r>
    </w:p>
    <w:p w:rsidR="00343BD7" w:rsidRPr="0066512A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едкие</w:t>
      </w:r>
    </w:p>
    <w:p w:rsidR="00343BD7" w:rsidRPr="0066512A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пищевые</w:t>
      </w:r>
    </w:p>
    <w:p w:rsidR="00343BD7" w:rsidRPr="0066512A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деструктивные</w:t>
      </w:r>
    </w:p>
    <w:p w:rsidR="00343BD7" w:rsidRPr="0066512A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крови</w:t>
      </w:r>
    </w:p>
    <w:p w:rsidR="00343BD7" w:rsidRPr="001510C7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lastRenderedPageBreak/>
        <w:t xml:space="preserve">не </w:t>
      </w:r>
      <w:proofErr w:type="gramStart"/>
      <w:r w:rsidRPr="0066512A">
        <w:rPr>
          <w:rFonts w:ascii="Times New Roman" w:hAnsi="Times New Roman"/>
          <w:sz w:val="28"/>
          <w:szCs w:val="28"/>
        </w:rPr>
        <w:t>вызывающие</w:t>
      </w:r>
      <w:proofErr w:type="gramEnd"/>
      <w:r w:rsidRPr="0066512A">
        <w:rPr>
          <w:rFonts w:ascii="Times New Roman" w:hAnsi="Times New Roman"/>
          <w:sz w:val="28"/>
          <w:szCs w:val="28"/>
        </w:rPr>
        <w:t xml:space="preserve"> морфологических изменений</w:t>
      </w:r>
    </w:p>
    <w:p w:rsidR="00343BD7" w:rsidRPr="00FE571F" w:rsidRDefault="00343BD7" w:rsidP="00343BD7">
      <w:pPr>
        <w:tabs>
          <w:tab w:val="left" w:pos="709"/>
        </w:tabs>
        <w:spacing w:before="240"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 К</w:t>
      </w:r>
      <w:proofErr w:type="gramEnd"/>
      <w:r>
        <w:rPr>
          <w:rFonts w:ascii="Times New Roman" w:hAnsi="Times New Roman"/>
          <w:sz w:val="28"/>
          <w:szCs w:val="28"/>
        </w:rPr>
        <w:t xml:space="preserve"> ЕДКИМ ЯДАМ ОТНОСЯТСЯ</w:t>
      </w:r>
    </w:p>
    <w:p w:rsidR="00343BD7" w:rsidRPr="0066512A" w:rsidRDefault="00343BD7" w:rsidP="00343BD7">
      <w:pPr>
        <w:pStyle w:val="a3"/>
        <w:numPr>
          <w:ilvl w:val="0"/>
          <w:numId w:val="11"/>
        </w:numPr>
        <w:tabs>
          <w:tab w:val="left" w:pos="567"/>
          <w:tab w:val="left" w:pos="1843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этиленгликоль</w:t>
      </w:r>
    </w:p>
    <w:p w:rsidR="00343BD7" w:rsidRPr="0066512A" w:rsidRDefault="00343BD7" w:rsidP="00343BD7">
      <w:pPr>
        <w:pStyle w:val="a3"/>
        <w:numPr>
          <w:ilvl w:val="0"/>
          <w:numId w:val="11"/>
        </w:numPr>
        <w:tabs>
          <w:tab w:val="left" w:pos="567"/>
          <w:tab w:val="left" w:pos="1843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кислоты</w:t>
      </w:r>
    </w:p>
    <w:p w:rsidR="00343BD7" w:rsidRPr="0066512A" w:rsidRDefault="00343BD7" w:rsidP="00343BD7">
      <w:pPr>
        <w:pStyle w:val="a3"/>
        <w:numPr>
          <w:ilvl w:val="0"/>
          <w:numId w:val="11"/>
        </w:numPr>
        <w:tabs>
          <w:tab w:val="left" w:pos="567"/>
          <w:tab w:val="left" w:pos="1560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фенол</w:t>
      </w:r>
    </w:p>
    <w:p w:rsidR="00343BD7" w:rsidRPr="0066512A" w:rsidRDefault="00343BD7" w:rsidP="00343BD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ртуть</w:t>
      </w:r>
    </w:p>
    <w:p w:rsidR="00343BD7" w:rsidRPr="001510C7" w:rsidRDefault="00343BD7" w:rsidP="00343BD7">
      <w:pPr>
        <w:pStyle w:val="a3"/>
        <w:numPr>
          <w:ilvl w:val="0"/>
          <w:numId w:val="11"/>
        </w:numPr>
        <w:tabs>
          <w:tab w:val="left" w:pos="567"/>
          <w:tab w:val="left" w:pos="1985"/>
        </w:tabs>
        <w:spacing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щелочи</w:t>
      </w:r>
    </w:p>
    <w:p w:rsidR="00343BD7" w:rsidRPr="00FE571F" w:rsidRDefault="00343BD7" w:rsidP="00343BD7">
      <w:pPr>
        <w:tabs>
          <w:tab w:val="left" w:pos="709"/>
        </w:tabs>
        <w:spacing w:before="240"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FE571F">
        <w:rPr>
          <w:rFonts w:ascii="Times New Roman" w:hAnsi="Times New Roman"/>
          <w:sz w:val="28"/>
          <w:szCs w:val="28"/>
        </w:rPr>
        <w:t>К</w:t>
      </w:r>
      <w:proofErr w:type="gramEnd"/>
      <w:r w:rsidRPr="00FE571F">
        <w:rPr>
          <w:rFonts w:ascii="Times New Roman" w:hAnsi="Times New Roman"/>
          <w:sz w:val="28"/>
          <w:szCs w:val="28"/>
        </w:rPr>
        <w:t xml:space="preserve"> ДЕСТРУКТИВНЫМ ЯДАМ ОТНОСЯТСЯ</w:t>
      </w:r>
    </w:p>
    <w:p w:rsidR="00343BD7" w:rsidRPr="0066512A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127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хлорид ртути</w:t>
      </w:r>
    </w:p>
    <w:p w:rsidR="00343BD7" w:rsidRPr="0066512A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268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карболовая кислота</w:t>
      </w:r>
    </w:p>
    <w:p w:rsidR="00343BD7" w:rsidRPr="0066512A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268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хлорорганические ядохимикаты</w:t>
      </w:r>
    </w:p>
    <w:p w:rsidR="00343BD7" w:rsidRPr="0066512A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268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мышьяк</w:t>
      </w:r>
    </w:p>
    <w:p w:rsidR="00343BD7" w:rsidRPr="001510C7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410"/>
        </w:tabs>
        <w:spacing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цианид калия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4 </w:t>
      </w:r>
      <w:r w:rsidRPr="00FE571F">
        <w:rPr>
          <w:rFonts w:ascii="Times New Roman" w:hAnsi="Times New Roman"/>
          <w:sz w:val="28"/>
          <w:szCs w:val="28"/>
        </w:rPr>
        <w:t>ЧЕРЕЗ ПОВРЕЖДЕННУЮ КОЖУ И СЛИЗИСТЫЕ ОБОЛ</w:t>
      </w:r>
      <w:r>
        <w:rPr>
          <w:rFonts w:ascii="Times New Roman" w:hAnsi="Times New Roman"/>
          <w:sz w:val="28"/>
          <w:szCs w:val="28"/>
        </w:rPr>
        <w:t>ОЧКИ В ОРГАНИЗМ МОГУТ ПРОНИКАТЬ</w:t>
      </w:r>
    </w:p>
    <w:p w:rsidR="00343BD7" w:rsidRPr="0066512A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фосфорорганические соединения</w:t>
      </w:r>
    </w:p>
    <w:p w:rsidR="00343BD7" w:rsidRPr="0066512A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тетраэтилсвинец</w:t>
      </w:r>
    </w:p>
    <w:p w:rsidR="00343BD7" w:rsidRPr="0066512A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хлорорганические соединения</w:t>
      </w:r>
    </w:p>
    <w:p w:rsidR="00343BD7" w:rsidRPr="0066512A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синильная кислота</w:t>
      </w:r>
    </w:p>
    <w:p w:rsidR="00343BD7" w:rsidRPr="001510C7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фенол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5 </w:t>
      </w:r>
      <w:r w:rsidRPr="00FE571F">
        <w:rPr>
          <w:rFonts w:ascii="Times New Roman" w:hAnsi="Times New Roman"/>
          <w:sz w:val="28"/>
          <w:szCs w:val="28"/>
        </w:rPr>
        <w:t>ДЕЙСТВИЕ НЕСКОЛЬКИХ ЯДОВ, КОГДА ОБЩИЙ ТОКСИЧЕСКИЙ ЭФФЕКТ ПРЕВЫШАЕТ СУММУ ДЕЙСТВИЯ КАЖДОГО ИЗ НИХ ЗА СЧЕТ ВЗАИМНОГО УСИЛЕНИЯ, НАЗЫВАЕТСЯ</w:t>
      </w:r>
    </w:p>
    <w:p w:rsidR="00343BD7" w:rsidRPr="0066512A" w:rsidRDefault="00343BD7" w:rsidP="00343BD7">
      <w:pPr>
        <w:pStyle w:val="a3"/>
        <w:numPr>
          <w:ilvl w:val="0"/>
          <w:numId w:val="8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синергизмом</w:t>
      </w:r>
    </w:p>
    <w:p w:rsidR="00343BD7" w:rsidRPr="0066512A" w:rsidRDefault="00343BD7" w:rsidP="00343BD7">
      <w:pPr>
        <w:pStyle w:val="a3"/>
        <w:numPr>
          <w:ilvl w:val="0"/>
          <w:numId w:val="8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потенцированием</w:t>
      </w:r>
    </w:p>
    <w:p w:rsidR="00343BD7" w:rsidRPr="001510C7" w:rsidRDefault="00343BD7" w:rsidP="00343BD7">
      <w:pPr>
        <w:pStyle w:val="a3"/>
        <w:numPr>
          <w:ilvl w:val="0"/>
          <w:numId w:val="8"/>
        </w:numPr>
        <w:tabs>
          <w:tab w:val="left" w:pos="567"/>
          <w:tab w:val="left" w:pos="3402"/>
        </w:tabs>
        <w:spacing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кумуляцией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6 </w:t>
      </w:r>
      <w:r w:rsidRPr="00FE571F">
        <w:rPr>
          <w:rFonts w:ascii="Times New Roman" w:hAnsi="Times New Roman"/>
          <w:sz w:val="28"/>
          <w:szCs w:val="28"/>
        </w:rPr>
        <w:t>КОМБИНИРОВАННОЕ ДЕЙСТВИЕ НЕСКОЛЬКИХ ЯДОВ, КОГДА ОБЩИЙ ТОКСИЧЕСКИЙ ЭФФЕКТ ПРЕВЫШАЕТ ДЕЙСТВИЕ КАЖДОГО ЯДА В ОТДЕЛЬНОСТИ, НАЗЫВАЕТСЯ</w:t>
      </w:r>
    </w:p>
    <w:p w:rsidR="00343BD7" w:rsidRPr="0066512A" w:rsidRDefault="00343BD7" w:rsidP="00343BD7">
      <w:pPr>
        <w:pStyle w:val="a3"/>
        <w:numPr>
          <w:ilvl w:val="0"/>
          <w:numId w:val="7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кумуляцией</w:t>
      </w:r>
    </w:p>
    <w:p w:rsidR="00343BD7" w:rsidRPr="0066512A" w:rsidRDefault="00343BD7" w:rsidP="00343BD7">
      <w:pPr>
        <w:pStyle w:val="a3"/>
        <w:numPr>
          <w:ilvl w:val="0"/>
          <w:numId w:val="7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синергизмом</w:t>
      </w:r>
    </w:p>
    <w:p w:rsidR="00343BD7" w:rsidRPr="001510C7" w:rsidRDefault="00343BD7" w:rsidP="00343BD7">
      <w:pPr>
        <w:pStyle w:val="a3"/>
        <w:numPr>
          <w:ilvl w:val="0"/>
          <w:numId w:val="7"/>
        </w:numPr>
        <w:tabs>
          <w:tab w:val="left" w:pos="567"/>
          <w:tab w:val="left" w:pos="3402"/>
        </w:tabs>
        <w:spacing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антагонизмом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7 </w:t>
      </w:r>
      <w:r w:rsidRPr="00FE571F">
        <w:rPr>
          <w:rFonts w:ascii="Times New Roman" w:hAnsi="Times New Roman"/>
          <w:sz w:val="28"/>
          <w:szCs w:val="28"/>
        </w:rPr>
        <w:t>НАКОПЛЕНИЕ ЯДА В ОРГАНИЗМЕ В НЕИЗМЕНЕННОМ ВИДЕ НАЗЫВАЕТСЯ</w:t>
      </w:r>
    </w:p>
    <w:p w:rsidR="00343BD7" w:rsidRPr="0066512A" w:rsidRDefault="00343BD7" w:rsidP="00343BD7">
      <w:pPr>
        <w:pStyle w:val="a3"/>
        <w:numPr>
          <w:ilvl w:val="0"/>
          <w:numId w:val="6"/>
        </w:numPr>
        <w:tabs>
          <w:tab w:val="left" w:pos="567"/>
          <w:tab w:val="left" w:pos="3969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кумуляцией</w:t>
      </w:r>
    </w:p>
    <w:p w:rsidR="00343BD7" w:rsidRPr="0066512A" w:rsidRDefault="00343BD7" w:rsidP="00343BD7">
      <w:pPr>
        <w:pStyle w:val="a3"/>
        <w:numPr>
          <w:ilvl w:val="0"/>
          <w:numId w:val="6"/>
        </w:numPr>
        <w:tabs>
          <w:tab w:val="left" w:pos="567"/>
          <w:tab w:val="left" w:pos="3969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потенцированием</w:t>
      </w:r>
    </w:p>
    <w:p w:rsidR="00343BD7" w:rsidRPr="001510C7" w:rsidRDefault="00343BD7" w:rsidP="00343BD7">
      <w:pPr>
        <w:pStyle w:val="a3"/>
        <w:numPr>
          <w:ilvl w:val="0"/>
          <w:numId w:val="6"/>
        </w:numPr>
        <w:tabs>
          <w:tab w:val="left" w:pos="567"/>
          <w:tab w:val="left" w:pos="3969"/>
        </w:tabs>
        <w:spacing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синергизмом</w:t>
      </w:r>
    </w:p>
    <w:p w:rsidR="00343BD7" w:rsidRPr="00FE571F" w:rsidRDefault="00343BD7" w:rsidP="00343BD7">
      <w:pPr>
        <w:tabs>
          <w:tab w:val="left" w:pos="709"/>
        </w:tabs>
        <w:spacing w:before="240"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</w:t>
      </w:r>
      <w:r w:rsidRPr="00FE571F">
        <w:rPr>
          <w:rFonts w:ascii="Times New Roman" w:hAnsi="Times New Roman"/>
          <w:sz w:val="28"/>
          <w:szCs w:val="28"/>
        </w:rPr>
        <w:t xml:space="preserve">АНТАГОНИЗМ ДЕЙСТВИЯ ЯДОВ ЗАКЛЮЧАЕТСЯ </w:t>
      </w:r>
      <w:proofErr w:type="gramStart"/>
      <w:r w:rsidRPr="00FE571F">
        <w:rPr>
          <w:rFonts w:ascii="Times New Roman" w:hAnsi="Times New Roman"/>
          <w:sz w:val="28"/>
          <w:szCs w:val="28"/>
        </w:rPr>
        <w:t>В</w:t>
      </w:r>
      <w:proofErr w:type="gramEnd"/>
    </w:p>
    <w:p w:rsidR="00343BD7" w:rsidRPr="0066512A" w:rsidRDefault="00343BD7" w:rsidP="00343BD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12A">
        <w:rPr>
          <w:rFonts w:ascii="Times New Roman" w:hAnsi="Times New Roman"/>
          <w:sz w:val="28"/>
          <w:szCs w:val="28"/>
        </w:rPr>
        <w:t>накоплении</w:t>
      </w:r>
      <w:proofErr w:type="gramEnd"/>
      <w:r w:rsidRPr="0066512A">
        <w:rPr>
          <w:rFonts w:ascii="Times New Roman" w:hAnsi="Times New Roman"/>
          <w:sz w:val="28"/>
          <w:szCs w:val="28"/>
        </w:rPr>
        <w:t xml:space="preserve"> ядов</w:t>
      </w:r>
    </w:p>
    <w:p w:rsidR="00343BD7" w:rsidRPr="0066512A" w:rsidRDefault="00343BD7" w:rsidP="00343BD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12A">
        <w:rPr>
          <w:rFonts w:ascii="Times New Roman" w:hAnsi="Times New Roman"/>
          <w:sz w:val="28"/>
          <w:szCs w:val="28"/>
        </w:rPr>
        <w:t>ослаблении</w:t>
      </w:r>
      <w:proofErr w:type="gramEnd"/>
      <w:r w:rsidRPr="0066512A">
        <w:rPr>
          <w:rFonts w:ascii="Times New Roman" w:hAnsi="Times New Roman"/>
          <w:sz w:val="28"/>
          <w:szCs w:val="28"/>
        </w:rPr>
        <w:t xml:space="preserve"> действия одного за счет действия другого</w:t>
      </w:r>
    </w:p>
    <w:p w:rsidR="00343BD7" w:rsidRPr="001510C7" w:rsidRDefault="00343BD7" w:rsidP="00343BD7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127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lastRenderedPageBreak/>
        <w:t xml:space="preserve">взаимном </w:t>
      </w:r>
      <w:proofErr w:type="gramStart"/>
      <w:r w:rsidRPr="0066512A">
        <w:rPr>
          <w:rFonts w:ascii="Times New Roman" w:hAnsi="Times New Roman"/>
          <w:sz w:val="28"/>
          <w:szCs w:val="28"/>
        </w:rPr>
        <w:t>усилении</w:t>
      </w:r>
      <w:proofErr w:type="gramEnd"/>
      <w:r w:rsidRPr="0066512A">
        <w:rPr>
          <w:rFonts w:ascii="Times New Roman" w:hAnsi="Times New Roman"/>
          <w:sz w:val="28"/>
          <w:szCs w:val="28"/>
        </w:rPr>
        <w:t xml:space="preserve"> действия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FE571F">
        <w:rPr>
          <w:rFonts w:ascii="Times New Roman" w:hAnsi="Times New Roman"/>
          <w:sz w:val="28"/>
          <w:szCs w:val="28"/>
        </w:rPr>
        <w:t>В</w:t>
      </w:r>
      <w:proofErr w:type="gramEnd"/>
      <w:r w:rsidRPr="00FE571F">
        <w:rPr>
          <w:rFonts w:ascii="Times New Roman" w:hAnsi="Times New Roman"/>
          <w:sz w:val="28"/>
          <w:szCs w:val="28"/>
        </w:rPr>
        <w:t xml:space="preserve"> ОРГАНИЗМЕ ОБРАЗУЮТСЯ ПРОМЕЖУТОЧНЫЕ ПРОДУКТЫ, КОТОРЫЕ БОЛЕЕ ТОКСИЧНЫ, ЧЕМ САМО ВЕЩЕСТВО, В СЛУЧАЕ ОТРАВЛЕНИЯ</w:t>
      </w:r>
    </w:p>
    <w:p w:rsidR="00343BD7" w:rsidRPr="0066512A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кислотами</w:t>
      </w:r>
    </w:p>
    <w:p w:rsidR="00343BD7" w:rsidRPr="0066512A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этиленгликолем</w:t>
      </w:r>
    </w:p>
    <w:p w:rsidR="00343BD7" w:rsidRPr="0066512A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этиловым спиртом</w:t>
      </w:r>
    </w:p>
    <w:p w:rsidR="00343BD7" w:rsidRPr="0066512A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ФОС</w:t>
      </w:r>
    </w:p>
    <w:p w:rsidR="00343BD7" w:rsidRPr="001510C7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метиловым спиртом</w:t>
      </w:r>
    </w:p>
    <w:p w:rsidR="00343BD7" w:rsidRPr="00FE571F" w:rsidRDefault="00343BD7" w:rsidP="00343BD7">
      <w:pPr>
        <w:tabs>
          <w:tab w:val="left" w:pos="709"/>
        </w:tabs>
        <w:spacing w:before="240"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10 </w:t>
      </w:r>
      <w:r w:rsidRPr="00FE571F">
        <w:rPr>
          <w:rFonts w:ascii="Times New Roman" w:hAnsi="Times New Roman"/>
          <w:sz w:val="28"/>
          <w:szCs w:val="28"/>
        </w:rPr>
        <w:t>ПРИ ОТРАВЛЕНИИ АЗОТНОЙ КИСЛОТОЙ СЛИЗИСТАЯ ОБОЛОЧКА ЖЕЛУДКА ПРИОБРЕТАЕТ ВИД СТРУПА</w:t>
      </w:r>
    </w:p>
    <w:p w:rsidR="00343BD7" w:rsidRPr="0066512A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темно – бурого цвета, плотного</w:t>
      </w:r>
    </w:p>
    <w:p w:rsidR="00343BD7" w:rsidRPr="0066512A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черно – зеленого цвета</w:t>
      </w:r>
    </w:p>
    <w:p w:rsidR="00343BD7" w:rsidRPr="0066512A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серо – белого цвета, плотного</w:t>
      </w:r>
    </w:p>
    <w:p w:rsidR="00343BD7" w:rsidRPr="0066512A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темно – бурого цвета, мягкого, студнеобразного</w:t>
      </w:r>
    </w:p>
    <w:p w:rsidR="00343BD7" w:rsidRPr="001510C7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желтого цвета</w:t>
      </w:r>
    </w:p>
    <w:p w:rsidR="00753D7F" w:rsidRDefault="00753D7F" w:rsidP="00343BD7">
      <w:pPr>
        <w:rPr>
          <w:sz w:val="28"/>
          <w:szCs w:val="28"/>
        </w:rPr>
      </w:pPr>
    </w:p>
    <w:p w:rsidR="00343BD7" w:rsidRDefault="00343BD7" w:rsidP="00343BD7">
      <w:pPr>
        <w:rPr>
          <w:sz w:val="28"/>
          <w:szCs w:val="28"/>
        </w:rPr>
      </w:pPr>
    </w:p>
    <w:p w:rsidR="004217B5" w:rsidRDefault="004217B5" w:rsidP="004217B5">
      <w:pPr>
        <w:rPr>
          <w:sz w:val="28"/>
          <w:szCs w:val="28"/>
        </w:rPr>
      </w:pPr>
      <w:r>
        <w:rPr>
          <w:sz w:val="28"/>
          <w:szCs w:val="28"/>
        </w:rPr>
        <w:t>Решить задачу: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Задача 1</w:t>
      </w:r>
      <w:r w:rsidRPr="004E4A39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. У</w:t>
      </w: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4E4A39">
        <w:rPr>
          <w:rFonts w:eastAsia="Times New Roman" w:cs="Calibri"/>
          <w:color w:val="000000"/>
          <w:sz w:val="28"/>
          <w:szCs w:val="28"/>
          <w:lang w:eastAsia="ru-RU"/>
        </w:rPr>
        <w:t>мужчины В., 22 лет, который ранее не употреблял спиртные напитки, после однократного приема алкоголя в большой дозе отмечалось сумеречное помрачение сознания, которое проявлялось дезориентацией в пространстве и времени, нарастало двигательное возбуждение, появились патологические аффекты. В этой связи мужчина был доставлен в приемное отделение наркологического диспансера. 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iCs/>
          <w:color w:val="000000"/>
          <w:sz w:val="28"/>
          <w:szCs w:val="28"/>
          <w:lang w:eastAsia="ru-RU"/>
        </w:rPr>
      </w:pPr>
      <w:r w:rsidRPr="004E4A39">
        <w:rPr>
          <w:rFonts w:eastAsia="Times New Roman" w:cs="Calibri"/>
          <w:iCs/>
          <w:color w:val="000000"/>
          <w:sz w:val="28"/>
          <w:szCs w:val="28"/>
          <w:lang w:eastAsia="ru-RU"/>
        </w:rPr>
        <w:t xml:space="preserve">1. Как называется комплекс симптомов, наблюдаемый у больного? 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iCs/>
          <w:color w:val="000000"/>
          <w:sz w:val="28"/>
          <w:szCs w:val="28"/>
          <w:lang w:eastAsia="ru-RU"/>
        </w:rPr>
      </w:pPr>
      <w:r w:rsidRPr="004E4A39">
        <w:rPr>
          <w:rFonts w:eastAsia="Times New Roman" w:cs="Calibri"/>
          <w:iCs/>
          <w:color w:val="000000"/>
          <w:sz w:val="28"/>
          <w:szCs w:val="28"/>
          <w:lang w:eastAsia="ru-RU"/>
        </w:rPr>
        <w:t xml:space="preserve">2. Что такое алкогольное опьянение? 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iCs/>
          <w:color w:val="000000"/>
          <w:sz w:val="28"/>
          <w:szCs w:val="28"/>
          <w:lang w:eastAsia="ru-RU"/>
        </w:rPr>
      </w:pPr>
      <w:r w:rsidRPr="004E4A39">
        <w:rPr>
          <w:rFonts w:eastAsia="Times New Roman" w:cs="Calibri"/>
          <w:iCs/>
          <w:color w:val="000000"/>
          <w:sz w:val="28"/>
          <w:szCs w:val="28"/>
          <w:lang w:eastAsia="ru-RU"/>
        </w:rPr>
        <w:t xml:space="preserve">3. Какие заболевания могут возникать при длительном употреблении алкоголя? 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iCs/>
          <w:color w:val="000000"/>
          <w:sz w:val="28"/>
          <w:szCs w:val="28"/>
          <w:lang w:eastAsia="ru-RU"/>
        </w:rPr>
      </w:pPr>
      <w:r w:rsidRPr="004E4A39">
        <w:rPr>
          <w:rFonts w:eastAsia="Times New Roman" w:cs="Calibri"/>
          <w:iCs/>
          <w:color w:val="000000"/>
          <w:sz w:val="28"/>
          <w:szCs w:val="28"/>
          <w:lang w:eastAsia="ru-RU"/>
        </w:rPr>
        <w:t>4. Какие симптомы патогномоничны для алкоголизма?</w:t>
      </w:r>
    </w:p>
    <w:p w:rsidR="004E4A39" w:rsidRP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4217B5" w:rsidRPr="004E4A39" w:rsidRDefault="004217B5" w:rsidP="004E4A39">
      <w:pPr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bookmarkStart w:id="0" w:name="_GoBack"/>
      <w:bookmarkEnd w:id="0"/>
    </w:p>
    <w:sectPr w:rsidR="004217B5" w:rsidRPr="004E4A39" w:rsidSect="0075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28C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44D0060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275B7E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>
    <w:nsid w:val="261C2728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2AF239CD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>
    <w:nsid w:val="370743E9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>
    <w:nsid w:val="4AC80C23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>
    <w:nsid w:val="651D4F84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>
    <w:nsid w:val="65B4729B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7EFB4595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F3"/>
    <w:rsid w:val="003054A0"/>
    <w:rsid w:val="00343BD7"/>
    <w:rsid w:val="004217B5"/>
    <w:rsid w:val="004E4A39"/>
    <w:rsid w:val="00753D7F"/>
    <w:rsid w:val="00E51CF3"/>
    <w:rsid w:val="00E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D7"/>
    <w:pPr>
      <w:ind w:left="720"/>
      <w:contextualSpacing/>
    </w:pPr>
  </w:style>
  <w:style w:type="table" w:styleId="a4">
    <w:name w:val="Table Grid"/>
    <w:basedOn w:val="a1"/>
    <w:uiPriority w:val="59"/>
    <w:rsid w:val="004217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E4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4A39"/>
    <w:rPr>
      <w:b/>
      <w:bCs/>
    </w:rPr>
  </w:style>
  <w:style w:type="character" w:customStyle="1" w:styleId="apple-converted-space">
    <w:name w:val="apple-converted-space"/>
    <w:basedOn w:val="a0"/>
    <w:rsid w:val="004E4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D7"/>
    <w:pPr>
      <w:ind w:left="720"/>
      <w:contextualSpacing/>
    </w:pPr>
  </w:style>
  <w:style w:type="table" w:styleId="a4">
    <w:name w:val="Table Grid"/>
    <w:basedOn w:val="a1"/>
    <w:uiPriority w:val="59"/>
    <w:rsid w:val="004217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E4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4A39"/>
    <w:rPr>
      <w:b/>
      <w:bCs/>
    </w:rPr>
  </w:style>
  <w:style w:type="character" w:customStyle="1" w:styleId="apple-converted-space">
    <w:name w:val="apple-converted-space"/>
    <w:basedOn w:val="a0"/>
    <w:rsid w:val="004E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64627-18C6-4CE5-8468-B857CE84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Кафедра судебной мед</cp:lastModifiedBy>
  <cp:revision>2</cp:revision>
  <dcterms:created xsi:type="dcterms:W3CDTF">2018-02-19T06:13:00Z</dcterms:created>
  <dcterms:modified xsi:type="dcterms:W3CDTF">2018-02-19T06:13:00Z</dcterms:modified>
</cp:coreProperties>
</file>