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61870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61870">
        <w:rPr>
          <w:rFonts w:ascii="Times New Roman" w:hAnsi="Times New Roman"/>
          <w:color w:val="000000"/>
          <w:sz w:val="24"/>
          <w:szCs w:val="24"/>
        </w:rPr>
        <w:t>15</w:t>
      </w:r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683B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61870" w:rsidRPr="004C2D3B" w:rsidRDefault="00683BE3" w:rsidP="00683B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  Некоторые аспекты нес</w:t>
      </w:r>
      <w:r w:rsidR="00895D1D">
        <w:rPr>
          <w:rFonts w:ascii="Times New Roman" w:hAnsi="Times New Roman"/>
          <w:b/>
          <w:color w:val="000000"/>
          <w:sz w:val="28"/>
          <w:szCs w:val="28"/>
        </w:rPr>
        <w:t>тероидной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противовоспалительной терапии</w:t>
      </w:r>
    </w:p>
    <w:p w:rsidR="00361870" w:rsidRPr="004C2D3B" w:rsidRDefault="004C2D3B" w:rsidP="00683B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C2D3B">
        <w:rPr>
          <w:rFonts w:ascii="Times New Roman" w:hAnsi="Times New Roman"/>
          <w:sz w:val="28"/>
          <w:szCs w:val="28"/>
        </w:rPr>
        <w:t xml:space="preserve"> </w:t>
      </w:r>
    </w:p>
    <w:p w:rsidR="00797EA7" w:rsidRDefault="00683BE3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7F0D">
        <w:rPr>
          <w:rFonts w:ascii="Times New Roman" w:hAnsi="Times New Roman"/>
          <w:bCs/>
          <w:color w:val="000000"/>
          <w:sz w:val="28"/>
          <w:szCs w:val="28"/>
        </w:rPr>
        <w:t>нестероидных прот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A7F0D">
        <w:rPr>
          <w:rFonts w:ascii="Times New Roman" w:hAnsi="Times New Roman"/>
          <w:bCs/>
          <w:color w:val="000000"/>
          <w:sz w:val="28"/>
          <w:szCs w:val="28"/>
        </w:rPr>
        <w:t xml:space="preserve">вовоспалительных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препаратах,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>б особенностях применения этих лекарственных средств в различных клинических ситуациях</w:t>
      </w:r>
    </w:p>
    <w:p w:rsidR="00797EA7" w:rsidRDefault="00797EA7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83BE3" w:rsidRDefault="00683BE3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 w:rsidR="00D515D3">
        <w:rPr>
          <w:rFonts w:ascii="Times New Roman" w:hAnsi="Times New Roman"/>
          <w:sz w:val="28"/>
          <w:szCs w:val="28"/>
        </w:rPr>
        <w:t xml:space="preserve">нестероидные противовоспалительные </w:t>
      </w:r>
      <w:r>
        <w:rPr>
          <w:rFonts w:ascii="Times New Roman" w:hAnsi="Times New Roman"/>
          <w:sz w:val="28"/>
          <w:szCs w:val="28"/>
        </w:rPr>
        <w:t>лекарственны</w:t>
      </w:r>
      <w:r w:rsidR="00D515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препарат</w:t>
      </w:r>
      <w:r w:rsidR="00D515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применяемы</w:t>
      </w:r>
      <w:r w:rsidR="00D515D3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D515D3">
        <w:rPr>
          <w:rFonts w:ascii="Times New Roman" w:hAnsi="Times New Roman"/>
          <w:sz w:val="28"/>
          <w:szCs w:val="28"/>
        </w:rPr>
        <w:t xml:space="preserve">воспалительных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заболеваниях, </w:t>
      </w:r>
      <w:r>
        <w:rPr>
          <w:rFonts w:ascii="Times New Roman" w:hAnsi="Times New Roman"/>
          <w:sz w:val="28"/>
          <w:szCs w:val="28"/>
        </w:rPr>
        <w:t xml:space="preserve">рассматривается </w:t>
      </w:r>
      <w:r w:rsidR="00D515D3">
        <w:rPr>
          <w:rFonts w:ascii="Times New Roman" w:hAnsi="Times New Roman"/>
          <w:sz w:val="28"/>
          <w:szCs w:val="28"/>
        </w:rPr>
        <w:t xml:space="preserve">их классификация, </w:t>
      </w:r>
      <w:r>
        <w:rPr>
          <w:rFonts w:ascii="Times New Roman" w:hAnsi="Times New Roman"/>
          <w:sz w:val="28"/>
          <w:szCs w:val="28"/>
        </w:rPr>
        <w:t xml:space="preserve">механизм действия, </w:t>
      </w:r>
      <w:r w:rsidR="00D515D3" w:rsidRPr="004C2D3B">
        <w:rPr>
          <w:rFonts w:ascii="Times New Roman" w:hAnsi="Times New Roman"/>
          <w:sz w:val="28"/>
          <w:szCs w:val="28"/>
        </w:rPr>
        <w:t>взаимодействи</w:t>
      </w:r>
      <w:r w:rsidR="00D515D3">
        <w:rPr>
          <w:rFonts w:ascii="Times New Roman" w:hAnsi="Times New Roman"/>
          <w:sz w:val="28"/>
          <w:szCs w:val="28"/>
        </w:rPr>
        <w:t>е с другими</w:t>
      </w:r>
      <w:r w:rsidR="00D515D3" w:rsidRPr="004C2D3B">
        <w:rPr>
          <w:rFonts w:ascii="Times New Roman" w:hAnsi="Times New Roman"/>
          <w:sz w:val="28"/>
          <w:szCs w:val="28"/>
        </w:rPr>
        <w:t xml:space="preserve"> лекарственны</w:t>
      </w:r>
      <w:r w:rsidR="00D515D3">
        <w:rPr>
          <w:rFonts w:ascii="Times New Roman" w:hAnsi="Times New Roman"/>
          <w:sz w:val="28"/>
          <w:szCs w:val="28"/>
        </w:rPr>
        <w:t>ми</w:t>
      </w:r>
      <w:r w:rsidR="00D515D3" w:rsidRPr="004C2D3B">
        <w:rPr>
          <w:rFonts w:ascii="Times New Roman" w:hAnsi="Times New Roman"/>
          <w:sz w:val="28"/>
          <w:szCs w:val="28"/>
        </w:rPr>
        <w:t xml:space="preserve"> средств</w:t>
      </w:r>
      <w:r w:rsidR="00D515D3">
        <w:rPr>
          <w:rFonts w:ascii="Times New Roman" w:hAnsi="Times New Roman"/>
          <w:sz w:val="28"/>
          <w:szCs w:val="28"/>
        </w:rPr>
        <w:t>ами</w:t>
      </w:r>
      <w:r w:rsidR="00D515D3" w:rsidRPr="004C2D3B">
        <w:rPr>
          <w:rFonts w:ascii="Times New Roman" w:hAnsi="Times New Roman"/>
          <w:sz w:val="28"/>
          <w:szCs w:val="28"/>
        </w:rPr>
        <w:t>, нежелательны</w:t>
      </w:r>
      <w:r w:rsidR="00D515D3">
        <w:rPr>
          <w:rFonts w:ascii="Times New Roman" w:hAnsi="Times New Roman"/>
          <w:sz w:val="28"/>
          <w:szCs w:val="28"/>
        </w:rPr>
        <w:t>е</w:t>
      </w:r>
      <w:r w:rsidR="00D515D3" w:rsidRPr="004C2D3B">
        <w:rPr>
          <w:rFonts w:ascii="Times New Roman" w:hAnsi="Times New Roman"/>
          <w:sz w:val="28"/>
          <w:szCs w:val="28"/>
        </w:rPr>
        <w:t xml:space="preserve"> лекарственны</w:t>
      </w:r>
      <w:r w:rsidR="00AA7F0D">
        <w:rPr>
          <w:rFonts w:ascii="Times New Roman" w:hAnsi="Times New Roman"/>
          <w:sz w:val="28"/>
          <w:szCs w:val="28"/>
        </w:rPr>
        <w:t>е</w:t>
      </w:r>
      <w:r w:rsidR="00D515D3" w:rsidRPr="004C2D3B">
        <w:rPr>
          <w:rFonts w:ascii="Times New Roman" w:hAnsi="Times New Roman"/>
          <w:sz w:val="28"/>
          <w:szCs w:val="28"/>
        </w:rPr>
        <w:t xml:space="preserve"> реакци</w:t>
      </w:r>
      <w:r w:rsidR="00AA7F0D">
        <w:rPr>
          <w:rFonts w:ascii="Times New Roman" w:hAnsi="Times New Roman"/>
          <w:sz w:val="28"/>
          <w:szCs w:val="28"/>
        </w:rPr>
        <w:t>и,</w:t>
      </w:r>
      <w:r w:rsidR="00D5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361870" w:rsidRPr="004C2D3B" w:rsidRDefault="00361870" w:rsidP="00797EA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BE3" w:rsidRDefault="00683BE3" w:rsidP="00797EA7">
      <w:pPr>
        <w:pStyle w:val="af"/>
        <w:spacing w:line="276" w:lineRule="auto"/>
      </w:pPr>
    </w:p>
    <w:p w:rsidR="008855A5" w:rsidRPr="008855A5" w:rsidRDefault="008855A5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</w:p>
    <w:p w:rsidR="008855A5" w:rsidRDefault="008855A5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</w:p>
    <w:p w:rsidR="00361870" w:rsidRPr="008855A5" w:rsidRDefault="008855A5" w:rsidP="00797EA7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r w:rsidR="00361870"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>(традиционная)</w:t>
      </w:r>
      <w:r w:rsidR="00361870"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 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61" w:rsidRDefault="00DA6061" w:rsidP="00CF7355">
      <w:pPr>
        <w:spacing w:after="0" w:line="240" w:lineRule="auto"/>
      </w:pPr>
      <w:r>
        <w:separator/>
      </w:r>
    </w:p>
  </w:endnote>
  <w:endnote w:type="continuationSeparator" w:id="1">
    <w:p w:rsidR="00DA6061" w:rsidRDefault="00DA606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B544FA">
    <w:pPr>
      <w:pStyle w:val="aa"/>
      <w:jc w:val="right"/>
    </w:pPr>
    <w:fldSimple w:instr="PAGE   \* MERGEFORMAT">
      <w:r w:rsidR="00895D1D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61" w:rsidRDefault="00DA6061" w:rsidP="00CF7355">
      <w:pPr>
        <w:spacing w:after="0" w:line="240" w:lineRule="auto"/>
      </w:pPr>
      <w:r>
        <w:separator/>
      </w:r>
    </w:p>
  </w:footnote>
  <w:footnote w:type="continuationSeparator" w:id="1">
    <w:p w:rsidR="00DA6061" w:rsidRDefault="00DA606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72246"/>
    <w:rsid w:val="00104C6C"/>
    <w:rsid w:val="00136B7E"/>
    <w:rsid w:val="00153BDB"/>
    <w:rsid w:val="002109BA"/>
    <w:rsid w:val="002648DD"/>
    <w:rsid w:val="002749B5"/>
    <w:rsid w:val="002B5FA7"/>
    <w:rsid w:val="00305C98"/>
    <w:rsid w:val="00321A77"/>
    <w:rsid w:val="003314E4"/>
    <w:rsid w:val="00361870"/>
    <w:rsid w:val="003A7817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63B38"/>
    <w:rsid w:val="00683BE3"/>
    <w:rsid w:val="00684918"/>
    <w:rsid w:val="006A17AC"/>
    <w:rsid w:val="00716D9A"/>
    <w:rsid w:val="0075623B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5D1D"/>
    <w:rsid w:val="008B6025"/>
    <w:rsid w:val="008C40F9"/>
    <w:rsid w:val="008F6747"/>
    <w:rsid w:val="00903C6F"/>
    <w:rsid w:val="00910411"/>
    <w:rsid w:val="00951144"/>
    <w:rsid w:val="009D2D47"/>
    <w:rsid w:val="00A10C2E"/>
    <w:rsid w:val="00A45FDC"/>
    <w:rsid w:val="00A66E93"/>
    <w:rsid w:val="00A85B0F"/>
    <w:rsid w:val="00A86AC5"/>
    <w:rsid w:val="00A95D36"/>
    <w:rsid w:val="00AA7F0D"/>
    <w:rsid w:val="00AD03D5"/>
    <w:rsid w:val="00AE081F"/>
    <w:rsid w:val="00AE75A9"/>
    <w:rsid w:val="00AF71A5"/>
    <w:rsid w:val="00B544FA"/>
    <w:rsid w:val="00BD661B"/>
    <w:rsid w:val="00BF2806"/>
    <w:rsid w:val="00C05E63"/>
    <w:rsid w:val="00C33FB9"/>
    <w:rsid w:val="00C920F1"/>
    <w:rsid w:val="00CF7355"/>
    <w:rsid w:val="00D12748"/>
    <w:rsid w:val="00D515D3"/>
    <w:rsid w:val="00DA1FE4"/>
    <w:rsid w:val="00DA6061"/>
    <w:rsid w:val="00DC43B1"/>
    <w:rsid w:val="00E72595"/>
    <w:rsid w:val="00E8549E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2019-02-05T10:00:00Z</cp:lastPrinted>
  <dcterms:created xsi:type="dcterms:W3CDTF">2019-01-24T12:19:00Z</dcterms:created>
  <dcterms:modified xsi:type="dcterms:W3CDTF">2019-03-31T19:56:00Z</dcterms:modified>
</cp:coreProperties>
</file>