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61" w:rsidRDefault="00383F61" w:rsidP="00383F61">
      <w:pPr>
        <w:pStyle w:val="Default"/>
      </w:pP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AD6" w:rsidRDefault="00D10AD6" w:rsidP="00D10AD6">
      <w:pPr>
        <w:pStyle w:val="Default"/>
      </w:pP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САМОСТОЯТЕЛЬНОЙ РАБОТЕ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E4063C" w:rsidRPr="00CF7355" w:rsidRDefault="00E4063C" w:rsidP="00E406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31.08.68.Урология</w:t>
      </w: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F61" w:rsidRDefault="00383F61" w:rsidP="00383F61">
      <w:pPr>
        <w:pStyle w:val="Default"/>
      </w:pPr>
    </w:p>
    <w:p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</w:rPr>
        <w:t xml:space="preserve"> </w:t>
      </w: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CB0D39" w:rsidRPr="008F11BE">
        <w:rPr>
          <w:rFonts w:ascii="Times New Roman" w:hAnsi="Times New Roman"/>
          <w:iCs/>
          <w:sz w:val="28"/>
          <w:szCs w:val="28"/>
        </w:rPr>
        <w:t>31.08.</w:t>
      </w:r>
      <w:r w:rsidR="0059747A">
        <w:rPr>
          <w:rFonts w:ascii="Times New Roman" w:hAnsi="Times New Roman"/>
          <w:iCs/>
          <w:sz w:val="28"/>
          <w:szCs w:val="28"/>
        </w:rPr>
        <w:t>68.Урология</w:t>
      </w:r>
      <w:r w:rsidR="00771160" w:rsidRPr="00780DC6">
        <w:rPr>
          <w:rFonts w:ascii="Times New Roman" w:hAnsi="Times New Roman"/>
          <w:sz w:val="28"/>
          <w:szCs w:val="28"/>
        </w:rPr>
        <w:t xml:space="preserve">, </w:t>
      </w:r>
      <w:r w:rsidRPr="00633FFB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633FFB">
        <w:rPr>
          <w:rFonts w:ascii="Times New Roman" w:hAnsi="Times New Roman"/>
          <w:sz w:val="28"/>
          <w:szCs w:val="28"/>
        </w:rPr>
        <w:t>ОрГМУ</w:t>
      </w:r>
      <w:proofErr w:type="spellEnd"/>
      <w:r w:rsidRPr="00633FFB"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 xml:space="preserve">, познавательный интерес </w:t>
      </w:r>
      <w:proofErr w:type="gramStart"/>
      <w:r w:rsidR="009B35E0">
        <w:rPr>
          <w:color w:val="auto"/>
          <w:sz w:val="28"/>
          <w:szCs w:val="28"/>
        </w:rPr>
        <w:t>обучаю</w:t>
      </w:r>
      <w:r>
        <w:rPr>
          <w:color w:val="auto"/>
          <w:sz w:val="28"/>
          <w:szCs w:val="28"/>
        </w:rPr>
        <w:t>щихся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="009B35E0">
        <w:rPr>
          <w:color w:val="auto"/>
          <w:sz w:val="28"/>
          <w:szCs w:val="28"/>
        </w:rPr>
        <w:t>обучающихся</w:t>
      </w:r>
      <w:proofErr w:type="gramEnd"/>
      <w:r w:rsidR="009B35E0">
        <w:rPr>
          <w:color w:val="auto"/>
          <w:sz w:val="28"/>
          <w:szCs w:val="28"/>
        </w:rPr>
        <w:t xml:space="preserve">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</w:t>
      </w:r>
      <w:proofErr w:type="gramStart"/>
      <w:r>
        <w:rPr>
          <w:b/>
          <w:bCs/>
          <w:color w:val="auto"/>
          <w:sz w:val="28"/>
          <w:szCs w:val="28"/>
        </w:rPr>
        <w:t>обучающихся</w:t>
      </w:r>
      <w:proofErr w:type="gramEnd"/>
      <w:r>
        <w:rPr>
          <w:b/>
          <w:bCs/>
          <w:color w:val="auto"/>
          <w:sz w:val="28"/>
          <w:szCs w:val="28"/>
        </w:rPr>
        <w:t xml:space="preserve">. </w:t>
      </w: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</w:t>
      </w:r>
      <w:proofErr w:type="gramStart"/>
      <w:r>
        <w:rPr>
          <w:b/>
          <w:bCs/>
          <w:i/>
          <w:iCs/>
          <w:color w:val="auto"/>
          <w:sz w:val="28"/>
          <w:szCs w:val="28"/>
        </w:rPr>
        <w:t>д</w:t>
      </w:r>
      <w:r w:rsidR="009B35E0">
        <w:rPr>
          <w:b/>
          <w:bCs/>
          <w:i/>
          <w:iCs/>
          <w:color w:val="auto"/>
          <w:sz w:val="28"/>
          <w:szCs w:val="28"/>
        </w:rPr>
        <w:t>ств дл</w:t>
      </w:r>
      <w:proofErr w:type="gramEnd"/>
      <w:r w:rsidR="009B35E0">
        <w:rPr>
          <w:b/>
          <w:bCs/>
          <w:i/>
          <w:iCs/>
          <w:color w:val="auto"/>
          <w:sz w:val="28"/>
          <w:szCs w:val="28"/>
        </w:rPr>
        <w:t>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28"/>
        <w:gridCol w:w="2284"/>
        <w:gridCol w:w="2284"/>
        <w:gridCol w:w="1832"/>
      </w:tblGrid>
      <w:tr w:rsidR="00FC4CCD" w:rsidRPr="00033367" w:rsidTr="009B35E0">
        <w:trPr>
          <w:trHeight w:val="113"/>
        </w:trPr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</w:t>
            </w:r>
            <w:proofErr w:type="gramStart"/>
            <w:r w:rsidRPr="009B35E0">
              <w:rPr>
                <w:rFonts w:ascii="Times New Roman" w:hAnsi="Times New Roman"/>
                <w:b/>
              </w:rPr>
              <w:t>самостоятельной</w:t>
            </w:r>
            <w:proofErr w:type="gramEnd"/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  <w:proofErr w:type="gramStart"/>
            <w:r w:rsidRPr="009B35E0">
              <w:rPr>
                <w:rFonts w:ascii="Times New Roman" w:hAnsi="Times New Roman"/>
                <w:b/>
              </w:rPr>
              <w:t>при</w:t>
            </w:r>
            <w:proofErr w:type="gramEnd"/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B35E0">
              <w:rPr>
                <w:rFonts w:ascii="Times New Roman" w:hAnsi="Times New Roman"/>
                <w:b/>
              </w:rPr>
              <w:t>проведении</w:t>
            </w:r>
            <w:proofErr w:type="gramEnd"/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:rsidTr="009B35E0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</w:t>
            </w:r>
            <w:proofErr w:type="gramStart"/>
            <w:r>
              <w:rPr>
                <w:sz w:val="23"/>
                <w:szCs w:val="23"/>
              </w:rPr>
              <w:t>прак</w:t>
            </w:r>
            <w:r w:rsidR="00FC4CCD">
              <w:rPr>
                <w:sz w:val="23"/>
                <w:szCs w:val="23"/>
              </w:rPr>
              <w:t>тических</w:t>
            </w:r>
            <w:proofErr w:type="gramEnd"/>
            <w:r w:rsidR="00FC4CCD">
              <w:rPr>
                <w:sz w:val="23"/>
                <w:szCs w:val="23"/>
              </w:rPr>
              <w:t xml:space="preserve"> </w:t>
            </w:r>
            <w:proofErr w:type="spellStart"/>
            <w:r w:rsidR="00FC4CCD">
              <w:rPr>
                <w:sz w:val="23"/>
                <w:szCs w:val="23"/>
              </w:rPr>
              <w:t>навы</w:t>
            </w:r>
            <w:proofErr w:type="spellEnd"/>
            <w:r w:rsidR="00FC4CCD">
              <w:rPr>
                <w:sz w:val="23"/>
                <w:szCs w:val="23"/>
              </w:rPr>
              <w:t xml:space="preserve">-ков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</w:t>
            </w:r>
            <w:proofErr w:type="gramStart"/>
            <w:r>
              <w:rPr>
                <w:sz w:val="23"/>
                <w:szCs w:val="23"/>
              </w:rPr>
              <w:t>литера-турой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proofErr w:type="gramStart"/>
            <w:r>
              <w:rPr>
                <w:sz w:val="23"/>
                <w:szCs w:val="23"/>
              </w:rPr>
              <w:t>Информаци-онной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системе </w:t>
            </w:r>
            <w:proofErr w:type="spellStart"/>
            <w:r>
              <w:rPr>
                <w:sz w:val="23"/>
                <w:szCs w:val="23"/>
              </w:rPr>
              <w:t>ОрГМУ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FC4CCD" w:rsidRPr="00033367" w:rsidTr="009B35E0">
        <w:tc>
          <w:tcPr>
            <w:tcW w:w="284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:rsidTr="009B35E0">
        <w:tc>
          <w:tcPr>
            <w:tcW w:w="5000" w:type="pct"/>
            <w:gridSpan w:val="5"/>
            <w:shd w:val="clear" w:color="auto" w:fill="auto"/>
          </w:tcPr>
          <w:p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:rsidTr="008A6CCC">
        <w:trPr>
          <w:trHeight w:val="1455"/>
        </w:trPr>
        <w:tc>
          <w:tcPr>
            <w:tcW w:w="284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:rsidR="00FC4CCD" w:rsidRPr="00745782" w:rsidRDefault="00FC4CCD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782">
              <w:rPr>
                <w:rFonts w:ascii="Times New Roman" w:hAnsi="Times New Roman"/>
              </w:rPr>
              <w:t>Т</w:t>
            </w:r>
            <w:r w:rsidRPr="0059747A">
              <w:rPr>
                <w:rFonts w:ascii="Times New Roman" w:hAnsi="Times New Roman"/>
              </w:rPr>
              <w:t>ема «</w:t>
            </w:r>
            <w:r w:rsidR="0059747A" w:rsidRPr="0059747A">
              <w:rPr>
                <w:rFonts w:ascii="Times New Roman" w:hAnsi="Times New Roman"/>
              </w:rPr>
              <w:t xml:space="preserve"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="0059747A" w:rsidRPr="0059747A">
              <w:rPr>
                <w:rFonts w:ascii="Times New Roman" w:hAnsi="Times New Roman"/>
              </w:rPr>
              <w:t>лимфоотток</w:t>
            </w:r>
            <w:proofErr w:type="spellEnd"/>
            <w:r w:rsidR="0059747A" w:rsidRPr="0059747A">
              <w:rPr>
                <w:rFonts w:ascii="Times New Roman" w:hAnsi="Times New Roman"/>
              </w:rPr>
              <w:t>. Верхняя, средняя</w:t>
            </w:r>
            <w:r w:rsidR="0059747A" w:rsidRPr="0059747A">
              <w:rPr>
                <w:rFonts w:ascii="Times New Roman" w:hAnsi="Times New Roman"/>
              </w:rPr>
              <w:t xml:space="preserve"> и нижняя срединные </w:t>
            </w:r>
            <w:proofErr w:type="spellStart"/>
            <w:r w:rsidR="0059747A" w:rsidRPr="0059747A">
              <w:rPr>
                <w:rFonts w:ascii="Times New Roman" w:hAnsi="Times New Roman"/>
              </w:rPr>
              <w:t>лапаратомии</w:t>
            </w:r>
            <w:proofErr w:type="spellEnd"/>
            <w:r w:rsidR="00B36B88" w:rsidRPr="0059747A">
              <w:rPr>
                <w:rFonts w:ascii="Times New Roman" w:hAnsi="Times New Roman"/>
              </w:rPr>
              <w:t>»</w:t>
            </w:r>
            <w:r w:rsidR="00B36B88" w:rsidRPr="0059747A">
              <w:rPr>
                <w:rFonts w:ascii="Times New Roman" w:hAnsi="Times New Roman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9B35E0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:rsidR="008D6EDE" w:rsidRPr="0059747A" w:rsidRDefault="008D6EDE" w:rsidP="005974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9747A">
              <w:rPr>
                <w:rFonts w:ascii="Times New Roman" w:hAnsi="Times New Roman"/>
              </w:rPr>
              <w:t>Тема «</w:t>
            </w:r>
            <w:r w:rsidR="0059747A" w:rsidRPr="0059747A">
              <w:rPr>
                <w:rFonts w:ascii="Times New Roman" w:hAnsi="Times New Roman"/>
              </w:rPr>
              <w:t>Топография брюшины верхнего этажа брюшной полости. Сумки и связки. Хирургическая анатомия желудка, 12-перстной кишки, поджелудочной железы и селезенки. Пути метастазирования опухолей. Хирургическая анато</w:t>
            </w:r>
            <w:r w:rsidR="0059747A" w:rsidRPr="0059747A">
              <w:rPr>
                <w:rFonts w:ascii="Times New Roman" w:hAnsi="Times New Roman"/>
              </w:rPr>
              <w:t>мия печени и желчных путей</w:t>
            </w:r>
            <w:r w:rsidR="00722AA3" w:rsidRPr="0059747A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722AA3">
        <w:trPr>
          <w:trHeight w:val="1444"/>
        </w:trPr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:rsidR="008D6EDE" w:rsidRPr="00745782" w:rsidRDefault="008D6EDE" w:rsidP="007457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 xml:space="preserve">Тема </w:t>
            </w:r>
            <w:r w:rsidRPr="0059747A">
              <w:rPr>
                <w:rFonts w:ascii="Times New Roman" w:hAnsi="Times New Roman"/>
              </w:rPr>
              <w:t>«</w:t>
            </w:r>
            <w:r w:rsidR="0059747A" w:rsidRPr="0059747A">
              <w:rPr>
                <w:rFonts w:ascii="Times New Roman" w:hAnsi="Times New Roman"/>
              </w:rPr>
              <w:t>Топография брюшины нижнего этажа брюшной полости (каналы, синусы, карманы, большой сальник). Хирургическая анатомия тонкой и толстой кишки. Кишеч</w:t>
            </w:r>
            <w:r w:rsidR="0059747A" w:rsidRPr="0059747A">
              <w:rPr>
                <w:rFonts w:ascii="Times New Roman" w:hAnsi="Times New Roman"/>
              </w:rPr>
              <w:t xml:space="preserve">ный шов, </w:t>
            </w:r>
            <w:proofErr w:type="spellStart"/>
            <w:r w:rsidR="0059747A" w:rsidRPr="0059747A">
              <w:rPr>
                <w:rFonts w:ascii="Times New Roman" w:hAnsi="Times New Roman"/>
              </w:rPr>
              <w:t>межкишечные</w:t>
            </w:r>
            <w:proofErr w:type="spellEnd"/>
            <w:r w:rsidR="0059747A" w:rsidRPr="0059747A">
              <w:rPr>
                <w:rFonts w:ascii="Times New Roman" w:hAnsi="Times New Roman"/>
              </w:rPr>
              <w:t xml:space="preserve"> анастомозы</w:t>
            </w:r>
            <w:r w:rsidR="00633FFB" w:rsidRPr="0059747A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:rsidTr="009B35E0">
        <w:tc>
          <w:tcPr>
            <w:tcW w:w="284" w:type="pct"/>
            <w:shd w:val="clear" w:color="auto" w:fill="auto"/>
          </w:tcPr>
          <w:p w:rsidR="008D6EDE" w:rsidRDefault="008D6EDE">
            <w:pPr>
              <w:pStyle w:val="Default"/>
              <w:rPr>
                <w:sz w:val="23"/>
                <w:szCs w:val="23"/>
              </w:rPr>
            </w:pPr>
            <w:bookmarkStart w:id="0" w:name="_GoBack"/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:rsidR="008D6EDE" w:rsidRPr="00745782" w:rsidRDefault="008D6EDE" w:rsidP="00722A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45782">
              <w:rPr>
                <w:rFonts w:ascii="Times New Roman" w:hAnsi="Times New Roman"/>
              </w:rPr>
              <w:t xml:space="preserve">Тема </w:t>
            </w:r>
            <w:r w:rsidRPr="003A1352">
              <w:rPr>
                <w:rFonts w:ascii="Times New Roman" w:hAnsi="Times New Roman"/>
              </w:rPr>
              <w:t>«</w:t>
            </w:r>
            <w:r w:rsidR="003A1352" w:rsidRPr="003A1352">
              <w:rPr>
                <w:rFonts w:ascii="Times New Roman" w:hAnsi="Times New Roman"/>
              </w:rPr>
              <w:t>Топографическая анатомия поясничной обла</w:t>
            </w:r>
            <w:r w:rsidR="003A1352" w:rsidRPr="003A1352">
              <w:rPr>
                <w:rFonts w:ascii="Times New Roman" w:hAnsi="Times New Roman"/>
              </w:rPr>
              <w:t>сти и забрюшинного пространства</w:t>
            </w:r>
            <w:r w:rsidR="00633FFB" w:rsidRPr="003A1352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bookmarkEnd w:id="0"/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:rsidR="00735C10" w:rsidRPr="003A1352" w:rsidRDefault="00735C10" w:rsidP="003A13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1352">
              <w:rPr>
                <w:rFonts w:ascii="Times New Roman" w:hAnsi="Times New Roman"/>
              </w:rPr>
              <w:t>Тема «</w:t>
            </w:r>
            <w:r w:rsidR="003A1352" w:rsidRPr="003A1352">
              <w:rPr>
                <w:rFonts w:ascii="Times New Roman" w:hAnsi="Times New Roman"/>
              </w:rPr>
              <w:t>Хирургическа</w:t>
            </w:r>
            <w:r w:rsidR="003A1352" w:rsidRPr="003A1352">
              <w:rPr>
                <w:rFonts w:ascii="Times New Roman" w:hAnsi="Times New Roman"/>
              </w:rPr>
              <w:t>я анатомия почек и мочеточников</w:t>
            </w:r>
            <w:r w:rsidR="00633FFB" w:rsidRPr="003A1352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:rsidR="00735C10" w:rsidRPr="003A1352" w:rsidRDefault="00735C10" w:rsidP="003A13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1352">
              <w:rPr>
                <w:rFonts w:ascii="Times New Roman" w:hAnsi="Times New Roman"/>
              </w:rPr>
              <w:t xml:space="preserve">Тема </w:t>
            </w:r>
            <w:r w:rsidR="003A1352" w:rsidRPr="003A1352">
              <w:rPr>
                <w:rFonts w:ascii="Times New Roman" w:hAnsi="Times New Roman"/>
              </w:rPr>
              <w:t>«</w:t>
            </w:r>
            <w:r w:rsidR="003A1352" w:rsidRPr="003A1352">
              <w:rPr>
                <w:rFonts w:ascii="Times New Roman" w:hAnsi="Times New Roman"/>
              </w:rPr>
              <w:t>Топографическая анатомия малого таза. Границы, стенки, дно, фасции и клетчаточные пространства. Сосуды, нервы, лимфатические узлы</w:t>
            </w:r>
            <w:r w:rsidRPr="003A1352">
              <w:rPr>
                <w:rFonts w:ascii="Times New Roman" w:hAnsi="Times New Roman"/>
              </w:rPr>
              <w:t>»</w:t>
            </w:r>
            <w:r w:rsidR="008A6CCC" w:rsidRPr="003A1352">
              <w:rPr>
                <w:rFonts w:ascii="Times New Roman" w:hAnsi="Times New Roman"/>
              </w:rPr>
              <w:t>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:rsidTr="009B35E0">
        <w:tc>
          <w:tcPr>
            <w:tcW w:w="284" w:type="pct"/>
            <w:shd w:val="clear" w:color="auto" w:fill="auto"/>
          </w:tcPr>
          <w:p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:rsidR="00735C10" w:rsidRPr="00745782" w:rsidRDefault="00735C10" w:rsidP="00745782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745782">
              <w:rPr>
                <w:rFonts w:ascii="Times New Roman" w:hAnsi="Times New Roman"/>
              </w:rPr>
              <w:t>Т</w:t>
            </w:r>
            <w:r w:rsidRPr="003A1352">
              <w:rPr>
                <w:rFonts w:ascii="Times New Roman" w:hAnsi="Times New Roman"/>
              </w:rPr>
              <w:t>ема «</w:t>
            </w:r>
            <w:r w:rsidR="003A1352" w:rsidRPr="003A1352">
              <w:rPr>
                <w:rFonts w:ascii="Times New Roman" w:hAnsi="Times New Roman"/>
              </w:rPr>
              <w:t>Хирургическая анатомия мочевого пузыря, предстательной железы, уретры, матки и прямой кишки. Топог</w:t>
            </w:r>
            <w:r w:rsidR="003A1352" w:rsidRPr="003A1352">
              <w:rPr>
                <w:rFonts w:ascii="Times New Roman" w:hAnsi="Times New Roman"/>
              </w:rPr>
              <w:t>рафическая анатомия промежности</w:t>
            </w:r>
            <w:r w:rsidR="00712653" w:rsidRPr="003A1352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  <w:proofErr w:type="spellStart"/>
            <w:proofErr w:type="gramStart"/>
            <w:r>
              <w:rPr>
                <w:sz w:val="23"/>
                <w:szCs w:val="23"/>
              </w:rPr>
              <w:t>ситуа-ционных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задач </w:t>
            </w:r>
          </w:p>
        </w:tc>
        <w:tc>
          <w:tcPr>
            <w:tcW w:w="1193" w:type="pct"/>
            <w:shd w:val="clear" w:color="auto" w:fill="auto"/>
          </w:tcPr>
          <w:p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</w:t>
      </w:r>
      <w:proofErr w:type="gramStart"/>
      <w:r>
        <w:rPr>
          <w:b/>
          <w:bCs/>
          <w:sz w:val="28"/>
          <w:szCs w:val="28"/>
        </w:rPr>
        <w:t>обучающимся</w:t>
      </w:r>
      <w:proofErr w:type="gramEnd"/>
      <w:r>
        <w:rPr>
          <w:b/>
          <w:bCs/>
          <w:sz w:val="28"/>
          <w:szCs w:val="28"/>
        </w:rPr>
        <w:t xml:space="preserve"> по подготовке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форма организации учебного процесса, направленная на повышение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 xml:space="preserve">аботка речи, насыщение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содер</w:t>
      </w:r>
      <w:r>
        <w:rPr>
          <w:sz w:val="28"/>
          <w:szCs w:val="28"/>
        </w:rPr>
        <w:t xml:space="preserve">жания.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proofErr w:type="spellStart"/>
      <w:r w:rsidR="00735C10">
        <w:rPr>
          <w:sz w:val="28"/>
          <w:szCs w:val="28"/>
        </w:rPr>
        <w:t>еѐ</w:t>
      </w:r>
      <w:proofErr w:type="spellEnd"/>
      <w:r w:rsidR="00735C10">
        <w:rPr>
          <w:sz w:val="28"/>
          <w:szCs w:val="28"/>
        </w:rPr>
        <w:t xml:space="preserve"> отдельных аспектов (при необ</w:t>
      </w:r>
      <w:r>
        <w:rPr>
          <w:sz w:val="28"/>
          <w:szCs w:val="28"/>
        </w:rPr>
        <w:t xml:space="preserve">ходимости).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социальную, научную или практическую значимость;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</w:t>
      </w:r>
      <w:proofErr w:type="spellStart"/>
      <w:r>
        <w:rPr>
          <w:color w:val="auto"/>
          <w:sz w:val="28"/>
          <w:szCs w:val="28"/>
        </w:rPr>
        <w:t>еѐ</w:t>
      </w:r>
      <w:proofErr w:type="spellEnd"/>
      <w:r>
        <w:rPr>
          <w:color w:val="auto"/>
          <w:sz w:val="28"/>
          <w:szCs w:val="28"/>
        </w:rPr>
        <w:t xml:space="preserve"> решения.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заключении целесообразно: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В конспе</w:t>
      </w:r>
      <w:proofErr w:type="gramStart"/>
      <w:r>
        <w:rPr>
          <w:color w:val="auto"/>
          <w:sz w:val="28"/>
          <w:szCs w:val="28"/>
        </w:rPr>
        <w:t>кт вкл</w:t>
      </w:r>
      <w:proofErr w:type="gramEnd"/>
      <w:r>
        <w:rPr>
          <w:color w:val="auto"/>
          <w:sz w:val="28"/>
          <w:szCs w:val="28"/>
        </w:rPr>
        <w:t xml:space="preserve">ючайте как основные положения, так и конкретные факты, и примеры, но без их подробного описания.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</w:t>
      </w:r>
      <w:proofErr w:type="gramStart"/>
      <w:r>
        <w:rPr>
          <w:color w:val="auto"/>
          <w:sz w:val="28"/>
          <w:szCs w:val="28"/>
        </w:rPr>
        <w:t>граф-схемы</w:t>
      </w:r>
      <w:proofErr w:type="gramEnd"/>
      <w:r>
        <w:rPr>
          <w:color w:val="auto"/>
          <w:sz w:val="28"/>
          <w:szCs w:val="28"/>
        </w:rPr>
        <w:t xml:space="preserve">, предметные указатели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оформить работу в соответствии с требованиями.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>та А</w:t>
      </w:r>
      <w:proofErr w:type="gramStart"/>
      <w:r>
        <w:rPr>
          <w:color w:val="auto"/>
          <w:sz w:val="28"/>
          <w:szCs w:val="28"/>
        </w:rPr>
        <w:t>4</w:t>
      </w:r>
      <w:proofErr w:type="gram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Размер шрифта «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» 14 </w:t>
      </w:r>
      <w:proofErr w:type="spellStart"/>
      <w:r>
        <w:rPr>
          <w:color w:val="auto"/>
          <w:sz w:val="28"/>
          <w:szCs w:val="28"/>
        </w:rPr>
        <w:t>пт</w:t>
      </w:r>
      <w:proofErr w:type="spellEnd"/>
      <w:r>
        <w:rPr>
          <w:color w:val="auto"/>
          <w:sz w:val="28"/>
          <w:szCs w:val="28"/>
        </w:rPr>
        <w:t xml:space="preserve">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>вое — 10 мм; верхнее, левое и нижнее — 20 мм.</w:t>
      </w:r>
      <w:proofErr w:type="gramEnd"/>
      <w:r>
        <w:rPr>
          <w:color w:val="auto"/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 </w:t>
      </w:r>
    </w:p>
    <w:p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</w:t>
      </w:r>
      <w:proofErr w:type="spellStart"/>
      <w:r>
        <w:rPr>
          <w:color w:val="auto"/>
          <w:sz w:val="28"/>
          <w:szCs w:val="28"/>
        </w:rPr>
        <w:t>Power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Point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оформлению компьютерной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</w:t>
      </w:r>
      <w:proofErr w:type="gramStart"/>
      <w:r>
        <w:rPr>
          <w:color w:val="auto"/>
          <w:sz w:val="28"/>
          <w:szCs w:val="28"/>
        </w:rPr>
        <w:t>черный</w:t>
      </w:r>
      <w:proofErr w:type="gramEnd"/>
      <w:r>
        <w:rPr>
          <w:color w:val="auto"/>
          <w:sz w:val="28"/>
          <w:szCs w:val="28"/>
        </w:rPr>
        <w:t xml:space="preserve"> или темно-синий.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Рекомендуется использовать: синий на белом, черный на желтом, зеленый на белом, черный на белом, белый на синем, зеленый на красном, крас</w:t>
      </w:r>
      <w:r w:rsidR="00D10AD6">
        <w:rPr>
          <w:color w:val="auto"/>
          <w:sz w:val="28"/>
          <w:szCs w:val="28"/>
        </w:rPr>
        <w:t xml:space="preserve">ный на </w:t>
      </w:r>
      <w:proofErr w:type="spellStart"/>
      <w:r w:rsidR="00D10AD6">
        <w:rPr>
          <w:color w:val="auto"/>
          <w:sz w:val="28"/>
          <w:szCs w:val="28"/>
        </w:rPr>
        <w:t>желтом</w:t>
      </w:r>
      <w:proofErr w:type="gramStart"/>
      <w:r w:rsidR="00D10AD6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к</w:t>
      </w:r>
      <w:proofErr w:type="gramEnd"/>
      <w:r>
        <w:rPr>
          <w:color w:val="auto"/>
          <w:sz w:val="28"/>
          <w:szCs w:val="28"/>
        </w:rPr>
        <w:t>расный</w:t>
      </w:r>
      <w:proofErr w:type="spellEnd"/>
      <w:r>
        <w:rPr>
          <w:color w:val="auto"/>
          <w:sz w:val="28"/>
          <w:szCs w:val="28"/>
        </w:rPr>
        <w:t xml:space="preserve"> на белом, оранжевый на черном, черный на красном, оранжевый на белом, красный на зеленом.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</w:t>
      </w:r>
      <w:proofErr w:type="spellStart"/>
      <w:r>
        <w:rPr>
          <w:color w:val="auto"/>
          <w:sz w:val="28"/>
          <w:szCs w:val="28"/>
        </w:rPr>
        <w:t>абстрактнее</w:t>
      </w:r>
      <w:proofErr w:type="spellEnd"/>
      <w:r>
        <w:rPr>
          <w:color w:val="auto"/>
          <w:sz w:val="28"/>
          <w:szCs w:val="28"/>
        </w:rPr>
        <w:t xml:space="preserve"> материал, тем действеннее иллюстрация.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</w:t>
      </w:r>
      <w:proofErr w:type="gramStart"/>
      <w:r w:rsidR="00D10AD6">
        <w:rPr>
          <w:color w:val="auto"/>
          <w:sz w:val="28"/>
          <w:szCs w:val="28"/>
        </w:rPr>
        <w:t>дств пр</w:t>
      </w:r>
      <w:proofErr w:type="gramEnd"/>
      <w:r w:rsidR="00D10AD6">
        <w:rPr>
          <w:color w:val="auto"/>
          <w:sz w:val="28"/>
          <w:szCs w:val="28"/>
        </w:rPr>
        <w:t>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</w:t>
      </w:r>
      <w:proofErr w:type="gramStart"/>
      <w:r>
        <w:rPr>
          <w:b/>
          <w:bCs/>
          <w:color w:val="auto"/>
          <w:sz w:val="28"/>
          <w:szCs w:val="28"/>
        </w:rPr>
        <w:t>граф-схемы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</w:t>
      </w:r>
      <w:proofErr w:type="gramStart"/>
      <w:r>
        <w:rPr>
          <w:i/>
          <w:iCs/>
          <w:color w:val="auto"/>
          <w:sz w:val="28"/>
          <w:szCs w:val="28"/>
        </w:rPr>
        <w:t>граф-схемы</w:t>
      </w:r>
      <w:proofErr w:type="gramEnd"/>
      <w:r>
        <w:rPr>
          <w:i/>
          <w:iCs/>
          <w:color w:val="auto"/>
          <w:sz w:val="28"/>
          <w:szCs w:val="28"/>
        </w:rPr>
        <w:t xml:space="preserve">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 xml:space="preserve"> созданной граф-схемой. </w:t>
      </w:r>
    </w:p>
    <w:p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</w:t>
      </w:r>
      <w:proofErr w:type="gramStart"/>
      <w:r w:rsidRPr="00D10AD6">
        <w:rPr>
          <w:rFonts w:ascii="Times New Roman" w:hAnsi="Times New Roman"/>
          <w:sz w:val="28"/>
          <w:szCs w:val="28"/>
        </w:rPr>
        <w:t>о-</w:t>
      </w:r>
      <w:proofErr w:type="gramEnd"/>
      <w:r w:rsidRPr="00D10AD6">
        <w:rPr>
          <w:rFonts w:ascii="Times New Roman" w:hAnsi="Times New Roman"/>
          <w:sz w:val="28"/>
          <w:szCs w:val="28"/>
        </w:rPr>
        <w:t xml:space="preserve">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1"/>
    <w:rsid w:val="00132868"/>
    <w:rsid w:val="00383F61"/>
    <w:rsid w:val="003A1352"/>
    <w:rsid w:val="004A0E09"/>
    <w:rsid w:val="005308EE"/>
    <w:rsid w:val="0059747A"/>
    <w:rsid w:val="00633FFB"/>
    <w:rsid w:val="00712653"/>
    <w:rsid w:val="00722AA3"/>
    <w:rsid w:val="00735C10"/>
    <w:rsid w:val="00745782"/>
    <w:rsid w:val="00771160"/>
    <w:rsid w:val="008A6CCC"/>
    <w:rsid w:val="008D6EDE"/>
    <w:rsid w:val="00976FD0"/>
    <w:rsid w:val="009772F6"/>
    <w:rsid w:val="009B35E0"/>
    <w:rsid w:val="00A629E9"/>
    <w:rsid w:val="00B36B88"/>
    <w:rsid w:val="00BA2372"/>
    <w:rsid w:val="00CB0D39"/>
    <w:rsid w:val="00CD6661"/>
    <w:rsid w:val="00D10AD6"/>
    <w:rsid w:val="00E4063C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2019-09-29T08:54:00Z</dcterms:created>
  <dcterms:modified xsi:type="dcterms:W3CDTF">2019-09-29T08:54:00Z</dcterms:modified>
</cp:coreProperties>
</file>