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067366" w:rsidP="00A25EE3">
      <w:pPr>
        <w:jc w:val="center"/>
        <w:rPr>
          <w:sz w:val="28"/>
        </w:rPr>
      </w:pPr>
      <w:r>
        <w:rPr>
          <w:b/>
          <w:sz w:val="28"/>
          <w:szCs w:val="28"/>
          <w:u w:val="single"/>
        </w:rPr>
        <w:t>КАРДИОЛОГИ</w:t>
      </w:r>
      <w:r w:rsidR="00022491">
        <w:rPr>
          <w:b/>
          <w:sz w:val="28"/>
          <w:szCs w:val="28"/>
          <w:u w:val="single"/>
        </w:rPr>
        <w:t>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b/>
          <w:sz w:val="28"/>
          <w:u w:val="single"/>
        </w:rPr>
      </w:pPr>
      <w:r w:rsidRPr="00A25EE3">
        <w:rPr>
          <w:b/>
          <w:sz w:val="28"/>
          <w:u w:val="single"/>
        </w:rPr>
        <w:t>31.08.</w:t>
      </w:r>
      <w:r w:rsidR="00022491">
        <w:rPr>
          <w:b/>
          <w:sz w:val="28"/>
          <w:u w:val="single"/>
        </w:rPr>
        <w:t>53</w:t>
      </w:r>
      <w:r w:rsidRPr="00A25EE3">
        <w:rPr>
          <w:b/>
          <w:sz w:val="28"/>
          <w:u w:val="single"/>
        </w:rPr>
        <w:t xml:space="preserve"> </w:t>
      </w:r>
      <w:r w:rsidR="00022491">
        <w:rPr>
          <w:b/>
          <w:sz w:val="28"/>
          <w:u w:val="single"/>
        </w:rPr>
        <w:t>ЭНДОКРИНОЛОГИЯ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31.08.</w:t>
      </w:r>
      <w:r w:rsidR="00022491">
        <w:rPr>
          <w:color w:val="000000"/>
          <w:sz w:val="24"/>
          <w:szCs w:val="24"/>
        </w:rPr>
        <w:t>53</w:t>
      </w:r>
      <w:r w:rsidRPr="00A25EE3">
        <w:rPr>
          <w:color w:val="000000"/>
          <w:sz w:val="24"/>
          <w:szCs w:val="24"/>
        </w:rPr>
        <w:t xml:space="preserve"> «</w:t>
      </w:r>
      <w:r w:rsidR="00022491">
        <w:rPr>
          <w:color w:val="000000"/>
          <w:sz w:val="24"/>
          <w:szCs w:val="24"/>
        </w:rPr>
        <w:t>Эндокринология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</w:t>
      </w:r>
      <w:proofErr w:type="gramStart"/>
      <w:r w:rsidRPr="009511F7">
        <w:rPr>
          <w:sz w:val="28"/>
        </w:rPr>
        <w:t>организации самостоятельной работы</w:t>
      </w:r>
      <w:proofErr w:type="gramEnd"/>
      <w:r w:rsidRPr="009511F7">
        <w:rPr>
          <w:sz w:val="28"/>
        </w:rPr>
        <w:t xml:space="preserve">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 xml:space="preserve">закрепление и систематизация знаний </w:t>
      </w:r>
      <w:r w:rsidR="00A25EE3" w:rsidRPr="00022491">
        <w:rPr>
          <w:sz w:val="28"/>
        </w:rPr>
        <w:t xml:space="preserve">по </w:t>
      </w:r>
      <w:r w:rsidR="00067366">
        <w:rPr>
          <w:sz w:val="28"/>
        </w:rPr>
        <w:t>кардиологии</w:t>
      </w:r>
      <w:r w:rsidR="00022491" w:rsidRPr="00022491">
        <w:rPr>
          <w:sz w:val="28"/>
        </w:rPr>
        <w:t>. В результате выполнения самостоятельной работы по дисциплине обучающийся должен: овладеть знаниями</w:t>
      </w:r>
      <w:r w:rsidR="00022491">
        <w:rPr>
          <w:sz w:val="28"/>
        </w:rPr>
        <w:t xml:space="preserve"> </w:t>
      </w:r>
      <w:r w:rsidR="00067366" w:rsidRPr="00067366">
        <w:rPr>
          <w:sz w:val="28"/>
        </w:rPr>
        <w:t xml:space="preserve">основы раздела: факторы риска, особенности </w:t>
      </w:r>
      <w:proofErr w:type="spellStart"/>
      <w:r w:rsidR="00067366" w:rsidRPr="00067366">
        <w:rPr>
          <w:sz w:val="28"/>
        </w:rPr>
        <w:t>этиопатогенеза</w:t>
      </w:r>
      <w:proofErr w:type="spellEnd"/>
      <w:r w:rsidR="00067366" w:rsidRPr="00067366">
        <w:rPr>
          <w:sz w:val="28"/>
        </w:rPr>
        <w:t>, принципы ранней диагностики и виды профилактики поражений эндокринной системы при заболеваниях органов сердечно-сосудистой системы, а также кардиальных о</w:t>
      </w:r>
      <w:r w:rsidR="00067366">
        <w:rPr>
          <w:sz w:val="28"/>
        </w:rPr>
        <w:t>сложнений эндокринной патологии</w:t>
      </w:r>
      <w:r w:rsidR="00022491">
        <w:rPr>
          <w:sz w:val="28"/>
        </w:rPr>
        <w:t xml:space="preserve">; </w:t>
      </w:r>
      <w:r w:rsidR="00022491" w:rsidRPr="00022491">
        <w:rPr>
          <w:sz w:val="28"/>
        </w:rPr>
        <w:t>сформировать умения</w:t>
      </w:r>
      <w:r w:rsidR="00022491">
        <w:rPr>
          <w:sz w:val="28"/>
        </w:rPr>
        <w:t xml:space="preserve"> </w:t>
      </w:r>
      <w:r w:rsidR="00067366" w:rsidRPr="00067366">
        <w:rPr>
          <w:sz w:val="28"/>
        </w:rPr>
        <w:t>проводить мероприятия по сохранению и укреплению здоровья - формирование здорового образа жизни, предупреждение возникновения и (или) распространения данных заболеваний, ранняя диагностика, выявление причин и условий их возникновения и развития, устранение вредного влияния ф</w:t>
      </w:r>
      <w:r w:rsidR="00067366">
        <w:rPr>
          <w:sz w:val="28"/>
        </w:rPr>
        <w:t xml:space="preserve">акторов среды обитания пациента; </w:t>
      </w:r>
      <w:r w:rsidR="00022491">
        <w:rPr>
          <w:sz w:val="28"/>
        </w:rPr>
        <w:t xml:space="preserve">овладеть следующими навыками: </w:t>
      </w:r>
      <w:r w:rsidR="00067366" w:rsidRPr="00067366">
        <w:rPr>
          <w:sz w:val="28"/>
        </w:rPr>
        <w:t>получением исчерпывающей информации от больного, применением объективных методов исследования, выявлением общих и специфических признаков заболевания, оценкой сердечно-сосудистого риска. Оценкой данных лабораторных и биохимических методов исследования.</w:t>
      </w:r>
    </w:p>
    <w:p w:rsidR="00067366" w:rsidRPr="004B2C94" w:rsidRDefault="00067366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334"/>
        <w:gridCol w:w="3543"/>
        <w:gridCol w:w="1392"/>
        <w:gridCol w:w="1461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самостоятельной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при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проведении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24749A" w:rsidRDefault="00A25EE3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A25EE3" w:rsidRPr="00615B97" w:rsidRDefault="00A25EE3" w:rsidP="00615B97">
            <w:pPr>
              <w:rPr>
                <w:sz w:val="26"/>
                <w:szCs w:val="26"/>
              </w:rPr>
            </w:pPr>
            <w:r w:rsidRPr="00615B97">
              <w:rPr>
                <w:sz w:val="26"/>
                <w:szCs w:val="26"/>
              </w:rPr>
              <w:t>Тема «</w:t>
            </w:r>
            <w:r w:rsidR="00067366" w:rsidRPr="00067366">
              <w:rPr>
                <w:sz w:val="26"/>
                <w:szCs w:val="26"/>
              </w:rPr>
              <w:t>Общие вопросы кардиологии. Методы обследования кардиологического больного. Стратификация сердечно-сосудистого риска</w:t>
            </w:r>
            <w:r w:rsidRPr="00067366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 w:rsidR="0024749A">
              <w:rPr>
                <w:sz w:val="26"/>
                <w:szCs w:val="26"/>
              </w:rPr>
              <w:t>тивными документами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615B97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A25EE3">
              <w:rPr>
                <w:sz w:val="26"/>
                <w:szCs w:val="26"/>
              </w:rPr>
              <w:t>стный опрос</w:t>
            </w:r>
            <w:r w:rsidR="00A25EE3"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61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практических навыков</w:t>
            </w:r>
            <w:r w:rsidR="00615B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067366" w:rsidRPr="00067366">
              <w:rPr>
                <w:sz w:val="26"/>
                <w:szCs w:val="26"/>
              </w:rPr>
              <w:t>Изменения эндокринной системы при заболеваниях сердечно-сосудистой системы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B97" w:rsidRPr="00A25EE3" w:rsidRDefault="00615B97" w:rsidP="0061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615B97" w:rsidP="00615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067366" w:rsidRPr="00067366">
              <w:rPr>
                <w:sz w:val="26"/>
                <w:szCs w:val="26"/>
              </w:rPr>
              <w:t>Атер</w:t>
            </w:r>
            <w:r w:rsidR="00067366">
              <w:rPr>
                <w:sz w:val="26"/>
                <w:szCs w:val="26"/>
              </w:rPr>
              <w:t>осклероз. ИБС, инфаркт миокарда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6" w:rsidRPr="00A25EE3" w:rsidRDefault="00067366" w:rsidP="0006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067366" w:rsidRPr="00A25EE3" w:rsidRDefault="00067366" w:rsidP="0006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067366" w:rsidP="0006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067366" w:rsidRPr="00067366">
              <w:rPr>
                <w:sz w:val="26"/>
                <w:szCs w:val="26"/>
              </w:rPr>
              <w:t>Атеросклероз, этиология, факторы риска, патогенез, диагностика, принципы лечения. ИБС, этио</w:t>
            </w:r>
            <w:r w:rsidR="00067366" w:rsidRPr="00067366">
              <w:rPr>
                <w:sz w:val="26"/>
                <w:szCs w:val="26"/>
              </w:rPr>
              <w:lastRenderedPageBreak/>
              <w:t>логия, факторы риска, патогенез, диагностика, принципы лечения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</w:t>
            </w:r>
            <w:r w:rsidRPr="00A25EE3">
              <w:rPr>
                <w:sz w:val="26"/>
                <w:szCs w:val="26"/>
              </w:rPr>
              <w:lastRenderedPageBreak/>
              <w:t>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6" w:rsidRPr="00A25EE3" w:rsidRDefault="00067366" w:rsidP="0006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</w:t>
            </w:r>
            <w:r w:rsidRPr="00A25EE3">
              <w:rPr>
                <w:sz w:val="26"/>
                <w:szCs w:val="26"/>
              </w:rPr>
              <w:lastRenderedPageBreak/>
              <w:t>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067366" w:rsidRPr="00A25EE3" w:rsidRDefault="00067366" w:rsidP="0006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067366" w:rsidP="0006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 xml:space="preserve">Внеаудиторная – КСР, на базе практической </w:t>
            </w:r>
            <w:r w:rsidRPr="00A25EE3">
              <w:rPr>
                <w:sz w:val="26"/>
                <w:szCs w:val="26"/>
              </w:rPr>
              <w:lastRenderedPageBreak/>
              <w:t>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067366" w:rsidRPr="00067366">
              <w:rPr>
                <w:sz w:val="26"/>
                <w:szCs w:val="26"/>
              </w:rPr>
              <w:t>ОКС. Инфаркт миокарда. Внезапная смерть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6" w:rsidRPr="00A25EE3" w:rsidRDefault="00067366" w:rsidP="0006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067366" w:rsidRPr="00A25EE3" w:rsidRDefault="00067366" w:rsidP="0006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067366" w:rsidP="0006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615B97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067366" w:rsidRPr="00067366">
              <w:rPr>
                <w:sz w:val="26"/>
                <w:szCs w:val="26"/>
              </w:rPr>
              <w:t>Артериальная гипертония: этиология, факторы риска, патогенез, диагностика, принципы лечения, профилактика. Гипертонические кризы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6" w:rsidRPr="00A25EE3" w:rsidRDefault="00067366" w:rsidP="0006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067366" w:rsidRPr="00A25EE3" w:rsidRDefault="00067366" w:rsidP="0006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067366" w:rsidP="0006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067366" w:rsidRPr="00067366">
              <w:rPr>
                <w:sz w:val="26"/>
                <w:szCs w:val="26"/>
              </w:rPr>
              <w:t>Острая ревматическая лихорадка. Ревматическая болезнь сердца. Врожденные и приобретенные пороки сердца: принципы диагностики, дифференциальной диагностики и лечения. Хроническая сердечная недостаточность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6" w:rsidRPr="00A25EE3" w:rsidRDefault="00067366" w:rsidP="0006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067366" w:rsidRPr="00A25EE3" w:rsidRDefault="00067366" w:rsidP="0006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067366" w:rsidP="0006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615B97" w:rsidRDefault="00615B97" w:rsidP="00593334">
      <w:pPr>
        <w:ind w:firstLine="709"/>
        <w:jc w:val="both"/>
        <w:rPr>
          <w:b/>
          <w:sz w:val="28"/>
        </w:rPr>
      </w:pPr>
    </w:p>
    <w:p w:rsidR="00067366" w:rsidRDefault="00067366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067366" w:rsidRDefault="00067366" w:rsidP="00067366">
      <w:pPr>
        <w:ind w:firstLine="709"/>
        <w:jc w:val="center"/>
        <w:rPr>
          <w:b/>
          <w:sz w:val="28"/>
        </w:rPr>
      </w:pPr>
    </w:p>
    <w:p w:rsidR="00067366" w:rsidRPr="00067366" w:rsidRDefault="00067366" w:rsidP="00067366">
      <w:pPr>
        <w:ind w:firstLine="709"/>
        <w:jc w:val="center"/>
        <w:rPr>
          <w:b/>
          <w:sz w:val="28"/>
          <w:highlight w:val="yellow"/>
        </w:rPr>
      </w:pPr>
      <w:bookmarkStart w:id="0" w:name="_GoBack"/>
      <w:bookmarkEnd w:id="0"/>
      <w:r w:rsidRPr="00067366">
        <w:rPr>
          <w:b/>
          <w:sz w:val="28"/>
        </w:rPr>
        <w:t>Решение проблемно - ситуационных задач</w:t>
      </w:r>
    </w:p>
    <w:p w:rsidR="00067366" w:rsidRPr="00B13647" w:rsidRDefault="00067366" w:rsidP="00067366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067366" w:rsidRPr="00B13647" w:rsidRDefault="00067366" w:rsidP="00067366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067366" w:rsidRPr="00B13647" w:rsidRDefault="00067366" w:rsidP="00067366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067366" w:rsidRPr="00B13647" w:rsidRDefault="00067366" w:rsidP="00067366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которые кажутся вам наиболее важными.</w:t>
      </w:r>
    </w:p>
    <w:p w:rsidR="00067366" w:rsidRPr="00B13647" w:rsidRDefault="00067366" w:rsidP="00067366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067366" w:rsidRPr="00B13647" w:rsidRDefault="00067366" w:rsidP="00067366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067366" w:rsidRPr="00B13647" w:rsidRDefault="00067366" w:rsidP="00067366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067366" w:rsidRPr="00B13647" w:rsidRDefault="00067366" w:rsidP="00067366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такие существуют</w:t>
      </w:r>
      <w:r>
        <w:rPr>
          <w:sz w:val="28"/>
        </w:rPr>
        <w:t>.</w:t>
      </w:r>
    </w:p>
    <w:p w:rsidR="00067366" w:rsidRPr="00B13647" w:rsidRDefault="00067366" w:rsidP="00067366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067366" w:rsidRDefault="00067366" w:rsidP="00067366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</w:t>
      </w:r>
      <w:r w:rsidR="00067366">
        <w:rPr>
          <w:sz w:val="28"/>
        </w:rPr>
        <w:t xml:space="preserve">работы </w:t>
      </w:r>
      <w:r w:rsidR="00067366" w:rsidRPr="00B13647">
        <w:rPr>
          <w:sz w:val="28"/>
        </w:rPr>
        <w:t>проводится</w:t>
      </w:r>
      <w:r w:rsidRPr="00B13647">
        <w:rPr>
          <w:sz w:val="28"/>
        </w:rPr>
        <w:t xml:space="preserve">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="00067366" w:rsidRPr="00B13647">
        <w:rPr>
          <w:sz w:val="28"/>
        </w:rPr>
        <w:t>отво</w:t>
      </w:r>
      <w:r w:rsidR="00067366">
        <w:rPr>
          <w:sz w:val="28"/>
        </w:rPr>
        <w:t>дится не</w:t>
      </w:r>
      <w:r>
        <w:rPr>
          <w:sz w:val="28"/>
        </w:rPr>
        <w:t xml:space="preserve">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</w:t>
      </w:r>
      <w:r w:rsidRPr="00B13647">
        <w:rPr>
          <w:sz w:val="28"/>
        </w:rPr>
        <w:lastRenderedPageBreak/>
        <w:t xml:space="preserve">струкциями, в которых указаны: цель работы, пояснения (теория, </w:t>
      </w:r>
      <w:proofErr w:type="gramStart"/>
      <w:r w:rsidRPr="00B13647">
        <w:rPr>
          <w:sz w:val="28"/>
        </w:rPr>
        <w:t>основные  характеристики</w:t>
      </w:r>
      <w:proofErr w:type="gramEnd"/>
      <w:r w:rsidRPr="00B13647">
        <w:rPr>
          <w:sz w:val="28"/>
        </w:rPr>
        <w:t xml:space="preserve">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 xml:space="preserve">; есть общепринятые сокращения и аббревиатуры: «т.к.», «т.д.», «ТСО» и др.; применяются математические знаки: «+», «-», «=», «&gt;». </w:t>
      </w:r>
      <w:r w:rsidRPr="006E062D">
        <w:rPr>
          <w:color w:val="000000"/>
          <w:sz w:val="28"/>
          <w:szCs w:val="28"/>
        </w:rPr>
        <w:lastRenderedPageBreak/>
        <w:t>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1A5" w:rsidRDefault="001201A5" w:rsidP="00FD5B6B">
      <w:r>
        <w:separator/>
      </w:r>
    </w:p>
  </w:endnote>
  <w:endnote w:type="continuationSeparator" w:id="0">
    <w:p w:rsidR="001201A5" w:rsidRDefault="001201A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91" w:rsidRDefault="0002249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67366">
      <w:rPr>
        <w:noProof/>
      </w:rPr>
      <w:t>9</w:t>
    </w:r>
    <w:r>
      <w:fldChar w:fldCharType="end"/>
    </w:r>
  </w:p>
  <w:p w:rsidR="00022491" w:rsidRDefault="0002249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1A5" w:rsidRDefault="001201A5" w:rsidP="00FD5B6B">
      <w:r>
        <w:separator/>
      </w:r>
    </w:p>
  </w:footnote>
  <w:footnote w:type="continuationSeparator" w:id="0">
    <w:p w:rsidR="001201A5" w:rsidRDefault="001201A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22491"/>
    <w:rsid w:val="00033367"/>
    <w:rsid w:val="0003403A"/>
    <w:rsid w:val="00067366"/>
    <w:rsid w:val="00083C34"/>
    <w:rsid w:val="000931E3"/>
    <w:rsid w:val="001201A5"/>
    <w:rsid w:val="00177287"/>
    <w:rsid w:val="001D4FA7"/>
    <w:rsid w:val="001F5EE1"/>
    <w:rsid w:val="0024749A"/>
    <w:rsid w:val="0026698D"/>
    <w:rsid w:val="002D2784"/>
    <w:rsid w:val="003B5F75"/>
    <w:rsid w:val="003C37BE"/>
    <w:rsid w:val="003F0D2E"/>
    <w:rsid w:val="0045011E"/>
    <w:rsid w:val="00476000"/>
    <w:rsid w:val="004A79BD"/>
    <w:rsid w:val="004B2C94"/>
    <w:rsid w:val="004C1386"/>
    <w:rsid w:val="004D1091"/>
    <w:rsid w:val="005677BE"/>
    <w:rsid w:val="00582BA5"/>
    <w:rsid w:val="00593334"/>
    <w:rsid w:val="005E0061"/>
    <w:rsid w:val="00615B97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8576FF"/>
    <w:rsid w:val="009066EC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F1CD1"/>
    <w:rsid w:val="00C35B2E"/>
    <w:rsid w:val="00C83AB7"/>
    <w:rsid w:val="00D06B87"/>
    <w:rsid w:val="00D33524"/>
    <w:rsid w:val="00D35869"/>
    <w:rsid w:val="00D471E6"/>
    <w:rsid w:val="00E57C66"/>
    <w:rsid w:val="00EB388E"/>
    <w:rsid w:val="00F0689E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E5B75-D828-4A32-BC1C-5E36E97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Dell</cp:lastModifiedBy>
  <cp:revision>6</cp:revision>
  <dcterms:created xsi:type="dcterms:W3CDTF">2019-06-18T03:50:00Z</dcterms:created>
  <dcterms:modified xsi:type="dcterms:W3CDTF">2019-07-17T05:56:00Z</dcterms:modified>
</cp:coreProperties>
</file>