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00" w:rsidRDefault="007A5E00" w:rsidP="007A5E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№4</w:t>
      </w:r>
    </w:p>
    <w:p w:rsidR="007A5E00" w:rsidRDefault="007A5E00" w:rsidP="007A5E0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Содержание и тенденции преобразований Нового времени. Россия в конце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вв.: от царства к империи</w:t>
      </w:r>
    </w:p>
    <w:p w:rsidR="007A5E00" w:rsidRDefault="007A5E00" w:rsidP="007A5E0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5E00" w:rsidRDefault="007A5E00" w:rsidP="007A5E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раскрыть значение Великих географических открытий; 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формировать у студентов целостное представление о содержании процессов модернизации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>; причины, характер и значение дворцовых переворотов, попытки реализации политики «</w:t>
      </w:r>
      <w:proofErr w:type="spellStart"/>
      <w:r>
        <w:rPr>
          <w:rFonts w:ascii="Times New Roman" w:hAnsi="Times New Roman"/>
          <w:sz w:val="28"/>
          <w:szCs w:val="28"/>
        </w:rPr>
        <w:t>просвященного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абсолютизма».</w:t>
      </w:r>
    </w:p>
    <w:p w:rsidR="007A5E00" w:rsidRDefault="007A5E00" w:rsidP="007A5E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лекции: </w:t>
      </w:r>
    </w:p>
    <w:p w:rsidR="007A5E00" w:rsidRDefault="007A5E00" w:rsidP="007A5E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Великие географические открытия способствовали переходу от средневековья к Новому времени, вместе с эпохой Возрождения и подъёмом европейских национальных государств.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Продвижение европейцев в новые земли привело к созданию и подъёму колониальных империй, при контактах между Старым и Новым Светом происходил </w:t>
      </w:r>
      <w:proofErr w:type="spellStart"/>
      <w:r>
        <w:rPr>
          <w:rFonts w:ascii="Times New Roman" w:hAnsi="Times New Roman"/>
          <w:sz w:val="28"/>
          <w:szCs w:val="28"/>
        </w:rPr>
        <w:t>колумбов</w:t>
      </w:r>
      <w:proofErr w:type="spellEnd"/>
      <w:r>
        <w:rPr>
          <w:rFonts w:ascii="Times New Roman" w:hAnsi="Times New Roman"/>
          <w:sz w:val="28"/>
          <w:szCs w:val="28"/>
        </w:rPr>
        <w:t xml:space="preserve"> обмен: перемещались по планете растения, животные, продукты питания, целые народы (в том числе рабы), инфекционные болезни, а также шёл культурный обмен между цивилизациями, это был один из важнейших этапов глобализации в экологии, сельском хозяйстве и культуре в истории. </w:t>
      </w:r>
      <w:proofErr w:type="gramEnd"/>
    </w:p>
    <w:p w:rsidR="007A5E00" w:rsidRDefault="007A5E00" w:rsidP="007A5E00">
      <w:pPr>
        <w:spacing w:after="0" w:line="240" w:lineRule="auto"/>
        <w:ind w:firstLine="708"/>
        <w:jc w:val="both"/>
        <w:rPr>
          <w:rStyle w:val="a4"/>
          <w:rFonts w:eastAsia="Calibri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 xml:space="preserve">Критерием определения «нового времени», его «новизны» по сравнению с предшествующей эпохой был, с точки зрения гуманистов, </w:t>
      </w:r>
      <w:r>
        <w:rPr>
          <w:rStyle w:val="a4"/>
          <w:rFonts w:eastAsia="Calibri"/>
          <w:sz w:val="28"/>
          <w:szCs w:val="28"/>
        </w:rPr>
        <w:t>расцвет</w:t>
      </w:r>
      <w:r>
        <w:rPr>
          <w:rFonts w:ascii="Times New Roman" w:hAnsi="Times New Roman"/>
          <w:sz w:val="28"/>
          <w:szCs w:val="28"/>
        </w:rPr>
        <w:t xml:space="preserve"> в период Ренессанса </w:t>
      </w:r>
      <w:r>
        <w:rPr>
          <w:rStyle w:val="a4"/>
          <w:rFonts w:eastAsia="Calibri"/>
          <w:sz w:val="28"/>
          <w:szCs w:val="28"/>
        </w:rPr>
        <w:t>светской науки и культуры,</w:t>
      </w:r>
      <w:r>
        <w:rPr>
          <w:rFonts w:ascii="Times New Roman" w:hAnsi="Times New Roman"/>
          <w:sz w:val="28"/>
          <w:szCs w:val="28"/>
        </w:rPr>
        <w:t xml:space="preserve"> то есть не социально-экономический, а духовно-культурный фактор. Однако этот период довольно противоречив по своему содержанию: </w:t>
      </w:r>
      <w:r>
        <w:rPr>
          <w:rStyle w:val="a4"/>
          <w:rFonts w:eastAsia="Calibri"/>
          <w:sz w:val="28"/>
          <w:szCs w:val="28"/>
        </w:rPr>
        <w:t>Высокое Возрождение, Реформация и гуманизм соседствовали с массовым всплеском иррационализма, развитием демонологии, явлением, получившим в литературе наименование «охота на ведьм».</w:t>
      </w:r>
    </w:p>
    <w:p w:rsidR="007A5E00" w:rsidRDefault="007A5E00" w:rsidP="007A5E0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все народы вступили в этот период одновременно.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Несомненно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одно: в данный отрезок времени </w:t>
      </w:r>
      <w:proofErr w:type="spellStart"/>
      <w:r>
        <w:rPr>
          <w:rStyle w:val="a4"/>
          <w:rFonts w:ascii="Arial Unicode MS" w:hAnsi="Arial Unicode MS" w:cs="Arial Unicode MS" w:hint="eastAsia"/>
          <w:sz w:val="28"/>
          <w:szCs w:val="28"/>
          <w:lang w:eastAsia="ru-RU"/>
        </w:rPr>
        <w:t>происходит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возникновение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новой цивилизации, новой системы отношений, европоцентристского мира, «европейского чуда» и экспансия европейской цивилизации в другие районы мира.</w:t>
      </w:r>
    </w:p>
    <w:p w:rsidR="007A5E00" w:rsidRDefault="007A5E00" w:rsidP="007A5E0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наступлением Нового времени на смену ремесленному производству Средних веков приходит мануфактурный тип производства. На мануфактурах труд оставался ручным, но в отличие от средневековых мастерских было внедрено разделение труда, за счёт чего значительно выросла производительность труда.</w:t>
      </w:r>
    </w:p>
    <w:p w:rsidR="007A5E00" w:rsidRDefault="007A5E00" w:rsidP="007A5E0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Западе модернизация происходила, разворачивалась в силу внутреннего развития ведущих государств, на своей собственной основе. В России по преимуществу использовался опыт этих ведущих западных держав, который навязывался стране сверху, по инициативе наиболее дальновидных государственных деятелей.</w:t>
      </w:r>
    </w:p>
    <w:p w:rsidR="007A5E00" w:rsidRDefault="007A5E00" w:rsidP="007A5E0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Петр I старался использовать достижения передовых европейских стран, в результате чего его усилия получили название «европеизации» 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вестернизации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(«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озападнивания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») России; он модернизировал ключевые структуры российского общества – систему управления, вооруженные силы, взаимоотношения государства и церкви, финансы и налоги. </w:t>
      </w:r>
    </w:p>
    <w:p w:rsidR="007A5E00" w:rsidRDefault="007A5E00" w:rsidP="007A5E0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рассмотрении экономических преобразований важно использовать количественные показатели экономического развития, что позволит студентам более ясно проследить динамику роста мануфактурного производства, увеличение экспорта и импорта, активизацию внутренней и внешней торговли, изменениям в сельском хозяйстве России. Далее характеризуются культурные преобразования Петра I, направленные на развитие образования, светской культуры, приобщения к европейскому культурному опыту. При этом следует отметить, что реформы, проводимые Петром, имели последовательный характер, однако лишённый при этом жёсткой заранее определённой линии – они диктовались конкретными условиями. Здесь же раскрываются особенности становления Российской империи. </w:t>
      </w:r>
    </w:p>
    <w:p w:rsidR="007A5E00" w:rsidRDefault="007A5E00" w:rsidP="007A5E0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Благодаря деятельности Петра Великого Россия смогла приобрести выход к Балтийскому морю, поднять свой авторитет на международной арене, а также – не только географически, но и по своему менталитету – превратиться в европейскую державу. Неоднозначность в оценках преобразовательной деятельности Петра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A5E00" w:rsidRDefault="007A5E00" w:rsidP="007A5E0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Период 1725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1762 гг., эпоха дворцовых переворотов, стал наглядным свидетельством возросших возможностей придворно-бюрократической оппозиции и гвардии как ее ударной силы. Раскрываются причины и характер дворцовых переворотов, характеризуются их участники, политические группировки и политика правителей этого периода. Здесь же необходимо дать характеристику явления фаворитизма и раскрыть значение данного периода истории России.</w:t>
      </w:r>
    </w:p>
    <w:p w:rsidR="007A5E00" w:rsidRDefault="007A5E00" w:rsidP="007A5E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Европейское Просвещение - целая эпоха в мировой истории. Идеи Просвещения оказали огромное влияние на развитие духовной культуры всех стран. </w:t>
      </w:r>
      <w:proofErr w:type="gramStart"/>
      <w:r>
        <w:rPr>
          <w:rFonts w:ascii="Times New Roman" w:hAnsi="Times New Roman"/>
          <w:sz w:val="28"/>
          <w:szCs w:val="28"/>
        </w:rPr>
        <w:t>Просветительная идеология</w:t>
      </w:r>
      <w:proofErr w:type="gramEnd"/>
      <w:r>
        <w:rPr>
          <w:rFonts w:ascii="Times New Roman" w:hAnsi="Times New Roman"/>
          <w:sz w:val="28"/>
          <w:szCs w:val="28"/>
        </w:rPr>
        <w:t xml:space="preserve"> в это время, в эпоху Екатерины II, пользуется необычайной популярностью в высших кругах российского общества. Анализ этапов внутренней политики Екатерины II, противоречивость содержания. Основные положения концепции «просвещённого абсолютизма» и попытки её реализации в российских условиях. Указываются причины нарастания социальных противоречий во второй половине XVIII в., а так же особенности их проявления. Следует обратить внимание обучающихся на то, что восстание Пугачёва скорректировало прежнюю политику, как в сторону централизации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государства, так и предоставления свобод торговому и городскому сословию. </w:t>
      </w:r>
      <w:r>
        <w:rPr>
          <w:rFonts w:ascii="Times New Roman" w:hAnsi="Times New Roman"/>
          <w:color w:val="000000"/>
          <w:sz w:val="28"/>
          <w:szCs w:val="28"/>
        </w:rPr>
        <w:t>Раскрывается значение внешнеполитических успехов периода. Российская империя становится ещё более могущественной на европейской и мировой арене. Серия военных побед и крупных внешнеполитических успехов приводит к существенному расширению российских владений.</w:t>
      </w:r>
    </w:p>
    <w:p w:rsidR="007A5E00" w:rsidRDefault="007A5E00" w:rsidP="007A5E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тематическая</w:t>
      </w:r>
      <w:r>
        <w:rPr>
          <w:rFonts w:ascii="Times New Roman" w:hAnsi="Times New Roman"/>
          <w:sz w:val="28"/>
          <w:szCs w:val="28"/>
        </w:rPr>
        <w:t xml:space="preserve"> проблемная </w:t>
      </w:r>
      <w:r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>
        <w:rPr>
          <w:rFonts w:ascii="Times New Roman" w:hAnsi="Times New Roman"/>
          <w:sz w:val="28"/>
          <w:szCs w:val="28"/>
        </w:rPr>
        <w:t>с опорным конспектированием.</w:t>
      </w:r>
    </w:p>
    <w:p w:rsidR="007A5E00" w:rsidRDefault="007A5E00" w:rsidP="007A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spacing w:val="-4"/>
          <w:sz w:val="28"/>
          <w:szCs w:val="28"/>
        </w:rPr>
        <w:t>: наглядные методы – презентация; репродуктивные и проблемно-поисковые методы.</w:t>
      </w:r>
    </w:p>
    <w:p w:rsidR="007A5E00" w:rsidRDefault="007A5E00" w:rsidP="007A5E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A5E00" w:rsidRDefault="007A5E00" w:rsidP="007A5E0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дидактические (презентация, в которой используются </w:t>
      </w:r>
      <w:r>
        <w:rPr>
          <w:rFonts w:ascii="Times New Roman" w:hAnsi="Times New Roman"/>
          <w:sz w:val="28"/>
          <w:szCs w:val="28"/>
        </w:rPr>
        <w:t>схемы, рисунки, фотографии, таблицы</w:t>
      </w:r>
      <w:r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7A5E00" w:rsidRDefault="007A5E00" w:rsidP="007A5E0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ноутбук,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проектор, мел, доска.</w:t>
      </w:r>
    </w:p>
    <w:p w:rsidR="007A5E00" w:rsidRDefault="007A5E00" w:rsidP="007A5E0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461D26" w:rsidRDefault="00461D26"/>
    <w:sectPr w:rsidR="0046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2E52"/>
    <w:multiLevelType w:val="hybridMultilevel"/>
    <w:tmpl w:val="6292DE8A"/>
    <w:lvl w:ilvl="0" w:tplc="1C5E9E3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E00"/>
    <w:rsid w:val="00461D26"/>
    <w:rsid w:val="007A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7A5E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qFormat/>
    <w:rsid w:val="007A5E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2021-09-04T13:55:00Z</dcterms:created>
  <dcterms:modified xsi:type="dcterms:W3CDTF">2021-09-04T13:55:00Z</dcterms:modified>
</cp:coreProperties>
</file>