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4" w:rsidRDefault="004B2C94" w:rsidP="000752EB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0752EB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0752EB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0752EB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0752EB" w:rsidRDefault="000752EB" w:rsidP="000752EB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0752EB" w:rsidRPr="004B2C94" w:rsidRDefault="000752EB" w:rsidP="000752EB">
      <w:pPr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4B2C94" w:rsidRPr="004B2C94" w:rsidRDefault="004B2C94" w:rsidP="000752EB">
      <w:pPr>
        <w:jc w:val="center"/>
        <w:rPr>
          <w:sz w:val="28"/>
        </w:rPr>
      </w:pPr>
    </w:p>
    <w:p w:rsidR="00ED5719" w:rsidRPr="000752EB" w:rsidRDefault="00ED5719" w:rsidP="000752EB">
      <w:pPr>
        <w:jc w:val="center"/>
        <w:rPr>
          <w:sz w:val="28"/>
          <w:szCs w:val="28"/>
        </w:rPr>
      </w:pPr>
      <w:r w:rsidRPr="000752EB">
        <w:rPr>
          <w:sz w:val="28"/>
          <w:szCs w:val="28"/>
        </w:rPr>
        <w:t>ИСТОРИЯ ФАРМАЦИИ</w:t>
      </w: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  <w:r w:rsidRPr="00156F78">
        <w:rPr>
          <w:sz w:val="28"/>
          <w:szCs w:val="28"/>
        </w:rPr>
        <w:t>по специальности</w:t>
      </w: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i/>
          <w:sz w:val="28"/>
          <w:szCs w:val="28"/>
        </w:rPr>
      </w:pPr>
      <w:r w:rsidRPr="00156F78">
        <w:rPr>
          <w:i/>
          <w:caps/>
          <w:color w:val="000000"/>
          <w:sz w:val="28"/>
          <w:szCs w:val="28"/>
        </w:rPr>
        <w:t xml:space="preserve">33.05.01 </w:t>
      </w:r>
      <w:r w:rsidRPr="00156F78">
        <w:rPr>
          <w:i/>
          <w:color w:val="000000"/>
          <w:sz w:val="28"/>
          <w:szCs w:val="28"/>
        </w:rPr>
        <w:t>Фармация</w:t>
      </w: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</w:p>
    <w:p w:rsidR="00ED5719" w:rsidRPr="007B2FE7" w:rsidRDefault="00ED5719" w:rsidP="000752EB">
      <w:pPr>
        <w:jc w:val="center"/>
        <w:rPr>
          <w:color w:val="000000"/>
          <w:sz w:val="24"/>
          <w:szCs w:val="28"/>
        </w:rPr>
      </w:pPr>
      <w:r w:rsidRPr="007B2FE7">
        <w:rPr>
          <w:color w:val="000000"/>
          <w:sz w:val="24"/>
          <w:szCs w:val="28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Pr="007B2FE7">
        <w:rPr>
          <w:i/>
          <w:caps/>
          <w:color w:val="000000"/>
          <w:sz w:val="24"/>
          <w:szCs w:val="28"/>
        </w:rPr>
        <w:t xml:space="preserve">33.05.01 </w:t>
      </w:r>
      <w:r w:rsidRPr="007B2FE7">
        <w:rPr>
          <w:i/>
          <w:color w:val="000000"/>
          <w:sz w:val="24"/>
          <w:szCs w:val="28"/>
        </w:rPr>
        <w:t>Фармация</w:t>
      </w:r>
      <w:r w:rsidRPr="007B2FE7">
        <w:rPr>
          <w:color w:val="000000"/>
          <w:sz w:val="24"/>
          <w:szCs w:val="28"/>
        </w:rPr>
        <w:t xml:space="preserve">, утвержденной ученым советом ФГБОУ ВО </w:t>
      </w:r>
      <w:proofErr w:type="spellStart"/>
      <w:r w:rsidRPr="007B2FE7">
        <w:rPr>
          <w:color w:val="000000"/>
          <w:sz w:val="24"/>
          <w:szCs w:val="28"/>
        </w:rPr>
        <w:t>ОрГМУ</w:t>
      </w:r>
      <w:proofErr w:type="spellEnd"/>
      <w:r w:rsidRPr="007B2FE7">
        <w:rPr>
          <w:color w:val="000000"/>
          <w:sz w:val="24"/>
          <w:szCs w:val="28"/>
        </w:rPr>
        <w:t xml:space="preserve"> Минздрава России</w:t>
      </w:r>
    </w:p>
    <w:p w:rsidR="00ED5719" w:rsidRPr="007B2FE7" w:rsidRDefault="00ED5719" w:rsidP="000752EB">
      <w:pPr>
        <w:jc w:val="center"/>
        <w:rPr>
          <w:color w:val="000000"/>
          <w:sz w:val="24"/>
          <w:szCs w:val="28"/>
        </w:rPr>
      </w:pPr>
    </w:p>
    <w:p w:rsidR="00ED5719" w:rsidRPr="007B2FE7" w:rsidRDefault="00ED5719" w:rsidP="000752EB">
      <w:pPr>
        <w:jc w:val="center"/>
        <w:rPr>
          <w:color w:val="000000"/>
          <w:sz w:val="24"/>
          <w:szCs w:val="28"/>
        </w:rPr>
      </w:pPr>
      <w:r w:rsidRPr="007B2FE7">
        <w:rPr>
          <w:color w:val="000000"/>
          <w:sz w:val="24"/>
          <w:szCs w:val="28"/>
        </w:rPr>
        <w:t xml:space="preserve">протокол № </w:t>
      </w:r>
      <w:r w:rsidR="00BA7547" w:rsidRPr="007B2FE7">
        <w:rPr>
          <w:color w:val="000000"/>
          <w:sz w:val="24"/>
          <w:szCs w:val="28"/>
        </w:rPr>
        <w:t>11</w:t>
      </w:r>
      <w:r w:rsidRPr="007B2FE7">
        <w:rPr>
          <w:color w:val="000000"/>
          <w:sz w:val="24"/>
          <w:szCs w:val="28"/>
        </w:rPr>
        <w:t xml:space="preserve"> от </w:t>
      </w:r>
      <w:r w:rsidR="00BA7547" w:rsidRPr="007B2FE7">
        <w:rPr>
          <w:color w:val="000000"/>
          <w:sz w:val="24"/>
          <w:szCs w:val="28"/>
        </w:rPr>
        <w:t>22 июня</w:t>
      </w:r>
      <w:r w:rsidRPr="007B2FE7">
        <w:rPr>
          <w:color w:val="000000"/>
          <w:sz w:val="24"/>
          <w:szCs w:val="28"/>
        </w:rPr>
        <w:t xml:space="preserve"> 20</w:t>
      </w:r>
      <w:r w:rsidR="00BA7547" w:rsidRPr="007B2FE7">
        <w:rPr>
          <w:color w:val="000000"/>
          <w:sz w:val="24"/>
          <w:szCs w:val="28"/>
        </w:rPr>
        <w:t>18</w:t>
      </w:r>
      <w:r w:rsidRPr="007B2FE7">
        <w:rPr>
          <w:color w:val="000000"/>
          <w:sz w:val="24"/>
          <w:szCs w:val="28"/>
        </w:rPr>
        <w:t xml:space="preserve"> г.</w:t>
      </w:r>
    </w:p>
    <w:p w:rsidR="00ED5719" w:rsidRPr="007B2FE7" w:rsidRDefault="00ED5719" w:rsidP="000752EB">
      <w:pPr>
        <w:jc w:val="center"/>
        <w:rPr>
          <w:sz w:val="24"/>
          <w:szCs w:val="28"/>
        </w:rPr>
      </w:pPr>
    </w:p>
    <w:p w:rsidR="00ED5719" w:rsidRPr="007B2FE7" w:rsidRDefault="00ED5719" w:rsidP="000752EB">
      <w:pPr>
        <w:jc w:val="center"/>
        <w:rPr>
          <w:sz w:val="24"/>
          <w:szCs w:val="28"/>
        </w:rPr>
      </w:pPr>
    </w:p>
    <w:p w:rsidR="00ED5719" w:rsidRPr="00156F78" w:rsidRDefault="00ED5719" w:rsidP="000752EB">
      <w:pPr>
        <w:jc w:val="center"/>
        <w:rPr>
          <w:sz w:val="28"/>
          <w:szCs w:val="28"/>
        </w:rPr>
      </w:pPr>
      <w:r w:rsidRPr="00156F78">
        <w:rPr>
          <w:sz w:val="28"/>
          <w:szCs w:val="28"/>
        </w:rPr>
        <w:t>Оренбург</w:t>
      </w:r>
    </w:p>
    <w:p w:rsidR="00D06F77" w:rsidRDefault="00D06F77" w:rsidP="00CF4312">
      <w:pPr>
        <w:ind w:firstLine="709"/>
        <w:jc w:val="center"/>
        <w:rPr>
          <w:sz w:val="28"/>
        </w:rPr>
        <w:sectPr w:rsidR="00D06F77" w:rsidSect="00D06F77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D5B6B" w:rsidRPr="00ED5719" w:rsidRDefault="00FD5B6B" w:rsidP="00D06F77">
      <w:pPr>
        <w:pStyle w:val="aa"/>
        <w:numPr>
          <w:ilvl w:val="0"/>
          <w:numId w:val="13"/>
        </w:numPr>
        <w:jc w:val="both"/>
        <w:rPr>
          <w:sz w:val="28"/>
        </w:rPr>
      </w:pPr>
      <w:r w:rsidRPr="00D06F77">
        <w:rPr>
          <w:b/>
          <w:sz w:val="28"/>
        </w:rPr>
        <w:lastRenderedPageBreak/>
        <w:t xml:space="preserve">Пояснительная </w:t>
      </w:r>
      <w:r w:rsidRPr="00ED5719">
        <w:rPr>
          <w:b/>
          <w:sz w:val="28"/>
        </w:rPr>
        <w:t>записка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общепрофессиональных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="00ED5719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</w:t>
      </w:r>
      <w:r w:rsidR="00AD092D">
        <w:rPr>
          <w:sz w:val="28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752EB" w:rsidRPr="000752EB" w:rsidTr="000752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2EB" w:rsidRPr="000752EB" w:rsidRDefault="00D06F77" w:rsidP="001F0E13">
            <w:pPr>
              <w:ind w:firstLine="709"/>
              <w:jc w:val="both"/>
              <w:rPr>
                <w:sz w:val="28"/>
                <w:szCs w:val="28"/>
              </w:rPr>
            </w:pPr>
            <w:r w:rsidRPr="000416A6">
              <w:rPr>
                <w:sz w:val="28"/>
              </w:rPr>
              <w:t xml:space="preserve">В результате самостоятельной работы по </w:t>
            </w:r>
            <w:r w:rsidRPr="001F0E13">
              <w:rPr>
                <w:sz w:val="28"/>
                <w:szCs w:val="28"/>
              </w:rPr>
              <w:t>модулю «</w:t>
            </w:r>
            <w:r w:rsidR="00ED5719" w:rsidRPr="001F0E13">
              <w:rPr>
                <w:color w:val="000000"/>
                <w:sz w:val="28"/>
                <w:szCs w:val="28"/>
              </w:rPr>
              <w:t>Лекарственная помощь в период первобытнообщинного строя и Древнего мира</w:t>
            </w:r>
            <w:r w:rsidRPr="001F0E13">
              <w:rPr>
                <w:sz w:val="28"/>
                <w:szCs w:val="28"/>
              </w:rPr>
              <w:t xml:space="preserve">» обучающийся должен </w:t>
            </w:r>
            <w:r w:rsidR="00212BFB" w:rsidRPr="001F0E13">
              <w:rPr>
                <w:sz w:val="28"/>
                <w:szCs w:val="28"/>
              </w:rPr>
              <w:t xml:space="preserve">овладеть </w:t>
            </w:r>
            <w:r w:rsidR="001F0E13">
              <w:rPr>
                <w:sz w:val="28"/>
                <w:szCs w:val="28"/>
              </w:rPr>
              <w:t>знаниями общих</w:t>
            </w:r>
            <w:r w:rsidR="000752EB" w:rsidRPr="000752EB">
              <w:rPr>
                <w:sz w:val="28"/>
                <w:szCs w:val="28"/>
              </w:rPr>
              <w:t xml:space="preserve"> закономерност</w:t>
            </w:r>
            <w:r w:rsidR="001F0E13">
              <w:rPr>
                <w:sz w:val="28"/>
                <w:szCs w:val="28"/>
              </w:rPr>
              <w:t>ей</w:t>
            </w:r>
            <w:r w:rsidR="000752EB" w:rsidRPr="000752EB">
              <w:rPr>
                <w:sz w:val="28"/>
                <w:szCs w:val="28"/>
              </w:rPr>
              <w:t xml:space="preserve"> всемирно–исторического процесса становления и развития врачевания и использования лекарственных веществ в различных странах мира с древнейших времен до нашего времени.</w:t>
            </w:r>
          </w:p>
        </w:tc>
      </w:tr>
    </w:tbl>
    <w:p w:rsidR="00ED5719" w:rsidRPr="001F0E13" w:rsidRDefault="00ED5719" w:rsidP="00FD5B6B">
      <w:pPr>
        <w:ind w:firstLine="709"/>
        <w:jc w:val="both"/>
        <w:rPr>
          <w:sz w:val="28"/>
          <w:szCs w:val="28"/>
        </w:rPr>
      </w:pPr>
      <w:r w:rsidRPr="001F0E13">
        <w:rPr>
          <w:sz w:val="28"/>
          <w:szCs w:val="28"/>
        </w:rPr>
        <w:t>В результате самостоятельной работы по модулю «</w:t>
      </w:r>
      <w:r w:rsidRPr="001F0E13">
        <w:rPr>
          <w:color w:val="000000"/>
          <w:sz w:val="28"/>
          <w:szCs w:val="28"/>
        </w:rPr>
        <w:t>Медицина и фармация Средневековья. Фармация Нового времени и начала Новейшей истории</w:t>
      </w:r>
      <w:r w:rsidRPr="001F0E13">
        <w:rPr>
          <w:sz w:val="28"/>
          <w:szCs w:val="28"/>
        </w:rPr>
        <w:t xml:space="preserve">» обучающийся </w:t>
      </w:r>
      <w:r w:rsidR="001F0E13">
        <w:rPr>
          <w:sz w:val="28"/>
          <w:szCs w:val="28"/>
        </w:rPr>
        <w:t>знакомятся</w:t>
      </w:r>
      <w:r w:rsidR="001F0E13" w:rsidRPr="001F0E13">
        <w:rPr>
          <w:sz w:val="28"/>
          <w:szCs w:val="28"/>
        </w:rPr>
        <w:t xml:space="preserve"> с жизнью выдающихся </w:t>
      </w:r>
      <w:r w:rsidR="001F0E13">
        <w:rPr>
          <w:sz w:val="28"/>
          <w:szCs w:val="28"/>
        </w:rPr>
        <w:t>российских ученых и врачей</w:t>
      </w:r>
      <w:r w:rsidR="001F0E13" w:rsidRPr="001F0E13">
        <w:rPr>
          <w:sz w:val="28"/>
          <w:szCs w:val="28"/>
        </w:rPr>
        <w:t>, в том числе великих фармацевтов, - основателей фармации как науки в России</w:t>
      </w:r>
      <w:r w:rsidR="001F0E13">
        <w:rPr>
          <w:sz w:val="28"/>
          <w:szCs w:val="28"/>
        </w:rPr>
        <w:t xml:space="preserve">, узнают о роли </w:t>
      </w:r>
      <w:r w:rsidR="001F0E13" w:rsidRPr="001F0E13">
        <w:rPr>
          <w:sz w:val="28"/>
          <w:szCs w:val="28"/>
        </w:rPr>
        <w:t>отечественных фармакологов и фармацевтов в становлении фармации в России и их вклад в развитие всемирной фармаци</w:t>
      </w:r>
      <w:r w:rsidR="001F0E13">
        <w:rPr>
          <w:sz w:val="28"/>
          <w:szCs w:val="28"/>
        </w:rPr>
        <w:t>и</w:t>
      </w:r>
      <w:r w:rsidRPr="001F0E13">
        <w:rPr>
          <w:sz w:val="28"/>
          <w:szCs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Default="00476000" w:rsidP="00F55788">
      <w:pPr>
        <w:ind w:firstLine="709"/>
        <w:jc w:val="both"/>
        <w:rPr>
          <w:sz w:val="28"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61120B">
        <w:rPr>
          <w:sz w:val="28"/>
        </w:rPr>
        <w:t>, раздел 7</w:t>
      </w:r>
      <w:r w:rsidR="004C04C0">
        <w:rPr>
          <w:sz w:val="28"/>
        </w:rPr>
        <w:t xml:space="preserve"> «</w:t>
      </w:r>
      <w:r w:rsidR="00F55788" w:rsidRPr="00F55788">
        <w:rPr>
          <w:sz w:val="28"/>
        </w:rPr>
        <w:t xml:space="preserve">Перечень основной и </w:t>
      </w:r>
      <w:r w:rsidR="00F55788" w:rsidRPr="00F55788">
        <w:rPr>
          <w:sz w:val="28"/>
        </w:rPr>
        <w:lastRenderedPageBreak/>
        <w:t>дополнительной учебной литературы, необходимой для освоения дисциплины (модуля)»</w:t>
      </w:r>
      <w:r>
        <w:rPr>
          <w:sz w:val="28"/>
        </w:rPr>
        <w:t>.</w:t>
      </w: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573"/>
        <w:gridCol w:w="2484"/>
        <w:gridCol w:w="2081"/>
        <w:gridCol w:w="1915"/>
      </w:tblGrid>
      <w:tr w:rsidR="00605F7C" w:rsidRPr="009653A2" w:rsidTr="00ED5719">
        <w:tc>
          <w:tcPr>
            <w:tcW w:w="518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№</w:t>
            </w:r>
          </w:p>
        </w:tc>
        <w:tc>
          <w:tcPr>
            <w:tcW w:w="2573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 xml:space="preserve">Тема </w:t>
            </w:r>
            <w:proofErr w:type="gramStart"/>
            <w:r w:rsidRPr="009653A2">
              <w:rPr>
                <w:sz w:val="22"/>
                <w:szCs w:val="22"/>
              </w:rPr>
              <w:t>самостоятельной</w:t>
            </w:r>
            <w:proofErr w:type="gramEnd"/>
          </w:p>
          <w:p w:rsidR="006F14A4" w:rsidRPr="009653A2" w:rsidRDefault="006F14A4" w:rsidP="00961763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работы</w:t>
            </w:r>
          </w:p>
        </w:tc>
        <w:tc>
          <w:tcPr>
            <w:tcW w:w="2484" w:type="dxa"/>
            <w:shd w:val="clear" w:color="auto" w:fill="auto"/>
          </w:tcPr>
          <w:p w:rsidR="00AD092D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Форма</w:t>
            </w:r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653A2">
              <w:rPr>
                <w:sz w:val="22"/>
                <w:szCs w:val="22"/>
              </w:rPr>
              <w:t>самостоятельной работы</w:t>
            </w:r>
          </w:p>
        </w:tc>
        <w:tc>
          <w:tcPr>
            <w:tcW w:w="2081" w:type="dxa"/>
            <w:shd w:val="clear" w:color="auto" w:fill="auto"/>
          </w:tcPr>
          <w:p w:rsidR="006F14A4" w:rsidRPr="009653A2" w:rsidRDefault="006F14A4" w:rsidP="005670B4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Форма контроля самостоятельной работы</w:t>
            </w:r>
          </w:p>
        </w:tc>
        <w:tc>
          <w:tcPr>
            <w:tcW w:w="1915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Форма</w:t>
            </w:r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контактной</w:t>
            </w:r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 xml:space="preserve">работы </w:t>
            </w:r>
            <w:proofErr w:type="gramStart"/>
            <w:r w:rsidRPr="009653A2">
              <w:rPr>
                <w:sz w:val="22"/>
                <w:szCs w:val="22"/>
              </w:rPr>
              <w:t>при</w:t>
            </w:r>
            <w:proofErr w:type="gramEnd"/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proofErr w:type="gramStart"/>
            <w:r w:rsidRPr="009653A2">
              <w:rPr>
                <w:sz w:val="22"/>
                <w:szCs w:val="22"/>
              </w:rPr>
              <w:t>проведении</w:t>
            </w:r>
            <w:proofErr w:type="gramEnd"/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текущего</w:t>
            </w:r>
          </w:p>
          <w:p w:rsidR="006F14A4" w:rsidRPr="009653A2" w:rsidRDefault="006F14A4" w:rsidP="00AD09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653A2">
              <w:rPr>
                <w:sz w:val="22"/>
                <w:szCs w:val="22"/>
              </w:rPr>
              <w:t>контроля</w:t>
            </w:r>
          </w:p>
        </w:tc>
      </w:tr>
      <w:tr w:rsidR="00605F7C" w:rsidRPr="009653A2" w:rsidTr="00ED5719">
        <w:tc>
          <w:tcPr>
            <w:tcW w:w="518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6F14A4" w:rsidRPr="009653A2" w:rsidRDefault="006F14A4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5</w:t>
            </w:r>
          </w:p>
        </w:tc>
      </w:tr>
      <w:tr w:rsidR="009978D9" w:rsidRPr="009653A2" w:rsidTr="00D06F77">
        <w:tc>
          <w:tcPr>
            <w:tcW w:w="9571" w:type="dxa"/>
            <w:gridSpan w:val="5"/>
            <w:shd w:val="clear" w:color="auto" w:fill="auto"/>
          </w:tcPr>
          <w:p w:rsidR="009978D9" w:rsidRPr="009653A2" w:rsidRDefault="009978D9" w:rsidP="00AD092D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9653A2">
              <w:rPr>
                <w:i/>
                <w:sz w:val="22"/>
                <w:szCs w:val="22"/>
              </w:rPr>
              <w:t>Самостоятел</w:t>
            </w:r>
            <w:r w:rsidR="00693E11" w:rsidRPr="009653A2">
              <w:rPr>
                <w:i/>
                <w:sz w:val="22"/>
                <w:szCs w:val="22"/>
              </w:rPr>
              <w:t>ьная работа в рамках м</w:t>
            </w:r>
            <w:r w:rsidRPr="009653A2">
              <w:rPr>
                <w:i/>
                <w:sz w:val="22"/>
                <w:szCs w:val="22"/>
              </w:rPr>
              <w:t>одул</w:t>
            </w:r>
            <w:r w:rsidR="005670B4" w:rsidRPr="009653A2">
              <w:rPr>
                <w:i/>
                <w:sz w:val="22"/>
                <w:szCs w:val="22"/>
              </w:rPr>
              <w:t>я</w:t>
            </w:r>
          </w:p>
        </w:tc>
      </w:tr>
      <w:tr w:rsidR="00605F7C" w:rsidRPr="009653A2" w:rsidTr="00ED5719">
        <w:tc>
          <w:tcPr>
            <w:tcW w:w="518" w:type="dxa"/>
            <w:shd w:val="clear" w:color="auto" w:fill="auto"/>
          </w:tcPr>
          <w:p w:rsidR="009978D9" w:rsidRPr="009653A2" w:rsidRDefault="009978D9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:rsidR="009978D9" w:rsidRPr="009653A2" w:rsidRDefault="00693E11" w:rsidP="00CF431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Модуль «</w:t>
            </w:r>
            <w:r w:rsidR="00ED5719" w:rsidRPr="009653A2">
              <w:rPr>
                <w:color w:val="000000"/>
                <w:sz w:val="22"/>
                <w:szCs w:val="22"/>
              </w:rPr>
              <w:t>Лекарственная помощь в период первобытнообщинного строя и Древнего мира</w:t>
            </w:r>
            <w:r w:rsidR="00AD092D"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9978D9" w:rsidRPr="009653A2" w:rsidRDefault="00D5246D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</w:tc>
        <w:tc>
          <w:tcPr>
            <w:tcW w:w="2081" w:type="dxa"/>
            <w:shd w:val="clear" w:color="auto" w:fill="auto"/>
          </w:tcPr>
          <w:p w:rsidR="009978D9" w:rsidRPr="009653A2" w:rsidRDefault="008E232D" w:rsidP="00D52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</w:t>
            </w:r>
            <w:r w:rsidR="006B0D41">
              <w:rPr>
                <w:sz w:val="22"/>
                <w:szCs w:val="22"/>
              </w:rPr>
              <w:t xml:space="preserve"> </w:t>
            </w:r>
            <w:r w:rsidR="00D5246D">
              <w:rPr>
                <w:sz w:val="22"/>
                <w:szCs w:val="22"/>
              </w:rPr>
              <w:t>реферата</w:t>
            </w:r>
          </w:p>
        </w:tc>
        <w:tc>
          <w:tcPr>
            <w:tcW w:w="1915" w:type="dxa"/>
            <w:shd w:val="clear" w:color="auto" w:fill="auto"/>
          </w:tcPr>
          <w:p w:rsidR="009978D9" w:rsidRPr="009653A2" w:rsidRDefault="00ED5719" w:rsidP="00CA656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КСР</w:t>
            </w:r>
          </w:p>
        </w:tc>
      </w:tr>
      <w:tr w:rsidR="00605F7C" w:rsidRPr="009653A2" w:rsidTr="00ED5719">
        <w:tc>
          <w:tcPr>
            <w:tcW w:w="518" w:type="dxa"/>
            <w:shd w:val="clear" w:color="auto" w:fill="auto"/>
          </w:tcPr>
          <w:p w:rsidR="009978D9" w:rsidRPr="009653A2" w:rsidRDefault="009978D9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9978D9" w:rsidRPr="009653A2" w:rsidRDefault="00693E11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Модуль «</w:t>
            </w:r>
            <w:r w:rsidR="00ED5719" w:rsidRPr="009653A2">
              <w:rPr>
                <w:color w:val="000000"/>
                <w:sz w:val="22"/>
                <w:szCs w:val="22"/>
              </w:rPr>
              <w:t>Медицина и фармация Средневековья. Фармация Нового времени и начала Новейшей истории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9978D9" w:rsidRPr="009653A2" w:rsidRDefault="006B0D41" w:rsidP="00CA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</w:tc>
        <w:tc>
          <w:tcPr>
            <w:tcW w:w="2081" w:type="dxa"/>
            <w:shd w:val="clear" w:color="auto" w:fill="auto"/>
          </w:tcPr>
          <w:p w:rsidR="009978D9" w:rsidRPr="009653A2" w:rsidRDefault="006B0D41" w:rsidP="00CA6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реферата</w:t>
            </w:r>
          </w:p>
        </w:tc>
        <w:tc>
          <w:tcPr>
            <w:tcW w:w="1915" w:type="dxa"/>
            <w:shd w:val="clear" w:color="auto" w:fill="auto"/>
          </w:tcPr>
          <w:p w:rsidR="009978D9" w:rsidRPr="009653A2" w:rsidRDefault="00CA6562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 xml:space="preserve">аудиторная, </w:t>
            </w:r>
            <w:r w:rsidR="005670B4" w:rsidRPr="009653A2">
              <w:rPr>
                <w:sz w:val="22"/>
                <w:szCs w:val="22"/>
              </w:rPr>
              <w:t>КСР</w:t>
            </w:r>
          </w:p>
        </w:tc>
      </w:tr>
      <w:tr w:rsidR="009978D9" w:rsidRPr="009653A2" w:rsidTr="00D06F77">
        <w:tc>
          <w:tcPr>
            <w:tcW w:w="9571" w:type="dxa"/>
            <w:gridSpan w:val="5"/>
            <w:shd w:val="clear" w:color="auto" w:fill="auto"/>
          </w:tcPr>
          <w:p w:rsidR="00AD092D" w:rsidRPr="009653A2" w:rsidRDefault="009978D9" w:rsidP="00AD092D">
            <w:pPr>
              <w:jc w:val="center"/>
              <w:rPr>
                <w:i/>
                <w:sz w:val="22"/>
                <w:szCs w:val="22"/>
              </w:rPr>
            </w:pPr>
            <w:r w:rsidRPr="009653A2">
              <w:rPr>
                <w:i/>
                <w:sz w:val="22"/>
                <w:szCs w:val="22"/>
              </w:rPr>
              <w:t xml:space="preserve">Самостоятельная работа в рамках </w:t>
            </w:r>
            <w:r w:rsidR="00ED5719" w:rsidRPr="009653A2">
              <w:rPr>
                <w:i/>
                <w:sz w:val="22"/>
                <w:szCs w:val="22"/>
              </w:rPr>
              <w:t>семинаров</w:t>
            </w:r>
            <w:r w:rsidR="00AD092D" w:rsidRPr="009653A2">
              <w:rPr>
                <w:i/>
                <w:sz w:val="22"/>
                <w:szCs w:val="22"/>
              </w:rPr>
              <w:t xml:space="preserve"> </w:t>
            </w:r>
          </w:p>
          <w:p w:rsidR="009978D9" w:rsidRPr="009653A2" w:rsidRDefault="00693E11" w:rsidP="00CF4312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9653A2">
              <w:rPr>
                <w:i/>
                <w:sz w:val="22"/>
                <w:szCs w:val="22"/>
              </w:rPr>
              <w:t>м</w:t>
            </w:r>
            <w:r w:rsidR="009978D9" w:rsidRPr="009653A2">
              <w:rPr>
                <w:i/>
                <w:sz w:val="22"/>
                <w:szCs w:val="22"/>
              </w:rPr>
              <w:t xml:space="preserve">одуля </w:t>
            </w:r>
            <w:r w:rsidRPr="009653A2">
              <w:rPr>
                <w:i/>
                <w:sz w:val="22"/>
                <w:szCs w:val="22"/>
              </w:rPr>
              <w:t>«</w:t>
            </w:r>
            <w:r w:rsidR="00ED5719" w:rsidRPr="009653A2">
              <w:rPr>
                <w:i/>
                <w:color w:val="000000"/>
                <w:sz w:val="22"/>
                <w:szCs w:val="22"/>
              </w:rPr>
              <w:t>Лекарственная помощь в период первобытнообщинного строя и Древнего мира</w:t>
            </w:r>
            <w:r w:rsidRPr="009653A2">
              <w:rPr>
                <w:i/>
                <w:sz w:val="22"/>
                <w:szCs w:val="22"/>
              </w:rPr>
              <w:t>»</w:t>
            </w:r>
          </w:p>
        </w:tc>
      </w:tr>
      <w:tr w:rsidR="00605F7C" w:rsidRPr="009653A2" w:rsidTr="00ED5719">
        <w:tc>
          <w:tcPr>
            <w:tcW w:w="518" w:type="dxa"/>
            <w:shd w:val="clear" w:color="auto" w:fill="auto"/>
          </w:tcPr>
          <w:p w:rsidR="00605F7C" w:rsidRPr="009653A2" w:rsidRDefault="00605F7C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:rsidR="00605F7C" w:rsidRPr="009653A2" w:rsidRDefault="00605F7C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307296" w:rsidRPr="00307296">
              <w:rPr>
                <w:color w:val="000000"/>
                <w:sz w:val="22"/>
                <w:szCs w:val="28"/>
              </w:rPr>
              <w:t xml:space="preserve">Цели и задачи истории фармации, фармация периода </w:t>
            </w:r>
            <w:proofErr w:type="spellStart"/>
            <w:proofErr w:type="gramStart"/>
            <w:r w:rsidR="00307296" w:rsidRPr="00307296">
              <w:rPr>
                <w:color w:val="000000"/>
                <w:sz w:val="22"/>
                <w:szCs w:val="28"/>
              </w:rPr>
              <w:t>первобытно-общинного</w:t>
            </w:r>
            <w:proofErr w:type="spellEnd"/>
            <w:proofErr w:type="gramEnd"/>
            <w:r w:rsidR="00307296" w:rsidRPr="00307296">
              <w:rPr>
                <w:color w:val="000000"/>
                <w:sz w:val="22"/>
                <w:szCs w:val="28"/>
              </w:rPr>
              <w:t xml:space="preserve"> строя</w:t>
            </w:r>
            <w:r w:rsidR="00CF4312"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605F7C" w:rsidRPr="009653A2" w:rsidRDefault="000F4023" w:rsidP="00605F7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 xml:space="preserve">работа над </w:t>
            </w:r>
            <w:r w:rsidR="00CA6562" w:rsidRPr="009653A2">
              <w:rPr>
                <w:sz w:val="22"/>
                <w:szCs w:val="22"/>
              </w:rPr>
              <w:t xml:space="preserve">конспектом лекции, </w:t>
            </w:r>
            <w:r w:rsidRPr="009653A2">
              <w:rPr>
                <w:sz w:val="22"/>
                <w:szCs w:val="22"/>
              </w:rPr>
              <w:t xml:space="preserve">учебным материалом, </w:t>
            </w:r>
            <w:r w:rsidR="00605F7C" w:rsidRPr="009653A2">
              <w:rPr>
                <w:sz w:val="22"/>
                <w:szCs w:val="22"/>
              </w:rPr>
              <w:t>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0F4023" w:rsidRDefault="00ED5719" w:rsidP="005670B4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</w:p>
          <w:p w:rsidR="00307296" w:rsidRPr="009653A2" w:rsidRDefault="00D5246D" w:rsidP="00B53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задания в рабочих тетрадях </w:t>
            </w:r>
          </w:p>
        </w:tc>
        <w:tc>
          <w:tcPr>
            <w:tcW w:w="1915" w:type="dxa"/>
            <w:shd w:val="clear" w:color="auto" w:fill="auto"/>
          </w:tcPr>
          <w:p w:rsidR="00605F7C" w:rsidRPr="009653A2" w:rsidRDefault="00605F7C" w:rsidP="005670B4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ED5719" w:rsidRPr="009653A2" w:rsidTr="00ED5719">
        <w:tc>
          <w:tcPr>
            <w:tcW w:w="518" w:type="dxa"/>
            <w:shd w:val="clear" w:color="auto" w:fill="auto"/>
          </w:tcPr>
          <w:p w:rsidR="00ED5719" w:rsidRPr="009653A2" w:rsidRDefault="00ED5719" w:rsidP="00AD092D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ED5719" w:rsidRPr="009653A2" w:rsidRDefault="00ED5719" w:rsidP="0061120B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307296" w:rsidRPr="00307296">
              <w:rPr>
                <w:color w:val="000000"/>
                <w:sz w:val="22"/>
                <w:szCs w:val="28"/>
              </w:rPr>
              <w:t xml:space="preserve">Медицина и фармация в странах Древнего </w:t>
            </w:r>
            <w:r w:rsidR="0061120B">
              <w:rPr>
                <w:color w:val="000000"/>
                <w:sz w:val="22"/>
                <w:szCs w:val="28"/>
              </w:rPr>
              <w:t>мира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ED5719" w:rsidRPr="009653A2" w:rsidRDefault="00ED5719" w:rsidP="004C5B2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B535C9" w:rsidRPr="009653A2" w:rsidRDefault="00B535C9" w:rsidP="00B53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Письменный опрос</w:t>
            </w:r>
            <w:r w:rsidR="00307296">
              <w:rPr>
                <w:sz w:val="22"/>
                <w:szCs w:val="22"/>
              </w:rPr>
              <w:t xml:space="preserve"> </w:t>
            </w:r>
          </w:p>
          <w:p w:rsidR="00307296" w:rsidRPr="009653A2" w:rsidRDefault="00307296" w:rsidP="00307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:rsidR="00ED5719" w:rsidRPr="009653A2" w:rsidRDefault="00ED5719" w:rsidP="004C5B2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61120B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ED571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«Развитие медицины и фармации в Арабских халифатах и Средней Азии (</w:t>
            </w:r>
            <w:r w:rsidRPr="009653A2">
              <w:rPr>
                <w:sz w:val="22"/>
                <w:szCs w:val="22"/>
                <w:lang w:val="en-US"/>
              </w:rPr>
              <w:t>VII</w:t>
            </w:r>
            <w:r w:rsidRPr="009653A2">
              <w:rPr>
                <w:sz w:val="22"/>
                <w:szCs w:val="22"/>
              </w:rPr>
              <w:t xml:space="preserve">- </w:t>
            </w:r>
            <w:r w:rsidRPr="009653A2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в</w:t>
            </w:r>
            <w:r w:rsidRPr="009653A2">
              <w:rPr>
                <w:sz w:val="22"/>
                <w:szCs w:val="22"/>
              </w:rPr>
              <w:t>в.)»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4C5B2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0A5EBF" w:rsidRPr="000A5EBF" w:rsidRDefault="000A5EBF" w:rsidP="000A5EBF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у</w:t>
            </w:r>
            <w:r w:rsidRPr="000A5EBF">
              <w:rPr>
                <w:color w:val="000000"/>
                <w:sz w:val="22"/>
                <w:szCs w:val="28"/>
              </w:rPr>
              <w:t>стный опрос</w:t>
            </w:r>
          </w:p>
          <w:p w:rsidR="000A5EBF" w:rsidRPr="000A5EBF" w:rsidRDefault="000A5EBF" w:rsidP="000A5EBF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в</w:t>
            </w:r>
            <w:r w:rsidRPr="000A5EBF">
              <w:rPr>
                <w:color w:val="000000"/>
                <w:sz w:val="22"/>
                <w:szCs w:val="28"/>
              </w:rPr>
              <w:t>ыпол</w:t>
            </w:r>
            <w:r>
              <w:rPr>
                <w:color w:val="000000"/>
                <w:sz w:val="22"/>
                <w:szCs w:val="28"/>
              </w:rPr>
              <w:t>нение задания в рабочей тетради</w:t>
            </w:r>
          </w:p>
          <w:p w:rsidR="0044497F" w:rsidRPr="009653A2" w:rsidRDefault="00D5246D" w:rsidP="000A5EB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защита реферата</w:t>
            </w:r>
            <w:r w:rsidR="000A5EBF" w:rsidRPr="000A5EBF">
              <w:rPr>
                <w:color w:val="000000"/>
                <w:sz w:val="22"/>
                <w:szCs w:val="28"/>
              </w:rPr>
              <w:t xml:space="preserve"> с презентацией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4C5B2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61120B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ED571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«Рубежный контроль по модулю «Лекарственная помощь в период первобытнообщинного строя и Древнего мира»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B535C9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CA656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FF5583">
        <w:tc>
          <w:tcPr>
            <w:tcW w:w="9571" w:type="dxa"/>
            <w:gridSpan w:val="5"/>
            <w:shd w:val="clear" w:color="auto" w:fill="auto"/>
          </w:tcPr>
          <w:p w:rsidR="0044497F" w:rsidRPr="009653A2" w:rsidRDefault="0044497F" w:rsidP="00ED5719">
            <w:pPr>
              <w:jc w:val="center"/>
              <w:rPr>
                <w:i/>
                <w:sz w:val="22"/>
                <w:szCs w:val="22"/>
              </w:rPr>
            </w:pPr>
            <w:r w:rsidRPr="009653A2">
              <w:rPr>
                <w:i/>
                <w:sz w:val="22"/>
                <w:szCs w:val="22"/>
              </w:rPr>
              <w:t xml:space="preserve">Самостоятельная работа в рамках семинаров </w:t>
            </w:r>
          </w:p>
          <w:p w:rsidR="0044497F" w:rsidRPr="009653A2" w:rsidRDefault="0044497F" w:rsidP="00ED5719">
            <w:pPr>
              <w:jc w:val="center"/>
              <w:rPr>
                <w:sz w:val="22"/>
                <w:szCs w:val="22"/>
              </w:rPr>
            </w:pPr>
            <w:r w:rsidRPr="009653A2">
              <w:rPr>
                <w:i/>
                <w:sz w:val="22"/>
                <w:szCs w:val="22"/>
              </w:rPr>
              <w:t>модуля «</w:t>
            </w:r>
            <w:r w:rsidRPr="009653A2">
              <w:rPr>
                <w:i/>
                <w:color w:val="000000"/>
                <w:sz w:val="22"/>
                <w:szCs w:val="22"/>
              </w:rPr>
              <w:t>Медицина и фармация Средневековья. Фармация Нового времени и начала Новейшей истории</w:t>
            </w:r>
            <w:r w:rsidRPr="009653A2">
              <w:rPr>
                <w:i/>
                <w:sz w:val="22"/>
                <w:szCs w:val="22"/>
              </w:rPr>
              <w:t>»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ED571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61120B" w:rsidRPr="0061120B">
              <w:rPr>
                <w:color w:val="000000"/>
                <w:sz w:val="22"/>
                <w:szCs w:val="22"/>
              </w:rPr>
              <w:t xml:space="preserve">Медицина и фармация Западной Европы в период раннего и развитого Средневековья (V-XV </w:t>
            </w:r>
            <w:proofErr w:type="gramStart"/>
            <w:r w:rsidR="0061120B" w:rsidRPr="0061120B">
              <w:rPr>
                <w:color w:val="000000"/>
                <w:sz w:val="22"/>
                <w:szCs w:val="22"/>
              </w:rPr>
              <w:t>в</w:t>
            </w:r>
            <w:proofErr w:type="gramEnd"/>
            <w:r w:rsidR="0061120B" w:rsidRPr="0061120B">
              <w:rPr>
                <w:color w:val="000000"/>
                <w:sz w:val="22"/>
                <w:szCs w:val="22"/>
              </w:rPr>
              <w:t>.в.). Эпидемии и борьба с ними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44497F" w:rsidP="00ED571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  <w:r w:rsidR="00C83E62">
              <w:rPr>
                <w:sz w:val="22"/>
                <w:szCs w:val="22"/>
              </w:rPr>
              <w:t xml:space="preserve"> защита реферата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364E4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61120B" w:rsidRPr="0061120B">
              <w:rPr>
                <w:sz w:val="22"/>
                <w:szCs w:val="22"/>
              </w:rPr>
              <w:t>Лекарствоведение в Виза</w:t>
            </w:r>
            <w:r w:rsidR="0061120B">
              <w:rPr>
                <w:sz w:val="22"/>
                <w:szCs w:val="22"/>
              </w:rPr>
              <w:t xml:space="preserve">нтии и Киевской </w:t>
            </w:r>
            <w:r w:rsidR="0061120B">
              <w:rPr>
                <w:sz w:val="22"/>
                <w:szCs w:val="22"/>
              </w:rPr>
              <w:lastRenderedPageBreak/>
              <w:t>Руси (IX- XIII)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lastRenderedPageBreak/>
              <w:t xml:space="preserve">работа над конспектом лекции, учебным </w:t>
            </w:r>
            <w:r w:rsidRPr="009653A2">
              <w:rPr>
                <w:sz w:val="22"/>
                <w:szCs w:val="22"/>
              </w:rPr>
              <w:lastRenderedPageBreak/>
              <w:t>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A44C3F" w:rsidP="00B535C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364E4C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Pr="009653A2">
              <w:rPr>
                <w:color w:val="000000"/>
                <w:sz w:val="22"/>
                <w:szCs w:val="22"/>
              </w:rPr>
              <w:t>Фармация Моск</w:t>
            </w:r>
            <w:r>
              <w:rPr>
                <w:color w:val="000000"/>
                <w:sz w:val="22"/>
                <w:szCs w:val="22"/>
              </w:rPr>
              <w:t>овского государства</w:t>
            </w:r>
            <w:r w:rsidR="00364E4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A44C3F" w:rsidP="00B535C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4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A44C3F">
            <w:pPr>
              <w:ind w:firstLine="49"/>
              <w:jc w:val="center"/>
              <w:rPr>
                <w:color w:val="000000"/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61120B" w:rsidRPr="0061120B">
              <w:rPr>
                <w:sz w:val="22"/>
                <w:szCs w:val="22"/>
              </w:rPr>
              <w:t>Развитие фармации и медицины в России в эпоху р</w:t>
            </w:r>
            <w:r w:rsidR="0061120B">
              <w:rPr>
                <w:sz w:val="22"/>
                <w:szCs w:val="22"/>
              </w:rPr>
              <w:t>азвитого феодализма (XVIII век)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A44C3F" w:rsidP="00B535C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5</w:t>
            </w:r>
          </w:p>
        </w:tc>
        <w:tc>
          <w:tcPr>
            <w:tcW w:w="2573" w:type="dxa"/>
            <w:shd w:val="clear" w:color="auto" w:fill="auto"/>
          </w:tcPr>
          <w:p w:rsidR="0044497F" w:rsidRPr="009653A2" w:rsidRDefault="0044497F" w:rsidP="0061120B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="0061120B" w:rsidRPr="0061120B">
              <w:rPr>
                <w:color w:val="000000"/>
                <w:sz w:val="22"/>
                <w:szCs w:val="22"/>
              </w:rPr>
              <w:t>Фармация Нов</w:t>
            </w:r>
            <w:r w:rsidR="0061120B">
              <w:rPr>
                <w:color w:val="000000"/>
                <w:sz w:val="22"/>
                <w:szCs w:val="22"/>
              </w:rPr>
              <w:t>ого времени в России в XIX веке</w:t>
            </w:r>
            <w:r w:rsidRPr="009653A2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A44C3F" w:rsidP="00B535C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44497F" w:rsidRPr="009653A2" w:rsidTr="00ED5719">
        <w:tc>
          <w:tcPr>
            <w:tcW w:w="518" w:type="dxa"/>
            <w:shd w:val="clear" w:color="auto" w:fill="auto"/>
          </w:tcPr>
          <w:p w:rsidR="0044497F" w:rsidRPr="009653A2" w:rsidRDefault="0044497F" w:rsidP="00801D49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6</w:t>
            </w:r>
          </w:p>
        </w:tc>
        <w:tc>
          <w:tcPr>
            <w:tcW w:w="2573" w:type="dxa"/>
            <w:shd w:val="clear" w:color="auto" w:fill="auto"/>
          </w:tcPr>
          <w:p w:rsidR="0044497F" w:rsidRPr="00364E4C" w:rsidRDefault="0044497F" w:rsidP="00611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E4C">
              <w:rPr>
                <w:sz w:val="22"/>
                <w:szCs w:val="22"/>
              </w:rPr>
              <w:t>Тема «</w:t>
            </w:r>
            <w:r w:rsidR="0061120B" w:rsidRPr="0061120B">
              <w:rPr>
                <w:sz w:val="22"/>
                <w:szCs w:val="22"/>
              </w:rPr>
              <w:t>Ф</w:t>
            </w:r>
            <w:r w:rsidR="0061120B">
              <w:rPr>
                <w:sz w:val="22"/>
                <w:szCs w:val="22"/>
              </w:rPr>
              <w:t xml:space="preserve">армация в России в ХХ – ХХI </w:t>
            </w:r>
            <w:proofErr w:type="gramStart"/>
            <w:r w:rsidR="0061120B">
              <w:rPr>
                <w:sz w:val="22"/>
                <w:szCs w:val="22"/>
              </w:rPr>
              <w:t>в</w:t>
            </w:r>
            <w:proofErr w:type="gramEnd"/>
            <w:r w:rsidR="0061120B">
              <w:rPr>
                <w:sz w:val="22"/>
                <w:szCs w:val="22"/>
              </w:rPr>
              <w:t>.в.</w:t>
            </w:r>
            <w:r w:rsidRPr="00364E4C">
              <w:rPr>
                <w:sz w:val="22"/>
                <w:szCs w:val="22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44497F" w:rsidRPr="009653A2" w:rsidRDefault="00A44C3F" w:rsidP="000752EB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915" w:type="dxa"/>
            <w:shd w:val="clear" w:color="auto" w:fill="auto"/>
          </w:tcPr>
          <w:p w:rsidR="0044497F" w:rsidRPr="009653A2" w:rsidRDefault="0044497F" w:rsidP="009653A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  <w:tr w:rsidR="00D5246D" w:rsidRPr="009653A2" w:rsidTr="00ED5719">
        <w:tc>
          <w:tcPr>
            <w:tcW w:w="518" w:type="dxa"/>
            <w:shd w:val="clear" w:color="auto" w:fill="auto"/>
          </w:tcPr>
          <w:p w:rsidR="00D5246D" w:rsidRPr="009653A2" w:rsidRDefault="0061120B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73" w:type="dxa"/>
            <w:shd w:val="clear" w:color="auto" w:fill="auto"/>
          </w:tcPr>
          <w:p w:rsidR="00D5246D" w:rsidRPr="009653A2" w:rsidRDefault="00D5246D" w:rsidP="00B034E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Тема «</w:t>
            </w:r>
            <w:r w:rsidRPr="009653A2">
              <w:rPr>
                <w:color w:val="000000"/>
                <w:sz w:val="22"/>
                <w:szCs w:val="22"/>
              </w:rPr>
              <w:t>Рубежный контроль по модулю «Медицина и фармация Средневековья. Фармация Нового времени и начала Новейшей истории»</w:t>
            </w:r>
          </w:p>
        </w:tc>
        <w:tc>
          <w:tcPr>
            <w:tcW w:w="2484" w:type="dxa"/>
            <w:shd w:val="clear" w:color="auto" w:fill="auto"/>
          </w:tcPr>
          <w:p w:rsidR="00D5246D" w:rsidRPr="009653A2" w:rsidRDefault="00D5246D" w:rsidP="00B034E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2081" w:type="dxa"/>
            <w:shd w:val="clear" w:color="auto" w:fill="auto"/>
          </w:tcPr>
          <w:p w:rsidR="00D5246D" w:rsidRPr="009653A2" w:rsidRDefault="00D5246D" w:rsidP="00B034E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1915" w:type="dxa"/>
            <w:shd w:val="clear" w:color="auto" w:fill="auto"/>
          </w:tcPr>
          <w:p w:rsidR="00D5246D" w:rsidRPr="009653A2" w:rsidRDefault="00D5246D" w:rsidP="00B034E2">
            <w:pPr>
              <w:jc w:val="center"/>
              <w:rPr>
                <w:sz w:val="22"/>
                <w:szCs w:val="22"/>
              </w:rPr>
            </w:pPr>
            <w:r w:rsidRPr="009653A2">
              <w:rPr>
                <w:sz w:val="22"/>
                <w:szCs w:val="22"/>
              </w:rPr>
              <w:t>аудиторная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593334" w:rsidRDefault="004A04D8" w:rsidP="004A04D8">
      <w:pPr>
        <w:jc w:val="center"/>
        <w:rPr>
          <w:sz w:val="28"/>
        </w:rPr>
      </w:pPr>
      <w:r>
        <w:rPr>
          <w:b/>
          <w:sz w:val="28"/>
        </w:rPr>
        <w:t>3</w:t>
      </w:r>
      <w:r w:rsidR="00593334">
        <w:rPr>
          <w:b/>
          <w:sz w:val="28"/>
        </w:rPr>
        <w:t xml:space="preserve">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</w:p>
    <w:p w:rsidR="004A04D8" w:rsidRDefault="004A04D8" w:rsidP="00905D91">
      <w:pPr>
        <w:ind w:firstLine="709"/>
        <w:jc w:val="center"/>
        <w:rPr>
          <w:b/>
          <w:sz w:val="28"/>
          <w:szCs w:val="28"/>
        </w:rPr>
      </w:pPr>
    </w:p>
    <w:p w:rsidR="00905D91" w:rsidRDefault="00905D91" w:rsidP="004A04D8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905D91" w:rsidRDefault="00905D91" w:rsidP="004A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05D91" w:rsidRPr="009C4A0D" w:rsidRDefault="00905D91" w:rsidP="00905D91">
      <w:pPr>
        <w:ind w:firstLine="709"/>
        <w:jc w:val="both"/>
        <w:rPr>
          <w:color w:val="000000"/>
          <w:sz w:val="10"/>
          <w:szCs w:val="28"/>
        </w:rPr>
      </w:pP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1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lastRenderedPageBreak/>
        <w:t>/ - прочитать еще раз;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// законспектировать первоисточник;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? – непонятно, требует уточнения;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смело;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S – слишком сложно.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2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= - это важно;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proofErr w:type="gramStart"/>
      <w:r w:rsidRPr="00EC45CD">
        <w:rPr>
          <w:color w:val="000000"/>
          <w:sz w:val="24"/>
          <w:szCs w:val="28"/>
        </w:rPr>
        <w:t>[ - сделать выписки;</w:t>
      </w:r>
      <w:proofErr w:type="gramEnd"/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] – выписки сделаны;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очень важно;</w:t>
      </w:r>
    </w:p>
    <w:p w:rsidR="00905D91" w:rsidRPr="00EC45CD" w:rsidRDefault="002C60BA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rect id="Rectangle 2" o:spid="_x0000_s1028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905D91" w:rsidRPr="00EC45CD">
        <w:rPr>
          <w:color w:val="000000"/>
          <w:sz w:val="24"/>
          <w:szCs w:val="28"/>
        </w:rPr>
        <w:t>? – надо посмотреть, не совсем понятно;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     - основные определения;</w:t>
      </w:r>
    </w:p>
    <w:p w:rsidR="00905D91" w:rsidRDefault="002C60BA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9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905D91" w:rsidRPr="00EC45CD">
        <w:rPr>
          <w:color w:val="000000"/>
          <w:sz w:val="24"/>
          <w:szCs w:val="28"/>
        </w:rPr>
        <w:t xml:space="preserve">  </w:t>
      </w:r>
      <w:r w:rsidR="00AF72F6">
        <w:rPr>
          <w:color w:val="000000"/>
          <w:sz w:val="24"/>
          <w:szCs w:val="28"/>
        </w:rPr>
        <w:t xml:space="preserve">    - не представляет интереса.</w:t>
      </w:r>
    </w:p>
    <w:p w:rsidR="00AF72F6" w:rsidRPr="00EC45CD" w:rsidRDefault="00AF72F6" w:rsidP="00905D91">
      <w:pPr>
        <w:ind w:firstLine="709"/>
        <w:jc w:val="both"/>
        <w:rPr>
          <w:color w:val="000000"/>
          <w:sz w:val="24"/>
          <w:szCs w:val="28"/>
        </w:rPr>
      </w:pP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 – конспектируемый текст,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II – собственные заметки, вопросы, условные знаки,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III – последующие дополнения, сведения из других источников.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 xml:space="preserve">Основной принцип конспектирования – писать не все, но так, чтобы сохранить все действительно важное и логику изложения материала, что при </w:t>
      </w:r>
      <w:r w:rsidRPr="006E062D">
        <w:rPr>
          <w:color w:val="000000"/>
          <w:spacing w:val="-4"/>
          <w:sz w:val="28"/>
          <w:szCs w:val="28"/>
        </w:rPr>
        <w:lastRenderedPageBreak/>
        <w:t>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конспект+память=исходный</w:t>
      </w:r>
      <w:proofErr w:type="spellEnd"/>
      <w:r w:rsidRPr="006E062D">
        <w:rPr>
          <w:color w:val="000000"/>
          <w:spacing w:val="-4"/>
          <w:sz w:val="28"/>
          <w:szCs w:val="28"/>
        </w:rPr>
        <w:t xml:space="preserve"> текст</w:t>
      </w:r>
      <w:r w:rsidRPr="006E062D">
        <w:rPr>
          <w:color w:val="000000"/>
          <w:sz w:val="28"/>
          <w:szCs w:val="28"/>
        </w:rPr>
        <w:t>».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</w:t>
      </w:r>
      <w:r w:rsidR="00EC45CD">
        <w:rPr>
          <w:color w:val="000000"/>
          <w:sz w:val="28"/>
          <w:szCs w:val="28"/>
        </w:rPr>
        <w:t>столе</w:t>
      </w:r>
      <w:r w:rsidRPr="006E062D">
        <w:rPr>
          <w:color w:val="000000"/>
          <w:sz w:val="28"/>
          <w:szCs w:val="28"/>
        </w:rPr>
        <w:t xml:space="preserve"> должно лежать 2-3 цветных </w:t>
      </w:r>
      <w:r w:rsidR="00EC45CD">
        <w:rPr>
          <w:color w:val="000000"/>
          <w:sz w:val="28"/>
          <w:szCs w:val="28"/>
        </w:rPr>
        <w:t>маркера</w:t>
      </w:r>
      <w:r w:rsidRPr="006E062D">
        <w:rPr>
          <w:color w:val="000000"/>
          <w:sz w:val="28"/>
          <w:szCs w:val="28"/>
        </w:rPr>
        <w:t xml:space="preserve">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Default="00905D91" w:rsidP="000F4023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905D91" w:rsidRPr="00460AEA" w:rsidRDefault="00905D91" w:rsidP="000F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905D91" w:rsidRPr="00C35B2E" w:rsidRDefault="00905D91" w:rsidP="00905D91">
      <w:pPr>
        <w:ind w:firstLine="709"/>
        <w:jc w:val="both"/>
        <w:rPr>
          <w:sz w:val="8"/>
          <w:szCs w:val="28"/>
        </w:rPr>
      </w:pPr>
    </w:p>
    <w:p w:rsidR="00905D91" w:rsidRPr="00821EB4" w:rsidRDefault="00905D91" w:rsidP="00905D9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905D91" w:rsidRDefault="00905D91" w:rsidP="000F4023">
      <w:pPr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привлечь внимание, вызвать интерес слушателей к проблеме, предмету ответа;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объяснить, почему ваши суждения о предмете (проблеме) являются авторитетными, значимыми;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установить контакт со слушателями путем указания на общие взгляды, прежний опыт.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историю возникновения проблемы (предмета) выступления;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показать её социальную, научную или практическую значимость;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известные ранее попытки её решения.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главный тезис и дать, если это необходимо для его разъяснения, дополнительную информацию;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дополнительный тезис, при необходимости сопроводив его дополнительной информацией;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заключение в общем виде;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pacing w:val="-4"/>
          <w:sz w:val="28"/>
        </w:rPr>
        <w:t>указать на недостатки альтернативных позиций и на преимущества вашей позиции</w:t>
      </w:r>
      <w:r w:rsidRPr="00EC45CD">
        <w:rPr>
          <w:sz w:val="28"/>
        </w:rPr>
        <w:t xml:space="preserve">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обобщить вашу позицию по обсуждаемой проблеме, ваш окончательный вывод и решение;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 xml:space="preserve">обосновать, каковы последствия в случае отказа от вашего подхода к решению проблемы. 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lastRenderedPageBreak/>
        <w:t>к теоретическим вопросам практического занятия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В конспект включайте как основные положения, так и конкретные факты, и примеры, но без их подробного описания.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Располагайте абзацы ступеньками, применяйте цветные карандаши, маркеры, фломастеры для выделения значимых мест.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755609" w:rsidRDefault="00905D91" w:rsidP="00905D9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>применительно к дан</w:t>
      </w:r>
      <w:r w:rsidR="000F4023">
        <w:rPr>
          <w:sz w:val="28"/>
        </w:rPr>
        <w:t>ной ситуации.</w:t>
      </w:r>
    </w:p>
    <w:p w:rsidR="00905D91" w:rsidRPr="00755609" w:rsidRDefault="00905D91" w:rsidP="000F4023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905D91" w:rsidRPr="00755609" w:rsidRDefault="00DD7DF5" w:rsidP="00905D91">
      <w:pPr>
        <w:ind w:firstLine="709"/>
        <w:jc w:val="both"/>
        <w:rPr>
          <w:sz w:val="28"/>
        </w:rPr>
      </w:pPr>
      <w:r>
        <w:rPr>
          <w:sz w:val="28"/>
        </w:rPr>
        <w:t>1) четко сформулировать тему;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первичные (статьи, д</w:t>
      </w:r>
      <w:r w:rsidR="00DD7DF5">
        <w:rPr>
          <w:sz w:val="28"/>
        </w:rPr>
        <w:t>иссертации, монографии и т д.);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вторичные (библиография, реферативные журналы, сигнальная информация, планы, </w:t>
      </w:r>
      <w:proofErr w:type="gramStart"/>
      <w:r w:rsidRPr="00DD7DF5">
        <w:rPr>
          <w:sz w:val="28"/>
        </w:rPr>
        <w:t>граф-схемы</w:t>
      </w:r>
      <w:proofErr w:type="gramEnd"/>
      <w:r w:rsidRPr="00DD7DF5">
        <w:rPr>
          <w:sz w:val="28"/>
        </w:rPr>
        <w:t>, предметные указатели и т.д.);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третичные (обзоры, компилятивные работы, справочные книги и т.д.);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905D91" w:rsidRPr="00DD7DF5" w:rsidRDefault="00905D91" w:rsidP="00DD7DF5">
      <w:pPr>
        <w:pStyle w:val="aa"/>
        <w:numPr>
          <w:ilvl w:val="0"/>
          <w:numId w:val="30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к структуре доклада –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</w:t>
      </w:r>
      <w:r w:rsidR="00DD7DF5">
        <w:rPr>
          <w:sz w:val="28"/>
        </w:rPr>
        <w:t>исок использованной литературы;</w:t>
      </w:r>
    </w:p>
    <w:p w:rsidR="00905D91" w:rsidRPr="00DD7DF5" w:rsidRDefault="00905D91" w:rsidP="00DD7DF5">
      <w:pPr>
        <w:pStyle w:val="aa"/>
        <w:numPr>
          <w:ilvl w:val="0"/>
          <w:numId w:val="30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к содержанию доклада –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>5) оформить работу</w:t>
      </w:r>
      <w:r w:rsidR="00DD7DF5">
        <w:rPr>
          <w:sz w:val="28"/>
        </w:rPr>
        <w:t xml:space="preserve"> в соответствии с требованиями.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742208" w:rsidRDefault="00905D91" w:rsidP="000F4023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п</w:t>
      </w:r>
      <w:r w:rsidR="00DA41EF">
        <w:rPr>
          <w:b/>
          <w:sz w:val="28"/>
        </w:rPr>
        <w:t>одготовке письменного конспекта</w:t>
      </w:r>
    </w:p>
    <w:p w:rsidR="00905D91" w:rsidRPr="00742208" w:rsidRDefault="00905D91" w:rsidP="00905D91">
      <w:pPr>
        <w:ind w:firstLine="709"/>
        <w:jc w:val="both"/>
        <w:rPr>
          <w:sz w:val="28"/>
        </w:rPr>
      </w:pPr>
      <w:r w:rsidRPr="00742208">
        <w:rPr>
          <w:sz w:val="28"/>
        </w:rPr>
        <w:lastRenderedPageBreak/>
        <w:t xml:space="preserve">Конспект (от лат. </w:t>
      </w:r>
      <w:proofErr w:type="spellStart"/>
      <w:r w:rsidRPr="00742208">
        <w:rPr>
          <w:sz w:val="28"/>
        </w:rPr>
        <w:t>conspectus</w:t>
      </w:r>
      <w:proofErr w:type="spellEnd"/>
      <w:r w:rsidRPr="00742208">
        <w:rPr>
          <w:sz w:val="28"/>
        </w:rPr>
        <w:t xml:space="preserve">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</w:t>
      </w:r>
      <w:r w:rsidR="00DD7DF5">
        <w:rPr>
          <w:sz w:val="28"/>
        </w:rPr>
        <w:t>зисы.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можно использовать следующие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</w:t>
      </w:r>
      <w:r w:rsidR="00DD7DF5">
        <w:rPr>
          <w:sz w:val="28"/>
        </w:rPr>
        <w:t>формации;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произвольный конспект – конспект, включающий несколько способов работы над материалом (выписки, цитирование, план и др.);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тематический конспект – разработка и освещение в конспективной фор</w:t>
      </w:r>
      <w:r w:rsidR="00DD7DF5">
        <w:rPr>
          <w:sz w:val="28"/>
        </w:rPr>
        <w:t>ме определенного вопроса, темы;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опорный конспект (введен В.Ф. Шаталовым) — конспект, в котором содержание источника информации закодировано с помощью графических символов, рисун</w:t>
      </w:r>
      <w:r w:rsidR="00DD7DF5">
        <w:rPr>
          <w:sz w:val="28"/>
        </w:rPr>
        <w:t>ков, цифр, ключевых слов и др.;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сводный конспект – обработка нескольких текстов с целью их сопоставления, сравнения и</w:t>
      </w:r>
      <w:r w:rsidR="00DD7DF5">
        <w:rPr>
          <w:sz w:val="28"/>
        </w:rPr>
        <w:t xml:space="preserve"> сведения к единой конструкции;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выборочный конспект – выбор из текста информации на определен</w:t>
      </w:r>
      <w:r w:rsidR="00DD7DF5">
        <w:rPr>
          <w:sz w:val="28"/>
        </w:rPr>
        <w:t>ную тему.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использовать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выписки – простейшая форма конспектирования, почти дословно воспроизводящая текст;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тезисы – форма конспектирования, которая представляет собой выводы, сделанные на основе прочитанного;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цитирование – дословная выписка, которая используется, когда передать мысль автора своими словами невозможно.</w:t>
      </w:r>
    </w:p>
    <w:p w:rsidR="00905D91" w:rsidRPr="00742208" w:rsidRDefault="00905D91" w:rsidP="00DA41EF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определ</w:t>
      </w:r>
      <w:r w:rsidR="00DD7DF5">
        <w:rPr>
          <w:sz w:val="28"/>
        </w:rPr>
        <w:t>ить цель составления конспекта;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</w:t>
      </w:r>
      <w:r w:rsidR="00DD7DF5">
        <w:rPr>
          <w:sz w:val="28"/>
        </w:rPr>
        <w:t xml:space="preserve"> название текста или его части;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lastRenderedPageBreak/>
        <w:t>записать выходные данные текст</w:t>
      </w:r>
      <w:r w:rsidR="00DD7DF5">
        <w:rPr>
          <w:sz w:val="28"/>
        </w:rPr>
        <w:t>а (автор, место и год издания);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при первичном чтении о</w:t>
      </w:r>
      <w:r w:rsidR="00DD7DF5">
        <w:rPr>
          <w:sz w:val="28"/>
        </w:rPr>
        <w:t>сновные смысловые части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</w:t>
      </w:r>
      <w:r w:rsidR="00DD7DF5">
        <w:rPr>
          <w:sz w:val="28"/>
        </w:rPr>
        <w:t>лить основные положения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понятия, термин</w:t>
      </w:r>
      <w:r w:rsidR="00DD7DF5">
        <w:rPr>
          <w:sz w:val="28"/>
        </w:rPr>
        <w:t>ы, которые требуют разъяснений;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последовательно и кратко изложить своими словами существенные поло</w:t>
      </w:r>
      <w:r w:rsidR="00DD7DF5">
        <w:rPr>
          <w:sz w:val="28"/>
        </w:rPr>
        <w:t>жения изучаемого материала;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включить в запись выводы по основным положениям, конкретным фактам и примерам (без подробного описания);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использовать приемы наглядного отражения содержания (абзацы «ступеньками», различные способы подче</w:t>
      </w:r>
      <w:r w:rsidR="00DD7DF5">
        <w:rPr>
          <w:sz w:val="28"/>
        </w:rPr>
        <w:t>ркивания, ручки разного цвета);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соблюдать правила цитирования (цитата должна быть заключена в кавычки, дана ссылка на ее источник, указана страница).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AF327C" w:rsidRDefault="00905D91" w:rsidP="00DD7DF5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выполнению кейс-задания</w:t>
      </w:r>
    </w:p>
    <w:p w:rsidR="00905D91" w:rsidRPr="00AF327C" w:rsidRDefault="00905D91" w:rsidP="00905D91">
      <w:pPr>
        <w:ind w:firstLine="709"/>
        <w:jc w:val="both"/>
        <w:rPr>
          <w:sz w:val="28"/>
        </w:rPr>
      </w:pPr>
      <w:r w:rsidRPr="00AF327C">
        <w:rPr>
          <w:sz w:val="28"/>
        </w:rPr>
        <w:t xml:space="preserve">Кейс-задание (англ. </w:t>
      </w:r>
      <w:proofErr w:type="spellStart"/>
      <w:r w:rsidRPr="00AF327C">
        <w:rPr>
          <w:sz w:val="28"/>
        </w:rPr>
        <w:t>case</w:t>
      </w:r>
      <w:proofErr w:type="spellEnd"/>
      <w:r w:rsidRPr="00AF327C">
        <w:rPr>
          <w:sz w:val="28"/>
        </w:rPr>
        <w:t xml:space="preserve">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случай, ситуация)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метод обучения, </w:t>
      </w:r>
      <w:r>
        <w:rPr>
          <w:sz w:val="28"/>
        </w:rPr>
        <w:t>о</w:t>
      </w:r>
      <w:r w:rsidRPr="00AF327C">
        <w:rPr>
          <w:sz w:val="28"/>
        </w:rPr>
        <w:t xml:space="preserve">снованный на разборе практических проблемных ситуаций </w:t>
      </w:r>
      <w:r>
        <w:rPr>
          <w:sz w:val="28"/>
        </w:rPr>
        <w:t>– к</w:t>
      </w:r>
      <w:r w:rsidRPr="00AF327C">
        <w:rPr>
          <w:sz w:val="28"/>
        </w:rPr>
        <w:t>ейсов, связанных с конкретным событием или последовательностью</w:t>
      </w:r>
      <w:r>
        <w:rPr>
          <w:sz w:val="28"/>
        </w:rPr>
        <w:t xml:space="preserve"> </w:t>
      </w:r>
      <w:r w:rsidR="00DA41EF">
        <w:rPr>
          <w:sz w:val="28"/>
        </w:rPr>
        <w:t>событий.</w:t>
      </w:r>
    </w:p>
    <w:p w:rsidR="00905D91" w:rsidRPr="00AF327C" w:rsidRDefault="00905D91" w:rsidP="00905D91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142"/>
        <w:jc w:val="both"/>
        <w:rPr>
          <w:sz w:val="28"/>
        </w:rPr>
      </w:pPr>
      <w:r w:rsidRPr="00DD7DF5">
        <w:rPr>
          <w:sz w:val="28"/>
        </w:rPr>
        <w:t>подготовить основной те</w:t>
      </w:r>
      <w:r w:rsidR="00DD7DF5" w:rsidRPr="00DD7DF5">
        <w:rPr>
          <w:sz w:val="28"/>
        </w:rPr>
        <w:t>кст с вопросами для обсуждения: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титульный ли</w:t>
      </w:r>
      <w:proofErr w:type="gramStart"/>
      <w:r w:rsidRPr="00DD7DF5">
        <w:rPr>
          <w:sz w:val="28"/>
        </w:rPr>
        <w:t>ст с кр</w:t>
      </w:r>
      <w:proofErr w:type="gramEnd"/>
      <w:r w:rsidRPr="00DD7DF5">
        <w:rPr>
          <w:sz w:val="28"/>
        </w:rPr>
        <w:t xml:space="preserve">атким </w:t>
      </w:r>
      <w:r w:rsidR="00DD7DF5">
        <w:rPr>
          <w:sz w:val="28"/>
        </w:rPr>
        <w:t>запоминающимся названием кейса;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введение, где упоминается герой (герои) кейса, рассказывается об истории вопроса, указывается время начала действия;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основная часть, где содержится главный массив информации, внутренняя интрига, проблема;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заключение (в нем решение проблемы, рассматриваемой в кейсе, иногда может быть не завершено);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подобрать приложения с подборкой различной информации, передающей общий контекст кейса (документы, публикации, фото, видео и др.);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предложить возможное решение проблемы.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Default="00905D91" w:rsidP="00DA41EF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905D91" w:rsidRPr="00AD3EBB" w:rsidRDefault="00905D91" w:rsidP="00DA41EF">
      <w:pPr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905D91" w:rsidRPr="00AD3EBB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905D91" w:rsidRPr="00DA41EF" w:rsidRDefault="00DA41EF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>
        <w:rPr>
          <w:sz w:val="28"/>
        </w:rPr>
        <w:t>решение вопросов моделирования;</w:t>
      </w:r>
    </w:p>
    <w:p w:rsidR="00905D91" w:rsidRPr="00DA41EF" w:rsidRDefault="00DA41EF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>
        <w:rPr>
          <w:sz w:val="28"/>
        </w:rPr>
        <w:t>классификация документов;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фильтр</w:t>
      </w:r>
      <w:r w:rsidR="00DA41EF">
        <w:rPr>
          <w:sz w:val="28"/>
        </w:rPr>
        <w:t>ация, классификация документов;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проектирование архитектур поисковых систем и пользовательских интер</w:t>
      </w:r>
      <w:r w:rsidR="00DA41EF">
        <w:rPr>
          <w:sz w:val="28"/>
        </w:rPr>
        <w:t>фейсов;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извлечение информации (аннотирование и реферирование докумен</w:t>
      </w:r>
      <w:r w:rsidR="00DA41EF">
        <w:rPr>
          <w:sz w:val="28"/>
        </w:rPr>
        <w:t>тов);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выбор информационно-поискового языка запроса в поисковых систе</w:t>
      </w:r>
      <w:r w:rsidR="00DA41EF">
        <w:rPr>
          <w:sz w:val="28"/>
        </w:rPr>
        <w:t>мах.</w:t>
      </w:r>
    </w:p>
    <w:p w:rsidR="00905D91" w:rsidRPr="00AD3EBB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</w:t>
      </w:r>
      <w:r w:rsidR="00DA41EF">
        <w:rPr>
          <w:sz w:val="28"/>
        </w:rPr>
        <w:t>мационных изданий);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поиск самих информационных источников (документов и изданий), в которых есть или может содержаться нужная информа</w:t>
      </w:r>
      <w:r w:rsidR="00DA41EF">
        <w:rPr>
          <w:sz w:val="28"/>
        </w:rPr>
        <w:t>ция;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поиск фактических сведений, содержащихся в литературе, книге (например, об исторических фактах и событиях, о биографических данных из жизни и деятельно</w:t>
      </w:r>
      <w:r w:rsidR="00DA41EF">
        <w:rPr>
          <w:sz w:val="28"/>
        </w:rPr>
        <w:t>сти писателя, ученого и т. п.).</w:t>
      </w:r>
    </w:p>
    <w:p w:rsidR="00905D91" w:rsidRPr="00AD3EBB" w:rsidRDefault="00905D91" w:rsidP="00DA41EF">
      <w:pPr>
        <w:jc w:val="center"/>
        <w:rPr>
          <w:sz w:val="28"/>
        </w:rPr>
      </w:pPr>
      <w:r>
        <w:rPr>
          <w:i/>
          <w:sz w:val="28"/>
        </w:rPr>
        <w:t>Алгоритм выполнения задания: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определение области знаний;</w:t>
      </w:r>
    </w:p>
    <w:p w:rsidR="00905D91" w:rsidRPr="00EC45CD" w:rsidRDefault="00DA41EF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типа и источников данных;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сбор материалов, необходимых для на</w:t>
      </w:r>
      <w:r w:rsidR="00DA41EF" w:rsidRPr="00EC45CD">
        <w:rPr>
          <w:sz w:val="28"/>
        </w:rPr>
        <w:t>полнения информационной модели;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отбор наиболее полезной информации;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метода обработки информации (классификация, кластеризация, рег</w:t>
      </w:r>
      <w:r w:rsidR="00DA41EF" w:rsidRPr="00EC45CD">
        <w:rPr>
          <w:sz w:val="28"/>
        </w:rPr>
        <w:t>рессионный анализ и т.д.);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ал</w:t>
      </w:r>
      <w:r w:rsidR="00DA41EF" w:rsidRPr="00EC45CD">
        <w:rPr>
          <w:sz w:val="28"/>
        </w:rPr>
        <w:t>горитма поиска закономерностей;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поиск закономерностей, формальных правил и структурных связей в собранной информации;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творческая интерпретация полученных результатов.</w:t>
      </w:r>
    </w:p>
    <w:p w:rsidR="00905D91" w:rsidRDefault="00905D91" w:rsidP="00905D91">
      <w:pPr>
        <w:ind w:firstLine="709"/>
        <w:jc w:val="center"/>
        <w:rPr>
          <w:b/>
          <w:sz w:val="28"/>
        </w:rPr>
      </w:pPr>
    </w:p>
    <w:p w:rsidR="00905D91" w:rsidRPr="00BD5AFD" w:rsidRDefault="00905D91" w:rsidP="00DA41EF">
      <w:pPr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905D91" w:rsidRPr="00BD5AFD" w:rsidRDefault="00905D91" w:rsidP="00905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905D91" w:rsidRPr="00BD5AFD" w:rsidRDefault="00905D91" w:rsidP="00DA41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разработка структуры презентации;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 xml:space="preserve">создание презентации в </w:t>
      </w:r>
      <w:proofErr w:type="spellStart"/>
      <w:r w:rsidRPr="00EC45CD">
        <w:rPr>
          <w:sz w:val="28"/>
          <w:szCs w:val="28"/>
        </w:rPr>
        <w:t>Power</w:t>
      </w:r>
      <w:proofErr w:type="spellEnd"/>
      <w:r w:rsidRPr="00EC45CD">
        <w:rPr>
          <w:sz w:val="28"/>
          <w:szCs w:val="28"/>
        </w:rPr>
        <w:t xml:space="preserve"> </w:t>
      </w:r>
      <w:proofErr w:type="spellStart"/>
      <w:r w:rsidRPr="00EC45CD">
        <w:rPr>
          <w:sz w:val="28"/>
          <w:szCs w:val="28"/>
        </w:rPr>
        <w:t>Point</w:t>
      </w:r>
      <w:proofErr w:type="spellEnd"/>
      <w:r w:rsidRPr="00EC45CD">
        <w:rPr>
          <w:sz w:val="28"/>
          <w:szCs w:val="28"/>
        </w:rPr>
        <w:t>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репетиция доклада с использованием презентации.</w:t>
      </w:r>
    </w:p>
    <w:p w:rsidR="00905D91" w:rsidRPr="00C35B2E" w:rsidRDefault="00905D91" w:rsidP="00DA41E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Презентация должна полностью </w:t>
      </w:r>
      <w:r w:rsidRPr="00DA41EF">
        <w:rPr>
          <w:bCs/>
          <w:sz w:val="28"/>
          <w:szCs w:val="28"/>
        </w:rPr>
        <w:t>соответствовать тексту вашего доклада</w:t>
      </w:r>
      <w:r w:rsidRPr="00DA41EF">
        <w:rPr>
          <w:sz w:val="28"/>
          <w:szCs w:val="28"/>
        </w:rPr>
        <w:t>. В первую очередь вам необходимо составить сам текст доклада, во вторую очередь – создать презентацию.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Титульный слайд должен содержать тему доклада и фамилию, имя и отчество докладчика.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lastRenderedPageBreak/>
        <w:t>Не пытайтесь отразить в презентации весь текст доклада! Слайды должны демонстрировать лишь основные положения вашего доклада.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Слайды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должны быть </w:t>
      </w:r>
      <w:r w:rsidRPr="00DA41EF">
        <w:rPr>
          <w:bCs/>
          <w:sz w:val="28"/>
          <w:szCs w:val="28"/>
        </w:rPr>
        <w:t xml:space="preserve">перегружены </w:t>
      </w:r>
      <w:r w:rsidRPr="00DA41EF">
        <w:rPr>
          <w:sz w:val="28"/>
          <w:szCs w:val="28"/>
        </w:rPr>
        <w:t xml:space="preserve">графической и текстовой </w:t>
      </w:r>
      <w:r w:rsidRPr="00DA41EF">
        <w:rPr>
          <w:bCs/>
          <w:sz w:val="28"/>
          <w:szCs w:val="28"/>
        </w:rPr>
        <w:t>информацией</w:t>
      </w:r>
      <w:r w:rsidRPr="00DA41EF">
        <w:rPr>
          <w:sz w:val="28"/>
          <w:szCs w:val="28"/>
        </w:rPr>
        <w:t>, различными эффектами анимации.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Текст </w:t>
      </w:r>
      <w:r w:rsidRPr="00DA41EF">
        <w:rPr>
          <w:sz w:val="28"/>
          <w:szCs w:val="28"/>
        </w:rPr>
        <w:t xml:space="preserve">на слайдах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должен быть </w:t>
      </w:r>
      <w:r w:rsidRPr="00DA41EF">
        <w:rPr>
          <w:bCs/>
          <w:sz w:val="28"/>
          <w:szCs w:val="28"/>
        </w:rPr>
        <w:t>слишком мелким (кегель 24-28).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Предложения </w:t>
      </w:r>
      <w:r w:rsidRPr="00DA41EF">
        <w:rPr>
          <w:sz w:val="28"/>
          <w:szCs w:val="28"/>
        </w:rPr>
        <w:t xml:space="preserve">должны быть короткими, максимум – </w:t>
      </w:r>
      <w:r w:rsidRPr="00DA41EF">
        <w:rPr>
          <w:bCs/>
          <w:sz w:val="28"/>
          <w:szCs w:val="28"/>
        </w:rPr>
        <w:t>7 слов</w:t>
      </w:r>
      <w:r w:rsidRPr="00DA41EF">
        <w:rPr>
          <w:sz w:val="28"/>
          <w:szCs w:val="28"/>
        </w:rPr>
        <w:t xml:space="preserve">. Каждая отдельная </w:t>
      </w:r>
      <w:r w:rsidRPr="00DA41EF">
        <w:rPr>
          <w:bCs/>
          <w:sz w:val="28"/>
          <w:szCs w:val="28"/>
        </w:rPr>
        <w:t xml:space="preserve">информация </w:t>
      </w:r>
      <w:r w:rsidRPr="00DA41EF">
        <w:rPr>
          <w:sz w:val="28"/>
          <w:szCs w:val="28"/>
        </w:rPr>
        <w:t xml:space="preserve">должна быть в отдельном предложении или </w:t>
      </w:r>
      <w:r w:rsidRPr="00DA41EF">
        <w:rPr>
          <w:bCs/>
          <w:sz w:val="28"/>
          <w:szCs w:val="28"/>
        </w:rPr>
        <w:t>на отдельном слайде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Тезисы </w:t>
      </w:r>
      <w:r w:rsidRPr="00DA41EF">
        <w:rPr>
          <w:sz w:val="28"/>
          <w:szCs w:val="28"/>
        </w:rPr>
        <w:t xml:space="preserve">доклада должны быть </w:t>
      </w:r>
      <w:r w:rsidRPr="00DA41EF">
        <w:rPr>
          <w:bCs/>
          <w:sz w:val="28"/>
          <w:szCs w:val="28"/>
        </w:rPr>
        <w:t>общепонятными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Не допускаются </w:t>
      </w:r>
      <w:r w:rsidRPr="00DA41EF">
        <w:rPr>
          <w:sz w:val="28"/>
          <w:szCs w:val="28"/>
        </w:rPr>
        <w:t xml:space="preserve">орфографические </w:t>
      </w:r>
      <w:r w:rsidRPr="00DA41EF">
        <w:rPr>
          <w:bCs/>
          <w:sz w:val="28"/>
          <w:szCs w:val="28"/>
        </w:rPr>
        <w:t xml:space="preserve">ошибки </w:t>
      </w:r>
      <w:r w:rsidRPr="00DA41EF">
        <w:rPr>
          <w:sz w:val="28"/>
          <w:szCs w:val="28"/>
        </w:rPr>
        <w:t>в тексте презентации!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sz w:val="28"/>
          <w:szCs w:val="28"/>
        </w:rPr>
        <w:t xml:space="preserve">Иллюстрации </w:t>
      </w:r>
      <w:r w:rsidRPr="00DA41EF">
        <w:rPr>
          <w:sz w:val="28"/>
          <w:szCs w:val="28"/>
        </w:rPr>
        <w:t xml:space="preserve">(рисунки, графики, таблицы) должны иметь </w:t>
      </w:r>
      <w:r w:rsidRPr="00DA41EF">
        <w:rPr>
          <w:bCs/>
          <w:sz w:val="28"/>
          <w:szCs w:val="28"/>
        </w:rPr>
        <w:t>четкое</w:t>
      </w:r>
      <w:r w:rsidRPr="00DA41EF">
        <w:rPr>
          <w:sz w:val="28"/>
          <w:szCs w:val="28"/>
        </w:rPr>
        <w:t xml:space="preserve">, краткое и выразительное </w:t>
      </w:r>
      <w:r w:rsidRPr="00DA41EF">
        <w:rPr>
          <w:bCs/>
          <w:sz w:val="28"/>
          <w:szCs w:val="28"/>
        </w:rPr>
        <w:t>название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В </w:t>
      </w:r>
      <w:r w:rsidRPr="00DA41EF">
        <w:rPr>
          <w:bCs/>
          <w:color w:val="000000"/>
          <w:sz w:val="28"/>
          <w:szCs w:val="28"/>
        </w:rPr>
        <w:t xml:space="preserve">дизайне </w:t>
      </w:r>
      <w:r w:rsidRPr="00DA41EF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DA41EF">
        <w:rPr>
          <w:bCs/>
          <w:color w:val="000000"/>
          <w:sz w:val="28"/>
          <w:szCs w:val="28"/>
        </w:rPr>
        <w:t>«чем меньше, тем лучше»</w:t>
      </w:r>
      <w:r w:rsidR="00DA41EF">
        <w:rPr>
          <w:bCs/>
          <w:color w:val="000000"/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 xml:space="preserve">Не </w:t>
      </w:r>
      <w:r w:rsidRPr="00DA41EF">
        <w:rPr>
          <w:color w:val="000000"/>
          <w:sz w:val="28"/>
          <w:szCs w:val="28"/>
        </w:rPr>
        <w:t xml:space="preserve">следует использовать </w:t>
      </w:r>
      <w:r w:rsidRPr="00DA41EF">
        <w:rPr>
          <w:bCs/>
          <w:color w:val="000000"/>
          <w:sz w:val="28"/>
          <w:szCs w:val="28"/>
        </w:rPr>
        <w:t xml:space="preserve">более 3 </w:t>
      </w:r>
      <w:r w:rsidRPr="00DA41EF">
        <w:rPr>
          <w:color w:val="000000"/>
          <w:sz w:val="28"/>
          <w:szCs w:val="28"/>
        </w:rPr>
        <w:t xml:space="preserve">различных </w:t>
      </w:r>
      <w:r w:rsidRPr="00DA41EF">
        <w:rPr>
          <w:bCs/>
          <w:color w:val="000000"/>
          <w:sz w:val="28"/>
          <w:szCs w:val="28"/>
        </w:rPr>
        <w:t xml:space="preserve">цветов </w:t>
      </w:r>
      <w:r w:rsidRPr="00DA41EF">
        <w:rPr>
          <w:color w:val="000000"/>
          <w:sz w:val="28"/>
          <w:szCs w:val="28"/>
        </w:rPr>
        <w:t>на одном слайде.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>Остерегайтесь светлых цветов</w:t>
      </w:r>
      <w:r w:rsidRPr="00DA41EF">
        <w:rPr>
          <w:color w:val="000000"/>
          <w:sz w:val="28"/>
          <w:szCs w:val="28"/>
        </w:rPr>
        <w:t>, они плохо видны издали.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DA41EF">
        <w:rPr>
          <w:bCs/>
          <w:color w:val="000000"/>
          <w:sz w:val="28"/>
          <w:szCs w:val="28"/>
        </w:rPr>
        <w:t xml:space="preserve">текст легко </w:t>
      </w:r>
      <w:r w:rsidRPr="00DA41EF">
        <w:rPr>
          <w:color w:val="000000"/>
          <w:sz w:val="28"/>
          <w:szCs w:val="28"/>
        </w:rPr>
        <w:t xml:space="preserve">мог быть </w:t>
      </w:r>
      <w:r w:rsidRPr="00DA41EF">
        <w:rPr>
          <w:bCs/>
          <w:color w:val="000000"/>
          <w:sz w:val="28"/>
          <w:szCs w:val="28"/>
        </w:rPr>
        <w:t>прочитан</w:t>
      </w:r>
      <w:r w:rsidRPr="00DA41EF">
        <w:rPr>
          <w:color w:val="000000"/>
          <w:sz w:val="28"/>
          <w:szCs w:val="28"/>
        </w:rPr>
        <w:t xml:space="preserve">. Лучшее сочетание: </w:t>
      </w:r>
      <w:r w:rsidRPr="00DA41EF">
        <w:rPr>
          <w:bCs/>
          <w:color w:val="000000"/>
          <w:sz w:val="28"/>
          <w:szCs w:val="28"/>
        </w:rPr>
        <w:t>белый фон, черный текст</w:t>
      </w:r>
      <w:r w:rsidRPr="00DA41EF">
        <w:rPr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DA41EF">
        <w:rPr>
          <w:bCs/>
          <w:color w:val="000000"/>
          <w:sz w:val="28"/>
          <w:szCs w:val="28"/>
        </w:rPr>
        <w:t xml:space="preserve">черный </w:t>
      </w:r>
      <w:r w:rsidRPr="00DA41EF">
        <w:rPr>
          <w:color w:val="000000"/>
          <w:sz w:val="28"/>
          <w:szCs w:val="28"/>
        </w:rPr>
        <w:t xml:space="preserve">или </w:t>
      </w:r>
      <w:r w:rsidRPr="00DA41EF">
        <w:rPr>
          <w:bCs/>
          <w:color w:val="0F243E"/>
          <w:sz w:val="28"/>
          <w:szCs w:val="28"/>
        </w:rPr>
        <w:t>темно-синий.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Лучше использовать </w:t>
      </w:r>
      <w:r w:rsidRPr="00DA41EF">
        <w:rPr>
          <w:bCs/>
          <w:color w:val="000000"/>
          <w:sz w:val="28"/>
          <w:szCs w:val="28"/>
        </w:rPr>
        <w:t xml:space="preserve">одну цветовую гамму </w:t>
      </w:r>
      <w:r w:rsidRPr="00DA41EF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Используйте только </w:t>
      </w:r>
      <w:r w:rsidRPr="00DA41EF">
        <w:rPr>
          <w:bCs/>
          <w:color w:val="000000"/>
          <w:sz w:val="28"/>
          <w:szCs w:val="28"/>
        </w:rPr>
        <w:t>один вид шрифта</w:t>
      </w:r>
      <w:r w:rsidRPr="00DA41EF">
        <w:rPr>
          <w:color w:val="000000"/>
          <w:sz w:val="28"/>
          <w:szCs w:val="28"/>
        </w:rPr>
        <w:t xml:space="preserve">. Лучше использовать </w:t>
      </w:r>
      <w:r w:rsidRPr="00DA41EF">
        <w:rPr>
          <w:bCs/>
          <w:color w:val="000000"/>
          <w:sz w:val="28"/>
          <w:szCs w:val="28"/>
        </w:rPr>
        <w:t xml:space="preserve">простой печатный шрифт </w:t>
      </w:r>
      <w:r w:rsidRPr="00DA41EF">
        <w:rPr>
          <w:color w:val="000000"/>
          <w:sz w:val="28"/>
          <w:szCs w:val="28"/>
        </w:rPr>
        <w:t>вместо экзотических и витиеватых шрифтов.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Style w:val="mw-headline"/>
          <w:rFonts w:eastAsia="Calibri"/>
          <w:sz w:val="28"/>
          <w:szCs w:val="28"/>
        </w:rPr>
      </w:pPr>
      <w:r w:rsidRPr="00DA41EF">
        <w:rPr>
          <w:sz w:val="28"/>
          <w:szCs w:val="28"/>
        </w:rPr>
        <w:t>Финальным слайдом, как правило, благодарят за внимание</w:t>
      </w:r>
      <w:bookmarkStart w:id="0" w:name=".D0.A1.D0.BE.D0.B2.D0.B5.D1.82.D1.8B_.D0"/>
      <w:bookmarkEnd w:id="0"/>
      <w:r w:rsidRPr="00DA41EF">
        <w:rPr>
          <w:sz w:val="28"/>
          <w:szCs w:val="28"/>
        </w:rPr>
        <w:t>, дают информацию для контактов.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bookmarkStart w:id="1" w:name=".D0.A1.D0.BA.D0.BE.D0.BB.D1.8C.D0.BA.D0."/>
      <w:bookmarkEnd w:id="1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>: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не пишите длинно;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905D91" w:rsidRPr="00BD5AFD" w:rsidRDefault="00905D91" w:rsidP="00905D91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</w:t>
      </w:r>
      <w:r w:rsidR="00DA41EF">
        <w:rPr>
          <w:color w:val="000000"/>
          <w:sz w:val="28"/>
          <w:szCs w:val="28"/>
        </w:rPr>
        <w:t>н</w:t>
      </w:r>
      <w:r w:rsidRPr="00BD5AFD">
        <w:rPr>
          <w:color w:val="000000"/>
          <w:sz w:val="28"/>
          <w:szCs w:val="28"/>
        </w:rPr>
        <w:t>ия пользователя и управления им.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lastRenderedPageBreak/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AF72F6" w:rsidRDefault="00AF72F6" w:rsidP="00AF72F6">
      <w:pPr>
        <w:ind w:firstLine="709"/>
        <w:jc w:val="center"/>
        <w:rPr>
          <w:b/>
          <w:sz w:val="28"/>
        </w:rPr>
      </w:pPr>
    </w:p>
    <w:p w:rsidR="00AF72F6" w:rsidRPr="00755609" w:rsidRDefault="00AF72F6" w:rsidP="00AF72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AF72F6" w:rsidRPr="00755609" w:rsidRDefault="00AF72F6" w:rsidP="00AF72F6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вторичные (библиография, реферативные журналы, сигнальная информация, планы, </w:t>
      </w:r>
      <w:proofErr w:type="gramStart"/>
      <w:r w:rsidRPr="00755609">
        <w:rPr>
          <w:sz w:val="28"/>
        </w:rPr>
        <w:t>граф-схемы</w:t>
      </w:r>
      <w:proofErr w:type="gramEnd"/>
      <w:r w:rsidRPr="00755609">
        <w:rPr>
          <w:sz w:val="28"/>
        </w:rPr>
        <w:t>, предметные указатели и т.д.);</w:t>
      </w:r>
    </w:p>
    <w:p w:rsidR="00AF72F6" w:rsidRDefault="00AF72F6" w:rsidP="00AF72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AF72F6" w:rsidRPr="00755609" w:rsidRDefault="00AF72F6" w:rsidP="00AF72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AF72F6" w:rsidRDefault="00AF72F6" w:rsidP="00AF72F6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AF72F6" w:rsidRDefault="00AF72F6" w:rsidP="00AF72F6">
      <w:pPr>
        <w:ind w:firstLine="709"/>
        <w:jc w:val="both"/>
        <w:rPr>
          <w:sz w:val="28"/>
        </w:rPr>
      </w:pPr>
    </w:p>
    <w:p w:rsidR="00AF72F6" w:rsidRPr="003C37BE" w:rsidRDefault="00AF72F6" w:rsidP="00AF72F6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к выполнению глоссария </w:t>
      </w:r>
    </w:p>
    <w:p w:rsidR="00AF72F6" w:rsidRPr="003C37BE" w:rsidRDefault="00AF72F6" w:rsidP="00AF72F6">
      <w:pPr>
        <w:ind w:firstLine="709"/>
        <w:jc w:val="both"/>
        <w:rPr>
          <w:sz w:val="28"/>
        </w:rPr>
      </w:pPr>
      <w:r w:rsidRPr="003C37BE">
        <w:rPr>
          <w:sz w:val="28"/>
        </w:rPr>
        <w:t xml:space="preserve">Глоссарий </w:t>
      </w:r>
      <w:r>
        <w:rPr>
          <w:sz w:val="28"/>
        </w:rPr>
        <w:t>– с</w:t>
      </w:r>
      <w:r w:rsidRPr="003C37BE">
        <w:rPr>
          <w:sz w:val="28"/>
        </w:rPr>
        <w:t xml:space="preserve">ловарь специализированных терминов и их определений. Статья глоссария </w:t>
      </w:r>
      <w:r>
        <w:rPr>
          <w:sz w:val="28"/>
        </w:rPr>
        <w:t xml:space="preserve">– </w:t>
      </w:r>
      <w:r w:rsidRPr="003C37BE">
        <w:rPr>
          <w:sz w:val="28"/>
        </w:rPr>
        <w:t xml:space="preserve">определение термина. </w:t>
      </w:r>
      <w:r>
        <w:rPr>
          <w:sz w:val="28"/>
        </w:rPr>
        <w:t xml:space="preserve">Назначение глоссария – </w:t>
      </w:r>
      <w:r w:rsidRPr="003C37BE">
        <w:rPr>
          <w:sz w:val="28"/>
        </w:rPr>
        <w:t xml:space="preserve">сбор и систематизация понятий или терминов, объединенных общей специфической тематикой, по одному либо нескольким источникам. </w:t>
      </w:r>
    </w:p>
    <w:p w:rsidR="00AF72F6" w:rsidRPr="003C37BE" w:rsidRDefault="00AF72F6" w:rsidP="00AF72F6">
      <w:pPr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AF72F6" w:rsidRPr="00AF72F6" w:rsidRDefault="00AF72F6" w:rsidP="00AF72F6">
      <w:pPr>
        <w:pStyle w:val="aa"/>
        <w:numPr>
          <w:ilvl w:val="0"/>
          <w:numId w:val="40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внимательно прочитать работу (учебный/научный текст); </w:t>
      </w:r>
    </w:p>
    <w:p w:rsidR="00AF72F6" w:rsidRPr="00AF72F6" w:rsidRDefault="00AF72F6" w:rsidP="00AF72F6">
      <w:pPr>
        <w:pStyle w:val="aa"/>
        <w:numPr>
          <w:ilvl w:val="0"/>
          <w:numId w:val="40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определить наиболее часто встречающиеся термины; </w:t>
      </w:r>
    </w:p>
    <w:p w:rsidR="00AF72F6" w:rsidRPr="00AF72F6" w:rsidRDefault="00AF72F6" w:rsidP="00AF72F6">
      <w:pPr>
        <w:pStyle w:val="aa"/>
        <w:numPr>
          <w:ilvl w:val="0"/>
          <w:numId w:val="40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составить список терминов, объединенных общей тематикой; </w:t>
      </w:r>
    </w:p>
    <w:p w:rsidR="00AF72F6" w:rsidRPr="00AF72F6" w:rsidRDefault="00AF72F6" w:rsidP="00AF72F6">
      <w:pPr>
        <w:pStyle w:val="aa"/>
        <w:numPr>
          <w:ilvl w:val="0"/>
          <w:numId w:val="40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расположить термины в алфавитном порядке; </w:t>
      </w:r>
    </w:p>
    <w:p w:rsidR="00AF72F6" w:rsidRPr="00AF72F6" w:rsidRDefault="00AF72F6" w:rsidP="00AF72F6">
      <w:pPr>
        <w:pStyle w:val="aa"/>
        <w:numPr>
          <w:ilvl w:val="0"/>
          <w:numId w:val="40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составить статьи глоссария: </w:t>
      </w:r>
    </w:p>
    <w:p w:rsidR="00AF72F6" w:rsidRPr="00AF72F6" w:rsidRDefault="00AF72F6" w:rsidP="00AF72F6">
      <w:pPr>
        <w:pStyle w:val="aa"/>
        <w:numPr>
          <w:ilvl w:val="0"/>
          <w:numId w:val="41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дать точную формулировку термина в именительном падеже; </w:t>
      </w:r>
    </w:p>
    <w:p w:rsidR="00AF72F6" w:rsidRPr="00AF72F6" w:rsidRDefault="00AF72F6" w:rsidP="00AF72F6">
      <w:pPr>
        <w:pStyle w:val="aa"/>
        <w:numPr>
          <w:ilvl w:val="0"/>
          <w:numId w:val="41"/>
        </w:numPr>
        <w:ind w:left="0" w:firstLine="0"/>
        <w:jc w:val="both"/>
        <w:rPr>
          <w:sz w:val="28"/>
        </w:rPr>
      </w:pPr>
      <w:r w:rsidRPr="00AF72F6">
        <w:rPr>
          <w:sz w:val="28"/>
        </w:rPr>
        <w:t xml:space="preserve">объемно раскрыть смысл данного термина. </w:t>
      </w:r>
    </w:p>
    <w:p w:rsidR="00AF72F6" w:rsidRDefault="00AF72F6" w:rsidP="00AF72F6">
      <w:pPr>
        <w:ind w:firstLine="709"/>
        <w:jc w:val="both"/>
        <w:rPr>
          <w:sz w:val="28"/>
        </w:rPr>
      </w:pPr>
    </w:p>
    <w:p w:rsidR="00AF72F6" w:rsidRPr="00BD5AFD" w:rsidRDefault="00AF72F6" w:rsidP="00AF72F6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AF72F6" w:rsidRPr="00BD5AFD" w:rsidRDefault="00AF72F6" w:rsidP="00AF72F6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AF72F6" w:rsidRPr="00BD5AFD" w:rsidRDefault="00AF72F6" w:rsidP="00AF72F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AF72F6" w:rsidRDefault="00AF72F6" w:rsidP="00AF72F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AF72F6" w:rsidRDefault="00AF72F6" w:rsidP="00AF72F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AF72F6" w:rsidRPr="00BD5AFD" w:rsidRDefault="00AF72F6" w:rsidP="00AF72F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AF72F6" w:rsidRPr="00BD5AFD" w:rsidRDefault="00AF72F6" w:rsidP="00AF72F6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</w:t>
      </w:r>
      <w:proofErr w:type="gramStart"/>
      <w:r w:rsidRPr="00BD5AFD">
        <w:rPr>
          <w:sz w:val="28"/>
          <w:szCs w:val="28"/>
        </w:rPr>
        <w:t>4</w:t>
      </w:r>
      <w:proofErr w:type="gramEnd"/>
      <w:r w:rsidRPr="00BD5AFD">
        <w:rPr>
          <w:sz w:val="28"/>
          <w:szCs w:val="28"/>
        </w:rPr>
        <w:t>. 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proofErr w:type="gramStart"/>
      <w:r w:rsidRPr="00BD5AFD">
        <w:rPr>
          <w:sz w:val="28"/>
          <w:szCs w:val="28"/>
        </w:rPr>
        <w:t>пт</w:t>
      </w:r>
      <w:proofErr w:type="spellEnd"/>
      <w:proofErr w:type="gramEnd"/>
      <w:r w:rsidRPr="00BD5AFD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AF72F6" w:rsidRDefault="00AF72F6" w:rsidP="00AF72F6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sectPr w:rsidR="00BF1CD1" w:rsidSect="00D06F7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DD9" w:rsidRDefault="008B7DD9" w:rsidP="00FD5B6B">
      <w:r>
        <w:separator/>
      </w:r>
    </w:p>
  </w:endnote>
  <w:endnote w:type="continuationSeparator" w:id="0">
    <w:p w:rsidR="008B7DD9" w:rsidRDefault="008B7DD9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91" w:rsidRDefault="002C60BA" w:rsidP="00905D91">
    <w:pPr>
      <w:pStyle w:val="ad"/>
      <w:jc w:val="right"/>
    </w:pPr>
    <w:r>
      <w:fldChar w:fldCharType="begin"/>
    </w:r>
    <w:r w:rsidR="004C04C0">
      <w:instrText>PAGE   \* MERGEFORMAT</w:instrText>
    </w:r>
    <w:r>
      <w:fldChar w:fldCharType="separate"/>
    </w:r>
    <w:r w:rsidR="00B535C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DD9" w:rsidRDefault="008B7DD9" w:rsidP="00FD5B6B">
      <w:r>
        <w:separator/>
      </w:r>
    </w:p>
  </w:footnote>
  <w:footnote w:type="continuationSeparator" w:id="0">
    <w:p w:rsidR="008B7DD9" w:rsidRDefault="008B7DD9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E39"/>
    <w:multiLevelType w:val="hybridMultilevel"/>
    <w:tmpl w:val="15CEFCE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F0F9C"/>
    <w:multiLevelType w:val="hybridMultilevel"/>
    <w:tmpl w:val="F2C063A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150A"/>
    <w:multiLevelType w:val="hybridMultilevel"/>
    <w:tmpl w:val="8C90F574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2402E3"/>
    <w:multiLevelType w:val="hybridMultilevel"/>
    <w:tmpl w:val="90A47A48"/>
    <w:lvl w:ilvl="0" w:tplc="D814333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22229"/>
    <w:multiLevelType w:val="hybridMultilevel"/>
    <w:tmpl w:val="72C46D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146974"/>
    <w:multiLevelType w:val="hybridMultilevel"/>
    <w:tmpl w:val="390E1C66"/>
    <w:lvl w:ilvl="0" w:tplc="ACB2C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5A7EB7"/>
    <w:multiLevelType w:val="hybridMultilevel"/>
    <w:tmpl w:val="E88E25C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A41946"/>
    <w:multiLevelType w:val="hybridMultilevel"/>
    <w:tmpl w:val="891EBCD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CD27AD"/>
    <w:multiLevelType w:val="hybridMultilevel"/>
    <w:tmpl w:val="913E6CC0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41EBF"/>
    <w:multiLevelType w:val="hybridMultilevel"/>
    <w:tmpl w:val="0ED66304"/>
    <w:lvl w:ilvl="0" w:tplc="DC343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47FBC"/>
    <w:multiLevelType w:val="hybridMultilevel"/>
    <w:tmpl w:val="6064731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FA42E0"/>
    <w:multiLevelType w:val="hybridMultilevel"/>
    <w:tmpl w:val="A2066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D4633B"/>
    <w:multiLevelType w:val="hybridMultilevel"/>
    <w:tmpl w:val="77764D4E"/>
    <w:lvl w:ilvl="0" w:tplc="91C6E11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383"/>
    <w:multiLevelType w:val="hybridMultilevel"/>
    <w:tmpl w:val="4E381A16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2F5FF4"/>
    <w:multiLevelType w:val="hybridMultilevel"/>
    <w:tmpl w:val="A5E24C4E"/>
    <w:lvl w:ilvl="0" w:tplc="91C6E114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6707A0"/>
    <w:multiLevelType w:val="hybridMultilevel"/>
    <w:tmpl w:val="849255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576E04"/>
    <w:multiLevelType w:val="hybridMultilevel"/>
    <w:tmpl w:val="D8388B6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D5033D"/>
    <w:multiLevelType w:val="hybridMultilevel"/>
    <w:tmpl w:val="E8C6A66E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CF3E7F"/>
    <w:multiLevelType w:val="hybridMultilevel"/>
    <w:tmpl w:val="CE32CB52"/>
    <w:lvl w:ilvl="0" w:tplc="15129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A568AC"/>
    <w:multiLevelType w:val="hybridMultilevel"/>
    <w:tmpl w:val="AE86E10C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E16D16"/>
    <w:multiLevelType w:val="hybridMultilevel"/>
    <w:tmpl w:val="1D4C728E"/>
    <w:lvl w:ilvl="0" w:tplc="176E5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97D1C"/>
    <w:multiLevelType w:val="hybridMultilevel"/>
    <w:tmpl w:val="EBACECB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6C0E6C"/>
    <w:multiLevelType w:val="hybridMultilevel"/>
    <w:tmpl w:val="55563836"/>
    <w:lvl w:ilvl="0" w:tplc="71649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F22084"/>
    <w:multiLevelType w:val="hybridMultilevel"/>
    <w:tmpl w:val="3222BFD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9935D3"/>
    <w:multiLevelType w:val="hybridMultilevel"/>
    <w:tmpl w:val="2C8EC87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7D3B79"/>
    <w:multiLevelType w:val="hybridMultilevel"/>
    <w:tmpl w:val="B9441D1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8E41E7D"/>
    <w:multiLevelType w:val="hybridMultilevel"/>
    <w:tmpl w:val="B7D03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5577F4"/>
    <w:multiLevelType w:val="hybridMultilevel"/>
    <w:tmpl w:val="3D6CE326"/>
    <w:lvl w:ilvl="0" w:tplc="71649D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713802"/>
    <w:multiLevelType w:val="hybridMultilevel"/>
    <w:tmpl w:val="B46065E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36"/>
  </w:num>
  <w:num w:numId="4">
    <w:abstractNumId w:val="5"/>
  </w:num>
  <w:num w:numId="5">
    <w:abstractNumId w:val="18"/>
  </w:num>
  <w:num w:numId="6">
    <w:abstractNumId w:val="13"/>
  </w:num>
  <w:num w:numId="7">
    <w:abstractNumId w:val="10"/>
  </w:num>
  <w:num w:numId="8">
    <w:abstractNumId w:val="3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8"/>
  </w:num>
  <w:num w:numId="19">
    <w:abstractNumId w:val="33"/>
  </w:num>
  <w:num w:numId="20">
    <w:abstractNumId w:val="19"/>
  </w:num>
  <w:num w:numId="21">
    <w:abstractNumId w:val="21"/>
  </w:num>
  <w:num w:numId="22">
    <w:abstractNumId w:val="25"/>
  </w:num>
  <w:num w:numId="23">
    <w:abstractNumId w:val="30"/>
  </w:num>
  <w:num w:numId="24">
    <w:abstractNumId w:val="20"/>
  </w:num>
  <w:num w:numId="25">
    <w:abstractNumId w:val="12"/>
  </w:num>
  <w:num w:numId="26">
    <w:abstractNumId w:val="0"/>
  </w:num>
  <w:num w:numId="27">
    <w:abstractNumId w:val="6"/>
  </w:num>
  <w:num w:numId="28">
    <w:abstractNumId w:val="4"/>
  </w:num>
  <w:num w:numId="29">
    <w:abstractNumId w:val="24"/>
  </w:num>
  <w:num w:numId="30">
    <w:abstractNumId w:val="16"/>
  </w:num>
  <w:num w:numId="31">
    <w:abstractNumId w:val="8"/>
  </w:num>
  <w:num w:numId="32">
    <w:abstractNumId w:val="9"/>
  </w:num>
  <w:num w:numId="33">
    <w:abstractNumId w:val="22"/>
  </w:num>
  <w:num w:numId="34">
    <w:abstractNumId w:val="14"/>
  </w:num>
  <w:num w:numId="35">
    <w:abstractNumId w:val="26"/>
  </w:num>
  <w:num w:numId="36">
    <w:abstractNumId w:val="3"/>
  </w:num>
  <w:num w:numId="37">
    <w:abstractNumId w:val="29"/>
  </w:num>
  <w:num w:numId="38">
    <w:abstractNumId w:val="35"/>
  </w:num>
  <w:num w:numId="39">
    <w:abstractNumId w:val="34"/>
  </w:num>
  <w:num w:numId="40">
    <w:abstractNumId w:val="27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33367"/>
    <w:rsid w:val="0003403A"/>
    <w:rsid w:val="000416A6"/>
    <w:rsid w:val="00041727"/>
    <w:rsid w:val="000752EB"/>
    <w:rsid w:val="00075EF3"/>
    <w:rsid w:val="00083C34"/>
    <w:rsid w:val="000931E3"/>
    <w:rsid w:val="000A5EBF"/>
    <w:rsid w:val="000B75E3"/>
    <w:rsid w:val="000D3BDA"/>
    <w:rsid w:val="000F4023"/>
    <w:rsid w:val="001F0E13"/>
    <w:rsid w:val="001F5EE1"/>
    <w:rsid w:val="00212BFB"/>
    <w:rsid w:val="0026698D"/>
    <w:rsid w:val="002808CD"/>
    <w:rsid w:val="002C60BA"/>
    <w:rsid w:val="002D2784"/>
    <w:rsid w:val="00307296"/>
    <w:rsid w:val="00364E4C"/>
    <w:rsid w:val="003B5F75"/>
    <w:rsid w:val="003C37BE"/>
    <w:rsid w:val="003F7C69"/>
    <w:rsid w:val="00406AE2"/>
    <w:rsid w:val="0044497F"/>
    <w:rsid w:val="00461E8C"/>
    <w:rsid w:val="00476000"/>
    <w:rsid w:val="004A04D8"/>
    <w:rsid w:val="004A0E58"/>
    <w:rsid w:val="004B2C94"/>
    <w:rsid w:val="004C04C0"/>
    <w:rsid w:val="004C1386"/>
    <w:rsid w:val="004D1091"/>
    <w:rsid w:val="004E684D"/>
    <w:rsid w:val="005670B4"/>
    <w:rsid w:val="005677BE"/>
    <w:rsid w:val="00582BA5"/>
    <w:rsid w:val="00593334"/>
    <w:rsid w:val="005C4342"/>
    <w:rsid w:val="00605F7C"/>
    <w:rsid w:val="0061120B"/>
    <w:rsid w:val="006477A4"/>
    <w:rsid w:val="006847B8"/>
    <w:rsid w:val="00691179"/>
    <w:rsid w:val="00693E11"/>
    <w:rsid w:val="006B0D41"/>
    <w:rsid w:val="006D414D"/>
    <w:rsid w:val="006F14A4"/>
    <w:rsid w:val="006F7AD8"/>
    <w:rsid w:val="00742208"/>
    <w:rsid w:val="007554D8"/>
    <w:rsid w:val="00755609"/>
    <w:rsid w:val="00773B3B"/>
    <w:rsid w:val="0079237F"/>
    <w:rsid w:val="007B241C"/>
    <w:rsid w:val="007B2FE7"/>
    <w:rsid w:val="00801D49"/>
    <w:rsid w:val="008113A5"/>
    <w:rsid w:val="00832D24"/>
    <w:rsid w:val="00845C7D"/>
    <w:rsid w:val="008B7DD9"/>
    <w:rsid w:val="008E232D"/>
    <w:rsid w:val="00905D91"/>
    <w:rsid w:val="009511F7"/>
    <w:rsid w:val="00961763"/>
    <w:rsid w:val="009653A2"/>
    <w:rsid w:val="00985E1D"/>
    <w:rsid w:val="009978D9"/>
    <w:rsid w:val="009C2F35"/>
    <w:rsid w:val="009C4A0D"/>
    <w:rsid w:val="009F49C5"/>
    <w:rsid w:val="009F712E"/>
    <w:rsid w:val="00A44C3F"/>
    <w:rsid w:val="00A7218D"/>
    <w:rsid w:val="00AD092D"/>
    <w:rsid w:val="00AD3EBB"/>
    <w:rsid w:val="00AF327C"/>
    <w:rsid w:val="00AF72F6"/>
    <w:rsid w:val="00B350F3"/>
    <w:rsid w:val="00B535C9"/>
    <w:rsid w:val="00B57DB1"/>
    <w:rsid w:val="00BA7547"/>
    <w:rsid w:val="00BF1CD1"/>
    <w:rsid w:val="00C266F0"/>
    <w:rsid w:val="00C35B2E"/>
    <w:rsid w:val="00C619BC"/>
    <w:rsid w:val="00C83AB7"/>
    <w:rsid w:val="00C83E62"/>
    <w:rsid w:val="00CA6562"/>
    <w:rsid w:val="00CD37A5"/>
    <w:rsid w:val="00CF4312"/>
    <w:rsid w:val="00D06B87"/>
    <w:rsid w:val="00D06F77"/>
    <w:rsid w:val="00D33524"/>
    <w:rsid w:val="00D35869"/>
    <w:rsid w:val="00D46A21"/>
    <w:rsid w:val="00D471E6"/>
    <w:rsid w:val="00D5246D"/>
    <w:rsid w:val="00DA41EF"/>
    <w:rsid w:val="00DD7DF5"/>
    <w:rsid w:val="00E03ED0"/>
    <w:rsid w:val="00E24CB2"/>
    <w:rsid w:val="00E57C66"/>
    <w:rsid w:val="00EC45CD"/>
    <w:rsid w:val="00ED5719"/>
    <w:rsid w:val="00EE10AD"/>
    <w:rsid w:val="00F0689E"/>
    <w:rsid w:val="00F44E53"/>
    <w:rsid w:val="00F5136B"/>
    <w:rsid w:val="00F55788"/>
    <w:rsid w:val="00F8248C"/>
    <w:rsid w:val="00F8739C"/>
    <w:rsid w:val="00F922E9"/>
    <w:rsid w:val="00FD34ED"/>
    <w:rsid w:val="00FD5B6B"/>
    <w:rsid w:val="00FE273F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7E5D1-CCE6-4539-8CAA-297447E1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Екатерина</cp:lastModifiedBy>
  <cp:revision>40</cp:revision>
  <cp:lastPrinted>2019-03-11T04:50:00Z</cp:lastPrinted>
  <dcterms:created xsi:type="dcterms:W3CDTF">2019-02-04T05:01:00Z</dcterms:created>
  <dcterms:modified xsi:type="dcterms:W3CDTF">2019-10-15T03:04:00Z</dcterms:modified>
</cp:coreProperties>
</file>