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1711C9" w:rsidRPr="001711C9" w:rsidRDefault="001711C9" w:rsidP="001711C9">
      <w:pPr>
        <w:jc w:val="center"/>
        <w:rPr>
          <w:b/>
          <w:bCs/>
          <w:sz w:val="28"/>
          <w:szCs w:val="28"/>
          <w:highlight w:val="yellow"/>
        </w:rPr>
      </w:pPr>
      <w:r w:rsidRPr="001711C9">
        <w:rPr>
          <w:b/>
          <w:bCs/>
          <w:sz w:val="28"/>
          <w:szCs w:val="28"/>
        </w:rPr>
        <w:t>3</w:t>
      </w:r>
      <w:r w:rsidR="000E0BF9">
        <w:rPr>
          <w:b/>
          <w:bCs/>
          <w:sz w:val="28"/>
          <w:szCs w:val="28"/>
        </w:rPr>
        <w:t>2</w:t>
      </w:r>
      <w:r w:rsidRPr="001711C9">
        <w:rPr>
          <w:b/>
          <w:bCs/>
          <w:sz w:val="28"/>
          <w:szCs w:val="28"/>
        </w:rPr>
        <w:t xml:space="preserve">.05.01 </w:t>
      </w:r>
      <w:r w:rsidR="000E0BF9">
        <w:rPr>
          <w:b/>
          <w:bCs/>
          <w:sz w:val="28"/>
          <w:szCs w:val="28"/>
        </w:rPr>
        <w:t>Медико-профилактическое дело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0E0BF9" w:rsidRPr="000E0BF9" w:rsidRDefault="000E0BF9" w:rsidP="000E0BF9">
      <w:pPr>
        <w:jc w:val="center"/>
        <w:rPr>
          <w:sz w:val="28"/>
          <w:szCs w:val="28"/>
          <w:highlight w:val="yellow"/>
        </w:rPr>
      </w:pPr>
      <w:r w:rsidRPr="000E0BF9">
        <w:rPr>
          <w:sz w:val="28"/>
          <w:szCs w:val="28"/>
        </w:rPr>
        <w:t>32.05.01 Медико-профилактическое дело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EB4F8F" w:rsidRPr="00BE2E90" w:rsidRDefault="00EB4F8F" w:rsidP="00EB4F8F">
      <w:pPr>
        <w:ind w:firstLine="709"/>
        <w:jc w:val="center"/>
        <w:rPr>
          <w:color w:val="000000"/>
          <w:sz w:val="28"/>
          <w:szCs w:val="28"/>
        </w:rPr>
      </w:pPr>
      <w:r w:rsidRPr="00BE2E90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BE2E90">
        <w:rPr>
          <w:color w:val="000000"/>
          <w:sz w:val="28"/>
          <w:szCs w:val="28"/>
        </w:rPr>
        <w:t xml:space="preserve"> от </w:t>
      </w:r>
      <w:r w:rsidR="00404FB7">
        <w:rPr>
          <w:color w:val="000000"/>
          <w:sz w:val="28"/>
          <w:szCs w:val="28"/>
        </w:rPr>
        <w:t>«</w:t>
      </w:r>
      <w:r w:rsidRPr="00BE2E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404FB7">
        <w:rPr>
          <w:color w:val="000000"/>
          <w:sz w:val="28"/>
          <w:szCs w:val="28"/>
        </w:rPr>
        <w:t>» июня</w:t>
      </w:r>
      <w:r w:rsidRPr="00BE2E9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D14F2E" w:rsidTr="0045593A">
        <w:tc>
          <w:tcPr>
            <w:tcW w:w="492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самостоятел</w:t>
            </w:r>
            <w:r w:rsidRPr="00D14F2E">
              <w:rPr>
                <w:sz w:val="28"/>
                <w:szCs w:val="28"/>
              </w:rPr>
              <w:t>ь</w:t>
            </w:r>
            <w:r w:rsidRPr="00D14F2E">
              <w:rPr>
                <w:sz w:val="28"/>
                <w:szCs w:val="28"/>
              </w:rPr>
              <w:t>ной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Форма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4F2E">
              <w:rPr>
                <w:sz w:val="28"/>
                <w:szCs w:val="28"/>
              </w:rPr>
              <w:t>самостоятел</w:t>
            </w:r>
            <w:r w:rsidRPr="00D14F2E">
              <w:rPr>
                <w:sz w:val="28"/>
                <w:szCs w:val="28"/>
              </w:rPr>
              <w:t>ь</w:t>
            </w:r>
            <w:r w:rsidRPr="00D14F2E">
              <w:rPr>
                <w:sz w:val="28"/>
                <w:szCs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Форма 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контактной 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работы при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проведении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текущего 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4F2E">
              <w:rPr>
                <w:sz w:val="28"/>
                <w:szCs w:val="28"/>
              </w:rPr>
              <w:t>контроля</w:t>
            </w:r>
          </w:p>
        </w:tc>
      </w:tr>
      <w:tr w:rsidR="00B53E0A" w:rsidRPr="00D14F2E" w:rsidTr="0045593A">
        <w:tc>
          <w:tcPr>
            <w:tcW w:w="492" w:type="dxa"/>
            <w:shd w:val="clear" w:color="auto" w:fill="auto"/>
          </w:tcPr>
          <w:p w:rsidR="003E7E36" w:rsidRPr="00D14F2E" w:rsidRDefault="003E7E36" w:rsidP="00EB16A5">
            <w:pPr>
              <w:ind w:firstLine="709"/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5</w:t>
            </w:r>
          </w:p>
        </w:tc>
      </w:tr>
      <w:tr w:rsidR="003E7E36" w:rsidRPr="00D14F2E" w:rsidTr="0045593A">
        <w:tc>
          <w:tcPr>
            <w:tcW w:w="10421" w:type="dxa"/>
            <w:gridSpan w:val="6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14F2E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53E0A" w:rsidRPr="00D14F2E" w:rsidTr="0045593A">
        <w:tc>
          <w:tcPr>
            <w:tcW w:w="492" w:type="dxa"/>
            <w:shd w:val="clear" w:color="auto" w:fill="auto"/>
          </w:tcPr>
          <w:p w:rsidR="003E7E36" w:rsidRPr="00D14F2E" w:rsidRDefault="003E7E36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D14F2E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D14F2E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D14F2E" w:rsidRDefault="00D97094" w:rsidP="00B22321">
            <w:pPr>
              <w:jc w:val="both"/>
              <w:rPr>
                <w:color w:val="FF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реферат</w:t>
            </w:r>
          </w:p>
        </w:tc>
        <w:tc>
          <w:tcPr>
            <w:tcW w:w="2276" w:type="dxa"/>
            <w:shd w:val="clear" w:color="auto" w:fill="auto"/>
          </w:tcPr>
          <w:p w:rsidR="003E7E36" w:rsidRPr="00D14F2E" w:rsidRDefault="003E7E36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D14F2E" w:rsidTr="0045593A">
        <w:tc>
          <w:tcPr>
            <w:tcW w:w="10421" w:type="dxa"/>
            <w:gridSpan w:val="6"/>
            <w:shd w:val="clear" w:color="auto" w:fill="auto"/>
          </w:tcPr>
          <w:p w:rsidR="003E7E36" w:rsidRPr="00D14F2E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D14F2E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D14F2E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D14F2E">
              <w:rPr>
                <w:i/>
                <w:sz w:val="28"/>
                <w:szCs w:val="28"/>
              </w:rPr>
              <w:t>«</w:t>
            </w:r>
            <w:r w:rsidR="00EB16A5" w:rsidRPr="00D14F2E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D14F2E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D14F2E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D14F2E">
              <w:rPr>
                <w:i/>
                <w:sz w:val="28"/>
                <w:szCs w:val="28"/>
              </w:rPr>
              <w:t>»</w:t>
            </w:r>
          </w:p>
        </w:tc>
      </w:tr>
      <w:tr w:rsidR="009D4C8D" w:rsidRPr="00D14F2E" w:rsidTr="009D4C8D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Тема </w:t>
            </w:r>
            <w:r w:rsidR="000D5168" w:rsidRPr="00D14F2E">
              <w:rPr>
                <w:sz w:val="28"/>
                <w:szCs w:val="28"/>
              </w:rPr>
              <w:t xml:space="preserve">1. </w:t>
            </w:r>
            <w:r w:rsidRPr="00D14F2E">
              <w:rPr>
                <w:sz w:val="28"/>
                <w:szCs w:val="28"/>
              </w:rPr>
              <w:t>«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</w:t>
            </w:r>
            <w:r w:rsidRPr="00D14F2E">
              <w:rPr>
                <w:rFonts w:eastAsia="Calibri"/>
                <w:bCs/>
                <w:sz w:val="28"/>
                <w:szCs w:val="28"/>
              </w:rPr>
              <w:t>сторич</w:t>
            </w:r>
            <w:r w:rsidRPr="00D14F2E">
              <w:rPr>
                <w:rFonts w:eastAsia="Calibri"/>
                <w:bCs/>
                <w:sz w:val="28"/>
                <w:szCs w:val="28"/>
              </w:rPr>
              <w:t>е</w:t>
            </w:r>
            <w:r w:rsidRPr="00D14F2E">
              <w:rPr>
                <w:rFonts w:eastAsia="Calibri"/>
                <w:bCs/>
                <w:sz w:val="28"/>
                <w:szCs w:val="28"/>
              </w:rPr>
              <w:t>ская наука, её ос</w:t>
            </w:r>
            <w:r w:rsidRPr="00D14F2E">
              <w:rPr>
                <w:rFonts w:eastAsia="Calibri"/>
                <w:bCs/>
                <w:sz w:val="28"/>
                <w:szCs w:val="28"/>
              </w:rPr>
              <w:t>о</w:t>
            </w:r>
            <w:r w:rsidRPr="00D14F2E">
              <w:rPr>
                <w:rFonts w:eastAsia="Calibri"/>
                <w:bCs/>
                <w:sz w:val="28"/>
                <w:szCs w:val="28"/>
              </w:rPr>
              <w:t>бенности, развитие и значение.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 xml:space="preserve"> Дре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в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нейший период и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тории Человечества. Общая характер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стика образования и развития государств Древнего Востока и Античности</w:t>
            </w:r>
            <w:r w:rsidRPr="00D14F2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9D4C8D" w:rsidRPr="00D14F2E" w:rsidRDefault="00FC318A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D14F2E" w:rsidRDefault="00FC318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</w:t>
            </w:r>
            <w:r w:rsidR="009D4C8D" w:rsidRPr="00D14F2E">
              <w:rPr>
                <w:sz w:val="28"/>
                <w:szCs w:val="28"/>
              </w:rPr>
              <w:t>стный опрос;</w:t>
            </w:r>
          </w:p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диктант;</w:t>
            </w:r>
          </w:p>
          <w:p w:rsidR="009D4C8D" w:rsidRPr="00D14F2E" w:rsidRDefault="00581CF7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</w:t>
            </w:r>
            <w:r w:rsidR="000D5168" w:rsidRPr="00D14F2E">
              <w:rPr>
                <w:sz w:val="28"/>
                <w:szCs w:val="28"/>
              </w:rPr>
              <w:t>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</w:tc>
      </w:tr>
      <w:tr w:rsidR="009D4C8D" w:rsidRPr="00D14F2E" w:rsidTr="0045593A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9D4C8D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</w:t>
            </w:r>
            <w:r w:rsidR="009D4C8D" w:rsidRPr="00D14F2E">
              <w:rPr>
                <w:sz w:val="28"/>
                <w:szCs w:val="28"/>
              </w:rPr>
              <w:t>рафическое изображение учебного мат</w:t>
            </w:r>
            <w:r w:rsidR="009D4C8D" w:rsidRPr="00D14F2E">
              <w:rPr>
                <w:sz w:val="28"/>
                <w:szCs w:val="28"/>
              </w:rPr>
              <w:t>е</w:t>
            </w:r>
            <w:r w:rsidR="009D4C8D"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9D4C8D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</w:t>
            </w:r>
            <w:r w:rsidR="009D4C8D" w:rsidRPr="00D14F2E">
              <w:rPr>
                <w:sz w:val="28"/>
                <w:szCs w:val="28"/>
              </w:rPr>
              <w:t>онтроль выпо</w:t>
            </w:r>
            <w:r w:rsidR="009D4C8D" w:rsidRPr="00D14F2E">
              <w:rPr>
                <w:sz w:val="28"/>
                <w:szCs w:val="28"/>
              </w:rPr>
              <w:t>л</w:t>
            </w:r>
            <w:r w:rsidR="009D4C8D" w:rsidRPr="00D14F2E">
              <w:rPr>
                <w:sz w:val="28"/>
                <w:szCs w:val="28"/>
              </w:rPr>
              <w:t>нения практич</w:t>
            </w:r>
            <w:r w:rsidR="009D4C8D" w:rsidRPr="00D14F2E">
              <w:rPr>
                <w:sz w:val="28"/>
                <w:szCs w:val="28"/>
              </w:rPr>
              <w:t>е</w:t>
            </w:r>
            <w:r w:rsidR="009D4C8D"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9D4C8D" w:rsidRPr="00D14F2E" w:rsidRDefault="009D4C8D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4D03" w:rsidRPr="00D14F2E" w:rsidTr="00FA4D03">
        <w:trPr>
          <w:trHeight w:val="876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FA4D03" w:rsidRPr="00D14F2E" w:rsidRDefault="00FA4D03" w:rsidP="000E0BF9">
            <w:pPr>
              <w:ind w:firstLine="34"/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2 «</w:t>
            </w:r>
            <w:r w:rsidR="000E0BF9" w:rsidRPr="00D14F2E">
              <w:rPr>
                <w:bCs/>
                <w:sz w:val="28"/>
                <w:szCs w:val="28"/>
              </w:rPr>
              <w:t>Мировая цивилизация и Ро</w:t>
            </w:r>
            <w:r w:rsidR="000E0BF9" w:rsidRPr="00D14F2E">
              <w:rPr>
                <w:bCs/>
                <w:sz w:val="28"/>
                <w:szCs w:val="28"/>
              </w:rPr>
              <w:t>с</w:t>
            </w:r>
            <w:r w:rsidR="000E0BF9" w:rsidRPr="00D14F2E">
              <w:rPr>
                <w:bCs/>
                <w:sz w:val="28"/>
                <w:szCs w:val="28"/>
              </w:rPr>
              <w:t>сия в период ранн</w:t>
            </w:r>
            <w:r w:rsidR="000E0BF9" w:rsidRPr="00D14F2E">
              <w:rPr>
                <w:bCs/>
                <w:sz w:val="28"/>
                <w:szCs w:val="28"/>
              </w:rPr>
              <w:t>е</w:t>
            </w:r>
            <w:r w:rsidR="000E0BF9" w:rsidRPr="00D14F2E">
              <w:rPr>
                <w:bCs/>
                <w:sz w:val="28"/>
                <w:szCs w:val="28"/>
              </w:rPr>
              <w:t>го и классического средневековья</w:t>
            </w:r>
            <w:r w:rsidRPr="00D14F2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4D03" w:rsidRPr="00D14F2E" w:rsidRDefault="00FA4D03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FA4D03" w:rsidRPr="00D14F2E" w:rsidRDefault="00FA4D03" w:rsidP="00E7697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4D03" w:rsidRPr="00D14F2E" w:rsidTr="0045593A">
        <w:trPr>
          <w:trHeight w:val="876"/>
        </w:trPr>
        <w:tc>
          <w:tcPr>
            <w:tcW w:w="675" w:type="dxa"/>
            <w:gridSpan w:val="2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FA4D03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D03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4D03" w:rsidRPr="00D14F2E" w:rsidTr="0045593A">
        <w:tc>
          <w:tcPr>
            <w:tcW w:w="675" w:type="dxa"/>
            <w:gridSpan w:val="2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FA4D03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D03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4D03" w:rsidRPr="00D14F2E" w:rsidTr="00FA4D03">
        <w:trPr>
          <w:trHeight w:val="101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FA4D03" w:rsidRPr="00D14F2E" w:rsidRDefault="00FA4D03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3 «Политич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ское и социально-экономическое ра</w:t>
            </w:r>
            <w:r w:rsidRPr="00D14F2E">
              <w:rPr>
                <w:sz w:val="28"/>
                <w:szCs w:val="28"/>
              </w:rPr>
              <w:t>з</w:t>
            </w:r>
            <w:r w:rsidRPr="00D14F2E">
              <w:rPr>
                <w:sz w:val="28"/>
                <w:szCs w:val="28"/>
              </w:rPr>
              <w:t xml:space="preserve">витие государств Европы и Азии в период позднего Средневековья и Возрождения. 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О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с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новные этапы во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с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lastRenderedPageBreak/>
              <w:t>становления ру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с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ской государстве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>н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 xml:space="preserve">ности. Русь в </w:t>
            </w:r>
            <w:r w:rsidR="00701C8B" w:rsidRPr="009557A0">
              <w:rPr>
                <w:rFonts w:eastAsia="Calibri"/>
                <w:bCs/>
                <w:sz w:val="28"/>
                <w:szCs w:val="28"/>
                <w:lang w:val="en-US"/>
              </w:rPr>
              <w:t>XVI</w:t>
            </w:r>
            <w:r w:rsidR="00701C8B" w:rsidRPr="009557A0">
              <w:rPr>
                <w:rFonts w:eastAsia="Calibri"/>
                <w:bCs/>
                <w:sz w:val="28"/>
                <w:szCs w:val="28"/>
              </w:rPr>
              <w:t xml:space="preserve"> – нач. XVII вв.</w:t>
            </w:r>
            <w:r w:rsidRPr="00D14F2E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4D03" w:rsidRPr="00D14F2E" w:rsidRDefault="00FA4D03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диктант;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</w:tc>
      </w:tr>
      <w:tr w:rsidR="00FA4D03" w:rsidRPr="00D14F2E" w:rsidTr="0074154F">
        <w:trPr>
          <w:trHeight w:val="1019"/>
        </w:trPr>
        <w:tc>
          <w:tcPr>
            <w:tcW w:w="675" w:type="dxa"/>
            <w:gridSpan w:val="2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FA4D03" w:rsidRPr="00D14F2E" w:rsidRDefault="00FA4D03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D03" w:rsidRPr="00D14F2E" w:rsidRDefault="00FA4D03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  <w:p w:rsidR="00FA4D03" w:rsidRPr="00D14F2E" w:rsidRDefault="00FA4D03" w:rsidP="000E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4D03" w:rsidRPr="00D14F2E" w:rsidTr="00C14BD9">
        <w:trPr>
          <w:trHeight w:val="1209"/>
        </w:trPr>
        <w:tc>
          <w:tcPr>
            <w:tcW w:w="675" w:type="dxa"/>
            <w:gridSpan w:val="2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FA4D03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03" w:rsidRPr="00D14F2E" w:rsidRDefault="00FA4D03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решение пробле</w:t>
            </w:r>
            <w:r w:rsidRPr="00D14F2E">
              <w:rPr>
                <w:sz w:val="28"/>
                <w:szCs w:val="28"/>
              </w:rPr>
              <w:t>м</w:t>
            </w:r>
            <w:r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FA4D03" w:rsidRPr="00D14F2E" w:rsidTr="00FA4D03">
        <w:trPr>
          <w:trHeight w:val="1107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FA4D03" w:rsidRPr="00D14F2E" w:rsidRDefault="00FA4D03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4 «</w:t>
            </w:r>
            <w:r w:rsidR="000E0BF9" w:rsidRPr="00D14F2E">
              <w:rPr>
                <w:rFonts w:eastAsia="Calibri"/>
                <w:sz w:val="28"/>
                <w:szCs w:val="28"/>
              </w:rPr>
              <w:t>Новое вр</w:t>
            </w:r>
            <w:r w:rsidR="000E0BF9" w:rsidRPr="00D14F2E">
              <w:rPr>
                <w:rFonts w:eastAsia="Calibri"/>
                <w:sz w:val="28"/>
                <w:szCs w:val="28"/>
              </w:rPr>
              <w:t>е</w:t>
            </w:r>
            <w:r w:rsidR="000E0BF9" w:rsidRPr="00D14F2E">
              <w:rPr>
                <w:rFonts w:eastAsia="Calibri"/>
                <w:sz w:val="28"/>
                <w:szCs w:val="28"/>
              </w:rPr>
              <w:t>мя как эпоха рад</w:t>
            </w:r>
            <w:r w:rsidR="000E0BF9" w:rsidRPr="00D14F2E">
              <w:rPr>
                <w:rFonts w:eastAsia="Calibri"/>
                <w:sz w:val="28"/>
                <w:szCs w:val="28"/>
              </w:rPr>
              <w:t>и</w:t>
            </w:r>
            <w:r w:rsidR="000E0BF9" w:rsidRPr="00D14F2E">
              <w:rPr>
                <w:rFonts w:eastAsia="Calibri"/>
                <w:sz w:val="28"/>
                <w:szCs w:val="28"/>
              </w:rPr>
              <w:t>кальной трансфо</w:t>
            </w:r>
            <w:r w:rsidR="000E0BF9" w:rsidRPr="00D14F2E">
              <w:rPr>
                <w:rFonts w:eastAsia="Calibri"/>
                <w:sz w:val="28"/>
                <w:szCs w:val="28"/>
              </w:rPr>
              <w:t>р</w:t>
            </w:r>
            <w:r w:rsidR="000E0BF9" w:rsidRPr="00D14F2E">
              <w:rPr>
                <w:rFonts w:eastAsia="Calibri"/>
                <w:sz w:val="28"/>
                <w:szCs w:val="28"/>
              </w:rPr>
              <w:t>мации политич</w:t>
            </w:r>
            <w:r w:rsidR="000E0BF9" w:rsidRPr="00D14F2E">
              <w:rPr>
                <w:rFonts w:eastAsia="Calibri"/>
                <w:sz w:val="28"/>
                <w:szCs w:val="28"/>
              </w:rPr>
              <w:t>е</w:t>
            </w:r>
            <w:r w:rsidR="000E0BF9" w:rsidRPr="00D14F2E">
              <w:rPr>
                <w:rFonts w:eastAsia="Calibri"/>
                <w:sz w:val="28"/>
                <w:szCs w:val="28"/>
              </w:rPr>
              <w:t>ской и социально-экономической жизни европейских государств. Первые буржуазные рев</w:t>
            </w:r>
            <w:r w:rsidR="000E0BF9" w:rsidRPr="00D14F2E">
              <w:rPr>
                <w:rFonts w:eastAsia="Calibri"/>
                <w:sz w:val="28"/>
                <w:szCs w:val="28"/>
              </w:rPr>
              <w:t>о</w:t>
            </w:r>
            <w:r w:rsidR="000E0BF9" w:rsidRPr="00D14F2E">
              <w:rPr>
                <w:rFonts w:eastAsia="Calibri"/>
                <w:sz w:val="28"/>
                <w:szCs w:val="28"/>
              </w:rPr>
              <w:t>люции в Западной Европе. Смутное время в России и правление первых Романовых</w:t>
            </w:r>
            <w:r w:rsidRPr="00D14F2E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FA4D03" w:rsidRPr="00D14F2E" w:rsidRDefault="00FA4D03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FA4D03" w:rsidRPr="00D14F2E" w:rsidRDefault="00FA4D03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FB69D6">
        <w:trPr>
          <w:trHeight w:val="2083"/>
        </w:trPr>
        <w:tc>
          <w:tcPr>
            <w:tcW w:w="675" w:type="dxa"/>
            <w:gridSpan w:val="2"/>
            <w:vMerge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B253D0">
        <w:trPr>
          <w:trHeight w:val="114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C14BD9" w:rsidRPr="00D14F2E" w:rsidRDefault="00C14BD9" w:rsidP="00C14BD9">
            <w:pPr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5 «Эпоха Пе</w:t>
            </w:r>
            <w:r w:rsidRPr="00D14F2E">
              <w:rPr>
                <w:sz w:val="28"/>
                <w:szCs w:val="28"/>
              </w:rPr>
              <w:t>т</w:t>
            </w:r>
            <w:r w:rsidRPr="00D14F2E">
              <w:rPr>
                <w:sz w:val="28"/>
                <w:szCs w:val="28"/>
              </w:rPr>
              <w:t>ра I. Становление Российской имп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рии и его историч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ское значение. Внутриполитич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кризис в Ро</w:t>
            </w:r>
            <w:r w:rsidRPr="00D14F2E">
              <w:rPr>
                <w:sz w:val="28"/>
                <w:szCs w:val="28"/>
              </w:rPr>
              <w:t>с</w:t>
            </w:r>
            <w:r w:rsidRPr="00D14F2E">
              <w:rPr>
                <w:sz w:val="28"/>
                <w:szCs w:val="28"/>
              </w:rPr>
              <w:t>сии середины XVIII в. и его последс</w:t>
            </w:r>
            <w:r w:rsidRPr="00D14F2E">
              <w:rPr>
                <w:sz w:val="28"/>
                <w:szCs w:val="28"/>
              </w:rPr>
              <w:t>т</w:t>
            </w:r>
            <w:r w:rsidRPr="00D14F2E">
              <w:rPr>
                <w:sz w:val="28"/>
                <w:szCs w:val="28"/>
              </w:rPr>
              <w:t>вия»</w:t>
            </w: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B253D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C14BD9" w:rsidRPr="00D14F2E" w:rsidRDefault="00C14BD9" w:rsidP="00B253D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C14BD9" w:rsidRPr="00D14F2E" w:rsidRDefault="00C14BD9" w:rsidP="00FA4D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D14F2E" w:rsidRPr="00D14F2E" w:rsidRDefault="00D14F2E" w:rsidP="00D14F2E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B253D0">
        <w:trPr>
          <w:trHeight w:val="645"/>
        </w:trPr>
        <w:tc>
          <w:tcPr>
            <w:tcW w:w="675" w:type="dxa"/>
            <w:gridSpan w:val="2"/>
            <w:vMerge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14BD9" w:rsidRPr="00D14F2E" w:rsidRDefault="00C14BD9" w:rsidP="000E0BF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C14BD9">
        <w:trPr>
          <w:trHeight w:val="480"/>
        </w:trPr>
        <w:tc>
          <w:tcPr>
            <w:tcW w:w="675" w:type="dxa"/>
            <w:gridSpan w:val="2"/>
            <w:vMerge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14BD9" w:rsidRPr="00D14F2E" w:rsidRDefault="00C14BD9" w:rsidP="000E0BF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решение пробле</w:t>
            </w:r>
            <w:r w:rsidRPr="00D14F2E">
              <w:rPr>
                <w:sz w:val="28"/>
                <w:szCs w:val="28"/>
              </w:rPr>
              <w:t>м</w:t>
            </w:r>
            <w:r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45593A">
        <w:trPr>
          <w:trHeight w:val="480"/>
        </w:trPr>
        <w:tc>
          <w:tcPr>
            <w:tcW w:w="675" w:type="dxa"/>
            <w:gridSpan w:val="2"/>
            <w:vMerge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14BD9" w:rsidRPr="00D14F2E" w:rsidRDefault="00C14BD9" w:rsidP="000E0BF9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C14BD9">
        <w:trPr>
          <w:trHeight w:val="156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C14BD9" w:rsidRPr="00D14F2E" w:rsidRDefault="00C14BD9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6 «Россия при Екатерине II. Соц</w:t>
            </w:r>
            <w:r w:rsidRPr="00D14F2E">
              <w:rPr>
                <w:sz w:val="28"/>
                <w:szCs w:val="28"/>
              </w:rPr>
              <w:t>и</w:t>
            </w:r>
            <w:r w:rsidRPr="00D14F2E">
              <w:rPr>
                <w:sz w:val="28"/>
                <w:szCs w:val="28"/>
              </w:rPr>
              <w:t>ально-экономическое ра</w:t>
            </w:r>
            <w:r w:rsidRPr="00D14F2E">
              <w:rPr>
                <w:sz w:val="28"/>
                <w:szCs w:val="28"/>
              </w:rPr>
              <w:t>з</w:t>
            </w:r>
            <w:r w:rsidRPr="00D14F2E">
              <w:rPr>
                <w:sz w:val="28"/>
                <w:szCs w:val="28"/>
              </w:rPr>
              <w:t>витие России в XVIII в. Важнейшие политические соб</w:t>
            </w:r>
            <w:r w:rsidRPr="00D14F2E">
              <w:rPr>
                <w:sz w:val="28"/>
                <w:szCs w:val="28"/>
              </w:rPr>
              <w:t>ы</w:t>
            </w:r>
            <w:r w:rsidRPr="00D14F2E">
              <w:rPr>
                <w:sz w:val="28"/>
                <w:szCs w:val="28"/>
              </w:rPr>
              <w:t>тия второй полов</w:t>
            </w:r>
            <w:r w:rsidRPr="00D14F2E">
              <w:rPr>
                <w:sz w:val="28"/>
                <w:szCs w:val="28"/>
              </w:rPr>
              <w:t>и</w:t>
            </w:r>
            <w:r w:rsidRPr="00D14F2E">
              <w:rPr>
                <w:sz w:val="28"/>
                <w:szCs w:val="28"/>
              </w:rPr>
              <w:t>ны XVIII в.: образ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вание США и Вел</w:t>
            </w:r>
            <w:r w:rsidRPr="00D14F2E">
              <w:rPr>
                <w:sz w:val="28"/>
                <w:szCs w:val="28"/>
              </w:rPr>
              <w:t>и</w:t>
            </w:r>
            <w:r w:rsidRPr="00D14F2E">
              <w:rPr>
                <w:sz w:val="28"/>
                <w:szCs w:val="28"/>
              </w:rPr>
              <w:t>кая французская буржуазная рев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lastRenderedPageBreak/>
              <w:t>люция»</w:t>
            </w: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D14F2E" w:rsidRPr="00D14F2E" w:rsidRDefault="00D14F2E" w:rsidP="00D14F2E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C14BD9" w:rsidRPr="00D14F2E" w:rsidTr="0045593A">
        <w:trPr>
          <w:trHeight w:val="1567"/>
        </w:trPr>
        <w:tc>
          <w:tcPr>
            <w:tcW w:w="675" w:type="dxa"/>
            <w:gridSpan w:val="2"/>
            <w:vMerge/>
            <w:shd w:val="clear" w:color="auto" w:fill="auto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C14BD9" w:rsidRPr="00D14F2E" w:rsidRDefault="00C14BD9" w:rsidP="00C14B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4BD9" w:rsidRPr="00D14F2E" w:rsidRDefault="00C14BD9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C14BD9" w:rsidRPr="00D14F2E" w:rsidRDefault="00C14BD9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D14F2E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D14F2E" w:rsidRDefault="00C14BD9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97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Рубежный контроль по </w:t>
            </w:r>
            <w:r w:rsidRPr="00D14F2E">
              <w:rPr>
                <w:color w:val="000000"/>
                <w:sz w:val="28"/>
                <w:szCs w:val="28"/>
              </w:rPr>
              <w:t xml:space="preserve">модулю </w:t>
            </w:r>
            <w:r w:rsidRPr="00D14F2E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D14F2E">
              <w:rPr>
                <w:color w:val="000000"/>
                <w:sz w:val="28"/>
                <w:szCs w:val="28"/>
              </w:rPr>
              <w:t xml:space="preserve"> </w:t>
            </w:r>
            <w:r w:rsidRPr="00D14F2E">
              <w:rPr>
                <w:color w:val="000000"/>
                <w:sz w:val="28"/>
                <w:szCs w:val="28"/>
              </w:rPr>
              <w:t>«От з</w:t>
            </w:r>
            <w:r w:rsidRPr="00D14F2E">
              <w:rPr>
                <w:color w:val="000000"/>
                <w:sz w:val="28"/>
                <w:szCs w:val="28"/>
              </w:rPr>
              <w:t>а</w:t>
            </w:r>
            <w:r w:rsidRPr="00D14F2E">
              <w:rPr>
                <w:color w:val="000000"/>
                <w:sz w:val="28"/>
                <w:szCs w:val="28"/>
              </w:rPr>
              <w:t>рождения человеч</w:t>
            </w:r>
            <w:r w:rsidRPr="00D14F2E">
              <w:rPr>
                <w:color w:val="000000"/>
                <w:sz w:val="28"/>
                <w:szCs w:val="28"/>
              </w:rPr>
              <w:t>е</w:t>
            </w:r>
            <w:r w:rsidRPr="00D14F2E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D14F2E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D14F2E">
              <w:rPr>
                <w:color w:val="000000"/>
                <w:sz w:val="28"/>
                <w:szCs w:val="28"/>
              </w:rPr>
              <w:t xml:space="preserve"> века</w:t>
            </w:r>
            <w:r w:rsidRPr="00D14F2E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В информацио</w:t>
            </w:r>
            <w:r w:rsidRPr="00D14F2E">
              <w:rPr>
                <w:sz w:val="28"/>
                <w:szCs w:val="28"/>
              </w:rPr>
              <w:t>н</w:t>
            </w:r>
            <w:r w:rsidRPr="00D14F2E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D14F2E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D14F2E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D14F2E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D14F2E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14F2E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D14F2E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6035A0" w:rsidRPr="00D14F2E" w:rsidTr="006035A0">
        <w:trPr>
          <w:trHeight w:val="101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6035A0" w:rsidRPr="00D14F2E" w:rsidRDefault="00C14BD9" w:rsidP="00C14BD9">
            <w:pPr>
              <w:jc w:val="both"/>
              <w:rPr>
                <w:color w:val="FF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8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6035A0" w:rsidRPr="00D14F2E" w:rsidRDefault="006035A0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Тема </w:t>
            </w:r>
            <w:r w:rsidR="00C14BD9" w:rsidRPr="00D14F2E">
              <w:rPr>
                <w:sz w:val="28"/>
                <w:szCs w:val="28"/>
              </w:rPr>
              <w:t>8</w:t>
            </w:r>
            <w:r w:rsidRPr="00D14F2E">
              <w:rPr>
                <w:sz w:val="28"/>
                <w:szCs w:val="28"/>
              </w:rPr>
              <w:t xml:space="preserve"> «Мировая цивилизация и Ро</w:t>
            </w:r>
            <w:r w:rsidRPr="00D14F2E">
              <w:rPr>
                <w:sz w:val="28"/>
                <w:szCs w:val="28"/>
              </w:rPr>
              <w:t>с</w:t>
            </w:r>
            <w:r w:rsidRPr="00D14F2E">
              <w:rPr>
                <w:sz w:val="28"/>
                <w:szCs w:val="28"/>
              </w:rPr>
              <w:t xml:space="preserve">сийская империя в первой половине </w:t>
            </w:r>
            <w:r w:rsidRPr="00D14F2E">
              <w:rPr>
                <w:sz w:val="28"/>
                <w:szCs w:val="28"/>
                <w:lang w:val="en-US"/>
              </w:rPr>
              <w:t>XIX</w:t>
            </w:r>
            <w:r w:rsidRPr="00D14F2E">
              <w:rPr>
                <w:sz w:val="28"/>
                <w:szCs w:val="28"/>
              </w:rPr>
              <w:t xml:space="preserve"> в»</w:t>
            </w:r>
          </w:p>
        </w:tc>
        <w:tc>
          <w:tcPr>
            <w:tcW w:w="2220" w:type="dxa"/>
            <w:shd w:val="clear" w:color="auto" w:fill="auto"/>
          </w:tcPr>
          <w:p w:rsidR="006035A0" w:rsidRPr="00D14F2E" w:rsidRDefault="006035A0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диктант;</w:t>
            </w:r>
          </w:p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</w:tc>
      </w:tr>
      <w:tr w:rsidR="006035A0" w:rsidRPr="00D14F2E" w:rsidTr="000654A6">
        <w:trPr>
          <w:trHeight w:val="1019"/>
        </w:trPr>
        <w:tc>
          <w:tcPr>
            <w:tcW w:w="675" w:type="dxa"/>
            <w:gridSpan w:val="2"/>
            <w:vMerge/>
            <w:shd w:val="clear" w:color="auto" w:fill="auto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035A0" w:rsidRPr="00D14F2E" w:rsidRDefault="006035A0" w:rsidP="00FC31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035A0" w:rsidRPr="00D14F2E" w:rsidRDefault="006035A0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6035A0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  <w:p w:rsidR="006035A0" w:rsidRPr="00D14F2E" w:rsidRDefault="006035A0" w:rsidP="000E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035A0" w:rsidRPr="00D14F2E" w:rsidTr="0045593A">
        <w:trPr>
          <w:trHeight w:val="1324"/>
        </w:trPr>
        <w:tc>
          <w:tcPr>
            <w:tcW w:w="675" w:type="dxa"/>
            <w:gridSpan w:val="2"/>
            <w:vMerge/>
            <w:shd w:val="clear" w:color="auto" w:fill="auto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035A0" w:rsidRPr="00D14F2E" w:rsidRDefault="006035A0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6035A0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решение пробле</w:t>
            </w:r>
            <w:r w:rsidRPr="00D14F2E">
              <w:rPr>
                <w:sz w:val="28"/>
                <w:szCs w:val="28"/>
              </w:rPr>
              <w:t>м</w:t>
            </w:r>
            <w:r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7E1B71" w:rsidRPr="00D14F2E" w:rsidTr="00007342">
        <w:trPr>
          <w:trHeight w:val="261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7E1B71" w:rsidRPr="00D14F2E" w:rsidRDefault="007E1B71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7E1B71" w:rsidRPr="00D14F2E" w:rsidRDefault="007E1B71" w:rsidP="007E1B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9 «Реформы и контрреформы вт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рой половины XIX в.</w:t>
            </w:r>
            <w:r w:rsidR="006440C4">
              <w:rPr>
                <w:sz w:val="28"/>
                <w:szCs w:val="28"/>
              </w:rPr>
              <w:t xml:space="preserve"> </w:t>
            </w:r>
            <w:r w:rsidRPr="00D14F2E">
              <w:rPr>
                <w:sz w:val="28"/>
                <w:szCs w:val="28"/>
              </w:rPr>
              <w:t>Российская имп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рия в начале ХХ в.»</w:t>
            </w:r>
          </w:p>
        </w:tc>
        <w:tc>
          <w:tcPr>
            <w:tcW w:w="2220" w:type="dxa"/>
            <w:shd w:val="clear" w:color="auto" w:fill="auto"/>
          </w:tcPr>
          <w:p w:rsidR="007E1B71" w:rsidRPr="00D14F2E" w:rsidRDefault="007E1B71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диктант;</w:t>
            </w:r>
          </w:p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7E1B71" w:rsidRPr="00D14F2E" w:rsidTr="00444F1F">
        <w:trPr>
          <w:trHeight w:val="584"/>
        </w:trPr>
        <w:tc>
          <w:tcPr>
            <w:tcW w:w="675" w:type="dxa"/>
            <w:gridSpan w:val="2"/>
            <w:vMerge/>
            <w:shd w:val="clear" w:color="auto" w:fill="auto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E1B71" w:rsidRPr="00D14F2E" w:rsidRDefault="007E1B71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E1B71" w:rsidRPr="00D14F2E" w:rsidRDefault="007E1B71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7E1B71" w:rsidRPr="00D14F2E" w:rsidTr="0045593A">
        <w:trPr>
          <w:trHeight w:val="584"/>
        </w:trPr>
        <w:tc>
          <w:tcPr>
            <w:tcW w:w="675" w:type="dxa"/>
            <w:gridSpan w:val="2"/>
            <w:vMerge/>
            <w:shd w:val="clear" w:color="auto" w:fill="auto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7E1B71" w:rsidRPr="00D14F2E" w:rsidRDefault="007E1B71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E1B71" w:rsidRPr="00D14F2E" w:rsidRDefault="007E1B71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решение пробле</w:t>
            </w:r>
            <w:r w:rsidRPr="00D14F2E">
              <w:rPr>
                <w:sz w:val="28"/>
                <w:szCs w:val="28"/>
              </w:rPr>
              <w:t>м</w:t>
            </w:r>
            <w:r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7E1B71" w:rsidRPr="00D14F2E" w:rsidRDefault="007E1B71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49EE" w:rsidRPr="00D14F2E" w:rsidTr="0045593A">
        <w:trPr>
          <w:trHeight w:val="2430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2A49EE" w:rsidRPr="00D14F2E" w:rsidRDefault="007E1B71" w:rsidP="007E1B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A49EE" w:rsidRPr="00D14F2E" w:rsidRDefault="002A49EE" w:rsidP="007E1B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Тема </w:t>
            </w:r>
            <w:r w:rsidR="007E1B71" w:rsidRPr="00D14F2E">
              <w:rPr>
                <w:sz w:val="28"/>
                <w:szCs w:val="28"/>
              </w:rPr>
              <w:t>10</w:t>
            </w:r>
            <w:r w:rsidRPr="00D14F2E">
              <w:rPr>
                <w:sz w:val="28"/>
                <w:szCs w:val="28"/>
              </w:rPr>
              <w:t xml:space="preserve"> «Политич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ские и социально-экономические и</w:t>
            </w:r>
            <w:r w:rsidRPr="00D14F2E">
              <w:rPr>
                <w:sz w:val="28"/>
                <w:szCs w:val="28"/>
              </w:rPr>
              <w:t>з</w:t>
            </w:r>
            <w:r w:rsidRPr="00D14F2E">
              <w:rPr>
                <w:sz w:val="28"/>
                <w:szCs w:val="28"/>
              </w:rPr>
              <w:t>менения в мире в первой половине ХХ в. Становление советского госуда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ства и его развитие в 20х-30х гг. ХХ в.»</w:t>
            </w:r>
          </w:p>
        </w:tc>
        <w:tc>
          <w:tcPr>
            <w:tcW w:w="2220" w:type="dxa"/>
            <w:shd w:val="clear" w:color="auto" w:fill="auto"/>
          </w:tcPr>
          <w:p w:rsidR="002A49EE" w:rsidRPr="00D14F2E" w:rsidRDefault="00FC318A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A49EE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</w:t>
            </w:r>
            <w:r w:rsidR="002A49EE" w:rsidRPr="00D14F2E">
              <w:rPr>
                <w:sz w:val="28"/>
                <w:szCs w:val="28"/>
              </w:rPr>
              <w:t>стный опрос;</w:t>
            </w:r>
          </w:p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диктант;</w:t>
            </w:r>
          </w:p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2A49EE" w:rsidRPr="00D14F2E" w:rsidTr="0045593A">
        <w:trPr>
          <w:trHeight w:val="150"/>
        </w:trPr>
        <w:tc>
          <w:tcPr>
            <w:tcW w:w="675" w:type="dxa"/>
            <w:gridSpan w:val="2"/>
            <w:vMerge/>
            <w:shd w:val="clear" w:color="auto" w:fill="auto"/>
          </w:tcPr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2A49EE" w:rsidRPr="00D14F2E" w:rsidRDefault="006035A0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</w:t>
            </w:r>
            <w:r w:rsidR="002A49EE" w:rsidRPr="00D14F2E">
              <w:rPr>
                <w:sz w:val="28"/>
                <w:szCs w:val="28"/>
              </w:rPr>
              <w:t>роблемно-ситуационные задачи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A49EE" w:rsidRPr="00D14F2E" w:rsidRDefault="006035A0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</w:t>
            </w:r>
            <w:r w:rsidR="002A49EE" w:rsidRPr="00D14F2E">
              <w:rPr>
                <w:sz w:val="28"/>
                <w:szCs w:val="28"/>
              </w:rPr>
              <w:t>ешение пробле</w:t>
            </w:r>
            <w:r w:rsidR="002A49EE" w:rsidRPr="00D14F2E">
              <w:rPr>
                <w:sz w:val="28"/>
                <w:szCs w:val="28"/>
              </w:rPr>
              <w:t>м</w:t>
            </w:r>
            <w:r w:rsidR="002A49EE"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A49EE" w:rsidRPr="00D14F2E" w:rsidRDefault="002A49EE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035A0" w:rsidRPr="00D14F2E" w:rsidTr="006035A0">
        <w:trPr>
          <w:trHeight w:val="1311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6035A0" w:rsidRPr="00D14F2E" w:rsidRDefault="007E1B71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11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6035A0" w:rsidRPr="00D14F2E" w:rsidRDefault="006035A0" w:rsidP="007E1B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Тема </w:t>
            </w:r>
            <w:r w:rsidR="007E1B71" w:rsidRPr="00D14F2E">
              <w:rPr>
                <w:sz w:val="28"/>
                <w:szCs w:val="28"/>
              </w:rPr>
              <w:t>11</w:t>
            </w:r>
            <w:r w:rsidRPr="00D14F2E">
              <w:rPr>
                <w:sz w:val="28"/>
                <w:szCs w:val="28"/>
              </w:rPr>
              <w:t xml:space="preserve"> «Вторая мировая война: причины, основные события, итоги и значение. СССР </w:t>
            </w:r>
            <w:r w:rsidR="007E1B71" w:rsidRPr="00D14F2E">
              <w:rPr>
                <w:sz w:val="28"/>
                <w:szCs w:val="28"/>
              </w:rPr>
              <w:t xml:space="preserve">в годы </w:t>
            </w:r>
            <w:r w:rsidRPr="00D14F2E">
              <w:rPr>
                <w:sz w:val="28"/>
                <w:szCs w:val="28"/>
              </w:rPr>
              <w:t xml:space="preserve"> Второй мир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вой и Великой От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 xml:space="preserve">чественной войн» </w:t>
            </w:r>
          </w:p>
        </w:tc>
        <w:tc>
          <w:tcPr>
            <w:tcW w:w="2220" w:type="dxa"/>
            <w:shd w:val="clear" w:color="auto" w:fill="auto"/>
          </w:tcPr>
          <w:p w:rsidR="006035A0" w:rsidRPr="00D14F2E" w:rsidRDefault="006035A0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6035A0" w:rsidRPr="00D14F2E" w:rsidRDefault="006035A0" w:rsidP="00B2232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 xml:space="preserve">ский диктант, </w:t>
            </w:r>
          </w:p>
          <w:p w:rsidR="006035A0" w:rsidRPr="00D14F2E" w:rsidRDefault="006035A0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035A0" w:rsidRPr="00D14F2E" w:rsidTr="00140405">
        <w:trPr>
          <w:trHeight w:val="1311"/>
        </w:trPr>
        <w:tc>
          <w:tcPr>
            <w:tcW w:w="675" w:type="dxa"/>
            <w:gridSpan w:val="2"/>
            <w:vMerge/>
            <w:shd w:val="clear" w:color="auto" w:fill="auto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035A0" w:rsidRPr="00D14F2E" w:rsidRDefault="006035A0" w:rsidP="00FC31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035A0" w:rsidRPr="00D14F2E" w:rsidRDefault="006035A0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6035A0" w:rsidP="006035A0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035A0" w:rsidRPr="00D14F2E" w:rsidTr="002A49EE">
        <w:trPr>
          <w:trHeight w:val="584"/>
        </w:trPr>
        <w:tc>
          <w:tcPr>
            <w:tcW w:w="675" w:type="dxa"/>
            <w:gridSpan w:val="2"/>
            <w:vMerge/>
            <w:shd w:val="clear" w:color="auto" w:fill="auto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035A0" w:rsidRPr="00D14F2E" w:rsidRDefault="006035A0" w:rsidP="00B22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035A0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</w:t>
            </w:r>
            <w:r w:rsidR="006035A0" w:rsidRPr="00D14F2E">
              <w:rPr>
                <w:sz w:val="28"/>
                <w:szCs w:val="28"/>
              </w:rPr>
              <w:t>рафическое изображение учебного мат</w:t>
            </w:r>
            <w:r w:rsidR="006035A0" w:rsidRPr="00D14F2E">
              <w:rPr>
                <w:sz w:val="28"/>
                <w:szCs w:val="28"/>
              </w:rPr>
              <w:t>е</w:t>
            </w:r>
            <w:r w:rsidR="006035A0"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</w:t>
            </w:r>
            <w:r w:rsidR="006035A0" w:rsidRPr="00D14F2E">
              <w:rPr>
                <w:sz w:val="28"/>
                <w:szCs w:val="28"/>
              </w:rPr>
              <w:t>онтроль выпо</w:t>
            </w:r>
            <w:r w:rsidR="006035A0" w:rsidRPr="00D14F2E">
              <w:rPr>
                <w:sz w:val="28"/>
                <w:szCs w:val="28"/>
              </w:rPr>
              <w:t>л</w:t>
            </w:r>
            <w:r w:rsidR="006035A0" w:rsidRPr="00D14F2E">
              <w:rPr>
                <w:sz w:val="28"/>
                <w:szCs w:val="28"/>
              </w:rPr>
              <w:t>нения практич</w:t>
            </w:r>
            <w:r w:rsidR="006035A0" w:rsidRPr="00D14F2E">
              <w:rPr>
                <w:sz w:val="28"/>
                <w:szCs w:val="28"/>
              </w:rPr>
              <w:t>е</w:t>
            </w:r>
            <w:r w:rsidR="006035A0"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6035A0" w:rsidRPr="00D14F2E" w:rsidTr="0045593A">
        <w:trPr>
          <w:trHeight w:val="584"/>
        </w:trPr>
        <w:tc>
          <w:tcPr>
            <w:tcW w:w="675" w:type="dxa"/>
            <w:gridSpan w:val="2"/>
            <w:vMerge/>
            <w:shd w:val="clear" w:color="auto" w:fill="auto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6035A0" w:rsidRPr="00D14F2E" w:rsidRDefault="006035A0" w:rsidP="00B223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6035A0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</w:t>
            </w:r>
            <w:r w:rsidR="006035A0" w:rsidRPr="00D14F2E">
              <w:rPr>
                <w:sz w:val="28"/>
                <w:szCs w:val="28"/>
              </w:rPr>
              <w:t>роблемно-ситуационные задачи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035A0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</w:t>
            </w:r>
            <w:r w:rsidR="006035A0" w:rsidRPr="00D14F2E">
              <w:rPr>
                <w:sz w:val="28"/>
                <w:szCs w:val="28"/>
              </w:rPr>
              <w:t>ешение пробле</w:t>
            </w:r>
            <w:r w:rsidR="006035A0" w:rsidRPr="00D14F2E">
              <w:rPr>
                <w:sz w:val="28"/>
                <w:szCs w:val="28"/>
              </w:rPr>
              <w:t>м</w:t>
            </w:r>
            <w:r w:rsidR="006035A0"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035A0" w:rsidRPr="00D14F2E" w:rsidRDefault="006035A0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1145F" w:rsidRPr="00D14F2E" w:rsidTr="0001145F">
        <w:trPr>
          <w:trHeight w:val="1169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01145F" w:rsidRPr="00D14F2E" w:rsidRDefault="0001145F" w:rsidP="00954D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  <w:r w:rsidR="00954D71" w:rsidRPr="00D14F2E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01145F" w:rsidRPr="00D14F2E" w:rsidRDefault="0001145F" w:rsidP="00A119B8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Тема </w:t>
            </w:r>
            <w:r w:rsidR="00954D71" w:rsidRPr="00D14F2E">
              <w:rPr>
                <w:sz w:val="28"/>
                <w:szCs w:val="28"/>
              </w:rPr>
              <w:t>12</w:t>
            </w:r>
            <w:r w:rsidRPr="00D14F2E">
              <w:rPr>
                <w:sz w:val="28"/>
                <w:szCs w:val="28"/>
              </w:rPr>
              <w:t xml:space="preserve"> «Россия и мир во второй пол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вине ХХ</w:t>
            </w:r>
            <w:r w:rsidR="00A119B8">
              <w:rPr>
                <w:sz w:val="28"/>
                <w:szCs w:val="28"/>
              </w:rPr>
              <w:t xml:space="preserve"> </w:t>
            </w:r>
            <w:r w:rsidRPr="00D14F2E">
              <w:rPr>
                <w:sz w:val="28"/>
                <w:szCs w:val="28"/>
              </w:rPr>
              <w:t xml:space="preserve">в.» </w:t>
            </w:r>
          </w:p>
        </w:tc>
        <w:tc>
          <w:tcPr>
            <w:tcW w:w="2220" w:type="dxa"/>
            <w:shd w:val="clear" w:color="auto" w:fill="auto"/>
          </w:tcPr>
          <w:p w:rsidR="0001145F" w:rsidRPr="00D14F2E" w:rsidRDefault="0001145F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терминологич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диктант;</w:t>
            </w:r>
          </w:p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тестовые задания</w:t>
            </w:r>
          </w:p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</w:tc>
      </w:tr>
      <w:tr w:rsidR="0001145F" w:rsidRPr="00D14F2E" w:rsidTr="00432FB7">
        <w:trPr>
          <w:trHeight w:val="1168"/>
        </w:trPr>
        <w:tc>
          <w:tcPr>
            <w:tcW w:w="675" w:type="dxa"/>
            <w:gridSpan w:val="2"/>
            <w:vMerge/>
            <w:shd w:val="clear" w:color="auto" w:fill="auto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01145F" w:rsidRPr="00D14F2E" w:rsidRDefault="0001145F" w:rsidP="00FC31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01145F" w:rsidRPr="00D14F2E" w:rsidRDefault="0001145F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1145F" w:rsidRPr="00D14F2E" w:rsidRDefault="0001145F" w:rsidP="000E0BF9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1145F" w:rsidRPr="00D14F2E" w:rsidTr="00432FB7">
        <w:trPr>
          <w:trHeight w:val="584"/>
        </w:trPr>
        <w:tc>
          <w:tcPr>
            <w:tcW w:w="675" w:type="dxa"/>
            <w:gridSpan w:val="2"/>
            <w:vMerge/>
            <w:shd w:val="clear" w:color="auto" w:fill="auto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01145F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1145F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01145F" w:rsidRPr="00D14F2E" w:rsidTr="0045593A">
        <w:trPr>
          <w:trHeight w:val="584"/>
        </w:trPr>
        <w:tc>
          <w:tcPr>
            <w:tcW w:w="675" w:type="dxa"/>
            <w:gridSpan w:val="2"/>
            <w:vMerge/>
            <w:shd w:val="clear" w:color="auto" w:fill="auto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01145F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1145F" w:rsidRPr="00D14F2E" w:rsidRDefault="0001145F" w:rsidP="0001145F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решение пробле</w:t>
            </w:r>
            <w:r w:rsidRPr="00D14F2E">
              <w:rPr>
                <w:sz w:val="28"/>
                <w:szCs w:val="28"/>
              </w:rPr>
              <w:t>м</w:t>
            </w:r>
            <w:r w:rsidRPr="00D14F2E">
              <w:rPr>
                <w:sz w:val="28"/>
                <w:szCs w:val="28"/>
              </w:rPr>
              <w:t>но-ситуационных задач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01145F" w:rsidRPr="00D14F2E" w:rsidRDefault="0001145F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A119B8" w:rsidRPr="00D14F2E" w:rsidTr="00A119B8">
        <w:trPr>
          <w:trHeight w:val="96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A119B8" w:rsidRPr="00D14F2E" w:rsidRDefault="00A119B8" w:rsidP="00E9761E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D14F2E">
              <w:rPr>
                <w:sz w:val="28"/>
                <w:szCs w:val="28"/>
              </w:rPr>
              <w:t xml:space="preserve"> «Россия и мир </w:t>
            </w:r>
            <w:r>
              <w:rPr>
                <w:sz w:val="28"/>
                <w:szCs w:val="28"/>
              </w:rPr>
              <w:t xml:space="preserve">в </w:t>
            </w:r>
            <w:r w:rsidRPr="00D14F2E">
              <w:rPr>
                <w:sz w:val="28"/>
                <w:szCs w:val="28"/>
              </w:rPr>
              <w:t xml:space="preserve">начале ХХI в.» </w:t>
            </w:r>
          </w:p>
        </w:tc>
        <w:tc>
          <w:tcPr>
            <w:tcW w:w="2220" w:type="dxa"/>
            <w:shd w:val="clear" w:color="auto" w:fill="auto"/>
          </w:tcPr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устный опрос;</w:t>
            </w:r>
          </w:p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119B8" w:rsidRPr="00D14F2E" w:rsidRDefault="0048478C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Аудиторная</w:t>
            </w:r>
          </w:p>
        </w:tc>
      </w:tr>
      <w:tr w:rsidR="00A119B8" w:rsidRPr="00D14F2E" w:rsidTr="00A119B8">
        <w:trPr>
          <w:trHeight w:val="480"/>
        </w:trPr>
        <w:tc>
          <w:tcPr>
            <w:tcW w:w="675" w:type="dxa"/>
            <w:gridSpan w:val="2"/>
            <w:vMerge/>
            <w:shd w:val="clear" w:color="auto" w:fill="auto"/>
          </w:tcPr>
          <w:p w:rsidR="00A119B8" w:rsidRDefault="00A119B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A119B8" w:rsidRPr="00D14F2E" w:rsidRDefault="00A119B8" w:rsidP="00A11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составление электронной презентации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D14F2E">
              <w:rPr>
                <w:sz w:val="28"/>
                <w:szCs w:val="28"/>
              </w:rPr>
              <w:t>презентации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A119B8" w:rsidRPr="00D14F2E" w:rsidTr="0045593A">
        <w:trPr>
          <w:trHeight w:val="480"/>
        </w:trPr>
        <w:tc>
          <w:tcPr>
            <w:tcW w:w="675" w:type="dxa"/>
            <w:gridSpan w:val="2"/>
            <w:vMerge/>
            <w:shd w:val="clear" w:color="auto" w:fill="auto"/>
          </w:tcPr>
          <w:p w:rsidR="00A119B8" w:rsidRDefault="00A119B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A119B8" w:rsidRPr="00D14F2E" w:rsidRDefault="00A119B8" w:rsidP="00A11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графическое изображение учебного мат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риала – таблица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119B8" w:rsidRPr="00D14F2E" w:rsidRDefault="00A119B8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контроль выпо</w:t>
            </w:r>
            <w:r w:rsidRPr="00D14F2E">
              <w:rPr>
                <w:sz w:val="28"/>
                <w:szCs w:val="28"/>
              </w:rPr>
              <w:t>л</w:t>
            </w:r>
            <w:r w:rsidRPr="00D14F2E">
              <w:rPr>
                <w:sz w:val="28"/>
                <w:szCs w:val="28"/>
              </w:rPr>
              <w:t>нения практич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ского задания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A119B8" w:rsidRPr="00D14F2E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119B8" w:rsidRPr="00D14F2E" w:rsidRDefault="00A119B8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Рубежный контроль по </w:t>
            </w:r>
            <w:r w:rsidRPr="00D14F2E">
              <w:rPr>
                <w:color w:val="000000"/>
                <w:sz w:val="28"/>
                <w:szCs w:val="28"/>
              </w:rPr>
              <w:t xml:space="preserve">модулю </w:t>
            </w:r>
            <w:r w:rsidRPr="00D14F2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14F2E">
              <w:rPr>
                <w:color w:val="000000"/>
                <w:sz w:val="28"/>
                <w:szCs w:val="28"/>
              </w:rPr>
              <w:t xml:space="preserve"> </w:t>
            </w:r>
            <w:r w:rsidRPr="00D14F2E">
              <w:rPr>
                <w:bCs/>
                <w:color w:val="000000"/>
                <w:sz w:val="28"/>
                <w:szCs w:val="28"/>
              </w:rPr>
              <w:t>«Ро</w:t>
            </w:r>
            <w:r w:rsidRPr="00D14F2E">
              <w:rPr>
                <w:bCs/>
                <w:color w:val="000000"/>
                <w:sz w:val="28"/>
                <w:szCs w:val="28"/>
              </w:rPr>
              <w:t>с</w:t>
            </w:r>
            <w:r w:rsidRPr="00D14F2E">
              <w:rPr>
                <w:bCs/>
                <w:color w:val="000000"/>
                <w:sz w:val="28"/>
                <w:szCs w:val="28"/>
              </w:rPr>
              <w:t xml:space="preserve">сия и мир в </w:t>
            </w:r>
            <w:r w:rsidRPr="00D14F2E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D14F2E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D14F2E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 w:rsidRPr="00D14F2E">
              <w:rPr>
                <w:bCs/>
                <w:color w:val="000000"/>
                <w:sz w:val="28"/>
                <w:szCs w:val="28"/>
              </w:rPr>
              <w:t xml:space="preserve"> вв. »</w:t>
            </w:r>
          </w:p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В информацио</w:t>
            </w:r>
            <w:r w:rsidRPr="00D14F2E">
              <w:rPr>
                <w:sz w:val="28"/>
                <w:szCs w:val="28"/>
              </w:rPr>
              <w:t>н</w:t>
            </w:r>
            <w:r w:rsidRPr="00D14F2E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</w:tbl>
    <w:p w:rsidR="00592EFA" w:rsidRPr="00D14F2E" w:rsidRDefault="00592EFA" w:rsidP="00B22321">
      <w:pPr>
        <w:jc w:val="both"/>
        <w:rPr>
          <w:color w:val="000000"/>
          <w:sz w:val="28"/>
          <w:szCs w:val="28"/>
        </w:rPr>
      </w:pPr>
    </w:p>
    <w:p w:rsidR="00D14F2E" w:rsidRDefault="00D14F2E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4C6C9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4C6C9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EA2F09" w:rsidRDefault="00755609" w:rsidP="00755609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</w:t>
      </w:r>
      <w:r w:rsidR="00742208" w:rsidRPr="00EA2F09">
        <w:rPr>
          <w:b/>
          <w:sz w:val="28"/>
        </w:rPr>
        <w:t xml:space="preserve">указания </w:t>
      </w:r>
      <w:r w:rsidRPr="00EA2F09"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к терминологическому диктанту</w:t>
      </w:r>
    </w:p>
    <w:p w:rsidR="00FA0783" w:rsidRDefault="00FA0783" w:rsidP="00FA0783">
      <w:pPr>
        <w:ind w:firstLine="709"/>
        <w:jc w:val="both"/>
        <w:rPr>
          <w:sz w:val="28"/>
        </w:rPr>
      </w:pPr>
    </w:p>
    <w:p w:rsidR="00FA0783" w:rsidRDefault="00FA0783" w:rsidP="00FA0783">
      <w:pPr>
        <w:ind w:firstLine="709"/>
        <w:jc w:val="both"/>
        <w:rPr>
          <w:sz w:val="28"/>
        </w:rPr>
      </w:pPr>
      <w:r>
        <w:rPr>
          <w:sz w:val="28"/>
        </w:rPr>
        <w:t>Данный вид учебной деятельности предполагает самостоятельную письме</w:t>
      </w:r>
      <w:r>
        <w:rPr>
          <w:sz w:val="28"/>
        </w:rPr>
        <w:t>н</w:t>
      </w:r>
      <w:r>
        <w:rPr>
          <w:sz w:val="28"/>
        </w:rPr>
        <w:t xml:space="preserve">ную работу студентов: составление глоссария по теме. Терминологический диктант проводится </w:t>
      </w:r>
      <w:r w:rsidR="00E713B0">
        <w:rPr>
          <w:sz w:val="28"/>
        </w:rPr>
        <w:t>на семинарских занятиях</w:t>
      </w:r>
      <w:r>
        <w:rPr>
          <w:sz w:val="28"/>
        </w:rPr>
        <w:t>. Оценивается четкая формулировка содерж</w:t>
      </w:r>
      <w:r>
        <w:rPr>
          <w:sz w:val="28"/>
        </w:rPr>
        <w:t>а</w:t>
      </w:r>
      <w:r>
        <w:rPr>
          <w:sz w:val="28"/>
        </w:rPr>
        <w:t xml:space="preserve">ния </w:t>
      </w:r>
      <w:r w:rsidR="00E713B0">
        <w:rPr>
          <w:sz w:val="28"/>
        </w:rPr>
        <w:t>исторических</w:t>
      </w:r>
      <w:r>
        <w:rPr>
          <w:sz w:val="28"/>
        </w:rPr>
        <w:t xml:space="preserve"> понятий.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взглядов на нее. В реферате в последовательности должны быть все его </w:t>
      </w:r>
      <w:r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730C55" w:rsidRDefault="00730C55" w:rsidP="00730C5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730C55" w:rsidRDefault="00730C55" w:rsidP="00730C5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730C55" w:rsidRDefault="00730C55" w:rsidP="00730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А4. Размер шрифта «TimesNewRoman» 14 пт,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навыки саморегуляции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E713B0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рекомендации к заданиям по контролю выполнения  </w:t>
      </w:r>
    </w:p>
    <w:p w:rsidR="00CA3EB2" w:rsidRDefault="00FA0783" w:rsidP="00FA07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практических </w:t>
      </w:r>
      <w:r w:rsidR="00730C55">
        <w:rPr>
          <w:b/>
          <w:sz w:val="28"/>
        </w:rPr>
        <w:t xml:space="preserve">заданий </w:t>
      </w:r>
    </w:p>
    <w:p w:rsidR="00FA0783" w:rsidRPr="00CA3EB2" w:rsidRDefault="00730C55" w:rsidP="00FA0783">
      <w:pPr>
        <w:ind w:firstLine="709"/>
        <w:jc w:val="center"/>
        <w:rPr>
          <w:sz w:val="28"/>
        </w:rPr>
      </w:pPr>
      <w:r w:rsidRPr="00CA3EB2">
        <w:rPr>
          <w:sz w:val="28"/>
        </w:rPr>
        <w:lastRenderedPageBreak/>
        <w:t>(составление глоссария; выполнение информационного поиска; составлени</w:t>
      </w:r>
      <w:r w:rsidR="00CA3EB2">
        <w:rPr>
          <w:sz w:val="28"/>
        </w:rPr>
        <w:t>е</w:t>
      </w:r>
      <w:r w:rsidR="001E24D0">
        <w:rPr>
          <w:sz w:val="28"/>
        </w:rPr>
        <w:t xml:space="preserve"> таблиц, </w:t>
      </w:r>
      <w:r w:rsidR="00CA3EB2" w:rsidRPr="00CA3EB2">
        <w:rPr>
          <w:sz w:val="28"/>
          <w:szCs w:val="28"/>
        </w:rPr>
        <w:t>подготовка компьютерной презентации)</w:t>
      </w:r>
    </w:p>
    <w:p w:rsidR="00FA0783" w:rsidRDefault="00FA0783" w:rsidP="00755609">
      <w:pPr>
        <w:ind w:firstLine="709"/>
        <w:jc w:val="both"/>
        <w:rPr>
          <w:sz w:val="28"/>
        </w:rPr>
      </w:pPr>
    </w:p>
    <w:p w:rsidR="003C37BE" w:rsidRPr="00EA2F09" w:rsidRDefault="003C37BE" w:rsidP="003C37BE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</w:t>
      </w:r>
      <w:r w:rsidR="002947FF">
        <w:rPr>
          <w:b/>
          <w:sz w:val="28"/>
        </w:rPr>
        <w:t>по</w:t>
      </w:r>
      <w:r w:rsidR="00460289">
        <w:rPr>
          <w:b/>
          <w:sz w:val="28"/>
        </w:rPr>
        <w:t xml:space="preserve"> </w:t>
      </w:r>
      <w:r w:rsidR="00730C55">
        <w:rPr>
          <w:b/>
          <w:sz w:val="28"/>
        </w:rPr>
        <w:t>составлению</w:t>
      </w:r>
      <w:r w:rsidRPr="00EA2F09">
        <w:rPr>
          <w:b/>
          <w:sz w:val="28"/>
        </w:rPr>
        <w:t xml:space="preserve"> глоссария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3C37BE" w:rsidRPr="003C37BE" w:rsidRDefault="003C37BE" w:rsidP="003C37B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3C37BE" w:rsidRP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3C37BE" w:rsidRDefault="003C37BE" w:rsidP="003C37B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AD3EBB" w:rsidRPr="006F7D20" w:rsidRDefault="00AD3EBB" w:rsidP="00AD3EBB">
      <w:pPr>
        <w:ind w:firstLine="709"/>
        <w:jc w:val="center"/>
        <w:rPr>
          <w:b/>
          <w:sz w:val="28"/>
        </w:rPr>
      </w:pPr>
      <w:r w:rsidRPr="006F7D20">
        <w:rPr>
          <w:b/>
          <w:sz w:val="28"/>
        </w:rPr>
        <w:t>Методические указания по составлению таблиц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Для заполнения таблицы используйте основы конспектирования. Этот творч</w:t>
      </w:r>
      <w:r w:rsidRPr="00BB0B41">
        <w:rPr>
          <w:sz w:val="28"/>
        </w:rPr>
        <w:t>е</w:t>
      </w:r>
      <w:r w:rsidRPr="00BB0B41">
        <w:rPr>
          <w:sz w:val="28"/>
        </w:rPr>
        <w:t>ский вид работы был введён в учебную деятельность Шаталовым В. Ф. - известным педагогом-новатором и получил название "опорный сигнал". В опорном сигнале с</w:t>
      </w:r>
      <w:r w:rsidRPr="00BB0B41">
        <w:rPr>
          <w:sz w:val="28"/>
        </w:rPr>
        <w:t>о</w:t>
      </w:r>
      <w:r w:rsidRPr="00BB0B41">
        <w:rPr>
          <w:sz w:val="28"/>
        </w:rPr>
        <w:t>держание информации "кодируется" с помощью сочетания графических символов, знаков, рисунков, ключевых слов, цифр и т. п. При работе с заполнением таблицы используем формализованный конспект, где записи вносятся в заранее подгото</w:t>
      </w:r>
      <w:r w:rsidRPr="00BB0B41">
        <w:rPr>
          <w:sz w:val="28"/>
        </w:rPr>
        <w:t>в</w:t>
      </w:r>
      <w:r w:rsidRPr="00BB0B41">
        <w:rPr>
          <w:sz w:val="28"/>
        </w:rPr>
        <w:t>ленные таблицы. Это удобно при подготовке единого конспекта по нескольким и</w:t>
      </w:r>
      <w:r w:rsidRPr="00BB0B41">
        <w:rPr>
          <w:sz w:val="28"/>
        </w:rPr>
        <w:t>с</w:t>
      </w:r>
      <w:r w:rsidRPr="00BB0B41">
        <w:rPr>
          <w:sz w:val="28"/>
        </w:rPr>
        <w:t>точникам. Особенно если есть необходимость сравнения данных. Разновидностью формализованного конспекта является запись, составленная в форме ответов на з</w:t>
      </w:r>
      <w:r w:rsidRPr="00BB0B41">
        <w:rPr>
          <w:sz w:val="28"/>
        </w:rPr>
        <w:t>а</w:t>
      </w:r>
      <w:r w:rsidRPr="00BB0B41">
        <w:rPr>
          <w:sz w:val="28"/>
        </w:rPr>
        <w:t xml:space="preserve">ранее подготовленные вопросы, обеспечивающие исчерпывающие характеристики однотипных объектов, явлений, процессов и т.д. </w:t>
      </w:r>
    </w:p>
    <w:p w:rsidR="00BB0B41" w:rsidRDefault="00BB0B41" w:rsidP="00BB0B4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1. Определите цель составления таблицы.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2. Читая изучаемый материал в первый раз, разделите его на основные см</w:t>
      </w:r>
      <w:r w:rsidRPr="00BB0B41">
        <w:rPr>
          <w:sz w:val="28"/>
        </w:rPr>
        <w:t>ы</w:t>
      </w:r>
      <w:r w:rsidRPr="00BB0B41">
        <w:rPr>
          <w:sz w:val="28"/>
        </w:rPr>
        <w:t xml:space="preserve">словые части, выделите главные мысли, сформулируйте выводы.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3. Если составляете план - конспект, сформулируйте названия пунктов и опр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делите информацию, которую следует включить в план-конспект для раскрытия пунктов плана.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4. Наиболее существенные положения изучаемого материала (тезисы) посл</w:t>
      </w:r>
      <w:r w:rsidRPr="00BB0B41">
        <w:rPr>
          <w:sz w:val="28"/>
        </w:rPr>
        <w:t>е</w:t>
      </w:r>
      <w:r w:rsidRPr="00BB0B41">
        <w:rPr>
          <w:sz w:val="28"/>
        </w:rPr>
        <w:t xml:space="preserve">довательно и кратко излагайте своими словами или приводите в виде цитат.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5. Включайте не только основные положения, но и обосновывающие их выв</w:t>
      </w:r>
      <w:r w:rsidRPr="00BB0B41">
        <w:rPr>
          <w:sz w:val="28"/>
        </w:rPr>
        <w:t>о</w:t>
      </w:r>
      <w:r w:rsidRPr="00BB0B41">
        <w:rPr>
          <w:sz w:val="28"/>
        </w:rPr>
        <w:t xml:space="preserve">ды, конкретные факты и примеры (без подробного описания).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6. Составляя записи в таблице, записывайте отдельные слова сокращённо, в</w:t>
      </w:r>
      <w:r w:rsidRPr="00BB0B41">
        <w:rPr>
          <w:sz w:val="28"/>
        </w:rPr>
        <w:t>ы</w:t>
      </w:r>
      <w:r w:rsidRPr="00BB0B41">
        <w:rPr>
          <w:sz w:val="28"/>
        </w:rPr>
        <w:t xml:space="preserve">писывайте только ключевые слова, делайте ссылки на страницы конспектируемой работы, применяйте условные обозначения.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7. Чтобы форма записи отражала его содержание, располагайте абзацы «ст</w:t>
      </w:r>
      <w:r w:rsidRPr="00BB0B41">
        <w:rPr>
          <w:sz w:val="28"/>
        </w:rPr>
        <w:t>у</w:t>
      </w:r>
      <w:r w:rsidRPr="00BB0B41">
        <w:rPr>
          <w:sz w:val="28"/>
        </w:rPr>
        <w:t>пеньками», подобно пунктам и подпунктам плана, применяйте разнообразные сп</w:t>
      </w:r>
      <w:r w:rsidRPr="00BB0B41">
        <w:rPr>
          <w:sz w:val="28"/>
        </w:rPr>
        <w:t>о</w:t>
      </w:r>
      <w:r w:rsidRPr="00BB0B41">
        <w:rPr>
          <w:sz w:val="28"/>
        </w:rPr>
        <w:t xml:space="preserve">собы подчеркивания, используйте карандаши и ручки разного цвета.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8. Отмечайте непонятные места, новые слова, имена, даты.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9. Наведите справки о лицах, событиях, упомянутых в тексте. При записи не забудьте вынести справочные данные на поля.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 xml:space="preserve"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 </w:t>
      </w:r>
    </w:p>
    <w:p w:rsidR="00BB0B41" w:rsidRDefault="00BB0B41" w:rsidP="00AD3EBB">
      <w:pPr>
        <w:ind w:firstLine="709"/>
        <w:jc w:val="both"/>
        <w:rPr>
          <w:sz w:val="28"/>
        </w:rPr>
      </w:pPr>
      <w:r w:rsidRPr="00BB0B41">
        <w:rPr>
          <w:sz w:val="28"/>
        </w:rPr>
        <w:t>Запись учебного материала в виде таблицы позволяет быстро и без труда его запомнить, мгновенно восстановить в памяти в нужный момент.</w:t>
      </w:r>
    </w:p>
    <w:p w:rsidR="0052484D" w:rsidRDefault="0052484D" w:rsidP="00AD3EBB">
      <w:pPr>
        <w:ind w:firstLine="709"/>
        <w:jc w:val="both"/>
        <w:rPr>
          <w:sz w:val="28"/>
        </w:rPr>
      </w:pPr>
    </w:p>
    <w:p w:rsidR="00C35B2E" w:rsidRPr="006F7D20" w:rsidRDefault="00C35B2E" w:rsidP="00C35B2E">
      <w:pPr>
        <w:ind w:firstLine="709"/>
        <w:jc w:val="center"/>
        <w:rPr>
          <w:b/>
          <w:sz w:val="28"/>
          <w:szCs w:val="28"/>
        </w:rPr>
      </w:pPr>
      <w:r w:rsidRPr="006F7D20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460289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>черный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 w:rsidR="00E713B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E713B0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E713B0">
        <w:rPr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902A22" w:rsidRPr="006F7D20" w:rsidRDefault="00902A22" w:rsidP="006F7D20">
      <w:pPr>
        <w:jc w:val="both"/>
        <w:outlineLvl w:val="0"/>
        <w:rPr>
          <w:b/>
          <w:sz w:val="28"/>
          <w:szCs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CF" w:rsidRDefault="003209CF" w:rsidP="00FD5B6B">
      <w:r>
        <w:separator/>
      </w:r>
    </w:p>
  </w:endnote>
  <w:endnote w:type="continuationSeparator" w:id="1">
    <w:p w:rsidR="003209CF" w:rsidRDefault="003209C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8B" w:rsidRDefault="00701C8B">
    <w:pPr>
      <w:pStyle w:val="ad"/>
      <w:jc w:val="right"/>
    </w:pPr>
    <w:fldSimple w:instr="PAGE   \* MERGEFORMAT">
      <w:r w:rsidR="00E93A05">
        <w:rPr>
          <w:noProof/>
        </w:rPr>
        <w:t>16</w:t>
      </w:r>
    </w:fldSimple>
  </w:p>
  <w:p w:rsidR="00701C8B" w:rsidRDefault="00701C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CF" w:rsidRDefault="003209CF" w:rsidP="00FD5B6B">
      <w:r>
        <w:separator/>
      </w:r>
    </w:p>
  </w:footnote>
  <w:footnote w:type="continuationSeparator" w:id="1">
    <w:p w:rsidR="003209CF" w:rsidRDefault="003209C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0286A"/>
    <w:rsid w:val="00007342"/>
    <w:rsid w:val="0001145F"/>
    <w:rsid w:val="00033367"/>
    <w:rsid w:val="0003403A"/>
    <w:rsid w:val="00046C4B"/>
    <w:rsid w:val="000576A1"/>
    <w:rsid w:val="000654A6"/>
    <w:rsid w:val="00080B08"/>
    <w:rsid w:val="00083C34"/>
    <w:rsid w:val="00090C69"/>
    <w:rsid w:val="000931E3"/>
    <w:rsid w:val="00093229"/>
    <w:rsid w:val="000B665D"/>
    <w:rsid w:val="000D5168"/>
    <w:rsid w:val="000E0BF9"/>
    <w:rsid w:val="001037E1"/>
    <w:rsid w:val="00131E56"/>
    <w:rsid w:val="00140405"/>
    <w:rsid w:val="00157CBD"/>
    <w:rsid w:val="001711C9"/>
    <w:rsid w:val="00196ACF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3615F"/>
    <w:rsid w:val="0025608B"/>
    <w:rsid w:val="0026698D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09CF"/>
    <w:rsid w:val="003214FD"/>
    <w:rsid w:val="00337A9B"/>
    <w:rsid w:val="00347C10"/>
    <w:rsid w:val="00353495"/>
    <w:rsid w:val="003A169D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46E51"/>
    <w:rsid w:val="0045593A"/>
    <w:rsid w:val="00460289"/>
    <w:rsid w:val="00473647"/>
    <w:rsid w:val="00476000"/>
    <w:rsid w:val="0048478C"/>
    <w:rsid w:val="00494CBC"/>
    <w:rsid w:val="004A2C6C"/>
    <w:rsid w:val="004A3432"/>
    <w:rsid w:val="004B0976"/>
    <w:rsid w:val="004B2C94"/>
    <w:rsid w:val="004B32B1"/>
    <w:rsid w:val="004C1386"/>
    <w:rsid w:val="004C4970"/>
    <w:rsid w:val="004C6C95"/>
    <w:rsid w:val="004D1091"/>
    <w:rsid w:val="0052484D"/>
    <w:rsid w:val="0054310E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32919"/>
    <w:rsid w:val="006379AA"/>
    <w:rsid w:val="006440C4"/>
    <w:rsid w:val="006443AE"/>
    <w:rsid w:val="00647F8F"/>
    <w:rsid w:val="00660B04"/>
    <w:rsid w:val="006847B8"/>
    <w:rsid w:val="00693E11"/>
    <w:rsid w:val="006C4FF8"/>
    <w:rsid w:val="006E3143"/>
    <w:rsid w:val="006F0A99"/>
    <w:rsid w:val="006F14A4"/>
    <w:rsid w:val="006F7AD8"/>
    <w:rsid w:val="006F7D20"/>
    <w:rsid w:val="00701C8B"/>
    <w:rsid w:val="00704EE4"/>
    <w:rsid w:val="00730C55"/>
    <w:rsid w:val="0074154F"/>
    <w:rsid w:val="00742208"/>
    <w:rsid w:val="00755609"/>
    <w:rsid w:val="00785C32"/>
    <w:rsid w:val="0079237F"/>
    <w:rsid w:val="007E1B71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54D71"/>
    <w:rsid w:val="00982E9D"/>
    <w:rsid w:val="00985E1D"/>
    <w:rsid w:val="009978D9"/>
    <w:rsid w:val="009A29CF"/>
    <w:rsid w:val="009C2F35"/>
    <w:rsid w:val="009C4A0D"/>
    <w:rsid w:val="009D3CA8"/>
    <w:rsid w:val="009D4C8D"/>
    <w:rsid w:val="009F49C5"/>
    <w:rsid w:val="00A119B8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761B"/>
    <w:rsid w:val="00B16833"/>
    <w:rsid w:val="00B20D0D"/>
    <w:rsid w:val="00B22321"/>
    <w:rsid w:val="00B253D0"/>
    <w:rsid w:val="00B350F3"/>
    <w:rsid w:val="00B4480A"/>
    <w:rsid w:val="00B53E0A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4BD9"/>
    <w:rsid w:val="00C165F1"/>
    <w:rsid w:val="00C33C5C"/>
    <w:rsid w:val="00C35B2E"/>
    <w:rsid w:val="00C35EB6"/>
    <w:rsid w:val="00C83AB7"/>
    <w:rsid w:val="00CA3EB2"/>
    <w:rsid w:val="00CD18BC"/>
    <w:rsid w:val="00D06B87"/>
    <w:rsid w:val="00D12731"/>
    <w:rsid w:val="00D1334D"/>
    <w:rsid w:val="00D14F2E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3A05"/>
    <w:rsid w:val="00E94B8B"/>
    <w:rsid w:val="00E9761E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713BE"/>
    <w:rsid w:val="00F732A2"/>
    <w:rsid w:val="00F7443E"/>
    <w:rsid w:val="00F8248C"/>
    <w:rsid w:val="00F8739C"/>
    <w:rsid w:val="00F922E9"/>
    <w:rsid w:val="00FA0783"/>
    <w:rsid w:val="00FA4D03"/>
    <w:rsid w:val="00FB69D6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B32-6D72-4C4D-AB75-0C6A3942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16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Алена</cp:lastModifiedBy>
  <cp:revision>106</cp:revision>
  <dcterms:created xsi:type="dcterms:W3CDTF">2019-02-11T07:28:00Z</dcterms:created>
  <dcterms:modified xsi:type="dcterms:W3CDTF">2019-04-07T10:33:00Z</dcterms:modified>
</cp:coreProperties>
</file>