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BA" w:rsidRPr="00A94C17" w:rsidRDefault="00B934BA" w:rsidP="00B934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Компьютерные сети». </w:t>
      </w:r>
      <w:bookmarkStart w:id="0" w:name="_GoBack"/>
      <w:bookmarkEnd w:id="0"/>
    </w:p>
    <w:p w:rsidR="00B934BA" w:rsidRPr="00A94C17" w:rsidRDefault="00B934BA" w:rsidP="00B934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4BA" w:rsidRPr="00A94C17" w:rsidRDefault="00B934BA" w:rsidP="00B934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C1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934BA" w:rsidRPr="00A94C17" w:rsidRDefault="00B934BA" w:rsidP="00B934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</w:rPr>
        <w:t>Заполните приведенную таблицу, давая подробные характеристики распространенных сетевых топологий.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375"/>
        <w:gridCol w:w="2318"/>
        <w:gridCol w:w="2321"/>
        <w:gridCol w:w="2330"/>
      </w:tblGrid>
      <w:tr w:rsidR="00B934BA" w:rsidRPr="00A94C17" w:rsidTr="00A73FD9">
        <w:tc>
          <w:tcPr>
            <w:tcW w:w="9571" w:type="dxa"/>
            <w:gridSpan w:val="4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сетевых топологий</w:t>
            </w: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«Шина»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«Звезда»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«Кольцо»</w:t>
            </w: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Типичные затраты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Доступность компонентов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Возможность охвата большой области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Простота поиска неисправностей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Легкость перемещения узлов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узла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BA" w:rsidRPr="00A94C17" w:rsidRDefault="00B934BA" w:rsidP="00B9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BA" w:rsidRPr="00A94C17" w:rsidRDefault="00B934BA" w:rsidP="00B934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C1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934BA" w:rsidRPr="00A94C17" w:rsidRDefault="00B934BA" w:rsidP="00B934BA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</w:rPr>
        <w:t>Заполните пустые ячейки таблицы, раскрывая основные параметры различных видов соединений в локальных сетях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381"/>
        <w:gridCol w:w="2283"/>
        <w:gridCol w:w="2372"/>
        <w:gridCol w:w="2308"/>
      </w:tblGrid>
      <w:tr w:rsidR="00B934BA" w:rsidRPr="00A94C17" w:rsidTr="00A73FD9">
        <w:tc>
          <w:tcPr>
            <w:tcW w:w="9571" w:type="dxa"/>
            <w:gridSpan w:val="4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Виды соединений в локальных сетях</w:t>
            </w: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Вид соединения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стоимость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Тонкий коаксиальный кабель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Толстый коаксиальный кабель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Витая пара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Оптоволоконный кабель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2392" w:type="dxa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Беспроводное соединение</w:t>
            </w: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BA" w:rsidRPr="00A94C17" w:rsidRDefault="00B934BA" w:rsidP="00B9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4BA" w:rsidRPr="00A94C17" w:rsidRDefault="00B934BA" w:rsidP="00B934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C1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934BA" w:rsidRPr="00A94C17" w:rsidRDefault="00B934BA" w:rsidP="00B934BA">
      <w:pPr>
        <w:spacing w:after="1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</w:rPr>
        <w:t>Заполните таблицу, отражающую синтаксис сложных запросов при поиске информации в Интернете.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308"/>
        <w:gridCol w:w="3517"/>
        <w:gridCol w:w="3519"/>
      </w:tblGrid>
      <w:tr w:rsidR="00B934BA" w:rsidRPr="00A94C17" w:rsidTr="00A73FD9">
        <w:tc>
          <w:tcPr>
            <w:tcW w:w="1235" w:type="pct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оператора</w:t>
            </w:r>
          </w:p>
        </w:tc>
        <w:tc>
          <w:tcPr>
            <w:tcW w:w="1883" w:type="pct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запроса</w:t>
            </w:r>
          </w:p>
        </w:tc>
      </w:tr>
      <w:tr w:rsidR="00B934BA" w:rsidRPr="00A94C17" w:rsidTr="00A73FD9">
        <w:tc>
          <w:tcPr>
            <w:tcW w:w="1235" w:type="pct"/>
            <w:vAlign w:val="center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 xml:space="preserve">пробел или </w:t>
            </w:r>
            <w:r w:rsidRPr="00A94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1235" w:type="pct"/>
            <w:vAlign w:val="center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&amp;&amp;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1235" w:type="pct"/>
            <w:vAlign w:val="center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ӏ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1235" w:type="pct"/>
            <w:vAlign w:val="center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1235" w:type="pct"/>
            <w:vAlign w:val="center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BA" w:rsidRPr="00A94C17" w:rsidTr="00A73FD9">
        <w:tc>
          <w:tcPr>
            <w:tcW w:w="1235" w:type="pct"/>
            <w:vAlign w:val="center"/>
          </w:tcPr>
          <w:p w:rsidR="00B934BA" w:rsidRPr="00A94C17" w:rsidRDefault="00B934BA" w:rsidP="00A7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( )</w:t>
            </w:r>
          </w:p>
        </w:tc>
        <w:tc>
          <w:tcPr>
            <w:tcW w:w="1882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B934BA" w:rsidRPr="00A94C17" w:rsidRDefault="00B934BA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BA" w:rsidRPr="00A94C17" w:rsidRDefault="00B934BA" w:rsidP="00B934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 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Сформируйте запросы в соответствии с языком запросов поисковых систем Яндекс и </w:t>
      </w:r>
      <w:proofErr w:type="spellStart"/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вами теме (например, по здоровому образу жизни).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Сформулируйте следующие запросы: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Запросы, в которых обязательно присутствует заданное слово. 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Запросы, в которых исключается определенное слово.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запросов по точной фразе (цитатный запрос).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Поиск запросов с пропущенным словом.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Поиск документов, в которых присутствует как минимум одно их указанных слов. 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оформите в виде таблиц отдельно по каждой поисковой системе.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380"/>
        <w:gridCol w:w="2309"/>
        <w:gridCol w:w="2374"/>
      </w:tblGrid>
      <w:tr w:rsidR="00B934BA" w:rsidRPr="00A94C17" w:rsidTr="00A73FD9">
        <w:tc>
          <w:tcPr>
            <w:tcW w:w="2534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запроса</w:t>
            </w:r>
          </w:p>
        </w:tc>
        <w:tc>
          <w:tcPr>
            <w:tcW w:w="2534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найденных документов</w:t>
            </w:r>
          </w:p>
        </w:tc>
        <w:tc>
          <w:tcPr>
            <w:tcW w:w="2535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 сайта (ссылка)</w:t>
            </w:r>
          </w:p>
        </w:tc>
        <w:tc>
          <w:tcPr>
            <w:tcW w:w="2535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(фрагмент) найденного текста</w:t>
            </w:r>
          </w:p>
        </w:tc>
      </w:tr>
      <w:tr w:rsidR="00B934BA" w:rsidRPr="00A94C17" w:rsidTr="00A73FD9">
        <w:tc>
          <w:tcPr>
            <w:tcW w:w="2534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B934BA" w:rsidRPr="00A94C17" w:rsidRDefault="00B934BA" w:rsidP="00A73FD9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BA" w:rsidRPr="00A94C17" w:rsidRDefault="00B934BA" w:rsidP="00B934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кроссворд по медицине с применением ресурсов сетевых медицинских энциклопедий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разработку кроссворда на медицинскую тему будет возможно, если использовать возможности сетевых медицинских энциклопедий, которые, например, представлены по адресам </w:t>
      </w:r>
      <w:hyperlink r:id="rId4" w:history="1">
        <w:r w:rsidRPr="00A94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http://www.medical-enc.ru</w:t>
        </w:r>
      </w:hyperlink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history="1">
        <w:r w:rsidRPr="00A94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http://bigmeden.ru</w:t>
        </w:r>
      </w:hyperlink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" w:history="1">
        <w:r w:rsidRPr="00A94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http://бмэ.орг</w:t>
        </w:r>
      </w:hyperlink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термины и их значение копируются с помощью контекстного меню правой кнопки мыши и вставляются в соответствующий раздел («Вопросы» или «Ответы»)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бланк кроссворда создается в тестовом редакторе на основе добавления таблицы (на ленте «Вставка» выбрать пункт «Таблица»), в которой затем сохраняются границы ячеек, предназначенных для загадываемых терминов, а границы ячеек, в которых не будет терминов, убираются с помощью пункта контекстного меню правой кнопки мыши «Границы и заливка» для таблицы. 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вставке первоначальной таблицы, желательно продумать проект кроссворда и выбрать количество строк и столбцов заведомо больше количества букв в словах по горизонтали и вертикали. 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начала загадываемого слова в кроссворде осуществляется с помощью ленты «Вставка», пункт «Вставить символ»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таблицей размещаются вопросы к кроссворду на основе трактовки терминов из сетевых медицинских энциклопедий. Вопросы группируются в две подборки, обозначенные «По вертикали» и «По горизонтали».</w:t>
      </w:r>
    </w:p>
    <w:p w:rsidR="00B934BA" w:rsidRPr="00A94C17" w:rsidRDefault="00B934BA" w:rsidP="00B934BA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странице документа даются ответы на вопросы кроссворда.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5"/>
    <w:rsid w:val="006C0B77"/>
    <w:rsid w:val="008242FF"/>
    <w:rsid w:val="00870751"/>
    <w:rsid w:val="00922C48"/>
    <w:rsid w:val="00B915B7"/>
    <w:rsid w:val="00B934BA"/>
    <w:rsid w:val="00BF23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0AFB"/>
  <w15:chartTrackingRefBased/>
  <w15:docId w15:val="{8E71AFE7-2CB0-40EA-9FF3-1BBA863F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B9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84;&#1101;.&#1086;&#1088;&#1075;" TargetMode="External"/><Relationship Id="rId5" Type="http://schemas.openxmlformats.org/officeDocument/2006/relationships/hyperlink" Target="http://bigmeden.ru" TargetMode="External"/><Relationship Id="rId4" Type="http://schemas.openxmlformats.org/officeDocument/2006/relationships/hyperlink" Target="http://www.medical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2</cp:revision>
  <dcterms:created xsi:type="dcterms:W3CDTF">2020-03-23T16:10:00Z</dcterms:created>
  <dcterms:modified xsi:type="dcterms:W3CDTF">2020-03-23T16:11:00Z</dcterms:modified>
</cp:coreProperties>
</file>