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9B1F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5E62A5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14:paraId="51FB3A1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DEF8E1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A2BFCF9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4C1C2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A1F7F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F713D0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01A1C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66E47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165EC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FD73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0F3F14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F3B8A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FFEF6E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1261A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6F96CE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90AC5" w14:textId="77777777"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471EE84E" w14:textId="77777777"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7C2CFC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7A9DE2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8EB5" w14:textId="65D40CDA" w:rsidR="00CF7355" w:rsidRPr="00B56945" w:rsidRDefault="003F2408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1868030"/>
      <w:r w:rsidRPr="00B56945">
        <w:rPr>
          <w:rFonts w:ascii="Times New Roman" w:hAnsi="Times New Roman"/>
          <w:sz w:val="28"/>
          <w:szCs w:val="28"/>
        </w:rPr>
        <w:t>ИНФОРМАЦИОНН</w:t>
      </w:r>
      <w:r w:rsidR="00695BD3">
        <w:rPr>
          <w:rFonts w:ascii="Times New Roman" w:hAnsi="Times New Roman"/>
          <w:sz w:val="28"/>
          <w:szCs w:val="28"/>
        </w:rPr>
        <w:t>О-КОММУНИКАЦИОННЫЕ ТЕХНОЛОГИИ И ИНФОРМАЦИОННАЯ БЕЗОПАСНОСТИ</w:t>
      </w:r>
    </w:p>
    <w:p w14:paraId="1EBB77FE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F714A2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0B525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</w:t>
      </w:r>
      <w:r>
        <w:rPr>
          <w:rFonts w:ascii="Times New Roman" w:hAnsi="Times New Roman"/>
          <w:sz w:val="28"/>
          <w:szCs w:val="20"/>
        </w:rPr>
        <w:t>специальности</w:t>
      </w:r>
    </w:p>
    <w:p w14:paraId="636719B2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1B090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3F1D6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9161A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190B3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D3D162" w14:textId="3EF679D4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31.08.</w:t>
      </w:r>
      <w:r w:rsidR="004A3D76">
        <w:rPr>
          <w:rFonts w:ascii="Times New Roman" w:hAnsi="Times New Roman"/>
          <w:i/>
          <w:sz w:val="28"/>
          <w:szCs w:val="28"/>
        </w:rPr>
        <w:t>49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A3D76">
        <w:rPr>
          <w:rFonts w:ascii="Times New Roman" w:hAnsi="Times New Roman"/>
          <w:i/>
          <w:sz w:val="28"/>
          <w:szCs w:val="28"/>
        </w:rPr>
        <w:t>Терапия</w:t>
      </w:r>
    </w:p>
    <w:p w14:paraId="1814710C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341A808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83077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00F80C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38BFA0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1C19BE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1465D6" w14:textId="5B760CBE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B1DC6">
        <w:rPr>
          <w:rFonts w:ascii="Times New Roman" w:hAnsi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rFonts w:ascii="Times New Roman" w:hAnsi="Times New Roman"/>
          <w:color w:val="000000"/>
          <w:sz w:val="20"/>
          <w:szCs w:val="20"/>
        </w:rPr>
        <w:t>(специальности)</w:t>
      </w:r>
      <w:r w:rsidRPr="004B1DC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A3D76" w:rsidRPr="004A3D76">
        <w:rPr>
          <w:rFonts w:ascii="Times New Roman" w:hAnsi="Times New Roman"/>
          <w:i/>
          <w:color w:val="000000"/>
          <w:sz w:val="20"/>
          <w:szCs w:val="20"/>
        </w:rPr>
        <w:t>31.08.49 Терапия</w:t>
      </w:r>
      <w:bookmarkStart w:id="1" w:name="_GoBack"/>
      <w:bookmarkEnd w:id="1"/>
      <w:r w:rsidRPr="004B1DC6">
        <w:rPr>
          <w:rFonts w:ascii="Times New Roman" w:hAnsi="Times New Roman"/>
          <w:color w:val="000000"/>
          <w:sz w:val="20"/>
          <w:szCs w:val="20"/>
        </w:rPr>
        <w:t>,</w:t>
      </w:r>
    </w:p>
    <w:p w14:paraId="7B93BE72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B1DC6">
        <w:rPr>
          <w:rFonts w:ascii="Times New Roman" w:hAnsi="Times New Roman"/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6DFE176B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47D55563" w14:textId="1897889A" w:rsidR="005C779B" w:rsidRDefault="005C779B" w:rsidP="005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647D">
        <w:rPr>
          <w:rFonts w:ascii="Times New Roman" w:hAnsi="Times New Roman"/>
          <w:sz w:val="20"/>
          <w:szCs w:val="20"/>
        </w:rPr>
        <w:t>протокол № 1</w:t>
      </w:r>
      <w:r w:rsidR="00DD0DE7">
        <w:rPr>
          <w:rFonts w:ascii="Times New Roman" w:hAnsi="Times New Roman"/>
          <w:sz w:val="20"/>
          <w:szCs w:val="20"/>
        </w:rPr>
        <w:t>1</w:t>
      </w:r>
      <w:r w:rsidRPr="00ED647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2</w:t>
      </w:r>
      <w:r w:rsidR="00DD0DE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.06.202</w:t>
      </w:r>
      <w:r w:rsidR="00DD0DE7">
        <w:rPr>
          <w:rFonts w:ascii="Times New Roman" w:hAnsi="Times New Roman"/>
          <w:sz w:val="20"/>
          <w:szCs w:val="20"/>
        </w:rPr>
        <w:t>3</w:t>
      </w:r>
    </w:p>
    <w:p w14:paraId="5E3997FF" w14:textId="77777777" w:rsidR="005C779B" w:rsidRDefault="005C779B" w:rsidP="005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bookmarkEnd w:id="0"/>
    <w:p w14:paraId="23091824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F5226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F4DA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14:paraId="7B51DA73" w14:textId="77777777"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E365A21" w14:textId="77777777"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562C4A47" w14:textId="77777777"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2A58A9" w14:textId="0BEADF3B"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50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BD3">
        <w:rPr>
          <w:rFonts w:ascii="Times New Roman" w:hAnsi="Times New Roman"/>
          <w:color w:val="000000"/>
          <w:sz w:val="28"/>
          <w:szCs w:val="28"/>
        </w:rPr>
        <w:t>Информационно-коммуникационные технологии и информационная безопасность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14:paraId="7F98478C" w14:textId="77777777" w:rsidR="000A7C1E" w:rsidRPr="009373F6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FFDC551" w14:textId="77777777"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158766DB" w14:textId="77777777"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819C67" w14:textId="77777777"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E5014D" w:rsidRPr="00E5014D">
        <w:rPr>
          <w:rFonts w:ascii="Times New Roman" w:hAnsi="Times New Roman"/>
          <w:sz w:val="28"/>
          <w:szCs w:val="28"/>
        </w:rPr>
        <w:t>Электронное здравоохранение. Нормативно-правовое обеспечение применения инфор</w:t>
      </w:r>
      <w:r w:rsidR="00E5014D">
        <w:rPr>
          <w:rFonts w:ascii="Times New Roman" w:hAnsi="Times New Roman"/>
          <w:sz w:val="28"/>
          <w:szCs w:val="28"/>
        </w:rPr>
        <w:t>мационных технологий в медицине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14:paraId="3559E1C7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375846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9373F6">
        <w:rPr>
          <w:rFonts w:ascii="Times New Roman" w:hAnsi="Times New Roman"/>
          <w:sz w:val="28"/>
          <w:szCs w:val="28"/>
        </w:rPr>
        <w:t>сформ</w:t>
      </w:r>
      <w:r w:rsidR="0081019A" w:rsidRPr="009373F6">
        <w:rPr>
          <w:rFonts w:ascii="Times New Roman" w:hAnsi="Times New Roman"/>
          <w:sz w:val="28"/>
          <w:szCs w:val="28"/>
        </w:rPr>
        <w:t>улировать</w:t>
      </w:r>
      <w:r w:rsidR="003D78E3" w:rsidRPr="009373F6">
        <w:rPr>
          <w:rFonts w:ascii="Times New Roman" w:hAnsi="Times New Roman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sz w:val="28"/>
          <w:szCs w:val="28"/>
        </w:rPr>
        <w:t>м</w:t>
      </w:r>
      <w:r w:rsidR="001773A7" w:rsidRPr="009373F6">
        <w:rPr>
          <w:rFonts w:ascii="Times New Roman" w:hAnsi="Times New Roman"/>
          <w:sz w:val="28"/>
          <w:szCs w:val="28"/>
        </w:rPr>
        <w:t>ся</w:t>
      </w:r>
      <w:r w:rsidR="003D78E3" w:rsidRPr="009373F6">
        <w:rPr>
          <w:rFonts w:ascii="Times New Roman" w:hAnsi="Times New Roman"/>
          <w:sz w:val="28"/>
          <w:szCs w:val="28"/>
        </w:rPr>
        <w:t xml:space="preserve"> знания</w:t>
      </w:r>
      <w:r w:rsidR="00FB3DDC" w:rsidRPr="009373F6">
        <w:rPr>
          <w:rFonts w:ascii="Times New Roman" w:hAnsi="Times New Roman"/>
          <w:sz w:val="28"/>
          <w:szCs w:val="28"/>
        </w:rPr>
        <w:t xml:space="preserve"> </w:t>
      </w:r>
      <w:r w:rsidR="00E5014D">
        <w:rPr>
          <w:rFonts w:ascii="Times New Roman" w:hAnsi="Times New Roman"/>
          <w:sz w:val="28"/>
          <w:szCs w:val="28"/>
        </w:rPr>
        <w:t>нормативно-правовой базы, регулирующей отношения в сфере электронного здравоохранения</w:t>
      </w:r>
      <w:r w:rsidR="003D78E3" w:rsidRPr="009373F6">
        <w:rPr>
          <w:rFonts w:ascii="Times New Roman" w:hAnsi="Times New Roman"/>
          <w:sz w:val="28"/>
          <w:szCs w:val="28"/>
        </w:rPr>
        <w:t>.</w:t>
      </w:r>
    </w:p>
    <w:p w14:paraId="6A424C1F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F212C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E585BA5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C0876F" w14:textId="77777777" w:rsidR="00FB3DDC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представлено определение понятию «э</w:t>
      </w:r>
      <w:r w:rsidRPr="0025575D">
        <w:rPr>
          <w:rFonts w:ascii="Times New Roman" w:hAnsi="Times New Roman"/>
          <w:color w:val="000000"/>
          <w:sz w:val="28"/>
          <w:szCs w:val="28"/>
        </w:rPr>
        <w:t>лектронное здравоохранение</w:t>
      </w:r>
      <w:r>
        <w:rPr>
          <w:rFonts w:ascii="Times New Roman" w:hAnsi="Times New Roman"/>
          <w:color w:val="000000"/>
          <w:sz w:val="28"/>
          <w:szCs w:val="28"/>
        </w:rPr>
        <w:t>» с позиций ВОЗ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экономически эффективная и надежная форма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медицинского надзора, медицинской литературы, медицинского образования, знаний и научных исследований в области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187387" w14:textId="77777777" w:rsid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Под электронным здравоохранением понимается система управления и обеспечения деятельности практической медицины, основанная на использовании информационно-коммуникационных технологий и унифицированной в национальных или международных рамках нормативно-методологической базы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41509CF" w14:textId="77777777" w:rsidR="0025575D" w:rsidRP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приводятся ц</w:t>
      </w:r>
      <w:r w:rsidRPr="0025575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электронного здравоохранения</w:t>
      </w:r>
    </w:p>
    <w:p w14:paraId="66264F7F" w14:textId="77777777" w:rsidR="0025575D" w:rsidRPr="0025575D" w:rsidRDefault="0025575D" w:rsidP="0025575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качества оказания медицинской помощи;</w:t>
      </w:r>
    </w:p>
    <w:p w14:paraId="66C49A5E" w14:textId="77777777" w:rsidR="0025575D" w:rsidRPr="0025575D" w:rsidRDefault="0025575D" w:rsidP="0025575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улучшение доступности медицинской помощи для всех категорий граждан, включая находящихся на диспансерном наблюдении и маломобильных пациентов различных возрастных групп;</w:t>
      </w:r>
    </w:p>
    <w:p w14:paraId="1F63032F" w14:textId="77777777" w:rsidR="0025575D" w:rsidRPr="0025575D" w:rsidRDefault="0025575D" w:rsidP="00F63C3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информированности граждан, формирование объективного представления о медицинской помощи, полученной ими во всех медицинских организациях.</w:t>
      </w:r>
    </w:p>
    <w:p w14:paraId="347DDF4B" w14:textId="77777777" w:rsid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лекции сообщается о внедрении приоритетного проекта «</w:t>
      </w:r>
      <w:r w:rsidRPr="0025575D">
        <w:rPr>
          <w:rFonts w:ascii="Times New Roman" w:hAnsi="Times New Roman"/>
          <w:color w:val="000000"/>
          <w:sz w:val="28"/>
          <w:szCs w:val="28"/>
        </w:rPr>
        <w:t>Совершенствование процессов организации медицинской помощи на основе внед</w:t>
      </w:r>
      <w:r>
        <w:rPr>
          <w:rFonts w:ascii="Times New Roman" w:hAnsi="Times New Roman"/>
          <w:color w:val="000000"/>
          <w:sz w:val="28"/>
          <w:szCs w:val="28"/>
        </w:rPr>
        <w:t>рения информационных технологий». Данный проект позволит п</w:t>
      </w:r>
      <w:r w:rsidRPr="0025575D">
        <w:rPr>
          <w:rFonts w:ascii="Times New Roman" w:hAnsi="Times New Roman"/>
          <w:color w:val="000000"/>
          <w:sz w:val="28"/>
          <w:szCs w:val="28"/>
        </w:rPr>
        <w:t>овы</w:t>
      </w:r>
      <w:r>
        <w:rPr>
          <w:rFonts w:ascii="Times New Roman" w:hAnsi="Times New Roman"/>
          <w:color w:val="000000"/>
          <w:sz w:val="28"/>
          <w:szCs w:val="28"/>
        </w:rPr>
        <w:t>сить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организации оказания медицинской помощи гражданам за счет внедрения информационных технологий, мониторинга возможности записи на прием к врачу, перехода к ведению медицинской документации в электронном виде не менее 50% медицинских организаций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2018 году (80% к 2020 году), реализации не менее 10 электронных услуг (сервисов) в Личном </w:t>
      </w:r>
      <w:r>
        <w:rPr>
          <w:rFonts w:ascii="Times New Roman" w:hAnsi="Times New Roman"/>
          <w:color w:val="000000"/>
          <w:sz w:val="28"/>
          <w:szCs w:val="28"/>
        </w:rPr>
        <w:t>кабинете пациента «</w:t>
      </w:r>
      <w:r w:rsidRPr="0025575D">
        <w:rPr>
          <w:rFonts w:ascii="Times New Roman" w:hAnsi="Times New Roman"/>
          <w:color w:val="000000"/>
          <w:sz w:val="28"/>
          <w:szCs w:val="28"/>
        </w:rPr>
        <w:t>Мое здоровье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на Едином портале </w:t>
      </w:r>
      <w:r w:rsidRPr="0025575D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услуг (ЕПГУ), которыми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2018 году воспользуются не менее 14 млн. граждан (30 млн. граждан в 2020 год</w:t>
      </w:r>
      <w:r>
        <w:rPr>
          <w:rFonts w:ascii="Times New Roman" w:hAnsi="Times New Roman"/>
          <w:color w:val="000000"/>
          <w:sz w:val="28"/>
          <w:szCs w:val="28"/>
        </w:rPr>
        <w:t>у).</w:t>
      </w:r>
    </w:p>
    <w:p w14:paraId="5BEC0315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083F175F" w14:textId="77777777"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777049B6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9C8BFC8" w14:textId="77777777"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15722E74" w14:textId="77777777"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14:paraId="586CE6F7" w14:textId="77777777" w:rsidR="00D126E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49DDD9" w14:textId="77777777" w:rsidR="0007514F" w:rsidRPr="009373F6" w:rsidRDefault="0007514F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D0A57F" w14:textId="77777777"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69E6E9" w14:textId="77777777"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CC3017" w14:textId="77777777"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5DCC14" w14:textId="77777777"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226B007F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ECAD2" w14:textId="407037C6"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5BD3">
        <w:rPr>
          <w:rFonts w:ascii="Times New Roman" w:hAnsi="Times New Roman"/>
          <w:color w:val="000000"/>
          <w:sz w:val="28"/>
          <w:szCs w:val="28"/>
        </w:rPr>
        <w:t>Информационно-коммуникационные технологии и информационная безопасность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32B7CD74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51BC06" w14:textId="77777777" w:rsidR="003A7817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9373F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Федеральные и региональные проекты в сфере электронного здравоохранения.</w:t>
      </w:r>
    </w:p>
    <w:p w14:paraId="6AA706B2" w14:textId="77777777" w:rsidR="00CC4206" w:rsidRPr="009373F6" w:rsidRDefault="00CC4206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8D6AC" w14:textId="77777777"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9373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9373F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62104F90" w14:textId="77777777"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C9214E" w14:textId="77777777" w:rsidR="002B5FA7" w:rsidRDefault="00A617EB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8723A">
        <w:rPr>
          <w:rFonts w:ascii="Times New Roman" w:hAnsi="Times New Roman"/>
          <w:sz w:val="28"/>
          <w:szCs w:val="28"/>
        </w:rPr>
        <w:t>обобщить знания обучающихся о</w:t>
      </w:r>
      <w:r w:rsidR="009373F6" w:rsidRPr="009373F6">
        <w:rPr>
          <w:rFonts w:ascii="Times New Roman" w:hAnsi="Times New Roman"/>
          <w:sz w:val="28"/>
          <w:szCs w:val="28"/>
        </w:rPr>
        <w:t xml:space="preserve"> </w:t>
      </w:r>
      <w:r w:rsidR="00CC4206">
        <w:rPr>
          <w:rFonts w:ascii="Times New Roman" w:hAnsi="Times New Roman"/>
          <w:sz w:val="28"/>
          <w:szCs w:val="28"/>
        </w:rPr>
        <w:t>нормативно-правовых основах электронного здравоохранения</w:t>
      </w:r>
      <w:r w:rsidR="00245B34">
        <w:rPr>
          <w:rFonts w:ascii="Times New Roman" w:hAnsi="Times New Roman"/>
          <w:sz w:val="28"/>
          <w:szCs w:val="28"/>
        </w:rPr>
        <w:t>, принципах информационной безопасности</w:t>
      </w:r>
      <w:r w:rsidR="00A8723A">
        <w:rPr>
          <w:rFonts w:ascii="Times New Roman" w:hAnsi="Times New Roman"/>
          <w:sz w:val="28"/>
          <w:szCs w:val="28"/>
        </w:rPr>
        <w:t>.</w:t>
      </w:r>
    </w:p>
    <w:p w14:paraId="0D0F6696" w14:textId="77777777" w:rsidR="00A8723A" w:rsidRPr="009373F6" w:rsidRDefault="00A8723A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F3347" w14:textId="77777777" w:rsidR="0000640F" w:rsidRPr="009373F6" w:rsidRDefault="0000640F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7BEF9C4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9373F6" w14:paraId="024A488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BF47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A36CFEB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755D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373F6" w14:paraId="36F2362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316A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AF90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175020E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0DC854A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9373F6" w14:paraId="07D3CCFE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7BCD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08F8" w14:textId="77777777" w:rsidR="0000640F" w:rsidRPr="009373F6" w:rsidRDefault="0000640F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06F9C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373F6" w14:paraId="0A5A2FB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D6E8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69AF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5832B86" w14:textId="77777777" w:rsidR="00334E48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429A26C" w14:textId="77777777" w:rsidR="0075623B" w:rsidRDefault="00334E4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C48F4E7" w14:textId="77777777" w:rsidR="00B56945" w:rsidRPr="009373F6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5E842DF" w14:textId="77777777" w:rsidR="00B56945" w:rsidRPr="00245B34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0640F" w:rsidRPr="009373F6" w14:paraId="2A8B71C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5CFE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4A20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6817CE5" w14:textId="77777777" w:rsidR="0000640F" w:rsidRPr="009373F6" w:rsidRDefault="0000640F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A16423" w14:textId="77777777" w:rsidR="0000640F" w:rsidRPr="005701F9" w:rsidRDefault="0075623B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42998C35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7A492B7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F9D3892" w14:textId="77777777"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14:paraId="6D8FF474" w14:textId="77777777"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>: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46A207EB" w14:textId="77777777" w:rsidR="00D126EA" w:rsidRPr="009373F6" w:rsidRDefault="00D126EA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168CED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Компоненты единой государственной информационной системы в сфере здравоохранения (ЕГИСЗ).</w:t>
      </w:r>
    </w:p>
    <w:p w14:paraId="69292FAB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16AF93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D5A8F4A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37F182" w14:textId="77777777" w:rsidR="00A8723A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373F6" w:rsidRPr="009373F6">
        <w:rPr>
          <w:rFonts w:ascii="Times New Roman" w:hAnsi="Times New Roman"/>
          <w:sz w:val="28"/>
          <w:szCs w:val="28"/>
        </w:rPr>
        <w:t>изучить</w:t>
      </w:r>
      <w:r w:rsidR="00CC4206">
        <w:rPr>
          <w:rFonts w:ascii="Times New Roman" w:hAnsi="Times New Roman"/>
          <w:sz w:val="28"/>
          <w:szCs w:val="28"/>
        </w:rPr>
        <w:t xml:space="preserve"> структуру и компоненты ЕГИСЗ.</w:t>
      </w:r>
    </w:p>
    <w:p w14:paraId="3B38EA15" w14:textId="77777777" w:rsidR="00245B34" w:rsidRPr="009373F6" w:rsidRDefault="00245B34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90A03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6B81DB85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359D8" w:rsidRPr="009373F6" w14:paraId="0AD9863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73A0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493BA23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91AE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9373F6" w14:paraId="45EBDCD5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8AA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7D0F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7F601F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C975D87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9373F6" w14:paraId="443ABE2D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BA97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D2D9" w14:textId="77777777" w:rsidR="001359D8" w:rsidRPr="009373F6" w:rsidRDefault="001359D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59D8" w:rsidRPr="009373F6" w14:paraId="155FF47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9B0B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AE8B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76AD127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67E6AA05" w14:textId="77777777" w:rsidR="00075E0E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7156E64" w14:textId="77777777" w:rsidR="00B56945" w:rsidRPr="009373F6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C38AD60" w14:textId="77777777" w:rsidR="00B56945" w:rsidRPr="00075E0E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59D8" w:rsidRPr="009373F6" w14:paraId="77EF92AF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9893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0D1B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7E8626" w14:textId="77777777" w:rsidR="001359D8" w:rsidRPr="009373F6" w:rsidRDefault="001359D8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4868F6" w14:textId="2B4F6224" w:rsidR="00AD053A" w:rsidRPr="00695BD3" w:rsidRDefault="001359D8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3CDB444D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42D81A36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7725418" w14:textId="77777777" w:rsidR="001359D8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053A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14:paraId="78110BAF" w14:textId="77777777" w:rsidR="00D126EA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40FA393A" w14:textId="77777777" w:rsidR="00D126EA" w:rsidRDefault="00D126EA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811A98" w14:textId="02C2B6D3" w:rsidR="001359D8" w:rsidRPr="009373F6" w:rsidRDefault="001359D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 xml:space="preserve">Основные принципы анализа информационной деятельности медицинской организации. </w:t>
      </w:r>
    </w:p>
    <w:p w14:paraId="28E616A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FFF1EA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EF07166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3B5CA0" w14:textId="44514B42" w:rsidR="009373F6" w:rsidRPr="009373F6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C4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4206">
        <w:rPr>
          <w:rFonts w:ascii="Times New Roman" w:hAnsi="Times New Roman"/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CC4206" w:rsidRPr="00CC4206">
        <w:rPr>
          <w:rFonts w:ascii="Times New Roman" w:hAnsi="Times New Roman"/>
          <w:color w:val="000000"/>
          <w:sz w:val="28"/>
          <w:szCs w:val="28"/>
        </w:rPr>
        <w:t>информационно-коммуникационных технологий</w:t>
      </w:r>
      <w:r w:rsidR="00075E0E">
        <w:rPr>
          <w:rFonts w:ascii="Times New Roman" w:hAnsi="Times New Roman"/>
          <w:sz w:val="28"/>
          <w:szCs w:val="28"/>
        </w:rPr>
        <w:t>.</w:t>
      </w:r>
    </w:p>
    <w:p w14:paraId="255D48A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9296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08761C21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9373F6" w14:paraId="6AA10948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CAF2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9737F27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E1D1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9373F6" w14:paraId="7C79A738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0D3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672F" w14:textId="77777777" w:rsidR="007C4CD7" w:rsidRPr="009373F6" w:rsidRDefault="00AD053A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305D4952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5D2A110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9373F6" w14:paraId="0253C8E0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0953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AA44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9373F6" w14:paraId="045106DD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881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805F" w14:textId="77777777" w:rsidR="007C4CD7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2928F62" w14:textId="77777777" w:rsidR="00CC4206" w:rsidRPr="009373F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(аудиторная форма 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деятельности)</w:t>
            </w:r>
          </w:p>
          <w:p w14:paraId="5B937865" w14:textId="77777777" w:rsidR="00CC420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37E93B5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9F55880" w14:textId="77777777" w:rsidR="00AD053A" w:rsidRPr="00AD053A" w:rsidRDefault="00AD053A" w:rsidP="00AD05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="007C4CD7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4CD7" w:rsidRPr="009373F6" w14:paraId="2B897812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F007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08AB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EAA76F1" w14:textId="77777777" w:rsidR="007C4CD7" w:rsidRPr="009373F6" w:rsidRDefault="007C4CD7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A1C7E7" w14:textId="77777777" w:rsidR="00AD053A" w:rsidRPr="005701F9" w:rsidRDefault="007C4CD7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457EC647" w14:textId="77777777" w:rsidR="00075E0E" w:rsidRPr="00075E0E" w:rsidRDefault="00E14E2F" w:rsidP="00075E0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53D0220E" w14:textId="77777777"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2B752EB" w14:textId="77777777"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DF4E76C" w14:textId="77777777"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375F035C" w14:textId="77777777"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5310B444" w14:textId="75C204E1" w:rsidR="007C4CD7" w:rsidRDefault="007C4CD7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BBAF82" w14:textId="377BDB9D" w:rsidR="00695BD3" w:rsidRPr="009373F6" w:rsidRDefault="00695BD3" w:rsidP="00695B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2318">
        <w:rPr>
          <w:rFonts w:ascii="Times New Roman" w:hAnsi="Times New Roman"/>
          <w:color w:val="000000"/>
          <w:sz w:val="28"/>
          <w:szCs w:val="28"/>
        </w:rPr>
        <w:t>Внедрение информационных систем в деятельность учреждений здравоохранения.</w:t>
      </w:r>
    </w:p>
    <w:p w14:paraId="6A48FCD2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17E207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846E2EF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7CD41A" w14:textId="43D832F1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владеть навыками учета, контроля и анализа деятельности медицинского персонала при помощи медицинских систем.</w:t>
      </w:r>
    </w:p>
    <w:p w14:paraId="09E1A4CB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7BADD5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13C883B0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BD3" w:rsidRPr="009373F6" w14:paraId="66F1A0E5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DD3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C9404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6E21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BD3" w:rsidRPr="009373F6" w14:paraId="3DB260FE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5C8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756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008D6391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B314F0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5BD3" w:rsidRPr="009373F6" w14:paraId="0877B01C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C93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0DC2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95BD3" w:rsidRPr="009373F6" w14:paraId="58B6D858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D379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B6BA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25ADB74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52A1E1D5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761896A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3E16399" w14:textId="77777777" w:rsidR="00695BD3" w:rsidRPr="00AD053A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95BD3" w:rsidRPr="009373F6" w14:paraId="2BD76670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9A28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9D8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ABB9F1" w14:textId="77777777" w:rsidR="00695BD3" w:rsidRPr="009373F6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466682" w14:textId="5F31E8C4" w:rsidR="00695BD3" w:rsidRPr="00695BD3" w:rsidRDefault="00695BD3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181AF08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7247F4D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E348C0E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40EDEDA5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2F422C04" w14:textId="189F6E19" w:rsidR="00695BD3" w:rsidRDefault="00695BD3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4F63FD" w14:textId="77777777" w:rsidR="00695BD3" w:rsidRDefault="00695BD3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6526B0" w14:textId="5C9F0FFD"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информации.</w:t>
      </w:r>
    </w:p>
    <w:p w14:paraId="4B8A06E1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36B08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21E9C6F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64180E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</w:t>
      </w:r>
      <w:r w:rsidR="00191258">
        <w:rPr>
          <w:rFonts w:ascii="Times New Roman" w:hAnsi="Times New Roman"/>
          <w:sz w:val="28"/>
          <w:szCs w:val="28"/>
        </w:rPr>
        <w:t xml:space="preserve">умений по использованию </w:t>
      </w:r>
      <w:r w:rsidR="00191258" w:rsidRPr="00524568">
        <w:rPr>
          <w:rFonts w:ascii="Times New Roman" w:hAnsi="Times New Roman"/>
          <w:color w:val="000000"/>
          <w:sz w:val="28"/>
          <w:szCs w:val="28"/>
        </w:rPr>
        <w:t>электронных информационно-библиотечных систем и баз медицинских данных для поиска и анализа профессиональной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09FBA0B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52295C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0C0978D4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24568" w:rsidRPr="009373F6" w14:paraId="66623462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1EA7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F3DCB02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B323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14:paraId="54F01B75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84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26F9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DA7E1B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8C1435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14:paraId="3B9FF887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280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5EA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524568" w:rsidRPr="009373F6" w14:paraId="6849CFF1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192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ADC9" w14:textId="77777777"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F5FDB14" w14:textId="77777777"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2B645DB1" w14:textId="77777777"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46B1775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6FBA45" w14:textId="77777777" w:rsidR="00524568" w:rsidRPr="009373F6" w:rsidRDefault="00AD053A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4568" w:rsidRPr="009373F6" w14:paraId="1A3FA966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3973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D602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F9CD7D" w14:textId="77777777" w:rsidR="00524568" w:rsidRPr="009373F6" w:rsidRDefault="00524568" w:rsidP="00C74B5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44D082F" w14:textId="77777777" w:rsidR="00524568" w:rsidRPr="005701F9" w:rsidRDefault="00524568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17527BFC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26B226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148C0E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764DFAD4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289CA010" w14:textId="77777777" w:rsidR="00712318" w:rsidRDefault="00712318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B541D5" w14:textId="5D685696"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Автоматизированное рабочее место специалиста.</w:t>
      </w:r>
    </w:p>
    <w:p w14:paraId="13AB4ED1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FB5183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D72E12A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34C22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по </w:t>
      </w:r>
      <w:r w:rsidR="00AD053A">
        <w:rPr>
          <w:rFonts w:ascii="Times New Roman" w:hAnsi="Times New Roman"/>
          <w:sz w:val="28"/>
          <w:szCs w:val="28"/>
        </w:rPr>
        <w:t>использованию рабочего места специалиста</w:t>
      </w:r>
      <w:r>
        <w:rPr>
          <w:rFonts w:ascii="Times New Roman" w:hAnsi="Times New Roman"/>
          <w:sz w:val="28"/>
          <w:szCs w:val="28"/>
        </w:rPr>
        <w:t>.</w:t>
      </w:r>
    </w:p>
    <w:p w14:paraId="120A21DA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C1521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7876B7B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24568" w:rsidRPr="009373F6" w14:paraId="3ABFF8FA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90EA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2E4C15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8AD6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14:paraId="721AE874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25D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77E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5EBFE7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F4BD9C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14:paraId="1517B28B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A1BB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3284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524568" w:rsidRPr="009373F6" w14:paraId="468D8D24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4801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201C" w14:textId="77777777"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F28B287" w14:textId="77777777"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5755D582" w14:textId="77777777"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2ECCECC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1C6112C" w14:textId="77777777" w:rsidR="00524568" w:rsidRPr="009373F6" w:rsidRDefault="003E1279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4568" w:rsidRPr="009373F6" w14:paraId="5130D666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74D8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6958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953DDF" w14:textId="77777777" w:rsidR="00AD053A" w:rsidRPr="009373F6" w:rsidRDefault="00AD053A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73F446C" w14:textId="6C336062" w:rsidR="00524568" w:rsidRPr="00695BD3" w:rsidRDefault="00AD053A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695BD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99DE7F0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9D7B6B6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891367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3CB9FB22" w14:textId="150D76F7" w:rsidR="00524568" w:rsidRPr="00695BD3" w:rsidRDefault="00524568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4099B161" w14:textId="621AC0D7" w:rsidR="00695BD3" w:rsidRDefault="00695BD3" w:rsidP="00695BD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28EFA4F" w14:textId="352A1F9C" w:rsidR="00695BD3" w:rsidRPr="009373F6" w:rsidRDefault="00695BD3" w:rsidP="00695B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Информационная безопасность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14:paraId="322586E3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B4724D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991EAE1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ECC40E" w14:textId="770BC4AC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/>
          <w:sz w:val="28"/>
          <w:szCs w:val="28"/>
        </w:rPr>
        <w:t>информационной безопасности.</w:t>
      </w:r>
    </w:p>
    <w:p w14:paraId="2F2A32EA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F00F28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14822456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BD3" w:rsidRPr="009373F6" w14:paraId="7047CF4A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B090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B5A67EE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EEE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BD3" w:rsidRPr="009373F6" w14:paraId="03DB35FF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7E2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7F18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7C72B7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49BCC3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5BD3" w:rsidRPr="009373F6" w14:paraId="7DF9E6E5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311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BED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95BD3" w:rsidRPr="009373F6" w14:paraId="1ECDC54F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CB7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59D8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ED85D33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4D7C7466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3A8A537B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7B17B22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95BD3" w:rsidRPr="009373F6" w14:paraId="48694059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2823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A8A6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331AB4A" w14:textId="77777777" w:rsidR="00695BD3" w:rsidRPr="009373F6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3851E8F" w14:textId="77777777" w:rsidR="00695BD3" w:rsidRPr="005701F9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4F22459" w14:textId="77777777" w:rsidR="00695BD3" w:rsidRPr="00075E0E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08D68441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89C7700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8DF61F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0227C2CE" w14:textId="77777777" w:rsidR="00695BD3" w:rsidRPr="00AD053A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3764D6BE" w14:textId="77777777" w:rsidR="00695BD3" w:rsidRPr="00695BD3" w:rsidRDefault="00695BD3" w:rsidP="00695BD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sectPr w:rsidR="00695BD3" w:rsidRPr="00695BD3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E1EA" w14:textId="77777777" w:rsidR="006C1A17" w:rsidRDefault="006C1A17" w:rsidP="00CF7355">
      <w:pPr>
        <w:spacing w:after="0" w:line="240" w:lineRule="auto"/>
      </w:pPr>
      <w:r>
        <w:separator/>
      </w:r>
    </w:p>
  </w:endnote>
  <w:endnote w:type="continuationSeparator" w:id="0">
    <w:p w14:paraId="713B58A2" w14:textId="77777777" w:rsidR="006C1A17" w:rsidRDefault="006C1A1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847C7D7" w14:textId="071DA84C" w:rsidR="001773A7" w:rsidRPr="00B85257" w:rsidRDefault="00EA117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4A3D76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C604" w14:textId="77777777" w:rsidR="006C1A17" w:rsidRDefault="006C1A17" w:rsidP="00CF7355">
      <w:pPr>
        <w:spacing w:after="0" w:line="240" w:lineRule="auto"/>
      </w:pPr>
      <w:r>
        <w:separator/>
      </w:r>
    </w:p>
  </w:footnote>
  <w:footnote w:type="continuationSeparator" w:id="0">
    <w:p w14:paraId="6016AE43" w14:textId="77777777" w:rsidR="006C1A17" w:rsidRDefault="006C1A1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25D79"/>
    <w:rsid w:val="00035D33"/>
    <w:rsid w:val="00050A55"/>
    <w:rsid w:val="000533F2"/>
    <w:rsid w:val="0007514F"/>
    <w:rsid w:val="00075E0E"/>
    <w:rsid w:val="000A1D91"/>
    <w:rsid w:val="000A7C1E"/>
    <w:rsid w:val="000F472D"/>
    <w:rsid w:val="000F6577"/>
    <w:rsid w:val="00104C6C"/>
    <w:rsid w:val="00112455"/>
    <w:rsid w:val="001359D8"/>
    <w:rsid w:val="00136B7E"/>
    <w:rsid w:val="00164622"/>
    <w:rsid w:val="001716EB"/>
    <w:rsid w:val="0017288A"/>
    <w:rsid w:val="001773A7"/>
    <w:rsid w:val="00182820"/>
    <w:rsid w:val="00191258"/>
    <w:rsid w:val="001A0D95"/>
    <w:rsid w:val="00210112"/>
    <w:rsid w:val="00242ED0"/>
    <w:rsid w:val="00245B34"/>
    <w:rsid w:val="0025502F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90650"/>
    <w:rsid w:val="003A7817"/>
    <w:rsid w:val="003C3AC8"/>
    <w:rsid w:val="003D78E3"/>
    <w:rsid w:val="003E1279"/>
    <w:rsid w:val="003F2408"/>
    <w:rsid w:val="00433118"/>
    <w:rsid w:val="004711E5"/>
    <w:rsid w:val="00492E2B"/>
    <w:rsid w:val="004970DE"/>
    <w:rsid w:val="004A3D76"/>
    <w:rsid w:val="004F010C"/>
    <w:rsid w:val="00511905"/>
    <w:rsid w:val="00524568"/>
    <w:rsid w:val="00551E84"/>
    <w:rsid w:val="005659CB"/>
    <w:rsid w:val="005701F9"/>
    <w:rsid w:val="00586A55"/>
    <w:rsid w:val="005913A0"/>
    <w:rsid w:val="005C779B"/>
    <w:rsid w:val="005E2A94"/>
    <w:rsid w:val="005E5FFD"/>
    <w:rsid w:val="0061135F"/>
    <w:rsid w:val="00616B40"/>
    <w:rsid w:val="0062574F"/>
    <w:rsid w:val="00630177"/>
    <w:rsid w:val="00631785"/>
    <w:rsid w:val="00660C83"/>
    <w:rsid w:val="00695BD3"/>
    <w:rsid w:val="006A6334"/>
    <w:rsid w:val="006C1A17"/>
    <w:rsid w:val="006F4BA9"/>
    <w:rsid w:val="007013B6"/>
    <w:rsid w:val="0071022B"/>
    <w:rsid w:val="00712318"/>
    <w:rsid w:val="00716D23"/>
    <w:rsid w:val="00733E15"/>
    <w:rsid w:val="0075623B"/>
    <w:rsid w:val="00762558"/>
    <w:rsid w:val="007739EE"/>
    <w:rsid w:val="00774A23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35C88"/>
    <w:rsid w:val="00844E7A"/>
    <w:rsid w:val="008501C0"/>
    <w:rsid w:val="00885C74"/>
    <w:rsid w:val="008B125E"/>
    <w:rsid w:val="008E34EB"/>
    <w:rsid w:val="00911AFB"/>
    <w:rsid w:val="0091211E"/>
    <w:rsid w:val="009373F6"/>
    <w:rsid w:val="009475AD"/>
    <w:rsid w:val="00951144"/>
    <w:rsid w:val="00973D9A"/>
    <w:rsid w:val="009A4183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723A"/>
    <w:rsid w:val="00AA1B48"/>
    <w:rsid w:val="00AA593A"/>
    <w:rsid w:val="00AC0AEB"/>
    <w:rsid w:val="00AD053A"/>
    <w:rsid w:val="00AE0793"/>
    <w:rsid w:val="00AE75A9"/>
    <w:rsid w:val="00B049DC"/>
    <w:rsid w:val="00B06F9C"/>
    <w:rsid w:val="00B11669"/>
    <w:rsid w:val="00B372B9"/>
    <w:rsid w:val="00B56784"/>
    <w:rsid w:val="00B56945"/>
    <w:rsid w:val="00B5714C"/>
    <w:rsid w:val="00B737EB"/>
    <w:rsid w:val="00B85257"/>
    <w:rsid w:val="00B9370B"/>
    <w:rsid w:val="00BA1A08"/>
    <w:rsid w:val="00BC47AB"/>
    <w:rsid w:val="00BC72A1"/>
    <w:rsid w:val="00BD661B"/>
    <w:rsid w:val="00BE2C49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70096"/>
    <w:rsid w:val="00C94BAE"/>
    <w:rsid w:val="00CC4206"/>
    <w:rsid w:val="00CC461A"/>
    <w:rsid w:val="00CE5052"/>
    <w:rsid w:val="00CF7355"/>
    <w:rsid w:val="00D126EA"/>
    <w:rsid w:val="00D47F5D"/>
    <w:rsid w:val="00D534CD"/>
    <w:rsid w:val="00D710F9"/>
    <w:rsid w:val="00D838C5"/>
    <w:rsid w:val="00D90D0F"/>
    <w:rsid w:val="00D97CC8"/>
    <w:rsid w:val="00DA1FE4"/>
    <w:rsid w:val="00DD0DE7"/>
    <w:rsid w:val="00DD1BFA"/>
    <w:rsid w:val="00E14E2F"/>
    <w:rsid w:val="00E17CC7"/>
    <w:rsid w:val="00E279D0"/>
    <w:rsid w:val="00E41590"/>
    <w:rsid w:val="00E5014D"/>
    <w:rsid w:val="00E72595"/>
    <w:rsid w:val="00EA1178"/>
    <w:rsid w:val="00EA308B"/>
    <w:rsid w:val="00EA4367"/>
    <w:rsid w:val="00EB52E4"/>
    <w:rsid w:val="00EC3782"/>
    <w:rsid w:val="00F07AC5"/>
    <w:rsid w:val="00F156F8"/>
    <w:rsid w:val="00F32826"/>
    <w:rsid w:val="00F34EF6"/>
    <w:rsid w:val="00F457CB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  <w:rsid w:val="00FD67D1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4F42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392B4-5DC5-432E-A352-C137DACF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9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РИнат Чибарчиков</cp:lastModifiedBy>
  <cp:revision>70</cp:revision>
  <cp:lastPrinted>2019-02-05T10:00:00Z</cp:lastPrinted>
  <dcterms:created xsi:type="dcterms:W3CDTF">2019-03-02T15:48:00Z</dcterms:created>
  <dcterms:modified xsi:type="dcterms:W3CDTF">2023-10-01T14:35:00Z</dcterms:modified>
</cp:coreProperties>
</file>