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255764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255764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255764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255764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Default="004B2C94" w:rsidP="00255764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255764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</w:p>
    <w:p w:rsidR="004C0F9B" w:rsidRPr="00CF7355" w:rsidRDefault="004C0F9B" w:rsidP="00255764">
      <w:pPr>
        <w:jc w:val="center"/>
        <w:rPr>
          <w:sz w:val="28"/>
          <w:szCs w:val="28"/>
        </w:rPr>
      </w:pPr>
    </w:p>
    <w:p w:rsidR="004C0F9B" w:rsidRPr="00E261B1" w:rsidRDefault="00DF1FC9" w:rsidP="002557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ИММУНОЛОГИЯ</w:t>
      </w:r>
      <w:r w:rsidR="00DE0D5B">
        <w:rPr>
          <w:b/>
          <w:sz w:val="28"/>
          <w:szCs w:val="28"/>
        </w:rPr>
        <w:t xml:space="preserve"> – КЛИНИЧЕСКАЯ ИММУНОЛОГИЯ</w:t>
      </w:r>
    </w:p>
    <w:p w:rsidR="004C0F9B" w:rsidRPr="00065659" w:rsidRDefault="004C0F9B" w:rsidP="00255764">
      <w:pPr>
        <w:jc w:val="center"/>
        <w:rPr>
          <w:sz w:val="28"/>
          <w:szCs w:val="28"/>
        </w:rPr>
      </w:pPr>
    </w:p>
    <w:p w:rsidR="004C0F9B" w:rsidRPr="00065659" w:rsidRDefault="004C0F9B" w:rsidP="00255764">
      <w:pPr>
        <w:jc w:val="center"/>
        <w:rPr>
          <w:sz w:val="28"/>
          <w:szCs w:val="28"/>
        </w:rPr>
      </w:pPr>
    </w:p>
    <w:p w:rsidR="004C0F9B" w:rsidRPr="00065659" w:rsidRDefault="004C0F9B" w:rsidP="00255764">
      <w:pPr>
        <w:jc w:val="center"/>
        <w:rPr>
          <w:sz w:val="28"/>
          <w:szCs w:val="28"/>
        </w:rPr>
      </w:pPr>
    </w:p>
    <w:p w:rsidR="004C0F9B" w:rsidRPr="00065659" w:rsidRDefault="004C0F9B" w:rsidP="00255764">
      <w:pPr>
        <w:jc w:val="center"/>
        <w:rPr>
          <w:sz w:val="28"/>
          <w:szCs w:val="28"/>
        </w:rPr>
      </w:pPr>
      <w:r w:rsidRPr="00065659">
        <w:rPr>
          <w:sz w:val="28"/>
          <w:szCs w:val="28"/>
        </w:rPr>
        <w:t>по направлению подготовки (специальности)</w:t>
      </w:r>
    </w:p>
    <w:p w:rsidR="004C0F9B" w:rsidRPr="00065659" w:rsidRDefault="004C0F9B" w:rsidP="00255764">
      <w:pPr>
        <w:jc w:val="center"/>
        <w:rPr>
          <w:sz w:val="28"/>
          <w:szCs w:val="28"/>
        </w:rPr>
      </w:pPr>
    </w:p>
    <w:p w:rsidR="004C0F9B" w:rsidRPr="00065659" w:rsidRDefault="004C0F9B" w:rsidP="00255764">
      <w:pPr>
        <w:jc w:val="center"/>
        <w:rPr>
          <w:sz w:val="28"/>
          <w:szCs w:val="28"/>
        </w:rPr>
      </w:pPr>
    </w:p>
    <w:p w:rsidR="004C0F9B" w:rsidRPr="00E261B1" w:rsidRDefault="00DE0D5B" w:rsidP="00255764">
      <w:pPr>
        <w:jc w:val="center"/>
        <w:rPr>
          <w:sz w:val="24"/>
          <w:szCs w:val="24"/>
        </w:rPr>
      </w:pPr>
      <w:r>
        <w:rPr>
          <w:color w:val="000000"/>
          <w:sz w:val="28"/>
          <w:szCs w:val="28"/>
          <w:shd w:val="clear" w:color="auto" w:fill="FFFFFF"/>
        </w:rPr>
        <w:t>31.05.03 Стоматология</w:t>
      </w:r>
      <w:r w:rsidR="004C0F9B" w:rsidRPr="00E261B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C0F9B" w:rsidRPr="00BD661B" w:rsidRDefault="004C0F9B" w:rsidP="00255764">
      <w:pPr>
        <w:jc w:val="center"/>
        <w:rPr>
          <w:sz w:val="24"/>
          <w:szCs w:val="24"/>
        </w:rPr>
      </w:pPr>
    </w:p>
    <w:p w:rsidR="004C0F9B" w:rsidRDefault="004C0F9B" w:rsidP="00255764">
      <w:pPr>
        <w:jc w:val="center"/>
        <w:rPr>
          <w:sz w:val="24"/>
          <w:szCs w:val="24"/>
        </w:rPr>
      </w:pPr>
    </w:p>
    <w:p w:rsidR="004C0F9B" w:rsidRDefault="004C0F9B" w:rsidP="00255764">
      <w:pPr>
        <w:jc w:val="center"/>
        <w:rPr>
          <w:sz w:val="24"/>
          <w:szCs w:val="24"/>
        </w:rPr>
      </w:pPr>
    </w:p>
    <w:p w:rsidR="004C0F9B" w:rsidRDefault="004C0F9B" w:rsidP="00255764">
      <w:pPr>
        <w:jc w:val="center"/>
        <w:rPr>
          <w:sz w:val="24"/>
          <w:szCs w:val="24"/>
        </w:rPr>
      </w:pPr>
    </w:p>
    <w:p w:rsidR="004C0F9B" w:rsidRDefault="004C0F9B" w:rsidP="00255764">
      <w:pPr>
        <w:jc w:val="center"/>
        <w:rPr>
          <w:sz w:val="24"/>
          <w:szCs w:val="24"/>
        </w:rPr>
      </w:pPr>
    </w:p>
    <w:p w:rsidR="004C0F9B" w:rsidRDefault="004C0F9B" w:rsidP="00255764">
      <w:pPr>
        <w:jc w:val="center"/>
        <w:rPr>
          <w:sz w:val="24"/>
          <w:szCs w:val="24"/>
        </w:rPr>
      </w:pPr>
    </w:p>
    <w:p w:rsidR="00D37146" w:rsidRDefault="00D37146" w:rsidP="00255764">
      <w:pPr>
        <w:jc w:val="center"/>
        <w:rPr>
          <w:sz w:val="24"/>
          <w:szCs w:val="24"/>
        </w:rPr>
      </w:pPr>
    </w:p>
    <w:p w:rsidR="00D37146" w:rsidRDefault="00D37146" w:rsidP="00255764">
      <w:pPr>
        <w:jc w:val="center"/>
        <w:rPr>
          <w:sz w:val="24"/>
          <w:szCs w:val="24"/>
        </w:rPr>
      </w:pPr>
    </w:p>
    <w:p w:rsidR="00D37146" w:rsidRDefault="00D37146" w:rsidP="00255764">
      <w:pPr>
        <w:jc w:val="center"/>
        <w:rPr>
          <w:sz w:val="24"/>
          <w:szCs w:val="24"/>
        </w:rPr>
      </w:pPr>
    </w:p>
    <w:p w:rsidR="00D37146" w:rsidRDefault="00D37146" w:rsidP="00255764">
      <w:pPr>
        <w:jc w:val="center"/>
        <w:rPr>
          <w:sz w:val="24"/>
          <w:szCs w:val="24"/>
        </w:rPr>
      </w:pPr>
    </w:p>
    <w:p w:rsidR="004C0F9B" w:rsidRPr="00BD661B" w:rsidRDefault="004C0F9B" w:rsidP="00255764">
      <w:pPr>
        <w:jc w:val="center"/>
        <w:rPr>
          <w:sz w:val="24"/>
          <w:szCs w:val="24"/>
        </w:rPr>
      </w:pPr>
    </w:p>
    <w:p w:rsidR="004C0F9B" w:rsidRPr="00D37146" w:rsidRDefault="004C0F9B" w:rsidP="00255764">
      <w:pPr>
        <w:jc w:val="center"/>
        <w:rPr>
          <w:color w:val="000000"/>
          <w:sz w:val="28"/>
          <w:szCs w:val="28"/>
        </w:rPr>
      </w:pPr>
      <w:r w:rsidRPr="00D37146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03288D">
        <w:rPr>
          <w:color w:val="000000"/>
          <w:sz w:val="28"/>
          <w:szCs w:val="28"/>
          <w:shd w:val="clear" w:color="auto" w:fill="FFFFFF"/>
        </w:rPr>
        <w:t>31.05.03</w:t>
      </w:r>
      <w:r w:rsidRPr="00D37146">
        <w:rPr>
          <w:color w:val="000000"/>
          <w:sz w:val="28"/>
          <w:szCs w:val="28"/>
          <w:shd w:val="clear" w:color="auto" w:fill="FFFFFF"/>
        </w:rPr>
        <w:t xml:space="preserve"> </w:t>
      </w:r>
      <w:r w:rsidR="0003288D">
        <w:rPr>
          <w:color w:val="000000"/>
          <w:sz w:val="28"/>
          <w:szCs w:val="28"/>
          <w:shd w:val="clear" w:color="auto" w:fill="FFFFFF"/>
        </w:rPr>
        <w:t>Стоматология</w:t>
      </w:r>
      <w:r w:rsidRPr="00D37146">
        <w:rPr>
          <w:color w:val="000000"/>
          <w:sz w:val="28"/>
          <w:szCs w:val="28"/>
        </w:rPr>
        <w:t>, утвержденной ученым советом ФГБОУ ВО ОрГМУ Минздрава России</w:t>
      </w:r>
    </w:p>
    <w:p w:rsidR="004C0F9B" w:rsidRPr="00D37146" w:rsidRDefault="004C0F9B" w:rsidP="00255764">
      <w:pPr>
        <w:jc w:val="both"/>
        <w:rPr>
          <w:color w:val="000000"/>
          <w:sz w:val="28"/>
          <w:szCs w:val="28"/>
        </w:rPr>
      </w:pPr>
    </w:p>
    <w:p w:rsidR="000A0E0C" w:rsidRPr="000419B4" w:rsidRDefault="000A0E0C" w:rsidP="000A0E0C">
      <w:pPr>
        <w:jc w:val="center"/>
        <w:rPr>
          <w:sz w:val="28"/>
          <w:szCs w:val="28"/>
        </w:rPr>
      </w:pPr>
      <w:r w:rsidRPr="00EB4855">
        <w:rPr>
          <w:color w:val="000000"/>
          <w:sz w:val="28"/>
          <w:szCs w:val="28"/>
        </w:rPr>
        <w:t xml:space="preserve">протокол </w:t>
      </w:r>
      <w:r>
        <w:rPr>
          <w:sz w:val="28"/>
          <w:szCs w:val="28"/>
        </w:rPr>
        <w:t xml:space="preserve">№ </w:t>
      </w:r>
      <w:r w:rsidR="00D65274">
        <w:rPr>
          <w:sz w:val="28"/>
          <w:szCs w:val="28"/>
        </w:rPr>
        <w:t>9 от 30</w:t>
      </w:r>
      <w:r>
        <w:rPr>
          <w:sz w:val="28"/>
          <w:szCs w:val="28"/>
        </w:rPr>
        <w:t>.0</w:t>
      </w:r>
      <w:r w:rsidR="00D65274">
        <w:rPr>
          <w:sz w:val="28"/>
          <w:szCs w:val="28"/>
        </w:rPr>
        <w:t>4.2021</w:t>
      </w:r>
      <w:bookmarkStart w:id="0" w:name="_GoBack"/>
      <w:bookmarkEnd w:id="0"/>
    </w:p>
    <w:p w:rsidR="004C0F9B" w:rsidRPr="00D37146" w:rsidRDefault="004C0F9B" w:rsidP="00255764">
      <w:pPr>
        <w:jc w:val="center"/>
        <w:rPr>
          <w:sz w:val="28"/>
          <w:szCs w:val="28"/>
        </w:rPr>
      </w:pPr>
    </w:p>
    <w:p w:rsidR="004C0F9B" w:rsidRPr="00D37146" w:rsidRDefault="004C0F9B" w:rsidP="00255764">
      <w:pPr>
        <w:jc w:val="center"/>
        <w:rPr>
          <w:sz w:val="28"/>
          <w:szCs w:val="28"/>
        </w:rPr>
      </w:pPr>
    </w:p>
    <w:p w:rsidR="004C0F9B" w:rsidRDefault="004C0F9B" w:rsidP="00255764">
      <w:pPr>
        <w:jc w:val="center"/>
        <w:rPr>
          <w:sz w:val="28"/>
          <w:szCs w:val="28"/>
        </w:rPr>
      </w:pPr>
    </w:p>
    <w:p w:rsidR="00DE0D5B" w:rsidRPr="00D37146" w:rsidRDefault="00DE0D5B" w:rsidP="00255764">
      <w:pPr>
        <w:jc w:val="center"/>
        <w:rPr>
          <w:sz w:val="28"/>
          <w:szCs w:val="28"/>
        </w:rPr>
      </w:pPr>
    </w:p>
    <w:p w:rsidR="004C0F9B" w:rsidRDefault="004C0F9B" w:rsidP="00255764">
      <w:pPr>
        <w:jc w:val="center"/>
        <w:rPr>
          <w:sz w:val="28"/>
          <w:szCs w:val="28"/>
        </w:rPr>
      </w:pPr>
      <w:r w:rsidRPr="00D37146">
        <w:rPr>
          <w:sz w:val="28"/>
          <w:szCs w:val="28"/>
        </w:rPr>
        <w:t>Оренбург</w:t>
      </w:r>
    </w:p>
    <w:p w:rsidR="00DF1FC9" w:rsidRDefault="00DF1FC9" w:rsidP="00255764">
      <w:pPr>
        <w:jc w:val="center"/>
        <w:rPr>
          <w:sz w:val="28"/>
          <w:szCs w:val="28"/>
        </w:rPr>
      </w:pPr>
    </w:p>
    <w:p w:rsidR="00DF1FC9" w:rsidRPr="00D37146" w:rsidRDefault="00DF1FC9" w:rsidP="00255764">
      <w:pPr>
        <w:jc w:val="center"/>
        <w:rPr>
          <w:sz w:val="28"/>
          <w:szCs w:val="28"/>
        </w:rPr>
      </w:pPr>
    </w:p>
    <w:p w:rsidR="00FD5B6B" w:rsidRPr="00F225BA" w:rsidRDefault="00FD5B6B" w:rsidP="00F225BA">
      <w:pPr>
        <w:pStyle w:val="aa"/>
        <w:numPr>
          <w:ilvl w:val="0"/>
          <w:numId w:val="14"/>
        </w:numPr>
        <w:ind w:left="0" w:firstLine="0"/>
        <w:jc w:val="center"/>
        <w:rPr>
          <w:b/>
          <w:sz w:val="28"/>
        </w:rPr>
      </w:pPr>
      <w:r w:rsidRPr="00F225BA">
        <w:rPr>
          <w:b/>
          <w:sz w:val="28"/>
        </w:rPr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="00324E85">
        <w:rPr>
          <w:sz w:val="28"/>
        </w:rPr>
        <w:t>амостоятельная работа –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практическое заня</w:t>
      </w:r>
      <w:r w:rsidR="000931E3">
        <w:rPr>
          <w:sz w:val="28"/>
        </w:rPr>
        <w:t>тие</w:t>
      </w:r>
      <w:r w:rsidR="008D436F">
        <w:rPr>
          <w:sz w:val="28"/>
        </w:rPr>
        <w:t>).</w:t>
      </w:r>
    </w:p>
    <w:p w:rsidR="00F225BA" w:rsidRDefault="00FD5B6B" w:rsidP="008D436F">
      <w:pPr>
        <w:ind w:firstLine="709"/>
        <w:jc w:val="both"/>
        <w:rPr>
          <w:bCs/>
          <w:sz w:val="28"/>
        </w:rPr>
      </w:pPr>
      <w:r w:rsidRPr="00F225BA">
        <w:rPr>
          <w:sz w:val="28"/>
        </w:rPr>
        <w:t>В результате выполнения самостоятельной работы по дисци</w:t>
      </w:r>
      <w:r w:rsidR="00F225BA" w:rsidRPr="00F225BA">
        <w:rPr>
          <w:sz w:val="28"/>
        </w:rPr>
        <w:t xml:space="preserve">плине </w:t>
      </w:r>
      <w:proofErr w:type="spellStart"/>
      <w:r w:rsidRPr="00F225BA">
        <w:rPr>
          <w:sz w:val="28"/>
        </w:rPr>
        <w:t>обучащийся</w:t>
      </w:r>
      <w:proofErr w:type="spellEnd"/>
      <w:r w:rsidRPr="00F225BA">
        <w:rPr>
          <w:sz w:val="28"/>
        </w:rPr>
        <w:t xml:space="preserve"> должен: овладеть </w:t>
      </w:r>
      <w:r w:rsidR="008D436F" w:rsidRPr="008D436F">
        <w:rPr>
          <w:bCs/>
          <w:sz w:val="28"/>
        </w:rPr>
        <w:t xml:space="preserve">теоретическими знаниями принципиально важных вопросов предмета, а также приобрести определенные навыки и умения в проведении лабораторных исследований для диагностики заболевания и применения специфических препаратов, а именно: </w:t>
      </w:r>
    </w:p>
    <w:p w:rsidR="008D436F" w:rsidRPr="008D436F" w:rsidRDefault="00F225BA" w:rsidP="00F225BA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а) П</w:t>
      </w:r>
      <w:r w:rsidR="008D436F" w:rsidRPr="008D436F">
        <w:rPr>
          <w:bCs/>
          <w:sz w:val="28"/>
        </w:rPr>
        <w:t xml:space="preserve">ри изучении общей части предмета студент должен знать биологические свойства основных групп микроорганизмов, влияние факторов внешней среды на </w:t>
      </w:r>
      <w:proofErr w:type="spellStart"/>
      <w:r w:rsidR="008D436F" w:rsidRPr="008D436F">
        <w:rPr>
          <w:bCs/>
          <w:sz w:val="28"/>
        </w:rPr>
        <w:t>микроб</w:t>
      </w:r>
      <w:proofErr w:type="gramStart"/>
      <w:r w:rsidR="008D436F" w:rsidRPr="008D436F">
        <w:rPr>
          <w:bCs/>
          <w:sz w:val="28"/>
        </w:rPr>
        <w:t>.З</w:t>
      </w:r>
      <w:proofErr w:type="gramEnd"/>
      <w:r w:rsidR="008D436F" w:rsidRPr="008D436F">
        <w:rPr>
          <w:bCs/>
          <w:sz w:val="28"/>
        </w:rPr>
        <w:t>нать</w:t>
      </w:r>
      <w:proofErr w:type="spellEnd"/>
      <w:r w:rsidR="008D436F" w:rsidRPr="008D436F">
        <w:rPr>
          <w:bCs/>
          <w:sz w:val="28"/>
        </w:rPr>
        <w:t xml:space="preserve"> взаимоотношения, которые складываются между микробом и организмом человека (инфекция) и ответную реакцию организма человека. Механизмы иммунитета. Свойства антигенов и антител. Реакции иммунитета, их механизмы и практическое использование. Принципы приготовления и практического использования всех групп специфических препаратов для диагностики, профилактики и лечения инфекционных заболеваний. При изучении частной микробиологии должен знать этиологию, эпидемиологию и патогенез основных инфекционных заболеваний. Механизмы иммунитета. Принципы и методы лабораторной диагностики и специфической профилактики и лечения инфекционных заболеваний.</w:t>
      </w:r>
    </w:p>
    <w:p w:rsidR="008D436F" w:rsidRDefault="00F225BA" w:rsidP="004B2C94">
      <w:pPr>
        <w:ind w:firstLine="709"/>
        <w:jc w:val="both"/>
        <w:rPr>
          <w:sz w:val="28"/>
        </w:rPr>
      </w:pPr>
      <w:r>
        <w:rPr>
          <w:bCs/>
          <w:sz w:val="28"/>
        </w:rPr>
        <w:t>б) С</w:t>
      </w:r>
      <w:r w:rsidR="008D436F" w:rsidRPr="008D436F">
        <w:rPr>
          <w:bCs/>
          <w:sz w:val="28"/>
        </w:rPr>
        <w:t xml:space="preserve">тудент должен уметь пользоваться оптическим микроскопом, посеять исследуемый материал от больного и выделить чистую культуру. Приготовить микропрепарат из </w:t>
      </w:r>
      <w:proofErr w:type="spellStart"/>
      <w:r w:rsidR="008D436F" w:rsidRPr="008D436F">
        <w:rPr>
          <w:bCs/>
          <w:sz w:val="28"/>
        </w:rPr>
        <w:t>микробныхкультур</w:t>
      </w:r>
      <w:proofErr w:type="spellEnd"/>
      <w:r w:rsidR="008D436F" w:rsidRPr="008D436F">
        <w:rPr>
          <w:bCs/>
          <w:sz w:val="28"/>
        </w:rPr>
        <w:t>, окрасить простыми и сложными методами (</w:t>
      </w:r>
      <w:proofErr w:type="spellStart"/>
      <w:r w:rsidR="008D436F" w:rsidRPr="008D436F">
        <w:rPr>
          <w:bCs/>
          <w:sz w:val="28"/>
        </w:rPr>
        <w:t>Грама</w:t>
      </w:r>
      <w:proofErr w:type="spellEnd"/>
      <w:r w:rsidR="008D436F" w:rsidRPr="008D436F">
        <w:rPr>
          <w:bCs/>
          <w:sz w:val="28"/>
        </w:rPr>
        <w:t xml:space="preserve"> и </w:t>
      </w:r>
      <w:proofErr w:type="spellStart"/>
      <w:r w:rsidR="008D436F" w:rsidRPr="008D436F">
        <w:rPr>
          <w:bCs/>
          <w:sz w:val="28"/>
        </w:rPr>
        <w:t>Циль-Нильсена</w:t>
      </w:r>
      <w:proofErr w:type="spellEnd"/>
      <w:r w:rsidR="008D436F" w:rsidRPr="008D436F">
        <w:rPr>
          <w:bCs/>
          <w:sz w:val="28"/>
        </w:rPr>
        <w:t>). Идентифицировать микробы по морфологическим, биохимическим и антигенным свойствам. Определить чувствительность микроба к антибиоти</w:t>
      </w:r>
      <w:r>
        <w:rPr>
          <w:bCs/>
          <w:sz w:val="28"/>
        </w:rPr>
        <w:t xml:space="preserve">кам и фагу. </w:t>
      </w:r>
      <w:r w:rsidR="008D436F" w:rsidRPr="008D436F">
        <w:rPr>
          <w:bCs/>
          <w:sz w:val="28"/>
        </w:rPr>
        <w:t>Уметь поставить основные реакции иммунитета с различными целями; прочитать результат иммунологических реакций и дать диагностическую оценку полученным результатам. Кроме того, уметь применить в условиях практической работы специфические препараты для диагностики, профилактики и лечения инфекционных заболеваний.</w:t>
      </w:r>
    </w:p>
    <w:p w:rsidR="008D436F" w:rsidRPr="004B2C94" w:rsidRDefault="008D436F" w:rsidP="004B2C94">
      <w:pPr>
        <w:ind w:firstLine="709"/>
        <w:jc w:val="both"/>
        <w:rPr>
          <w:sz w:val="28"/>
        </w:rPr>
      </w:pPr>
    </w:p>
    <w:p w:rsidR="00F5136B" w:rsidRDefault="006F14A4" w:rsidP="00F225BA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F225BA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F225BA">
        <w:rPr>
          <w:sz w:val="28"/>
        </w:rPr>
        <w:t>,</w:t>
      </w:r>
      <w:r>
        <w:rPr>
          <w:sz w:val="28"/>
        </w:rPr>
        <w:t xml:space="preserve"> который </w:t>
      </w:r>
      <w:proofErr w:type="spellStart"/>
      <w:r>
        <w:rPr>
          <w:sz w:val="28"/>
        </w:rPr>
        <w:t>прикрепленк</w:t>
      </w:r>
      <w:proofErr w:type="spellEnd"/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451E68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871"/>
        <w:gridCol w:w="2785"/>
        <w:gridCol w:w="2092"/>
        <w:gridCol w:w="1867"/>
      </w:tblGrid>
      <w:tr w:rsidR="00525BFA" w:rsidRPr="005F077D" w:rsidTr="00DF1FC9">
        <w:tc>
          <w:tcPr>
            <w:tcW w:w="582" w:type="dxa"/>
            <w:vAlign w:val="center"/>
          </w:tcPr>
          <w:p w:rsidR="00F8657A" w:rsidRPr="005F077D" w:rsidRDefault="00F8657A" w:rsidP="00F8657A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№ п/н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F8657A" w:rsidRPr="005F077D" w:rsidRDefault="00F8657A" w:rsidP="00451E68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Тема самостоятельной работы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8657A" w:rsidRPr="005F077D" w:rsidRDefault="00F8657A" w:rsidP="00451E68">
            <w:pPr>
              <w:jc w:val="center"/>
              <w:rPr>
                <w:sz w:val="24"/>
                <w:vertAlign w:val="superscript"/>
              </w:rPr>
            </w:pPr>
            <w:r w:rsidRPr="005F077D">
              <w:rPr>
                <w:sz w:val="24"/>
              </w:rPr>
              <w:t>Форма самостоятельной работы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F8657A" w:rsidRPr="005F077D" w:rsidRDefault="00F8657A" w:rsidP="00451E68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Форма контроля самостоятельной работы</w:t>
            </w:r>
          </w:p>
          <w:p w:rsidR="00F8657A" w:rsidRPr="005F077D" w:rsidRDefault="00F8657A" w:rsidP="00451E68">
            <w:pPr>
              <w:jc w:val="center"/>
              <w:rPr>
                <w:sz w:val="24"/>
              </w:rPr>
            </w:pPr>
            <w:r w:rsidRPr="005F077D">
              <w:rPr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657A" w:rsidRPr="005F077D" w:rsidRDefault="00F8657A" w:rsidP="00451E68">
            <w:pPr>
              <w:jc w:val="center"/>
              <w:rPr>
                <w:sz w:val="24"/>
                <w:vertAlign w:val="superscript"/>
              </w:rPr>
            </w:pPr>
            <w:r w:rsidRPr="005F077D">
              <w:rPr>
                <w:sz w:val="24"/>
              </w:rPr>
              <w:t>Форма контактной работы при проведении текущего контроля</w:t>
            </w:r>
          </w:p>
        </w:tc>
      </w:tr>
      <w:tr w:rsidR="00525BFA" w:rsidRPr="005F077D" w:rsidTr="00DF1FC9">
        <w:tc>
          <w:tcPr>
            <w:tcW w:w="582" w:type="dxa"/>
            <w:vAlign w:val="center"/>
          </w:tcPr>
          <w:p w:rsidR="00F8657A" w:rsidRPr="005F077D" w:rsidRDefault="00F8657A" w:rsidP="00F8657A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1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F8657A" w:rsidRPr="005F077D" w:rsidRDefault="00F8657A" w:rsidP="00451E68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2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8657A" w:rsidRPr="005F077D" w:rsidRDefault="00F8657A" w:rsidP="00451E68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3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F8657A" w:rsidRPr="005F077D" w:rsidRDefault="00F8657A" w:rsidP="00451E68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4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657A" w:rsidRPr="005F077D" w:rsidRDefault="00F8657A" w:rsidP="00451E68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5</w:t>
            </w:r>
          </w:p>
        </w:tc>
      </w:tr>
      <w:tr w:rsidR="00F8657A" w:rsidRPr="005F077D" w:rsidTr="00D25CBA">
        <w:tc>
          <w:tcPr>
            <w:tcW w:w="10197" w:type="dxa"/>
            <w:gridSpan w:val="5"/>
            <w:vAlign w:val="center"/>
          </w:tcPr>
          <w:p w:rsidR="00F8657A" w:rsidRPr="005F077D" w:rsidRDefault="00F8657A" w:rsidP="00456D33">
            <w:pPr>
              <w:jc w:val="center"/>
              <w:rPr>
                <w:i/>
                <w:sz w:val="24"/>
                <w:vertAlign w:val="superscript"/>
              </w:rPr>
            </w:pPr>
            <w:r w:rsidRPr="005F077D">
              <w:rPr>
                <w:i/>
                <w:sz w:val="24"/>
              </w:rPr>
              <w:t>Самостоятельная работа в рамках всей дисциплины</w:t>
            </w:r>
          </w:p>
        </w:tc>
      </w:tr>
      <w:tr w:rsidR="00525BFA" w:rsidRPr="005F077D" w:rsidTr="00DF1FC9">
        <w:trPr>
          <w:trHeight w:val="20"/>
        </w:trPr>
        <w:tc>
          <w:tcPr>
            <w:tcW w:w="582" w:type="dxa"/>
            <w:vAlign w:val="center"/>
          </w:tcPr>
          <w:p w:rsidR="00456D33" w:rsidRPr="005F077D" w:rsidRDefault="00456D33" w:rsidP="00F8657A">
            <w:pPr>
              <w:jc w:val="center"/>
              <w:rPr>
                <w:sz w:val="24"/>
                <w:szCs w:val="28"/>
              </w:rPr>
            </w:pPr>
            <w:r w:rsidRPr="005F077D">
              <w:rPr>
                <w:sz w:val="24"/>
                <w:szCs w:val="28"/>
              </w:rPr>
              <w:t>1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456D33" w:rsidRPr="005F077D" w:rsidRDefault="00456D33" w:rsidP="00532D8A">
            <w:pPr>
              <w:rPr>
                <w:sz w:val="24"/>
              </w:rPr>
            </w:pPr>
            <w:r w:rsidRPr="005F077D">
              <w:rPr>
                <w:sz w:val="24"/>
              </w:rPr>
              <w:t>Модуль 1 «</w:t>
            </w:r>
            <w:r w:rsidR="00DF1FC9">
              <w:rPr>
                <w:sz w:val="24"/>
              </w:rPr>
              <w:t>Общая иммунология</w:t>
            </w:r>
            <w:r w:rsidRPr="005F077D">
              <w:rPr>
                <w:sz w:val="24"/>
              </w:rPr>
              <w:t>»</w:t>
            </w:r>
          </w:p>
          <w:p w:rsidR="00456D33" w:rsidRPr="005F077D" w:rsidRDefault="00456D33" w:rsidP="00532D8A">
            <w:pPr>
              <w:rPr>
                <w:sz w:val="24"/>
              </w:rPr>
            </w:pPr>
            <w:r w:rsidRPr="005F077D">
              <w:rPr>
                <w:sz w:val="24"/>
              </w:rPr>
              <w:t>Модуль 2 «</w:t>
            </w:r>
            <w:r w:rsidR="00DF1FC9">
              <w:rPr>
                <w:sz w:val="24"/>
              </w:rPr>
              <w:t>Клиническая иммунология</w:t>
            </w:r>
            <w:r w:rsidRPr="005F077D">
              <w:rPr>
                <w:sz w:val="24"/>
              </w:rPr>
              <w:t>»</w:t>
            </w:r>
          </w:p>
          <w:p w:rsidR="00456D33" w:rsidRPr="005F077D" w:rsidRDefault="00456D33" w:rsidP="00F8657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456D33" w:rsidRPr="005F077D" w:rsidRDefault="00456D33" w:rsidP="00525BFA">
            <w:pPr>
              <w:jc w:val="center"/>
              <w:rPr>
                <w:sz w:val="24"/>
                <w:szCs w:val="28"/>
              </w:rPr>
            </w:pPr>
            <w:r w:rsidRPr="005F077D">
              <w:rPr>
                <w:sz w:val="24"/>
                <w:szCs w:val="28"/>
              </w:rPr>
              <w:t>Реферат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456D33" w:rsidRPr="005F077D" w:rsidRDefault="00456D33" w:rsidP="00456D33">
            <w:pPr>
              <w:jc w:val="center"/>
              <w:rPr>
                <w:sz w:val="24"/>
                <w:szCs w:val="28"/>
              </w:rPr>
            </w:pPr>
            <w:r w:rsidRPr="005F077D">
              <w:rPr>
                <w:sz w:val="24"/>
                <w:szCs w:val="28"/>
              </w:rPr>
              <w:t>Реферат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456D33" w:rsidRPr="005F077D" w:rsidRDefault="00456D33" w:rsidP="00F8657A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Аудиторная</w:t>
            </w:r>
          </w:p>
          <w:p w:rsidR="00456D33" w:rsidRPr="005F077D" w:rsidRDefault="00456D33" w:rsidP="00F8657A">
            <w:pPr>
              <w:jc w:val="center"/>
              <w:rPr>
                <w:sz w:val="24"/>
                <w:szCs w:val="28"/>
              </w:rPr>
            </w:pPr>
            <w:r w:rsidRPr="005F077D">
              <w:rPr>
                <w:sz w:val="24"/>
              </w:rPr>
              <w:t>КСР</w:t>
            </w:r>
          </w:p>
        </w:tc>
      </w:tr>
      <w:tr w:rsidR="00456D33" w:rsidRPr="005F077D" w:rsidTr="00D25CBA">
        <w:tc>
          <w:tcPr>
            <w:tcW w:w="10197" w:type="dxa"/>
            <w:gridSpan w:val="5"/>
            <w:vAlign w:val="center"/>
          </w:tcPr>
          <w:p w:rsidR="00456D33" w:rsidRPr="005F077D" w:rsidRDefault="00456D33" w:rsidP="00DF1FC9">
            <w:pPr>
              <w:jc w:val="center"/>
              <w:rPr>
                <w:i/>
                <w:sz w:val="24"/>
                <w:vertAlign w:val="superscript"/>
              </w:rPr>
            </w:pPr>
            <w:r w:rsidRPr="005F077D">
              <w:rPr>
                <w:i/>
                <w:sz w:val="24"/>
              </w:rPr>
              <w:t>Самостоятельная работа в рамках практических занятий модуля 1«</w:t>
            </w:r>
            <w:r w:rsidR="00DF1FC9">
              <w:rPr>
                <w:i/>
                <w:sz w:val="24"/>
              </w:rPr>
              <w:t>Общая иммунология</w:t>
            </w:r>
            <w:r w:rsidRPr="005F077D">
              <w:rPr>
                <w:i/>
                <w:sz w:val="24"/>
              </w:rPr>
              <w:t xml:space="preserve">» дисциплины </w:t>
            </w:r>
            <w:r w:rsidR="00DF1FC9">
              <w:rPr>
                <w:i/>
                <w:sz w:val="24"/>
              </w:rPr>
              <w:t>Иммунология</w:t>
            </w:r>
          </w:p>
        </w:tc>
      </w:tr>
      <w:tr w:rsidR="00525BFA" w:rsidRPr="005F077D" w:rsidTr="00DF1FC9">
        <w:tc>
          <w:tcPr>
            <w:tcW w:w="582" w:type="dxa"/>
            <w:vAlign w:val="center"/>
          </w:tcPr>
          <w:p w:rsidR="005F077D" w:rsidRPr="005F077D" w:rsidRDefault="005F077D" w:rsidP="00F8657A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1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5F077D" w:rsidRPr="00DF1FC9" w:rsidRDefault="00B93AC3" w:rsidP="00DE0D5B">
            <w:pPr>
              <w:rPr>
                <w:sz w:val="24"/>
                <w:szCs w:val="24"/>
              </w:rPr>
            </w:pPr>
            <w:r w:rsidRPr="00DF1FC9">
              <w:rPr>
                <w:sz w:val="24"/>
                <w:szCs w:val="24"/>
              </w:rPr>
              <w:t xml:space="preserve">Тема </w:t>
            </w:r>
            <w:r w:rsidR="00DE0D5B" w:rsidRPr="00DE0D5B">
              <w:rPr>
                <w:sz w:val="24"/>
                <w:szCs w:val="24"/>
              </w:rPr>
              <w:t>«</w:t>
            </w:r>
            <w:r w:rsidR="00DE0D5B" w:rsidRPr="00DE0D5B">
              <w:rPr>
                <w:color w:val="000000"/>
                <w:sz w:val="24"/>
                <w:szCs w:val="24"/>
                <w:shd w:val="clear" w:color="auto" w:fill="FFFFFF" w:themeFill="background1"/>
              </w:rPr>
              <w:t>Учение об иммунитете. Органы иммунной системы. Иммунология ротовой полости. Антигены и их характеристика»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F077D" w:rsidRPr="005F077D" w:rsidRDefault="00D25CBA" w:rsidP="00525BFA">
            <w:pPr>
              <w:ind w:firstLine="20"/>
              <w:jc w:val="center"/>
              <w:rPr>
                <w:sz w:val="24"/>
              </w:rPr>
            </w:pPr>
            <w:r w:rsidRPr="00D25CBA">
              <w:rPr>
                <w:sz w:val="24"/>
              </w:rPr>
              <w:t xml:space="preserve">работа с конспектом лекции; работа над учебным </w:t>
            </w:r>
            <w:proofErr w:type="spellStart"/>
            <w:r w:rsidRPr="00D25CBA">
              <w:rPr>
                <w:sz w:val="24"/>
              </w:rPr>
              <w:t>материалом</w:t>
            </w:r>
            <w:proofErr w:type="gramStart"/>
            <w:r w:rsidRPr="00D25CBA">
              <w:rPr>
                <w:sz w:val="24"/>
              </w:rPr>
              <w:t>;з</w:t>
            </w:r>
            <w:proofErr w:type="gramEnd"/>
            <w:r w:rsidRPr="00D25CBA">
              <w:rPr>
                <w:sz w:val="24"/>
              </w:rPr>
              <w:t>аполнение</w:t>
            </w:r>
            <w:proofErr w:type="spellEnd"/>
            <w:r w:rsidRPr="00D25CBA">
              <w:rPr>
                <w:sz w:val="24"/>
              </w:rPr>
              <w:t xml:space="preserve"> таблиц</w:t>
            </w:r>
            <w:r w:rsidR="00525BFA">
              <w:rPr>
                <w:sz w:val="24"/>
              </w:rPr>
              <w:t>ы</w:t>
            </w:r>
            <w:r w:rsidRPr="00D25CBA">
              <w:rPr>
                <w:sz w:val="24"/>
              </w:rPr>
              <w:t xml:space="preserve"> для систематизации учебного материала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F077D" w:rsidRPr="005F077D" w:rsidRDefault="00D25CBA" w:rsidP="00456D33">
            <w:pPr>
              <w:ind w:firstLine="20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 w:rsidR="00192FCD">
              <w:rPr>
                <w:sz w:val="24"/>
              </w:rPr>
              <w:t xml:space="preserve">, </w:t>
            </w:r>
            <w:r w:rsidR="00192FCD" w:rsidRPr="00192FCD">
              <w:rPr>
                <w:sz w:val="24"/>
              </w:rPr>
              <w:t>контроль выполнения заданий в рабочих тетрадях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5F077D" w:rsidRPr="005F077D" w:rsidRDefault="005F077D" w:rsidP="005F077D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Аудиторная</w:t>
            </w:r>
          </w:p>
        </w:tc>
      </w:tr>
      <w:tr w:rsidR="00192FCD" w:rsidRPr="005F077D" w:rsidTr="00DF1FC9">
        <w:tc>
          <w:tcPr>
            <w:tcW w:w="582" w:type="dxa"/>
            <w:vAlign w:val="center"/>
          </w:tcPr>
          <w:p w:rsidR="00192FCD" w:rsidRPr="005F077D" w:rsidRDefault="00192FCD" w:rsidP="00F8657A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2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192FCD" w:rsidRPr="00DE0D5B" w:rsidRDefault="00DE0D5B" w:rsidP="00532D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</w:t>
            </w:r>
            <w:proofErr w:type="gramStart"/>
            <w:r w:rsidR="00192FCD" w:rsidRPr="00DF1FC9">
              <w:rPr>
                <w:sz w:val="24"/>
                <w:szCs w:val="24"/>
              </w:rPr>
              <w:t>«</w:t>
            </w:r>
            <w:r w:rsidRPr="00DE0D5B">
              <w:rPr>
                <w:color w:val="000000"/>
                <w:sz w:val="24"/>
                <w:szCs w:val="24"/>
                <w:shd w:val="clear" w:color="auto" w:fill="FFFFFF" w:themeFill="background1"/>
              </w:rPr>
              <w:t>А</w:t>
            </w:r>
            <w:proofErr w:type="gramEnd"/>
            <w:r w:rsidRPr="00DE0D5B">
              <w:rPr>
                <w:color w:val="000000"/>
                <w:sz w:val="24"/>
                <w:szCs w:val="24"/>
                <w:shd w:val="clear" w:color="auto" w:fill="FFFFFF" w:themeFill="background1"/>
              </w:rPr>
              <w:t>нтитела</w:t>
            </w:r>
            <w:proofErr w:type="spellEnd"/>
            <w:r w:rsidRPr="00DE0D5B">
              <w:rPr>
                <w:color w:val="000000"/>
                <w:sz w:val="24"/>
                <w:szCs w:val="24"/>
                <w:shd w:val="clear" w:color="auto" w:fill="FFFFFF" w:themeFill="background1"/>
              </w:rPr>
              <w:t>. Строение и свойства. Секреторные иммуноглобулины, их роль в иммунитете ротовой полости</w:t>
            </w:r>
            <w:r w:rsidR="00192FCD" w:rsidRPr="00DF1FC9">
              <w:rPr>
                <w:sz w:val="24"/>
                <w:szCs w:val="24"/>
              </w:rPr>
              <w:t>»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192FCD" w:rsidRDefault="00192FCD" w:rsidP="00525BFA">
            <w:pPr>
              <w:jc w:val="center"/>
            </w:pPr>
            <w:r w:rsidRPr="00836190">
              <w:rPr>
                <w:sz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92FCD" w:rsidRDefault="00192FCD" w:rsidP="00192FCD">
            <w:pPr>
              <w:jc w:val="center"/>
            </w:pPr>
            <w:r w:rsidRPr="009531C1">
              <w:rPr>
                <w:sz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192FCD" w:rsidRPr="005F077D" w:rsidRDefault="00192FCD" w:rsidP="005F077D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Аудиторная</w:t>
            </w:r>
          </w:p>
        </w:tc>
      </w:tr>
      <w:tr w:rsidR="00192FCD" w:rsidRPr="005F077D" w:rsidTr="00DF1FC9">
        <w:tc>
          <w:tcPr>
            <w:tcW w:w="582" w:type="dxa"/>
            <w:vAlign w:val="center"/>
          </w:tcPr>
          <w:p w:rsidR="00192FCD" w:rsidRPr="005F077D" w:rsidRDefault="00192FCD" w:rsidP="00F8657A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3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192FCD" w:rsidRPr="00532D8A" w:rsidRDefault="00192FCD" w:rsidP="00DE0D5B">
            <w:pPr>
              <w:rPr>
                <w:sz w:val="24"/>
                <w:szCs w:val="24"/>
              </w:rPr>
            </w:pPr>
            <w:r w:rsidRPr="00532D8A">
              <w:rPr>
                <w:sz w:val="24"/>
                <w:szCs w:val="24"/>
              </w:rPr>
              <w:t>Тема «</w:t>
            </w:r>
            <w:r w:rsidR="00DE0D5B" w:rsidRPr="00DE0D5B">
              <w:rPr>
                <w:color w:val="000000"/>
                <w:sz w:val="24"/>
                <w:szCs w:val="24"/>
                <w:shd w:val="clear" w:color="auto" w:fill="FFFFFF" w:themeFill="background1"/>
              </w:rPr>
              <w:t>Система антиген-антитело в диагностике инфекционных заболеваний. Диагностические препараты. Использование серологического метода в стоматологии</w:t>
            </w:r>
            <w:r w:rsidRPr="00532D8A">
              <w:rPr>
                <w:sz w:val="24"/>
                <w:szCs w:val="24"/>
              </w:rPr>
              <w:t>»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192FCD" w:rsidRPr="00532D8A" w:rsidRDefault="00192FCD" w:rsidP="00525BFA">
            <w:pPr>
              <w:jc w:val="center"/>
              <w:rPr>
                <w:sz w:val="24"/>
                <w:szCs w:val="24"/>
              </w:rPr>
            </w:pPr>
            <w:r w:rsidRPr="00532D8A">
              <w:rPr>
                <w:sz w:val="24"/>
                <w:szCs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92FCD" w:rsidRPr="00532D8A" w:rsidRDefault="00192FCD" w:rsidP="00192FCD">
            <w:pPr>
              <w:jc w:val="center"/>
              <w:rPr>
                <w:sz w:val="24"/>
                <w:szCs w:val="24"/>
              </w:rPr>
            </w:pPr>
            <w:r w:rsidRPr="00532D8A">
              <w:rPr>
                <w:sz w:val="24"/>
                <w:szCs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192FCD" w:rsidRPr="00532D8A" w:rsidRDefault="00192FCD" w:rsidP="005F077D">
            <w:pPr>
              <w:jc w:val="center"/>
              <w:rPr>
                <w:sz w:val="24"/>
                <w:szCs w:val="24"/>
              </w:rPr>
            </w:pPr>
            <w:r w:rsidRPr="00532D8A">
              <w:rPr>
                <w:sz w:val="24"/>
                <w:szCs w:val="24"/>
              </w:rPr>
              <w:t>Аудиторная</w:t>
            </w:r>
          </w:p>
        </w:tc>
      </w:tr>
      <w:tr w:rsidR="00DF1FC9" w:rsidRPr="005F077D" w:rsidTr="00DF1FC9">
        <w:tc>
          <w:tcPr>
            <w:tcW w:w="582" w:type="dxa"/>
            <w:vAlign w:val="center"/>
          </w:tcPr>
          <w:p w:rsidR="00DF1FC9" w:rsidRPr="005F077D" w:rsidRDefault="00DF1FC9" w:rsidP="00F865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DF1FC9" w:rsidRPr="00532D8A" w:rsidRDefault="00DF1FC9" w:rsidP="00DE0D5B">
            <w:pPr>
              <w:rPr>
                <w:sz w:val="24"/>
                <w:szCs w:val="24"/>
              </w:rPr>
            </w:pPr>
            <w:r w:rsidRPr="00532D8A">
              <w:rPr>
                <w:sz w:val="24"/>
                <w:szCs w:val="24"/>
              </w:rPr>
              <w:t>Тема «</w:t>
            </w:r>
            <w:r w:rsidR="00DE0D5B" w:rsidRPr="00DE0D5B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Система антиген-антитело в профилактике и лечении инфекционных заболеваний. </w:t>
            </w:r>
            <w:r w:rsidR="00DE0D5B" w:rsidRPr="00DE0D5B">
              <w:rPr>
                <w:color w:val="000000"/>
                <w:sz w:val="24"/>
                <w:szCs w:val="24"/>
                <w:shd w:val="clear" w:color="auto" w:fill="FFFFFF" w:themeFill="background1"/>
              </w:rPr>
              <w:lastRenderedPageBreak/>
              <w:t>Специфические иммунобиологические препараты и их использование в стоматологии</w:t>
            </w:r>
            <w:r w:rsidRPr="00532D8A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AFAFF"/>
              </w:rPr>
              <w:t>»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DF1FC9" w:rsidRPr="00532D8A" w:rsidRDefault="00DF1FC9" w:rsidP="00453EE5">
            <w:pPr>
              <w:jc w:val="center"/>
              <w:rPr>
                <w:sz w:val="24"/>
                <w:szCs w:val="24"/>
              </w:rPr>
            </w:pPr>
            <w:r w:rsidRPr="00532D8A">
              <w:rPr>
                <w:sz w:val="24"/>
                <w:szCs w:val="24"/>
              </w:rPr>
              <w:lastRenderedPageBreak/>
              <w:t xml:space="preserve">работа с конспектом лекции; работа над учебным материалом; заполнение таблицы для </w:t>
            </w:r>
            <w:r w:rsidRPr="00532D8A">
              <w:rPr>
                <w:sz w:val="24"/>
                <w:szCs w:val="24"/>
              </w:rPr>
              <w:lastRenderedPageBreak/>
              <w:t>систематизации учебного материала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F1FC9" w:rsidRPr="00532D8A" w:rsidRDefault="00DF1FC9" w:rsidP="00453EE5">
            <w:pPr>
              <w:jc w:val="center"/>
              <w:rPr>
                <w:sz w:val="24"/>
                <w:szCs w:val="24"/>
              </w:rPr>
            </w:pPr>
            <w:r w:rsidRPr="00532D8A">
              <w:rPr>
                <w:sz w:val="24"/>
                <w:szCs w:val="24"/>
              </w:rPr>
              <w:lastRenderedPageBreak/>
              <w:t xml:space="preserve">Устный опрос, контроль выполнения заданий в </w:t>
            </w:r>
            <w:r w:rsidRPr="00532D8A">
              <w:rPr>
                <w:sz w:val="24"/>
                <w:szCs w:val="24"/>
              </w:rPr>
              <w:lastRenderedPageBreak/>
              <w:t>рабочих тетрадях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DF1FC9" w:rsidRPr="00532D8A" w:rsidRDefault="00DF1FC9" w:rsidP="00453EE5">
            <w:pPr>
              <w:jc w:val="center"/>
              <w:rPr>
                <w:sz w:val="24"/>
                <w:szCs w:val="24"/>
              </w:rPr>
            </w:pPr>
            <w:r w:rsidRPr="00532D8A">
              <w:rPr>
                <w:sz w:val="24"/>
                <w:szCs w:val="24"/>
              </w:rPr>
              <w:lastRenderedPageBreak/>
              <w:t>Аудиторная</w:t>
            </w:r>
          </w:p>
        </w:tc>
      </w:tr>
      <w:tr w:rsidR="00DF1FC9" w:rsidRPr="005F077D" w:rsidTr="00DF1FC9">
        <w:tc>
          <w:tcPr>
            <w:tcW w:w="582" w:type="dxa"/>
            <w:vAlign w:val="center"/>
          </w:tcPr>
          <w:p w:rsidR="00532D8A" w:rsidRDefault="00532D8A" w:rsidP="00F8657A">
            <w:pPr>
              <w:jc w:val="center"/>
              <w:rPr>
                <w:sz w:val="24"/>
              </w:rPr>
            </w:pPr>
          </w:p>
          <w:p w:rsidR="00532D8A" w:rsidRDefault="00532D8A" w:rsidP="00F8657A">
            <w:pPr>
              <w:jc w:val="center"/>
              <w:rPr>
                <w:sz w:val="24"/>
              </w:rPr>
            </w:pPr>
          </w:p>
          <w:p w:rsidR="00DF1FC9" w:rsidRDefault="00DF1FC9" w:rsidP="00F865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DF1FC9" w:rsidRPr="00532D8A" w:rsidRDefault="00DF1FC9" w:rsidP="00DE0D5B">
            <w:pPr>
              <w:rPr>
                <w:sz w:val="24"/>
                <w:szCs w:val="24"/>
              </w:rPr>
            </w:pPr>
            <w:r w:rsidRPr="00532D8A">
              <w:rPr>
                <w:sz w:val="24"/>
                <w:szCs w:val="24"/>
              </w:rPr>
              <w:t xml:space="preserve">Тема </w:t>
            </w:r>
            <w:r w:rsidR="00DE0D5B" w:rsidRPr="00DE0D5B">
              <w:rPr>
                <w:sz w:val="24"/>
                <w:szCs w:val="24"/>
              </w:rPr>
              <w:t>Рубежный контроль «Общая иммунология»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DF1FC9" w:rsidRPr="00532D8A" w:rsidRDefault="00DF1FC9" w:rsidP="00453EE5">
            <w:pPr>
              <w:jc w:val="center"/>
              <w:rPr>
                <w:sz w:val="24"/>
                <w:szCs w:val="24"/>
              </w:rPr>
            </w:pPr>
            <w:r w:rsidRPr="00532D8A">
              <w:rPr>
                <w:sz w:val="24"/>
                <w:szCs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F1FC9" w:rsidRPr="00532D8A" w:rsidRDefault="00DF1FC9" w:rsidP="00DE0D5B">
            <w:pPr>
              <w:jc w:val="center"/>
              <w:rPr>
                <w:sz w:val="24"/>
                <w:szCs w:val="24"/>
              </w:rPr>
            </w:pPr>
            <w:r w:rsidRPr="00532D8A">
              <w:rPr>
                <w:sz w:val="24"/>
                <w:szCs w:val="24"/>
              </w:rPr>
              <w:t xml:space="preserve">Устный опрос, контроль </w:t>
            </w:r>
            <w:r w:rsidR="00DE0D5B">
              <w:rPr>
                <w:sz w:val="24"/>
                <w:szCs w:val="24"/>
              </w:rPr>
              <w:t>практических навыков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DF1FC9" w:rsidRPr="00532D8A" w:rsidRDefault="00DF1FC9" w:rsidP="00453EE5">
            <w:pPr>
              <w:jc w:val="center"/>
              <w:rPr>
                <w:sz w:val="24"/>
                <w:szCs w:val="24"/>
              </w:rPr>
            </w:pPr>
            <w:r w:rsidRPr="00532D8A">
              <w:rPr>
                <w:sz w:val="24"/>
                <w:szCs w:val="24"/>
              </w:rPr>
              <w:t>Аудиторная</w:t>
            </w:r>
          </w:p>
        </w:tc>
      </w:tr>
      <w:tr w:rsidR="00456D33" w:rsidRPr="005F077D" w:rsidTr="00D25CBA">
        <w:tc>
          <w:tcPr>
            <w:tcW w:w="10197" w:type="dxa"/>
            <w:gridSpan w:val="5"/>
            <w:vAlign w:val="center"/>
          </w:tcPr>
          <w:p w:rsidR="00456D33" w:rsidRPr="00AB5D86" w:rsidRDefault="00456D33" w:rsidP="00532D8A">
            <w:pPr>
              <w:jc w:val="center"/>
              <w:rPr>
                <w:sz w:val="24"/>
                <w:szCs w:val="24"/>
              </w:rPr>
            </w:pPr>
            <w:r w:rsidRPr="00AB5D86">
              <w:rPr>
                <w:i/>
                <w:sz w:val="24"/>
                <w:szCs w:val="24"/>
              </w:rPr>
              <w:t>Самостоятельная работа в рамках практических занятий модуля 2«</w:t>
            </w:r>
            <w:r w:rsidR="00532D8A" w:rsidRPr="00AB5D86">
              <w:rPr>
                <w:i/>
                <w:sz w:val="24"/>
                <w:szCs w:val="24"/>
              </w:rPr>
              <w:t>Клиническая иммунология</w:t>
            </w:r>
            <w:r w:rsidRPr="00AB5D86">
              <w:rPr>
                <w:i/>
                <w:sz w:val="24"/>
                <w:szCs w:val="24"/>
              </w:rPr>
              <w:t xml:space="preserve">» дисциплины </w:t>
            </w:r>
            <w:r w:rsidR="00532D8A" w:rsidRPr="00AB5D86">
              <w:rPr>
                <w:i/>
                <w:sz w:val="24"/>
                <w:szCs w:val="24"/>
              </w:rPr>
              <w:t xml:space="preserve">Иммунология </w:t>
            </w:r>
          </w:p>
        </w:tc>
      </w:tr>
      <w:tr w:rsidR="00192FCD" w:rsidRPr="005F077D" w:rsidTr="00DF1FC9">
        <w:tc>
          <w:tcPr>
            <w:tcW w:w="582" w:type="dxa"/>
            <w:vAlign w:val="center"/>
          </w:tcPr>
          <w:p w:rsidR="00192FCD" w:rsidRPr="005F077D" w:rsidRDefault="00DE0D5B" w:rsidP="00F865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192FCD" w:rsidRPr="00AB5D86" w:rsidRDefault="00DE0D5B" w:rsidP="00AB5D86">
            <w:pPr>
              <w:rPr>
                <w:sz w:val="24"/>
                <w:szCs w:val="24"/>
              </w:rPr>
            </w:pPr>
            <w:r w:rsidRPr="00AB5D86">
              <w:rPr>
                <w:sz w:val="24"/>
                <w:szCs w:val="24"/>
              </w:rPr>
              <w:t>Тема «</w:t>
            </w:r>
            <w:r w:rsidRPr="00DE0D5B">
              <w:rPr>
                <w:sz w:val="24"/>
                <w:szCs w:val="24"/>
              </w:rPr>
              <w:t>Механизмы врожденного иммунитета. Местный неспецифический иммунитет и его значение в поддерж</w:t>
            </w:r>
            <w:r>
              <w:rPr>
                <w:sz w:val="24"/>
                <w:szCs w:val="24"/>
              </w:rPr>
              <w:t>ании гомеостаза ротовой полости</w:t>
            </w:r>
            <w:r w:rsidRPr="00AB5D86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192FCD" w:rsidRDefault="00192FCD" w:rsidP="00525BFA">
            <w:pPr>
              <w:jc w:val="center"/>
            </w:pPr>
            <w:r w:rsidRPr="00B95786">
              <w:rPr>
                <w:sz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92FCD" w:rsidRDefault="00192FCD" w:rsidP="00192FCD">
            <w:pPr>
              <w:jc w:val="center"/>
            </w:pPr>
            <w:r w:rsidRPr="007A327A">
              <w:rPr>
                <w:sz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192FCD" w:rsidRPr="005F077D" w:rsidRDefault="00192FCD" w:rsidP="005F077D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Аудиторная</w:t>
            </w:r>
          </w:p>
        </w:tc>
      </w:tr>
      <w:tr w:rsidR="00192FCD" w:rsidRPr="005F077D" w:rsidTr="00DF1FC9">
        <w:tc>
          <w:tcPr>
            <w:tcW w:w="582" w:type="dxa"/>
            <w:vAlign w:val="center"/>
          </w:tcPr>
          <w:p w:rsidR="00192FCD" w:rsidRPr="005F077D" w:rsidRDefault="00DE0D5B" w:rsidP="00F865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192FCD" w:rsidRPr="00AB5D86" w:rsidRDefault="00192FCD" w:rsidP="00F2724A">
            <w:pPr>
              <w:rPr>
                <w:sz w:val="24"/>
                <w:szCs w:val="24"/>
              </w:rPr>
            </w:pPr>
            <w:r w:rsidRPr="00AB5D86">
              <w:rPr>
                <w:sz w:val="24"/>
                <w:szCs w:val="24"/>
              </w:rPr>
              <w:t>Тема «</w:t>
            </w:r>
            <w:r w:rsidR="00DE0D5B" w:rsidRPr="00DE0D5B">
              <w:rPr>
                <w:sz w:val="24"/>
                <w:szCs w:val="24"/>
              </w:rPr>
              <w:t xml:space="preserve">Механизмы адаптивного иммунитета. Адаптивный иммунитет ротовой полости. Роль </w:t>
            </w:r>
            <w:r w:rsidR="00F2724A">
              <w:rPr>
                <w:sz w:val="24"/>
                <w:szCs w:val="24"/>
                <w:lang w:val="en-US"/>
              </w:rPr>
              <w:t>s</w:t>
            </w:r>
            <w:r w:rsidR="00DE0D5B" w:rsidRPr="00DE0D5B">
              <w:rPr>
                <w:sz w:val="24"/>
                <w:szCs w:val="24"/>
                <w:lang w:val="en-US"/>
              </w:rPr>
              <w:t>Ig</w:t>
            </w:r>
            <w:r w:rsidR="00DE0D5B" w:rsidRPr="00DE0D5B">
              <w:rPr>
                <w:sz w:val="24"/>
                <w:szCs w:val="24"/>
              </w:rPr>
              <w:t>А в местном иммунитете слизистой полости рта</w:t>
            </w:r>
            <w:r w:rsidRPr="00AB5D86">
              <w:rPr>
                <w:sz w:val="24"/>
                <w:szCs w:val="24"/>
              </w:rPr>
              <w:t>»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192FCD" w:rsidRDefault="00192FCD" w:rsidP="00525BFA">
            <w:pPr>
              <w:jc w:val="center"/>
            </w:pPr>
            <w:r w:rsidRPr="00B95786">
              <w:rPr>
                <w:sz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92FCD" w:rsidRDefault="00192FCD" w:rsidP="00192FCD">
            <w:pPr>
              <w:jc w:val="center"/>
            </w:pPr>
            <w:r w:rsidRPr="007A327A">
              <w:rPr>
                <w:sz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192FCD" w:rsidRPr="005F077D" w:rsidRDefault="00192FCD" w:rsidP="005F077D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Аудиторная</w:t>
            </w:r>
          </w:p>
        </w:tc>
      </w:tr>
      <w:tr w:rsidR="00192FCD" w:rsidRPr="005F077D" w:rsidTr="00DF1FC9">
        <w:tc>
          <w:tcPr>
            <w:tcW w:w="582" w:type="dxa"/>
            <w:vAlign w:val="center"/>
          </w:tcPr>
          <w:p w:rsidR="00192FCD" w:rsidRPr="005F077D" w:rsidRDefault="00DE0D5B" w:rsidP="00F865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192FCD" w:rsidRPr="007B1BA3" w:rsidRDefault="00192FCD" w:rsidP="007B1BA3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B5D86">
              <w:rPr>
                <w:color w:val="000000"/>
                <w:sz w:val="24"/>
                <w:szCs w:val="24"/>
              </w:rPr>
              <w:t>Тема «</w:t>
            </w:r>
            <w:r w:rsidR="007B1BA3" w:rsidRPr="007B1BA3">
              <w:rPr>
                <w:sz w:val="24"/>
                <w:szCs w:val="24"/>
              </w:rPr>
              <w:t>Аллергия. Механизмы иммунопатологических реакций и их проявление в полости рта</w:t>
            </w:r>
            <w:r w:rsidR="00AB5D86" w:rsidRPr="00AB5D86">
              <w:rPr>
                <w:rFonts w:asciiTheme="majorBidi" w:eastAsia="Calibri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192FCD" w:rsidRDefault="00192FCD" w:rsidP="00525BFA">
            <w:pPr>
              <w:jc w:val="center"/>
            </w:pPr>
            <w:r w:rsidRPr="00B95786">
              <w:rPr>
                <w:sz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92FCD" w:rsidRDefault="00192FCD" w:rsidP="00192FCD">
            <w:pPr>
              <w:jc w:val="center"/>
            </w:pPr>
            <w:r w:rsidRPr="007A327A">
              <w:rPr>
                <w:sz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192FCD" w:rsidRPr="005F077D" w:rsidRDefault="00192FCD" w:rsidP="005F077D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Аудиторная</w:t>
            </w:r>
          </w:p>
        </w:tc>
      </w:tr>
      <w:tr w:rsidR="007B1BA3" w:rsidRPr="005F077D" w:rsidTr="00DF1FC9">
        <w:tc>
          <w:tcPr>
            <w:tcW w:w="582" w:type="dxa"/>
            <w:vAlign w:val="center"/>
          </w:tcPr>
          <w:p w:rsidR="007B1BA3" w:rsidRDefault="007B1BA3" w:rsidP="00F865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7B1BA3" w:rsidRPr="00AB5D86" w:rsidRDefault="007B1BA3" w:rsidP="007B1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«</w:t>
            </w:r>
            <w:r w:rsidRPr="007B1BA3">
              <w:rPr>
                <w:sz w:val="24"/>
                <w:szCs w:val="24"/>
              </w:rPr>
              <w:t>Иммунологическая толерантность. Аутоиммунные процессы и их проявление в полости рта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7B1BA3" w:rsidRPr="00B95786" w:rsidRDefault="007B1BA3" w:rsidP="00525BFA">
            <w:pPr>
              <w:jc w:val="center"/>
              <w:rPr>
                <w:sz w:val="24"/>
              </w:rPr>
            </w:pPr>
            <w:r w:rsidRPr="00B95786">
              <w:rPr>
                <w:sz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B1BA3" w:rsidRPr="007A327A" w:rsidRDefault="007B1BA3" w:rsidP="00192FCD">
            <w:pPr>
              <w:jc w:val="center"/>
              <w:rPr>
                <w:sz w:val="24"/>
              </w:rPr>
            </w:pPr>
            <w:r w:rsidRPr="007A327A">
              <w:rPr>
                <w:sz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7B1BA3" w:rsidRPr="005F077D" w:rsidRDefault="007B1BA3" w:rsidP="005F077D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Аудиторная</w:t>
            </w:r>
          </w:p>
        </w:tc>
      </w:tr>
      <w:tr w:rsidR="007B1BA3" w:rsidRPr="005F077D" w:rsidTr="00DF1FC9">
        <w:tc>
          <w:tcPr>
            <w:tcW w:w="582" w:type="dxa"/>
            <w:vAlign w:val="center"/>
          </w:tcPr>
          <w:p w:rsidR="007B1BA3" w:rsidRDefault="007B1BA3" w:rsidP="00F865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7B1BA3" w:rsidRDefault="007B1BA3" w:rsidP="007B1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«</w:t>
            </w:r>
            <w:r w:rsidRPr="007B1BA3">
              <w:rPr>
                <w:sz w:val="24"/>
                <w:szCs w:val="24"/>
              </w:rPr>
              <w:t>Иммунный статус человека. Иммунодефицитные состояния. Роль иммунодефицитных состояний в заболеваниях полости рта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7B1BA3" w:rsidRPr="00B95786" w:rsidRDefault="007B1BA3" w:rsidP="00525BFA">
            <w:pPr>
              <w:jc w:val="center"/>
              <w:rPr>
                <w:sz w:val="24"/>
              </w:rPr>
            </w:pPr>
            <w:r w:rsidRPr="00B95786">
              <w:rPr>
                <w:sz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B1BA3" w:rsidRPr="007A327A" w:rsidRDefault="007B1BA3" w:rsidP="00192FCD">
            <w:pPr>
              <w:jc w:val="center"/>
              <w:rPr>
                <w:sz w:val="24"/>
              </w:rPr>
            </w:pPr>
            <w:r w:rsidRPr="007A327A">
              <w:rPr>
                <w:sz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7B1BA3" w:rsidRPr="005F077D" w:rsidRDefault="007B1BA3" w:rsidP="005F077D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Аудиторная</w:t>
            </w:r>
          </w:p>
        </w:tc>
      </w:tr>
      <w:tr w:rsidR="007B1BA3" w:rsidRPr="005F077D" w:rsidTr="00DF1FC9">
        <w:tc>
          <w:tcPr>
            <w:tcW w:w="582" w:type="dxa"/>
            <w:vAlign w:val="center"/>
          </w:tcPr>
          <w:p w:rsidR="007B1BA3" w:rsidRDefault="007B1BA3" w:rsidP="00F865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7B1BA3" w:rsidRDefault="007B1BA3" w:rsidP="007B1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«</w:t>
            </w:r>
            <w:r w:rsidRPr="007B1BA3">
              <w:rPr>
                <w:sz w:val="24"/>
                <w:szCs w:val="24"/>
              </w:rPr>
              <w:t>Иммунореактивность и особенности течения инфекционных процессов в ротовой полости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7B1BA3" w:rsidRPr="00B95786" w:rsidRDefault="007B1BA3" w:rsidP="00525BFA">
            <w:pPr>
              <w:jc w:val="center"/>
              <w:rPr>
                <w:sz w:val="24"/>
              </w:rPr>
            </w:pPr>
            <w:r w:rsidRPr="00B95786">
              <w:rPr>
                <w:sz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B1BA3" w:rsidRPr="007A327A" w:rsidRDefault="007B1BA3" w:rsidP="00192FCD">
            <w:pPr>
              <w:jc w:val="center"/>
              <w:rPr>
                <w:sz w:val="24"/>
              </w:rPr>
            </w:pPr>
            <w:r w:rsidRPr="007A327A">
              <w:rPr>
                <w:sz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7B1BA3" w:rsidRPr="005F077D" w:rsidRDefault="007B1BA3" w:rsidP="005F077D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Аудиторная</w:t>
            </w:r>
          </w:p>
        </w:tc>
      </w:tr>
      <w:tr w:rsidR="007B1BA3" w:rsidRPr="005F077D" w:rsidTr="00DF1FC9">
        <w:tc>
          <w:tcPr>
            <w:tcW w:w="582" w:type="dxa"/>
            <w:vAlign w:val="center"/>
          </w:tcPr>
          <w:p w:rsidR="007B1BA3" w:rsidRDefault="007B1BA3" w:rsidP="00F8657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7B1BA3" w:rsidRDefault="007B1BA3" w:rsidP="007B1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</w:t>
            </w:r>
            <w:r w:rsidRPr="007B1BA3">
              <w:rPr>
                <w:sz w:val="24"/>
                <w:szCs w:val="24"/>
              </w:rPr>
              <w:t>Рубежный контроль «Клиническая иммунология»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7B1BA3" w:rsidRPr="00B95786" w:rsidRDefault="007B1BA3" w:rsidP="00525BFA">
            <w:pPr>
              <w:jc w:val="center"/>
              <w:rPr>
                <w:sz w:val="24"/>
              </w:rPr>
            </w:pPr>
            <w:r w:rsidRPr="00B95786">
              <w:rPr>
                <w:sz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B1BA3" w:rsidRPr="007A327A" w:rsidRDefault="007B1BA3" w:rsidP="007B1BA3">
            <w:pPr>
              <w:jc w:val="center"/>
              <w:rPr>
                <w:sz w:val="24"/>
              </w:rPr>
            </w:pPr>
            <w:r w:rsidRPr="007A327A">
              <w:rPr>
                <w:sz w:val="24"/>
              </w:rPr>
              <w:t xml:space="preserve">Устный опрос, контроль </w:t>
            </w:r>
            <w:r>
              <w:rPr>
                <w:sz w:val="24"/>
              </w:rPr>
              <w:t>практических навыков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7B1BA3" w:rsidRPr="005F077D" w:rsidRDefault="007B1BA3" w:rsidP="005F077D">
            <w:pPr>
              <w:jc w:val="center"/>
              <w:rPr>
                <w:sz w:val="24"/>
              </w:rPr>
            </w:pPr>
            <w:r w:rsidRPr="005F077D">
              <w:rPr>
                <w:sz w:val="24"/>
              </w:rPr>
              <w:t>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593334" w:rsidRDefault="00593334" w:rsidP="003E5DAA">
      <w:pPr>
        <w:jc w:val="center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</w:p>
    <w:p w:rsidR="00525BFA" w:rsidRDefault="00525BFA" w:rsidP="003E5DAA">
      <w:pPr>
        <w:jc w:val="center"/>
        <w:rPr>
          <w:b/>
          <w:sz w:val="28"/>
          <w:szCs w:val="28"/>
        </w:rPr>
      </w:pPr>
    </w:p>
    <w:p w:rsidR="003E5DAA" w:rsidRDefault="003E5DAA" w:rsidP="003E5DAA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етодические указания обучающимся</w:t>
      </w:r>
    </w:p>
    <w:p w:rsidR="003E5DAA" w:rsidRDefault="003E5DAA" w:rsidP="003E5D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3E5DAA" w:rsidRPr="006E062D" w:rsidRDefault="003E5DAA" w:rsidP="003E5DAA">
      <w:pPr>
        <w:ind w:firstLine="708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3E5DAA" w:rsidRPr="006E062D" w:rsidRDefault="003E5DAA" w:rsidP="003E5DAA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3E5DAA" w:rsidRPr="006E062D" w:rsidRDefault="003E5DAA" w:rsidP="003E5DAA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3E5DAA" w:rsidRPr="006E062D" w:rsidRDefault="008E540C" w:rsidP="003E5DAA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8" style="position:absolute;left:0;text-align:left;margin-left:27pt;margin-top:12.85pt;width:14.15pt;height:14.1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3E5DAA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3E5DAA" w:rsidRPr="006E062D" w:rsidRDefault="008E540C" w:rsidP="003E5DAA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3E5DAA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</w:t>
      </w:r>
      <w:r w:rsidRPr="006E062D">
        <w:rPr>
          <w:color w:val="000000"/>
          <w:sz w:val="28"/>
          <w:szCs w:val="28"/>
        </w:rPr>
        <w:lastRenderedPageBreak/>
        <w:t xml:space="preserve">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3E5DAA" w:rsidRDefault="003E5DAA" w:rsidP="003E5DAA">
      <w:pPr>
        <w:ind w:firstLine="709"/>
        <w:jc w:val="both"/>
        <w:rPr>
          <w:sz w:val="28"/>
        </w:rPr>
      </w:pPr>
    </w:p>
    <w:p w:rsidR="003E5DAA" w:rsidRDefault="003E5DAA" w:rsidP="003E5DAA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spellStart"/>
      <w:r>
        <w:rPr>
          <w:b/>
          <w:sz w:val="28"/>
          <w:szCs w:val="28"/>
        </w:rPr>
        <w:t>обучающимся</w:t>
      </w:r>
      <w:r w:rsidRPr="00460AEA">
        <w:rPr>
          <w:b/>
          <w:sz w:val="28"/>
          <w:szCs w:val="28"/>
        </w:rPr>
        <w:t>по</w:t>
      </w:r>
      <w:proofErr w:type="spellEnd"/>
      <w:r w:rsidRPr="00460AEA">
        <w:rPr>
          <w:b/>
          <w:sz w:val="28"/>
          <w:szCs w:val="28"/>
        </w:rPr>
        <w:t xml:space="preserve"> подготовке</w:t>
      </w:r>
    </w:p>
    <w:p w:rsidR="003E5DAA" w:rsidRPr="00460AEA" w:rsidRDefault="003E5DAA" w:rsidP="003E5DA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3E5DAA" w:rsidRPr="00C35B2E" w:rsidRDefault="003E5DAA" w:rsidP="003E5DAA">
      <w:pPr>
        <w:ind w:firstLine="709"/>
        <w:jc w:val="both"/>
        <w:rPr>
          <w:sz w:val="8"/>
          <w:szCs w:val="28"/>
        </w:rPr>
      </w:pPr>
    </w:p>
    <w:p w:rsidR="00C75AFC" w:rsidRDefault="003E5DAA" w:rsidP="003E5DAA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spellStart"/>
      <w:r>
        <w:rPr>
          <w:sz w:val="28"/>
        </w:rPr>
        <w:t>обучающимися</w:t>
      </w:r>
      <w:r w:rsidRPr="00821EB4">
        <w:rPr>
          <w:sz w:val="28"/>
        </w:rPr>
        <w:t>практических</w:t>
      </w:r>
      <w:proofErr w:type="spellEnd"/>
      <w:r w:rsidRPr="00821EB4">
        <w:rPr>
          <w:sz w:val="28"/>
        </w:rPr>
        <w:t xml:space="preserve"> умений и навыков посредством группового обсуждения темы, учебной проблемы под руководством преподавателя. </w:t>
      </w:r>
    </w:p>
    <w:p w:rsidR="003E5DAA" w:rsidRDefault="003E5DAA" w:rsidP="003E5DAA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 xml:space="preserve">При разработке устного ответа на практическом занятии можно </w:t>
      </w:r>
      <w:proofErr w:type="spellStart"/>
      <w:r w:rsidRPr="00AE7082">
        <w:rPr>
          <w:i/>
          <w:sz w:val="28"/>
        </w:rPr>
        <w:t>использовать</w:t>
      </w:r>
      <w:r w:rsidRPr="003E1702">
        <w:rPr>
          <w:i/>
          <w:sz w:val="28"/>
        </w:rPr>
        <w:t>классическую</w:t>
      </w:r>
      <w:proofErr w:type="spellEnd"/>
      <w:r w:rsidRPr="003E1702">
        <w:rPr>
          <w:i/>
          <w:sz w:val="28"/>
        </w:rPr>
        <w:t xml:space="preserve">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3E5DAA" w:rsidRDefault="003E5DAA" w:rsidP="003E5DAA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сформулировать главный тезис и дать, если это необходимо для его разъяснения, дополнительную информацию;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3E5DAA" w:rsidRPr="00981A6C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3E5DAA" w:rsidRPr="009F413C" w:rsidRDefault="003E5DAA" w:rsidP="003E5DAA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3E5DAA" w:rsidRPr="009F413C" w:rsidRDefault="003E5DAA" w:rsidP="003E5DAA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3E5DAA" w:rsidRPr="009F413C" w:rsidRDefault="003E5DAA" w:rsidP="003E5DAA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3E5DAA" w:rsidRPr="009F413C" w:rsidRDefault="003E5DAA" w:rsidP="003E5DAA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3E5DAA" w:rsidRPr="009F413C" w:rsidRDefault="003E5DAA" w:rsidP="003E5DAA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3E5DAA" w:rsidRPr="009F413C" w:rsidRDefault="003E5DAA" w:rsidP="003E5DAA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3E5DAA" w:rsidRPr="009F413C" w:rsidRDefault="003E5DAA" w:rsidP="003E5DAA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3E5DAA" w:rsidRDefault="003E5DAA" w:rsidP="003E5DAA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C75AFC" w:rsidRDefault="00C75AFC" w:rsidP="003E5DAA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</w:p>
    <w:p w:rsidR="00C75AFC" w:rsidRPr="00C75AFC" w:rsidRDefault="00C75AFC" w:rsidP="00C75AFC">
      <w:pPr>
        <w:pStyle w:val="a4"/>
        <w:spacing w:after="0"/>
        <w:jc w:val="center"/>
        <w:rPr>
          <w:b/>
          <w:sz w:val="28"/>
          <w:szCs w:val="22"/>
        </w:rPr>
      </w:pPr>
      <w:r w:rsidRPr="00C75AFC">
        <w:rPr>
          <w:b/>
          <w:sz w:val="28"/>
          <w:szCs w:val="22"/>
        </w:rPr>
        <w:t>Методические указания по составлению сводных (обобщающих) таблиц к тексту</w:t>
      </w:r>
    </w:p>
    <w:p w:rsid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>Сводная (обобщающая) таблица – концент</w:t>
      </w:r>
      <w:r>
        <w:rPr>
          <w:sz w:val="28"/>
          <w:szCs w:val="22"/>
        </w:rPr>
        <w:t>рированное представление отноше</w:t>
      </w:r>
      <w:r w:rsidRPr="00C75AFC">
        <w:rPr>
          <w:sz w:val="28"/>
          <w:szCs w:val="22"/>
        </w:rPr>
        <w:t xml:space="preserve">ний между изучаемыми феноменами, выраженными в форме переменных. </w:t>
      </w:r>
    </w:p>
    <w:p w:rsidR="00C75AFC" w:rsidRPr="00230496" w:rsidRDefault="00C75AFC" w:rsidP="00C75AFC">
      <w:pPr>
        <w:pStyle w:val="a4"/>
        <w:spacing w:after="0"/>
        <w:ind w:firstLine="709"/>
        <w:jc w:val="both"/>
        <w:rPr>
          <w:i/>
          <w:sz w:val="28"/>
          <w:szCs w:val="22"/>
        </w:rPr>
      </w:pPr>
      <w:r w:rsidRPr="00230496">
        <w:rPr>
          <w:i/>
          <w:sz w:val="28"/>
          <w:szCs w:val="22"/>
        </w:rPr>
        <w:t xml:space="preserve">Правила составления таблицы: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1) таблица должна быть выразительной и компактной, лучше делать несколько небольших по объему, но наглядных таблиц, отвечающих задаче исследования;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2) название таблицы, заглавия граф и строк следует формулировать точно и лаконично;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3) в таблице обязательно должны быть указаны изучаемый объект и единицы измерения;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5) значения одних и тех же показателей приводятся в таблице в одинаковой степенью точности;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6) таблица </w:t>
      </w:r>
      <w:proofErr w:type="spellStart"/>
      <w:r w:rsidRPr="00C75AFC">
        <w:rPr>
          <w:sz w:val="28"/>
          <w:szCs w:val="22"/>
        </w:rPr>
        <w:t>должнаиметь</w:t>
      </w:r>
      <w:proofErr w:type="spellEnd"/>
      <w:r w:rsidRPr="00C75AFC">
        <w:rPr>
          <w:sz w:val="28"/>
          <w:szCs w:val="22"/>
        </w:rPr>
        <w:t xml:space="preserve"> итоги по группам, подгруппам и в целом;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lastRenderedPageBreak/>
        <w:t>7) если суммирование данных невозможно, т</w:t>
      </w:r>
      <w:r>
        <w:rPr>
          <w:sz w:val="28"/>
          <w:szCs w:val="22"/>
        </w:rPr>
        <w:t>о в этой графе ставят знак умно</w:t>
      </w:r>
      <w:r w:rsidRPr="00C75AFC">
        <w:rPr>
          <w:sz w:val="28"/>
          <w:szCs w:val="22"/>
        </w:rPr>
        <w:t xml:space="preserve">жения;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8) в больших таблицах после каждых пяти строк делается промежуток для удобства чтения и анализа. </w:t>
      </w:r>
    </w:p>
    <w:p w:rsid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</w:p>
    <w:p w:rsidR="00C75AFC" w:rsidRPr="00C75AFC" w:rsidRDefault="00C75AFC" w:rsidP="00C75AFC">
      <w:pPr>
        <w:pStyle w:val="a4"/>
        <w:spacing w:after="0"/>
        <w:jc w:val="center"/>
        <w:rPr>
          <w:b/>
          <w:sz w:val="28"/>
          <w:szCs w:val="22"/>
        </w:rPr>
      </w:pPr>
      <w:r w:rsidRPr="00C75AFC">
        <w:rPr>
          <w:b/>
          <w:sz w:val="28"/>
          <w:szCs w:val="22"/>
        </w:rPr>
        <w:t>Методические указания к составлению граф-схемы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>Схема – графическое представление опред</w:t>
      </w:r>
      <w:r>
        <w:rPr>
          <w:sz w:val="28"/>
          <w:szCs w:val="22"/>
        </w:rPr>
        <w:t>еления, анализа или метода реше</w:t>
      </w:r>
      <w:r w:rsidRPr="00C75AFC">
        <w:rPr>
          <w:sz w:val="28"/>
          <w:szCs w:val="22"/>
        </w:rPr>
        <w:t xml:space="preserve">ния задачи, в котором используются символы для отображения данных.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Граф-схема – графическое изображение логических связей между основными субъектами текста (отношений между условно выделенными константами).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>Граф-схема может выполняться в следующ</w:t>
      </w:r>
      <w:r>
        <w:rPr>
          <w:sz w:val="28"/>
          <w:szCs w:val="22"/>
        </w:rPr>
        <w:t>их вариантах: (преподаватель мо</w:t>
      </w:r>
      <w:r w:rsidRPr="00C75AFC">
        <w:rPr>
          <w:sz w:val="28"/>
          <w:szCs w:val="22"/>
        </w:rPr>
        <w:t>жет сразу указать требуемый вид граф-</w:t>
      </w:r>
      <w:proofErr w:type="spellStart"/>
      <w:r w:rsidRPr="00C75AFC">
        <w:rPr>
          <w:sz w:val="28"/>
          <w:szCs w:val="22"/>
        </w:rPr>
        <w:t>схемы</w:t>
      </w:r>
      <w:r>
        <w:rPr>
          <w:sz w:val="28"/>
          <w:szCs w:val="22"/>
        </w:rPr>
        <w:t>в</w:t>
      </w:r>
      <w:proofErr w:type="spellEnd"/>
      <w:r>
        <w:rPr>
          <w:sz w:val="28"/>
          <w:szCs w:val="22"/>
        </w:rPr>
        <w:t xml:space="preserve"> соответствии с содержанием за</w:t>
      </w:r>
      <w:r w:rsidRPr="00C75AFC">
        <w:rPr>
          <w:sz w:val="28"/>
          <w:szCs w:val="22"/>
        </w:rPr>
        <w:t xml:space="preserve">дания и целями самостоятельной работы)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- представить в наглядной форме иерархические отношения между понятиями;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>- представить функциональные отношения</w:t>
      </w:r>
      <w:r>
        <w:rPr>
          <w:sz w:val="28"/>
          <w:szCs w:val="22"/>
        </w:rPr>
        <w:t xml:space="preserve"> между элементами какой-либо си</w:t>
      </w:r>
      <w:r w:rsidRPr="00C75AFC">
        <w:rPr>
          <w:sz w:val="28"/>
          <w:szCs w:val="22"/>
        </w:rPr>
        <w:t xml:space="preserve">стемы (раздела), выраженными в тексте в форме понятий или категорий. </w:t>
      </w:r>
    </w:p>
    <w:p w:rsidR="00C75AFC" w:rsidRPr="00230496" w:rsidRDefault="00C75AFC" w:rsidP="00C75AFC">
      <w:pPr>
        <w:pStyle w:val="a4"/>
        <w:spacing w:after="0"/>
        <w:ind w:firstLine="709"/>
        <w:jc w:val="both"/>
        <w:rPr>
          <w:i/>
          <w:sz w:val="28"/>
          <w:szCs w:val="22"/>
        </w:rPr>
      </w:pPr>
      <w:r w:rsidRPr="00230496">
        <w:rPr>
          <w:i/>
          <w:sz w:val="28"/>
          <w:szCs w:val="22"/>
        </w:rPr>
        <w:t xml:space="preserve">Алгоритм выполнения задания: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1) выделить основные понятия, изученные в данном разделе (по данной теме);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2) определить, как понятия связаны между собой;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3) показать, как связаны между собой отдельные блоки понятий;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>4) привести примеры взаимосвязей понятий в с</w:t>
      </w:r>
      <w:r>
        <w:rPr>
          <w:sz w:val="28"/>
          <w:szCs w:val="22"/>
        </w:rPr>
        <w:t>оответствии с созданной граф-</w:t>
      </w:r>
      <w:r w:rsidRPr="00C75AFC">
        <w:rPr>
          <w:sz w:val="28"/>
          <w:szCs w:val="22"/>
        </w:rPr>
        <w:t>схемой.</w:t>
      </w:r>
    </w:p>
    <w:p w:rsidR="003E5DAA" w:rsidRDefault="003E5DAA" w:rsidP="003E5DAA">
      <w:pPr>
        <w:ind w:firstLine="709"/>
        <w:jc w:val="both"/>
        <w:rPr>
          <w:sz w:val="28"/>
        </w:rPr>
      </w:pPr>
    </w:p>
    <w:p w:rsidR="003E5DAA" w:rsidRPr="00BD5AFD" w:rsidRDefault="003E5DAA" w:rsidP="003E5DAA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3E5DAA" w:rsidRPr="00BD5AFD" w:rsidRDefault="003E5DAA" w:rsidP="003E5DAA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3E5DAA" w:rsidRPr="00BD5AFD" w:rsidRDefault="003E5DAA" w:rsidP="003E5DAA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3E5DAA" w:rsidRPr="00BD5AFD" w:rsidRDefault="003E5DAA" w:rsidP="003E5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3E5DAA" w:rsidRPr="00BD5AFD" w:rsidRDefault="003E5DAA" w:rsidP="003E5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3E5DAA" w:rsidRPr="00BD5AFD" w:rsidRDefault="003E5DAA" w:rsidP="003E5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3E5DAA" w:rsidRPr="00BD5AFD" w:rsidRDefault="003E5DAA" w:rsidP="003E5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:rsidR="003E5DAA" w:rsidRPr="00BD5AFD" w:rsidRDefault="003E5DAA" w:rsidP="003E5DAA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3E5DAA" w:rsidRPr="00BD5AFD" w:rsidRDefault="003E5DAA" w:rsidP="003E5DAA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3E5DAA" w:rsidRDefault="003E5DAA" w:rsidP="003E5DAA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lastRenderedPageBreak/>
        <w:t>- обоснованность излагаемых проблем, вопросов, предложений;</w:t>
      </w:r>
    </w:p>
    <w:p w:rsidR="003E5DAA" w:rsidRDefault="003E5DAA" w:rsidP="003E5DAA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3E5DAA" w:rsidRPr="00BD5AFD" w:rsidRDefault="003E5DAA" w:rsidP="003E5DAA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3E5DAA" w:rsidRPr="003E5DAA" w:rsidRDefault="003E5DAA" w:rsidP="003E5DAA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BD5AFD">
        <w:rPr>
          <w:sz w:val="28"/>
          <w:szCs w:val="28"/>
        </w:rPr>
        <w:t>TimesNewRoman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</w:t>
      </w:r>
      <w:r>
        <w:rPr>
          <w:sz w:val="28"/>
          <w:szCs w:val="28"/>
        </w:rPr>
        <w:t>льном листе номер не ставится).</w:t>
      </w:r>
    </w:p>
    <w:p w:rsidR="003E5DAA" w:rsidRDefault="003E5DAA" w:rsidP="00593334">
      <w:pPr>
        <w:ind w:firstLine="709"/>
        <w:jc w:val="both"/>
        <w:rPr>
          <w:i/>
          <w:sz w:val="28"/>
        </w:rPr>
      </w:pPr>
    </w:p>
    <w:p w:rsidR="003E5DAA" w:rsidRDefault="00F55788" w:rsidP="003E5DAA">
      <w:pPr>
        <w:jc w:val="center"/>
        <w:rPr>
          <w:b/>
          <w:sz w:val="28"/>
        </w:rPr>
      </w:pPr>
      <w:r>
        <w:rPr>
          <w:b/>
          <w:sz w:val="28"/>
        </w:rPr>
        <w:t xml:space="preserve">4.Критерии оценивания результатов выполнения заданий </w:t>
      </w:r>
    </w:p>
    <w:p w:rsidR="00F55788" w:rsidRDefault="00F55788" w:rsidP="003E5DAA">
      <w:pPr>
        <w:jc w:val="center"/>
        <w:rPr>
          <w:b/>
          <w:sz w:val="28"/>
        </w:rPr>
      </w:pPr>
      <w:r>
        <w:rPr>
          <w:b/>
          <w:sz w:val="28"/>
        </w:rPr>
        <w:t>по самостоя</w:t>
      </w:r>
      <w:r w:rsidR="003E5DAA">
        <w:rPr>
          <w:b/>
          <w:sz w:val="28"/>
        </w:rPr>
        <w:t>тельной работе обучающихся</w:t>
      </w:r>
    </w:p>
    <w:p w:rsidR="003E5DAA" w:rsidRPr="003E5DAA" w:rsidRDefault="00F55788" w:rsidP="003E5DAA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</w:t>
      </w:r>
      <w:proofErr w:type="spellStart"/>
      <w:r w:rsidR="006847B8">
        <w:rPr>
          <w:sz w:val="28"/>
        </w:rPr>
        <w:t>представлен</w:t>
      </w:r>
      <w:r w:rsidR="00F44E53">
        <w:rPr>
          <w:sz w:val="28"/>
        </w:rPr>
        <w:t>ы</w:t>
      </w:r>
      <w:r w:rsidR="006F7AD8" w:rsidRPr="006F7AD8">
        <w:rPr>
          <w:b/>
          <w:i/>
          <w:sz w:val="28"/>
        </w:rPr>
        <w:t>в</w:t>
      </w:r>
      <w:proofErr w:type="spellEnd"/>
      <w:r w:rsidR="006F7AD8" w:rsidRPr="006F7AD8">
        <w:rPr>
          <w:b/>
          <w:i/>
          <w:sz w:val="28"/>
        </w:rPr>
        <w:t xml:space="preserve">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</w:t>
      </w:r>
      <w:proofErr w:type="spellStart"/>
      <w:r w:rsidR="006F7AD8">
        <w:rPr>
          <w:sz w:val="28"/>
        </w:rPr>
        <w:t>прикрепленк</w:t>
      </w:r>
      <w:proofErr w:type="spellEnd"/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F225BA">
        <w:rPr>
          <w:sz w:val="28"/>
        </w:rPr>
        <w:t xml:space="preserve"> раздел 6 «Учебно-</w:t>
      </w:r>
      <w:r w:rsidR="006F7AD8" w:rsidRPr="006F7AD8">
        <w:rPr>
          <w:sz w:val="28"/>
        </w:rPr>
        <w:t>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3E5DAA" w:rsidRPr="003E5DAA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40C" w:rsidRDefault="008E540C" w:rsidP="00FD5B6B">
      <w:r>
        <w:separator/>
      </w:r>
    </w:p>
  </w:endnote>
  <w:endnote w:type="continuationSeparator" w:id="0">
    <w:p w:rsidR="008E540C" w:rsidRDefault="008E540C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FA" w:rsidRDefault="000776E5">
    <w:pPr>
      <w:pStyle w:val="ad"/>
      <w:jc w:val="right"/>
    </w:pPr>
    <w:r>
      <w:fldChar w:fldCharType="begin"/>
    </w:r>
    <w:r w:rsidR="00525BFA">
      <w:instrText>PAGE   \* MERGEFORMAT</w:instrText>
    </w:r>
    <w:r>
      <w:fldChar w:fldCharType="separate"/>
    </w:r>
    <w:r w:rsidR="00D65274">
      <w:rPr>
        <w:noProof/>
      </w:rPr>
      <w:t>2</w:t>
    </w:r>
    <w:r>
      <w:rPr>
        <w:noProof/>
      </w:rPr>
      <w:fldChar w:fldCharType="end"/>
    </w:r>
  </w:p>
  <w:p w:rsidR="00525BFA" w:rsidRDefault="00525BF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40C" w:rsidRDefault="008E540C" w:rsidP="00FD5B6B">
      <w:r>
        <w:separator/>
      </w:r>
    </w:p>
  </w:footnote>
  <w:footnote w:type="continuationSeparator" w:id="0">
    <w:p w:rsidR="008E540C" w:rsidRDefault="008E540C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E35B7"/>
    <w:multiLevelType w:val="hybridMultilevel"/>
    <w:tmpl w:val="61A8F1CC"/>
    <w:lvl w:ilvl="0" w:tplc="3A843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2E4772"/>
    <w:multiLevelType w:val="hybridMultilevel"/>
    <w:tmpl w:val="F1C0E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22F28"/>
    <w:rsid w:val="0003288D"/>
    <w:rsid w:val="00033367"/>
    <w:rsid w:val="0003403A"/>
    <w:rsid w:val="00064858"/>
    <w:rsid w:val="00066444"/>
    <w:rsid w:val="000776E5"/>
    <w:rsid w:val="00083C34"/>
    <w:rsid w:val="000931E3"/>
    <w:rsid w:val="000A0E0C"/>
    <w:rsid w:val="001723FA"/>
    <w:rsid w:val="00192FCD"/>
    <w:rsid w:val="001F5EE1"/>
    <w:rsid w:val="00230496"/>
    <w:rsid w:val="00255764"/>
    <w:rsid w:val="0026698D"/>
    <w:rsid w:val="002D2784"/>
    <w:rsid w:val="002F39D7"/>
    <w:rsid w:val="00324E85"/>
    <w:rsid w:val="003B5F75"/>
    <w:rsid w:val="003C37BE"/>
    <w:rsid w:val="003C695E"/>
    <w:rsid w:val="003E5DAA"/>
    <w:rsid w:val="00432AA4"/>
    <w:rsid w:val="0044701C"/>
    <w:rsid w:val="00451E68"/>
    <w:rsid w:val="00456D33"/>
    <w:rsid w:val="00476000"/>
    <w:rsid w:val="004B2C94"/>
    <w:rsid w:val="004C0F9B"/>
    <w:rsid w:val="004C1386"/>
    <w:rsid w:val="004D1091"/>
    <w:rsid w:val="00525BFA"/>
    <w:rsid w:val="00532D8A"/>
    <w:rsid w:val="005677BE"/>
    <w:rsid w:val="00582BA5"/>
    <w:rsid w:val="00593334"/>
    <w:rsid w:val="005F077D"/>
    <w:rsid w:val="006574E4"/>
    <w:rsid w:val="006847B8"/>
    <w:rsid w:val="00693E11"/>
    <w:rsid w:val="006F14A4"/>
    <w:rsid w:val="006F7AD8"/>
    <w:rsid w:val="00712939"/>
    <w:rsid w:val="00712947"/>
    <w:rsid w:val="00742208"/>
    <w:rsid w:val="00755609"/>
    <w:rsid w:val="00773B6A"/>
    <w:rsid w:val="007902D9"/>
    <w:rsid w:val="0079237F"/>
    <w:rsid w:val="007B1BA3"/>
    <w:rsid w:val="008113A5"/>
    <w:rsid w:val="00832D24"/>
    <w:rsid w:val="00845C7D"/>
    <w:rsid w:val="008D436F"/>
    <w:rsid w:val="008E540C"/>
    <w:rsid w:val="009511F7"/>
    <w:rsid w:val="00985E1D"/>
    <w:rsid w:val="009978D9"/>
    <w:rsid w:val="009C2F35"/>
    <w:rsid w:val="009C4A0D"/>
    <w:rsid w:val="009F49C5"/>
    <w:rsid w:val="00A01CFD"/>
    <w:rsid w:val="00A44EE0"/>
    <w:rsid w:val="00A56A2E"/>
    <w:rsid w:val="00AB5D86"/>
    <w:rsid w:val="00AD3EBB"/>
    <w:rsid w:val="00AF327C"/>
    <w:rsid w:val="00B350F3"/>
    <w:rsid w:val="00B93AC3"/>
    <w:rsid w:val="00BC27A3"/>
    <w:rsid w:val="00BF1CD1"/>
    <w:rsid w:val="00C35B2E"/>
    <w:rsid w:val="00C75AFC"/>
    <w:rsid w:val="00C83AB7"/>
    <w:rsid w:val="00C85989"/>
    <w:rsid w:val="00D06B87"/>
    <w:rsid w:val="00D22147"/>
    <w:rsid w:val="00D25CBA"/>
    <w:rsid w:val="00D33524"/>
    <w:rsid w:val="00D35869"/>
    <w:rsid w:val="00D37146"/>
    <w:rsid w:val="00D471E6"/>
    <w:rsid w:val="00D65274"/>
    <w:rsid w:val="00DB02F7"/>
    <w:rsid w:val="00DE0D5B"/>
    <w:rsid w:val="00DF1FC9"/>
    <w:rsid w:val="00DF720F"/>
    <w:rsid w:val="00E3662C"/>
    <w:rsid w:val="00E5522C"/>
    <w:rsid w:val="00E57C66"/>
    <w:rsid w:val="00E922ED"/>
    <w:rsid w:val="00EB2A88"/>
    <w:rsid w:val="00F0689E"/>
    <w:rsid w:val="00F225BA"/>
    <w:rsid w:val="00F2724A"/>
    <w:rsid w:val="00F44E53"/>
    <w:rsid w:val="00F5136B"/>
    <w:rsid w:val="00F55788"/>
    <w:rsid w:val="00F8248C"/>
    <w:rsid w:val="00F8657A"/>
    <w:rsid w:val="00F8739C"/>
    <w:rsid w:val="00F922E9"/>
    <w:rsid w:val="00FD2E31"/>
    <w:rsid w:val="00FD34ED"/>
    <w:rsid w:val="00FD5B6B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E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3274</Words>
  <Characters>18666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Пожидаева Анна Валерьевна</cp:lastModifiedBy>
  <cp:revision>10</cp:revision>
  <dcterms:created xsi:type="dcterms:W3CDTF">2019-03-29T17:09:00Z</dcterms:created>
  <dcterms:modified xsi:type="dcterms:W3CDTF">2023-01-17T09:57:00Z</dcterms:modified>
</cp:coreProperties>
</file>