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FC" w:rsidRPr="002F11FC" w:rsidRDefault="002F11FC" w:rsidP="002F11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Экзаменационные вопросы для  </w:t>
      </w:r>
      <w:r w:rsidR="00EE393F">
        <w:rPr>
          <w:rFonts w:ascii="Times New Roman" w:hAnsi="Times New Roman" w:cs="Times New Roman"/>
          <w:b/>
          <w:color w:val="000000"/>
          <w:sz w:val="24"/>
          <w:szCs w:val="24"/>
        </w:rPr>
        <w:t>ординаторов</w:t>
      </w:r>
      <w:r w:rsidRPr="002F11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специальности:</w:t>
      </w:r>
    </w:p>
    <w:p w:rsidR="002F11FC" w:rsidRPr="002F11FC" w:rsidRDefault="002F11FC" w:rsidP="002F11FC">
      <w:pPr>
        <w:shd w:val="clear" w:color="auto" w:fill="FFFFFF"/>
        <w:tabs>
          <w:tab w:val="left" w:leader="underscore" w:pos="8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FC">
        <w:rPr>
          <w:rFonts w:ascii="Times New Roman" w:hAnsi="Times New Roman" w:cs="Times New Roman"/>
          <w:b/>
          <w:color w:val="000000"/>
          <w:sz w:val="24"/>
          <w:szCs w:val="24"/>
        </w:rPr>
        <w:t>«Клиническая лабораторная диагностика»</w:t>
      </w:r>
    </w:p>
    <w:p w:rsidR="00B358A1" w:rsidRDefault="00B358A1" w:rsidP="002F11FC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Белковообраовательная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функция печени. Лабораторная диагностика нарушений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белковообразовательной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функции печени. Плазменные белки печеночного происхождения. Альбумин плазмы крови: его свойства и функции.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Белки острой фазы: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С-реактивный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белок в норме и патологии.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Гаптоглобин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плазмы крови. Физиологическая роль, диагностическое значение определения уровня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гаптоглобинов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в сыворотке крови.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Церулоплазмин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сыворотки крови: физиологическая роль, диагностическое значение определения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в сыворотке крови.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Низкомолекулярные азотсодержащие соединения крови. Азотемия, уремия,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креатининемия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 – биохимические симптомы ХПН. Лабораторная диагностика нарушений фильтрационной способности почек.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Глюкоза крови в норме и при сахарном диабете.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кетонурия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. Причины развития, типы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глюкозурии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>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Лабораторная диагностика нарушенной толерантности к глюкозе.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Лабораторная диагностика инфаркта миокарда; ранние и поздние </w:t>
      </w: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миокардиальные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  маркеры, клиническая интерпретация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Липопротеины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  (ЛПОНП, ЛПНП, ЛПВП) плазмы крови: биосинтез, транспорт, метаболизм, физиологическая роль. Лабораторная диагностика нарушений липопротеинового обмена.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Обмен кальция, его регуляция,  нарушения и лабораторная диагностика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Обмен фосфора, его регуляция,  нарушения и лабораторная диагностика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Фазы и стадии обмена билирубина в организме. Лабораторная диагностика нарушений обмена билирубина.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Печеночные желтухи (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неконъюгированные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, конъюгированные, смешанные).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Гепатоканаликулярные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и гепатоцеллюлярные желтухи - лабораторная дифференциальная диагностика.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Постпеченочные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желтухи;  лабораторная диагностика.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Допеченочные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желтухи: причины, лабораторная диагностика.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Метаболизм костной ткани, нарушения, лабораторная диагностика. 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Регуляция кислотно-основного баланса, роль дыхательной системы и почек в этом процессе. Буферные системы крови.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Гематокрит. Методы определения. Диагностическое значение в клинике. Методы расчета среднего объема эритроцитов. Гемоглобин, методы определения его содержания в крови. Расчет среднего содержания гемоглобина в эритроците (МСН). Расчет средней концентрации гемоглобина в эритроцитах (МСНС).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B358A1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12</w:t>
      </w: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 – дефицитные анемии, картина крови.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Апластические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 и гипопластические анемии. Методы лабораторной диагностики.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Обмен железа в организме: распределение, потребности, источники, всасывание в желудочно-кишечном тракте. </w:t>
      </w:r>
      <w:r w:rsidRPr="00B358A1">
        <w:rPr>
          <w:rFonts w:ascii="Times New Roman" w:hAnsi="Times New Roman" w:cs="Times New Roman"/>
          <w:snapToGrid w:val="0"/>
          <w:sz w:val="24"/>
          <w:szCs w:val="24"/>
        </w:rPr>
        <w:t>Железодефицитные анемии. Картина крови. Методы лабораторной диагностики.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Транспорт и депонирование железа в организме: характеристика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трансферрина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. Клиническое значение определения ОЖСС и 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в крови. Лабораторная диагностика нарушений транспорта и депонирование железа.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Гемолитические анемии. Классификация, этиология, патогенез, картина крови. Методы лабораторной диагностики.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Лейкопении, виды, методы лабораторной диагностики, диагностическое значение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Лейкоформула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 в норме и патологии. Лейкоцитозы, виды, диагностическое значение. Сдвиги лейкоцитарной формулы. </w:t>
      </w: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Эозинофилия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. Клиническая интерпретация. </w:t>
      </w: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Лейкемоидная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 реакция, понятие, лабораторная дифференциальная диагностика.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Классификация лейкозов. Острые лейкозы, картины крови, методы лабораторной диагностики, значение цитохимических методов исследования в диагностике лейкозов.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Миелодиспластический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 синдром, определение, классификация, картина крови, лабораторная дифференциальная диагностика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Воспаление. Сущность процесса. Виды воспалительных реакций. Цитологическая диагностика воспаления (острого, хронического, гранулематозного).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Влагалищный мазок. Цитологические картины при нормальном состоянии половых органов здоровой женщины и при воспалительных процессах.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Злокачественные опухоли. Гистологические и цитологические критерии злокачественности. Алгоритм цитологической диагностики злокачественных опухолей.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Исследование плеврального выпота и асцитической жидкости. Цитологическая диагностика воспалительных процессов и злокачественных метастатических поражений серозных оболочек.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Возможные ошибки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и аналитического этапов лабораторного исследования.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Внутрилабораторный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контроль качества исследований: методы, организация внутреннего контроля.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Контрольные материалы, их характеристика.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Управление качеством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внутрилабораторного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Лимфоциты. Их роль в организме. </w:t>
      </w:r>
      <w:r w:rsidRPr="00B358A1">
        <w:rPr>
          <w:rFonts w:ascii="Times New Roman" w:hAnsi="Times New Roman" w:cs="Times New Roman"/>
          <w:sz w:val="24"/>
          <w:szCs w:val="24"/>
        </w:rPr>
        <w:t>Лабораторные методы  исследования иммунной системы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Методы определения показателей гуморального иммунитета, их диагностическое значение. Клиническое значение показателей гуморального иммунитета.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Методы определения показателей клеточного иммунитета, их диагностическое значение. Клиническое значение показателей клеточного иммунитета.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Т и В системы иммунитета лабораторная диагностика их состояния, диагностическое значение.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Иммуноглобулины. Их роль в организме. Оценка нарушений иммунитета. </w:t>
      </w:r>
      <w:r w:rsidRPr="00B358A1">
        <w:rPr>
          <w:rFonts w:ascii="Times New Roman" w:hAnsi="Times New Roman" w:cs="Times New Roman"/>
          <w:sz w:val="24"/>
          <w:szCs w:val="24"/>
        </w:rPr>
        <w:t xml:space="preserve">Вторичные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состояния, подходы к диагностике. Оценка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иммунограммы</w:t>
      </w:r>
      <w:proofErr w:type="spellEnd"/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Иммунологическая диагностика воспалительных и инфекционных заболеваний.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Неспецифические факторы защиты организма. Лабораторная диагностика.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Понятие об аутоиммунных заболеваниях. Лабораторная диагностика аутоиммунных заболеваний.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 xml:space="preserve">Гомеостатические функции почек. Лабораторная диагностика нарушений выделительной функции почек. </w:t>
      </w:r>
      <w:r w:rsidRPr="00B358A1">
        <w:rPr>
          <w:rFonts w:ascii="Times New Roman" w:hAnsi="Times New Roman" w:cs="Times New Roman"/>
          <w:snapToGrid w:val="0"/>
          <w:sz w:val="24"/>
          <w:szCs w:val="24"/>
        </w:rPr>
        <w:t>Диагностическая оценка химического исследования мочи: протеинурия, как важный  лабораторный симптом, типы протеинурии.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Физико-химическое исследование мочи: диурез, относительная плотность, реакция мочи, их диагностическое значение.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z w:val="24"/>
          <w:szCs w:val="24"/>
        </w:rPr>
        <w:t>Микроскопическое исследование осадка мочи. Количественные методы исследования организованного осадка мочи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Исследование желудочной секреции – стимуляторы, методы исследования, интерпретация.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Исследование желчи. Клинико-диагностическое значение.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Кал, его формирование. Анализ кала. Клинико-диагностическое значение.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Исследование ликвора. Клинико-диагностическое значение.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Лабораторная диагностика заболеваний желудочно-кишечного тракта, клиническое значение.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3аболевания, передающиеся половым путем. Методы лабораторной диагностики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Гонорея. Характеристика возбудителя, пути заражения, лабораторная диагностика.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Трихомониаз. Характеристика возбудителя, пути заражения, лабораторная диагностика.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Бактериальный </w:t>
      </w:r>
      <w:proofErr w:type="spellStart"/>
      <w:r w:rsidRPr="00B358A1">
        <w:rPr>
          <w:rFonts w:ascii="Times New Roman" w:hAnsi="Times New Roman" w:cs="Times New Roman"/>
          <w:snapToGrid w:val="0"/>
          <w:sz w:val="24"/>
          <w:szCs w:val="24"/>
        </w:rPr>
        <w:t>вагиноз</w:t>
      </w:r>
      <w:proofErr w:type="spellEnd"/>
      <w:r w:rsidRPr="00B358A1">
        <w:rPr>
          <w:rFonts w:ascii="Times New Roman" w:hAnsi="Times New Roman" w:cs="Times New Roman"/>
          <w:snapToGrid w:val="0"/>
          <w:sz w:val="24"/>
          <w:szCs w:val="24"/>
        </w:rPr>
        <w:t>. Этиология, патогенез, клинические проявления, лабораторная диагностика.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 xml:space="preserve">Сифилис. Классификация. Лабораторная диагностика.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</w:pPr>
      <w:r w:rsidRPr="00B358A1">
        <w:rPr>
          <w:rFonts w:ascii="Times New Roman" w:hAnsi="Times New Roman" w:cs="Times New Roman"/>
          <w:snapToGrid w:val="0"/>
          <w:sz w:val="24"/>
          <w:szCs w:val="24"/>
        </w:rPr>
        <w:t>Методы лабораторной диагностики нарушений свертывания крови, их диагностическое значение.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Сосудисто-тромбоцитарный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гемостаз,  его нарушения. Методы лабораторного исследования.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Коагуляционный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гемостаз. Нарушения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коагуляционного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гемостаза. Лабораторная диагностика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Антикоагулянтная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система, методы исследования.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Фибринолитическая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 система, маркеры </w:t>
      </w:r>
      <w:proofErr w:type="spellStart"/>
      <w:r w:rsidRPr="00B358A1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351" w:rsidRPr="00B358A1" w:rsidRDefault="00CE5351" w:rsidP="00A73EB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B358A1">
        <w:rPr>
          <w:rFonts w:ascii="Times New Roman" w:hAnsi="Times New Roman" w:cs="Times New Roman"/>
          <w:sz w:val="24"/>
          <w:szCs w:val="24"/>
        </w:rPr>
        <w:t>ДВС-синдром</w:t>
      </w:r>
      <w:proofErr w:type="spellEnd"/>
      <w:r w:rsidRPr="00B358A1">
        <w:rPr>
          <w:rFonts w:ascii="Times New Roman" w:hAnsi="Times New Roman" w:cs="Times New Roman"/>
          <w:sz w:val="24"/>
          <w:szCs w:val="24"/>
        </w:rPr>
        <w:t>, причины, стадии, лабораторная диагностика</w:t>
      </w:r>
    </w:p>
    <w:p w:rsidR="002F11FC" w:rsidRPr="002F11FC" w:rsidRDefault="002F11FC" w:rsidP="00BC4A0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F11FC" w:rsidRPr="002F11FC" w:rsidRDefault="002F11FC" w:rsidP="002F11F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F11FC" w:rsidRPr="002F11FC" w:rsidRDefault="002F11FC" w:rsidP="002F11F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11FC" w:rsidRPr="002F11FC" w:rsidSect="0006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5EB"/>
    <w:multiLevelType w:val="hybridMultilevel"/>
    <w:tmpl w:val="0D6C62DE"/>
    <w:lvl w:ilvl="0" w:tplc="89667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66DD"/>
    <w:multiLevelType w:val="hybridMultilevel"/>
    <w:tmpl w:val="80FEF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D21B5"/>
    <w:multiLevelType w:val="hybridMultilevel"/>
    <w:tmpl w:val="9394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A2231"/>
    <w:multiLevelType w:val="hybridMultilevel"/>
    <w:tmpl w:val="B0B0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733"/>
    <w:rsid w:val="00063FCE"/>
    <w:rsid w:val="000774FD"/>
    <w:rsid w:val="000C4ED0"/>
    <w:rsid w:val="000D3D02"/>
    <w:rsid w:val="001E694B"/>
    <w:rsid w:val="0024424D"/>
    <w:rsid w:val="002F11FC"/>
    <w:rsid w:val="004B3D28"/>
    <w:rsid w:val="00607F53"/>
    <w:rsid w:val="00773AE6"/>
    <w:rsid w:val="009E67BB"/>
    <w:rsid w:val="00B358A1"/>
    <w:rsid w:val="00BC4A07"/>
    <w:rsid w:val="00C44733"/>
    <w:rsid w:val="00C55DF8"/>
    <w:rsid w:val="00CE5351"/>
    <w:rsid w:val="00E16BB9"/>
    <w:rsid w:val="00E2646C"/>
    <w:rsid w:val="00E81339"/>
    <w:rsid w:val="00EE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2022-01-13T09:04:00Z</dcterms:created>
  <dcterms:modified xsi:type="dcterms:W3CDTF">2022-01-14T09:36:00Z</dcterms:modified>
</cp:coreProperties>
</file>