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2E" w:rsidRPr="00997BEE" w:rsidRDefault="006D552E" w:rsidP="006D552E">
      <w:pPr>
        <w:ind w:firstLine="709"/>
        <w:jc w:val="center"/>
        <w:rPr>
          <w:sz w:val="28"/>
        </w:rPr>
      </w:pPr>
      <w:proofErr w:type="gramStart"/>
      <w:r w:rsidRPr="00997BEE">
        <w:rPr>
          <w:sz w:val="28"/>
        </w:rPr>
        <w:t>федеральное</w:t>
      </w:r>
      <w:proofErr w:type="gramEnd"/>
      <w:r w:rsidRPr="00997BEE">
        <w:rPr>
          <w:sz w:val="28"/>
        </w:rPr>
        <w:t xml:space="preserve"> государственное бюджетное образовательное учреждение 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  <w:proofErr w:type="gramStart"/>
      <w:r w:rsidRPr="00997BEE">
        <w:rPr>
          <w:sz w:val="28"/>
        </w:rPr>
        <w:t>высшего</w:t>
      </w:r>
      <w:proofErr w:type="gramEnd"/>
      <w:r w:rsidRPr="00997BEE">
        <w:rPr>
          <w:sz w:val="28"/>
        </w:rPr>
        <w:t xml:space="preserve"> образования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  <w:r w:rsidRPr="00997BEE">
        <w:rPr>
          <w:sz w:val="28"/>
        </w:rPr>
        <w:t>«Оренбургский государственный медицинский университет»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  <w:r w:rsidRPr="00997BEE">
        <w:rPr>
          <w:sz w:val="28"/>
        </w:rPr>
        <w:t>Министерства здравоохранения Российской Федерации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b/>
          <w:sz w:val="28"/>
        </w:rPr>
      </w:pPr>
      <w:r w:rsidRPr="00997BEE">
        <w:rPr>
          <w:b/>
          <w:sz w:val="28"/>
        </w:rPr>
        <w:t xml:space="preserve">МЕТОДИЧЕСКИЕ УКАЗАНИЯ </w:t>
      </w:r>
    </w:p>
    <w:p w:rsidR="006D552E" w:rsidRPr="00997BEE" w:rsidRDefault="006D552E" w:rsidP="006D552E">
      <w:pPr>
        <w:ind w:firstLine="709"/>
        <w:jc w:val="center"/>
        <w:rPr>
          <w:b/>
          <w:sz w:val="28"/>
        </w:rPr>
      </w:pPr>
      <w:r w:rsidRPr="00997BEE">
        <w:rPr>
          <w:b/>
          <w:sz w:val="28"/>
        </w:rPr>
        <w:t xml:space="preserve">ПО САМОСТОЯТЕЛЬНОЙ РАБОТЕ ОБУЧАЮЩИХСЯ 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6D552E" w:rsidRDefault="006D552E" w:rsidP="006D552E">
      <w:pPr>
        <w:ind w:firstLine="709"/>
        <w:jc w:val="center"/>
        <w:rPr>
          <w:b/>
          <w:sz w:val="28"/>
        </w:rPr>
      </w:pPr>
      <w:r w:rsidRPr="006D552E">
        <w:rPr>
          <w:b/>
          <w:sz w:val="28"/>
        </w:rPr>
        <w:t>ГИСТОЛОГИЯ, ЭМБРИОЛОГИЯ, ЦИТОЛОГИЯ</w:t>
      </w:r>
    </w:p>
    <w:p w:rsidR="006D552E" w:rsidRPr="006D552E" w:rsidRDefault="006D552E" w:rsidP="006D552E">
      <w:pPr>
        <w:ind w:firstLine="709"/>
        <w:jc w:val="center"/>
      </w:pPr>
      <w:r w:rsidRPr="006D552E">
        <w:t>(</w:t>
      </w:r>
      <w:proofErr w:type="gramStart"/>
      <w:r w:rsidRPr="006D552E">
        <w:t>наименование</w:t>
      </w:r>
      <w:proofErr w:type="gramEnd"/>
      <w:r w:rsidRPr="006D552E">
        <w:t xml:space="preserve"> дисциплины) 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  <w:proofErr w:type="gramStart"/>
      <w:r w:rsidRPr="00997BEE">
        <w:rPr>
          <w:sz w:val="28"/>
        </w:rPr>
        <w:t>по</w:t>
      </w:r>
      <w:proofErr w:type="gramEnd"/>
      <w:r w:rsidRPr="00997BEE">
        <w:rPr>
          <w:sz w:val="28"/>
        </w:rPr>
        <w:t xml:space="preserve"> направлению подготовки (специальности) 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  <w:r>
        <w:rPr>
          <w:sz w:val="28"/>
        </w:rPr>
        <w:t>31.05.02 Педиатрия</w:t>
      </w:r>
    </w:p>
    <w:p w:rsidR="006D552E" w:rsidRPr="006D552E" w:rsidRDefault="006D552E" w:rsidP="006D552E">
      <w:pPr>
        <w:ind w:firstLine="709"/>
        <w:jc w:val="center"/>
      </w:pPr>
      <w:r w:rsidRPr="006D552E">
        <w:t>(</w:t>
      </w:r>
      <w:proofErr w:type="gramStart"/>
      <w:r w:rsidRPr="006D552E">
        <w:t>код</w:t>
      </w:r>
      <w:proofErr w:type="gramEnd"/>
      <w:r w:rsidRPr="006D552E">
        <w:t xml:space="preserve">, наименование направления подготовки (специальности)) 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both"/>
        <w:rPr>
          <w:sz w:val="28"/>
          <w:szCs w:val="24"/>
        </w:rPr>
      </w:pPr>
      <w:r w:rsidRPr="00997BEE">
        <w:rPr>
          <w:color w:val="000000" w:themeColor="text1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997BEE">
        <w:rPr>
          <w:color w:val="000000"/>
          <w:sz w:val="24"/>
          <w:szCs w:val="24"/>
        </w:rPr>
        <w:t xml:space="preserve">по направлению подготовки (специальности) </w:t>
      </w:r>
      <w:r>
        <w:rPr>
          <w:color w:val="000000" w:themeColor="text1"/>
          <w:sz w:val="24"/>
          <w:szCs w:val="24"/>
        </w:rPr>
        <w:t>31.05.02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Педиатрия</w:t>
      </w:r>
      <w:r w:rsidRPr="00997BEE">
        <w:rPr>
          <w:color w:val="000000" w:themeColor="text1"/>
          <w:sz w:val="24"/>
          <w:szCs w:val="24"/>
        </w:rPr>
        <w:t xml:space="preserve">, одобренной ученым советом ФГБОУ ВО </w:t>
      </w:r>
      <w:proofErr w:type="spellStart"/>
      <w:r w:rsidRPr="00997BEE">
        <w:rPr>
          <w:color w:val="000000" w:themeColor="text1"/>
          <w:sz w:val="24"/>
          <w:szCs w:val="24"/>
        </w:rPr>
        <w:t>ОрГМУ</w:t>
      </w:r>
      <w:proofErr w:type="spellEnd"/>
      <w:r w:rsidRPr="00997BEE">
        <w:rPr>
          <w:color w:val="000000" w:themeColor="text1"/>
          <w:sz w:val="24"/>
          <w:szCs w:val="24"/>
        </w:rPr>
        <w:t xml:space="preserve"> Минздрава России (протокол №</w:t>
      </w:r>
      <w:r>
        <w:rPr>
          <w:color w:val="000000" w:themeColor="text1"/>
          <w:sz w:val="24"/>
          <w:szCs w:val="24"/>
        </w:rPr>
        <w:t xml:space="preserve"> 9</w:t>
      </w:r>
      <w:r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997BEE">
        <w:rPr>
          <w:color w:val="000000" w:themeColor="text1"/>
          <w:sz w:val="24"/>
          <w:szCs w:val="24"/>
        </w:rPr>
        <w:t>от «</w:t>
      </w:r>
      <w:r>
        <w:rPr>
          <w:color w:val="000000" w:themeColor="text1"/>
          <w:sz w:val="24"/>
          <w:szCs w:val="24"/>
        </w:rPr>
        <w:t>30</w:t>
      </w:r>
      <w:r w:rsidRPr="00997BEE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апреля 2021</w:t>
      </w:r>
      <w:r w:rsidRPr="00997BEE">
        <w:rPr>
          <w:color w:val="000000" w:themeColor="text1"/>
          <w:sz w:val="24"/>
          <w:szCs w:val="24"/>
        </w:rPr>
        <w:t xml:space="preserve"> года) и утвержденной ректором ФГБОУ ВО </w:t>
      </w:r>
      <w:proofErr w:type="spellStart"/>
      <w:r w:rsidRPr="00997BEE">
        <w:rPr>
          <w:color w:val="000000" w:themeColor="text1"/>
          <w:sz w:val="24"/>
          <w:szCs w:val="24"/>
        </w:rPr>
        <w:t>ОрГМУ</w:t>
      </w:r>
      <w:proofErr w:type="spellEnd"/>
      <w:r w:rsidRPr="00997BEE">
        <w:rPr>
          <w:color w:val="000000" w:themeColor="text1"/>
          <w:sz w:val="24"/>
          <w:szCs w:val="24"/>
        </w:rPr>
        <w:t xml:space="preserve"> Минздрава России «</w:t>
      </w:r>
      <w:r>
        <w:rPr>
          <w:color w:val="000000" w:themeColor="text1"/>
          <w:sz w:val="24"/>
          <w:szCs w:val="24"/>
        </w:rPr>
        <w:t>30</w:t>
      </w:r>
      <w:r w:rsidRPr="00997BEE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апреля</w:t>
      </w:r>
      <w:r w:rsidRPr="00997BEE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>21</w:t>
      </w:r>
      <w:r w:rsidRPr="00997BEE">
        <w:rPr>
          <w:color w:val="000000" w:themeColor="text1"/>
          <w:sz w:val="24"/>
          <w:szCs w:val="24"/>
        </w:rPr>
        <w:t xml:space="preserve"> года</w:t>
      </w: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</w:p>
    <w:p w:rsidR="006D552E" w:rsidRPr="00997BEE" w:rsidRDefault="006D552E" w:rsidP="006D552E">
      <w:pPr>
        <w:ind w:firstLine="709"/>
        <w:jc w:val="center"/>
        <w:rPr>
          <w:sz w:val="28"/>
        </w:rPr>
      </w:pPr>
      <w:r w:rsidRPr="00997BEE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302586" w:rsidRDefault="00302586" w:rsidP="00F5136B">
      <w:pPr>
        <w:ind w:firstLine="709"/>
        <w:jc w:val="center"/>
        <w:rPr>
          <w:sz w:val="28"/>
        </w:rPr>
      </w:pPr>
    </w:p>
    <w:p w:rsidR="006D552E" w:rsidRDefault="006D552E" w:rsidP="00F5136B">
      <w:pPr>
        <w:ind w:firstLine="709"/>
        <w:jc w:val="center"/>
        <w:rPr>
          <w:sz w:val="28"/>
        </w:rPr>
      </w:pPr>
    </w:p>
    <w:p w:rsidR="006D552E" w:rsidRDefault="006D552E" w:rsidP="00F5136B">
      <w:pPr>
        <w:ind w:firstLine="709"/>
        <w:jc w:val="center"/>
        <w:rPr>
          <w:sz w:val="28"/>
        </w:rPr>
      </w:pPr>
    </w:p>
    <w:p w:rsidR="006D552E" w:rsidRDefault="006D552E" w:rsidP="00F5136B">
      <w:pPr>
        <w:ind w:firstLine="709"/>
        <w:jc w:val="center"/>
        <w:rPr>
          <w:sz w:val="28"/>
        </w:rPr>
      </w:pPr>
    </w:p>
    <w:p w:rsidR="006D552E" w:rsidRDefault="006D552E" w:rsidP="00F5136B">
      <w:pPr>
        <w:ind w:firstLine="709"/>
        <w:jc w:val="center"/>
        <w:rPr>
          <w:sz w:val="28"/>
        </w:rPr>
      </w:pPr>
    </w:p>
    <w:p w:rsidR="00302586" w:rsidRPr="004B2C94" w:rsidRDefault="00302586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B2C94" w:rsidRDefault="00FD5B6B" w:rsidP="007D2C64">
      <w:pPr>
        <w:ind w:firstLine="709"/>
        <w:jc w:val="both"/>
        <w:rPr>
          <w:sz w:val="28"/>
          <w:szCs w:val="28"/>
        </w:rPr>
      </w:pPr>
      <w:r w:rsidRPr="000A3EB1">
        <w:rPr>
          <w:b/>
          <w:sz w:val="28"/>
        </w:rPr>
        <w:t xml:space="preserve">Целью </w:t>
      </w:r>
      <w:r w:rsidR="00A73C3E" w:rsidRPr="000A3EB1">
        <w:rPr>
          <w:b/>
          <w:sz w:val="28"/>
        </w:rPr>
        <w:t>самостоятельной работы</w:t>
      </w:r>
      <w:r w:rsidR="00A73C3E" w:rsidRPr="000A3EB1">
        <w:rPr>
          <w:sz w:val="28"/>
        </w:rPr>
        <w:t xml:space="preserve"> является </w:t>
      </w:r>
      <w:r w:rsidR="00A73C3E" w:rsidRPr="000A3EB1">
        <w:rPr>
          <w:sz w:val="28"/>
          <w:szCs w:val="28"/>
        </w:rPr>
        <w:t>приобретение обучающимися о</w:t>
      </w:r>
      <w:r w:rsidR="00E05CA7" w:rsidRPr="000A3EB1">
        <w:rPr>
          <w:sz w:val="28"/>
          <w:szCs w:val="28"/>
        </w:rPr>
        <w:t>б</w:t>
      </w:r>
      <w:r w:rsidR="00A73C3E" w:rsidRPr="000A3EB1">
        <w:rPr>
          <w:sz w:val="28"/>
          <w:szCs w:val="28"/>
        </w:rPr>
        <w:t>щетеоретических знаний и способности применять основные понятия в области г</w:t>
      </w:r>
      <w:r w:rsidR="007D2C64" w:rsidRPr="000A3EB1">
        <w:rPr>
          <w:sz w:val="28"/>
          <w:szCs w:val="28"/>
        </w:rPr>
        <w:t>и</w:t>
      </w:r>
      <w:r w:rsidR="00A73C3E" w:rsidRPr="000A3EB1">
        <w:rPr>
          <w:sz w:val="28"/>
          <w:szCs w:val="28"/>
        </w:rPr>
        <w:t xml:space="preserve">стологии, эмбриологии и цитологии, необходимые для формирования естественнонаучного мировоззрения в практической деятельности врача, </w:t>
      </w:r>
      <w:r w:rsidR="00E05CA7" w:rsidRPr="000A3EB1">
        <w:rPr>
          <w:sz w:val="28"/>
          <w:szCs w:val="28"/>
        </w:rPr>
        <w:t>а также овладение практическими навыками (работа с микроскопами и гистологическими препаратами), включая правила техники безопасности и работы с реактивами.</w:t>
      </w:r>
    </w:p>
    <w:p w:rsidR="007D2C64" w:rsidRPr="007D2C64" w:rsidRDefault="007D2C64" w:rsidP="007D2C6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</w:t>
      </w:r>
      <w:r w:rsidR="00850104">
        <w:rPr>
          <w:sz w:val="28"/>
        </w:rPr>
        <w:t xml:space="preserve">«Гистология, эмбриология, цитология» </w:t>
      </w:r>
      <w:r w:rsidRPr="00693E11">
        <w:rPr>
          <w:sz w:val="28"/>
        </w:rPr>
        <w:t xml:space="preserve">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A45B02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2"/>
        <w:gridCol w:w="3223"/>
        <w:gridCol w:w="949"/>
        <w:gridCol w:w="1302"/>
        <w:gridCol w:w="2251"/>
        <w:gridCol w:w="2082"/>
      </w:tblGrid>
      <w:tr w:rsidR="006F14A4" w:rsidRPr="00033367" w:rsidTr="00C431E8">
        <w:tc>
          <w:tcPr>
            <w:tcW w:w="614" w:type="dxa"/>
            <w:gridSpan w:val="2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C431E8">
        <w:tc>
          <w:tcPr>
            <w:tcW w:w="614" w:type="dxa"/>
            <w:gridSpan w:val="2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431E8">
        <w:tc>
          <w:tcPr>
            <w:tcW w:w="10421" w:type="dxa"/>
            <w:gridSpan w:val="7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:rsidTr="00C431E8">
        <w:tc>
          <w:tcPr>
            <w:tcW w:w="614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9978D9" w:rsidRPr="00693E11" w:rsidRDefault="00693E11" w:rsidP="00F55788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r>
              <w:rPr>
                <w:sz w:val="32"/>
                <w:vertAlign w:val="superscript"/>
              </w:rPr>
              <w:t>6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431E8">
        <w:tc>
          <w:tcPr>
            <w:tcW w:w="614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9978D9" w:rsidRPr="00033367" w:rsidRDefault="00693E1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 w:rsidRPr="00693E11">
              <w:rPr>
                <w:sz w:val="28"/>
                <w:vertAlign w:val="superscript"/>
              </w:rPr>
              <w:t>6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A45B02" w:rsidRPr="00033367" w:rsidTr="00C431E8">
        <w:tc>
          <w:tcPr>
            <w:tcW w:w="614" w:type="dxa"/>
            <w:gridSpan w:val="2"/>
            <w:shd w:val="clear" w:color="auto" w:fill="auto"/>
          </w:tcPr>
          <w:p w:rsidR="00A45B02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A45B02" w:rsidRDefault="00A45B02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A45B02" w:rsidRPr="00033367" w:rsidRDefault="00A45B02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431E8">
        <w:tc>
          <w:tcPr>
            <w:tcW w:w="10421" w:type="dxa"/>
            <w:gridSpan w:val="7"/>
            <w:shd w:val="clear" w:color="auto" w:fill="auto"/>
          </w:tcPr>
          <w:p w:rsidR="009978D9" w:rsidRPr="00AF5135" w:rsidRDefault="009978D9" w:rsidP="00F55788">
            <w:pPr>
              <w:ind w:right="-293"/>
              <w:jc w:val="center"/>
              <w:rPr>
                <w:b/>
                <w:sz w:val="28"/>
                <w:vertAlign w:val="superscript"/>
              </w:rPr>
            </w:pPr>
            <w:r w:rsidRPr="00AF5135">
              <w:rPr>
                <w:b/>
                <w:sz w:val="28"/>
              </w:rPr>
              <w:t>Самостоятел</w:t>
            </w:r>
            <w:r w:rsidR="00693E11" w:rsidRPr="00AF5135">
              <w:rPr>
                <w:b/>
                <w:sz w:val="28"/>
              </w:rPr>
              <w:t>ьная работа в рамках м</w:t>
            </w:r>
            <w:r w:rsidRPr="00AF5135">
              <w:rPr>
                <w:b/>
                <w:sz w:val="28"/>
              </w:rPr>
              <w:t xml:space="preserve">одуля </w:t>
            </w:r>
            <w:r w:rsidR="00D33F56" w:rsidRPr="00AF5135">
              <w:rPr>
                <w:b/>
                <w:sz w:val="28"/>
                <w:lang w:val="en-US"/>
              </w:rPr>
              <w:t>I</w:t>
            </w:r>
            <w:r w:rsidR="00D33F56" w:rsidRPr="00AF5135">
              <w:rPr>
                <w:b/>
                <w:sz w:val="28"/>
              </w:rPr>
              <w:t xml:space="preserve"> «Цитология».</w:t>
            </w:r>
            <w:r w:rsidRPr="00AF5135">
              <w:rPr>
                <w:b/>
                <w:sz w:val="28"/>
                <w:vertAlign w:val="superscript"/>
              </w:rPr>
              <w:t>4</w:t>
            </w:r>
          </w:p>
        </w:tc>
      </w:tr>
      <w:tr w:rsidR="00C431E8" w:rsidRPr="00033367" w:rsidTr="00AF5135">
        <w:tc>
          <w:tcPr>
            <w:tcW w:w="392" w:type="dxa"/>
            <w:shd w:val="clear" w:color="auto" w:fill="auto"/>
          </w:tcPr>
          <w:p w:rsidR="00C431E8" w:rsidRDefault="00C431E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C431E8" w:rsidRDefault="006D1C97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C0450D">
              <w:rPr>
                <w:sz w:val="28"/>
              </w:rPr>
              <w:t>иды межклеточных контактов</w:t>
            </w:r>
            <w:r>
              <w:rPr>
                <w:sz w:val="28"/>
              </w:rPr>
              <w:t>: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а). Простые.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б). Сложные: запирающие (изолирующие) – плотный контакт;</w:t>
            </w:r>
          </w:p>
          <w:p w:rsidR="006D1C97" w:rsidRPr="00C0450D" w:rsidRDefault="006D1C97" w:rsidP="006D1C97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C0450D">
              <w:rPr>
                <w:rFonts w:ascii="Times New Roman" w:hAnsi="Times New Roman"/>
                <w:sz w:val="28"/>
              </w:rPr>
              <w:t>заякоривающие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(сцепляющий) – адгезивный поясок, десмосомы,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полудесмосомы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, фокальный контакт;</w:t>
            </w:r>
          </w:p>
          <w:p w:rsidR="006D1C97" w:rsidRPr="00C0450D" w:rsidRDefault="006D1C97" w:rsidP="006D1C97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коммуникационные (обменные</w:t>
            </w:r>
            <w:r w:rsidRPr="00C0450D">
              <w:rPr>
                <w:rFonts w:ascii="Times New Roman" w:hAnsi="Times New Roman"/>
                <w:b/>
                <w:sz w:val="28"/>
              </w:rPr>
              <w:t xml:space="preserve">) – </w:t>
            </w:r>
            <w:r w:rsidRPr="00C0450D">
              <w:rPr>
                <w:rFonts w:ascii="Times New Roman" w:hAnsi="Times New Roman"/>
                <w:sz w:val="28"/>
              </w:rPr>
              <w:t>щелевые соединения (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нексусы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синаптические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соединения. </w:t>
            </w:r>
          </w:p>
          <w:p w:rsidR="006D1C97" w:rsidRDefault="006D1C97" w:rsidP="00481237">
            <w:pPr>
              <w:ind w:right="-293"/>
              <w:rPr>
                <w:sz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6D1C97" w:rsidRDefault="00596C5A" w:rsidP="00492EB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6D1C97" w:rsidRPr="006D1C97">
              <w:rPr>
                <w:sz w:val="28"/>
              </w:rPr>
              <w:t xml:space="preserve">абота с конспектом лекции; </w:t>
            </w:r>
          </w:p>
          <w:p w:rsidR="006D1C97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6D1C97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492EB6" w:rsidRDefault="006D1C97" w:rsidP="00492EB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 w:rsidR="00016F4B">
              <w:rPr>
                <w:sz w:val="28"/>
              </w:rPr>
              <w:t>;</w:t>
            </w:r>
          </w:p>
          <w:p w:rsidR="00016F4B" w:rsidRDefault="00016F4B" w:rsidP="00492EB6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  <w:p w:rsidR="006D1C97" w:rsidRPr="00492EB6" w:rsidRDefault="006D1C97" w:rsidP="00492EB6">
            <w:pPr>
              <w:ind w:right="-293"/>
              <w:rPr>
                <w:sz w:val="28"/>
                <w:highlight w:val="yellow"/>
              </w:rPr>
            </w:pPr>
          </w:p>
        </w:tc>
        <w:tc>
          <w:tcPr>
            <w:tcW w:w="2251" w:type="dxa"/>
            <w:shd w:val="clear" w:color="auto" w:fill="auto"/>
          </w:tcPr>
          <w:p w:rsidR="00C431E8" w:rsidRPr="00033367" w:rsidRDefault="006D1C97" w:rsidP="006D1C9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C431E8" w:rsidRPr="00033367" w:rsidRDefault="00DB4D7D" w:rsidP="00AA13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AA13D9" w:rsidRPr="00033367" w:rsidTr="00AF5135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C0450D">
              <w:rPr>
                <w:rFonts w:ascii="Times New Roman" w:hAnsi="Times New Roman"/>
                <w:sz w:val="28"/>
              </w:rPr>
              <w:t xml:space="preserve">рганеллы цитоплазмы и компоненты опорно-двигательной системы клетки: 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а). Органеллы, участвующие в биосинтезе веществ в клетках.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б). Органеллы, участвующие во внутриклеточном пищеварении, защитных и обезвреживающих ре</w:t>
            </w:r>
            <w:r w:rsidRPr="00C0450D">
              <w:rPr>
                <w:rFonts w:ascii="Times New Roman" w:hAnsi="Times New Roman"/>
                <w:sz w:val="28"/>
              </w:rPr>
              <w:lastRenderedPageBreak/>
              <w:t>акциях.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>в).  Органеллы, участвующие в процессах выведения веществ из клетки.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г). Органеллы, участвующие в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энергопроизводстве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.</w:t>
            </w:r>
          </w:p>
          <w:p w:rsidR="006D1C97" w:rsidRPr="00C0450D" w:rsidRDefault="006D1C97" w:rsidP="006D1C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C0450D">
              <w:rPr>
                <w:rFonts w:ascii="Times New Roman" w:hAnsi="Times New Roman"/>
                <w:sz w:val="28"/>
              </w:rPr>
              <w:t xml:space="preserve">д). Органеллы, составляющие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цитоскелет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клетки: центриоли, реснички и жгутики.</w:t>
            </w:r>
          </w:p>
          <w:p w:rsidR="00AA13D9" w:rsidRDefault="006D1C97" w:rsidP="006D1C97">
            <w:pPr>
              <w:ind w:right="-293"/>
              <w:rPr>
                <w:sz w:val="28"/>
              </w:rPr>
            </w:pPr>
            <w:r w:rsidRPr="00C0450D">
              <w:rPr>
                <w:sz w:val="28"/>
              </w:rPr>
              <w:t xml:space="preserve">е). Специальные органеллы – микроворсинки, базальные складки, реснички, жгутики, тонофибриллы, </w:t>
            </w:r>
            <w:proofErr w:type="spellStart"/>
            <w:r w:rsidRPr="00C0450D">
              <w:rPr>
                <w:sz w:val="28"/>
              </w:rPr>
              <w:t>миоф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Р</w:t>
            </w:r>
            <w:r w:rsidR="00016F4B" w:rsidRPr="006D1C97">
              <w:rPr>
                <w:sz w:val="28"/>
              </w:rPr>
              <w:t xml:space="preserve">абота с конспектом лекции;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работа над учебным материалом (учеб</w:t>
            </w:r>
            <w:r w:rsidRPr="006D1C97">
              <w:rPr>
                <w:sz w:val="28"/>
              </w:rPr>
              <w:lastRenderedPageBreak/>
              <w:t xml:space="preserve">ника, первоисточника, дополнительной литературы);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6D1C97" w:rsidP="006D1C97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>
            <w:r>
              <w:rPr>
                <w:sz w:val="28"/>
              </w:rPr>
              <w:t>Аудиторная</w:t>
            </w:r>
          </w:p>
        </w:tc>
      </w:tr>
      <w:tr w:rsidR="00AA13D9" w:rsidRPr="00033367" w:rsidTr="00AF5135">
        <w:tc>
          <w:tcPr>
            <w:tcW w:w="392" w:type="dxa"/>
            <w:shd w:val="clear" w:color="auto" w:fill="auto"/>
          </w:tcPr>
          <w:p w:rsidR="00AA13D9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A13D9" w:rsidRDefault="00722376" w:rsidP="008E7EB1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электронограммами</w:t>
            </w:r>
            <w:proofErr w:type="spellEnd"/>
            <w:r w:rsidR="008E7EB1">
              <w:rPr>
                <w:sz w:val="28"/>
              </w:rPr>
              <w:t xml:space="preserve"> (характеристика клетки на ультрамикроскопическом уровне).</w:t>
            </w:r>
          </w:p>
        </w:tc>
        <w:tc>
          <w:tcPr>
            <w:tcW w:w="1302" w:type="dxa"/>
            <w:shd w:val="clear" w:color="auto" w:fill="auto"/>
          </w:tcPr>
          <w:p w:rsidR="00016F4B" w:rsidRDefault="00596C5A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016F4B" w:rsidRPr="006D1C97">
              <w:rPr>
                <w:sz w:val="28"/>
              </w:rPr>
              <w:t xml:space="preserve">абота с конспектом лекции;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первоис</w:t>
            </w:r>
            <w:r w:rsidRPr="006D1C97">
              <w:rPr>
                <w:sz w:val="28"/>
              </w:rPr>
              <w:lastRenderedPageBreak/>
              <w:t xml:space="preserve">точника, дополнительной литературы, ресурсов Интернет); 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016F4B" w:rsidRDefault="00016F4B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  <w:p w:rsidR="00AA13D9" w:rsidRPr="00033367" w:rsidRDefault="00AA13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A13D9" w:rsidRPr="00033367" w:rsidRDefault="008E7EB1" w:rsidP="008E7EB1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AA13D9" w:rsidRDefault="00DB4D7D" w:rsidP="00DB4D7D">
            <w:r>
              <w:rPr>
                <w:sz w:val="28"/>
              </w:rPr>
              <w:t>Аудиторная</w:t>
            </w:r>
          </w:p>
        </w:tc>
      </w:tr>
      <w:tr w:rsidR="00722376" w:rsidRPr="00033367" w:rsidTr="00AF5135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722376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конференции</w:t>
            </w:r>
            <w:r w:rsidRPr="001A4271">
              <w:rPr>
                <w:rFonts w:ascii="Times New Roman" w:hAnsi="Times New Roman"/>
                <w:b/>
                <w:sz w:val="28"/>
                <w:szCs w:val="28"/>
              </w:rPr>
              <w:t xml:space="preserve"> по цитологии по теме «Взаимодействие внутриклеточных структур в процессах синтеза белка и небелковых веществ».</w:t>
            </w:r>
          </w:p>
          <w:p w:rsidR="00722376" w:rsidRPr="00C0450D" w:rsidRDefault="00722376" w:rsidP="00722376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Темы рефератов</w:t>
            </w:r>
            <w:r w:rsidRPr="00C045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 w:rsidRPr="00AA075D">
              <w:rPr>
                <w:sz w:val="28"/>
                <w:szCs w:val="28"/>
              </w:rPr>
              <w:t>1.</w:t>
            </w:r>
            <w:r w:rsidRPr="00AA075D">
              <w:rPr>
                <w:color w:val="000000"/>
                <w:sz w:val="28"/>
                <w:szCs w:val="28"/>
              </w:rPr>
              <w:t xml:space="preserve"> Клеточная теория: ее историческое значение и методологическая сущность.</w:t>
            </w:r>
          </w:p>
          <w:p w:rsidR="00722376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 w:rsidRPr="00AA075D">
              <w:rPr>
                <w:sz w:val="28"/>
                <w:szCs w:val="28"/>
              </w:rPr>
              <w:t>2. Световая и электронная микроскопия.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Представления о клеточных технологиях.</w:t>
            </w:r>
          </w:p>
          <w:p w:rsidR="00722376" w:rsidRDefault="00722376" w:rsidP="0072237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A075D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Иммуногистохимические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маркеры для идентификации различных видов клеток.</w:t>
            </w:r>
          </w:p>
          <w:p w:rsidR="00722376" w:rsidRPr="008D7513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8D7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Рецепторный аппарат клеток.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Молекулы клеточной адгезии и их роль в клеточных процессах.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rFonts w:eastAsia="Calibri"/>
                <w:sz w:val="28"/>
                <w:szCs w:val="28"/>
              </w:rPr>
              <w:t xml:space="preserve"> Плазматическая мембрана – барьерно-рецепторная и транспортная системы клетки.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A075D">
              <w:rPr>
                <w:sz w:val="28"/>
                <w:szCs w:val="28"/>
              </w:rPr>
              <w:t>. Современные представления о строении и функциональном значении</w:t>
            </w:r>
            <w:r>
              <w:rPr>
                <w:sz w:val="28"/>
                <w:szCs w:val="28"/>
              </w:rPr>
              <w:t xml:space="preserve"> </w:t>
            </w:r>
            <w:r w:rsidRPr="00AA075D">
              <w:rPr>
                <w:sz w:val="28"/>
                <w:szCs w:val="28"/>
              </w:rPr>
              <w:t>межклеточных соединений.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color w:val="000000"/>
                <w:sz w:val="28"/>
                <w:szCs w:val="28"/>
              </w:rPr>
              <w:t xml:space="preserve"> Опорно-двигательная </w:t>
            </w:r>
            <w:r w:rsidRPr="007823A9">
              <w:rPr>
                <w:color w:val="000000"/>
                <w:sz w:val="28"/>
                <w:szCs w:val="28"/>
              </w:rPr>
              <w:t>система (</w:t>
            </w:r>
            <w:proofErr w:type="spellStart"/>
            <w:r w:rsidRPr="007823A9">
              <w:rPr>
                <w:color w:val="000000"/>
                <w:sz w:val="28"/>
                <w:szCs w:val="28"/>
              </w:rPr>
              <w:t>цитоскелет</w:t>
            </w:r>
            <w:proofErr w:type="spellEnd"/>
            <w:r w:rsidRPr="007823A9">
              <w:rPr>
                <w:color w:val="000000"/>
                <w:sz w:val="28"/>
                <w:szCs w:val="28"/>
              </w:rPr>
              <w:t>) клетки</w:t>
            </w:r>
            <w:r w:rsidRPr="00AA075D">
              <w:rPr>
                <w:color w:val="000000"/>
                <w:sz w:val="28"/>
                <w:szCs w:val="28"/>
              </w:rPr>
              <w:t>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color w:val="000000"/>
                <w:sz w:val="28"/>
                <w:szCs w:val="28"/>
              </w:rPr>
              <w:t xml:space="preserve"> Строение и движение ресничек и жгутиков.</w:t>
            </w:r>
          </w:p>
          <w:p w:rsidR="00722376" w:rsidRPr="00AA075D" w:rsidRDefault="00722376" w:rsidP="0072237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color w:val="000000"/>
                <w:sz w:val="28"/>
                <w:szCs w:val="28"/>
              </w:rPr>
              <w:t xml:space="preserve"> Ультраструктура, функции и </w:t>
            </w:r>
            <w:proofErr w:type="spellStart"/>
            <w:r w:rsidRPr="00AA075D">
              <w:rPr>
                <w:color w:val="000000"/>
                <w:sz w:val="28"/>
                <w:szCs w:val="28"/>
              </w:rPr>
              <w:t>авторепродукция</w:t>
            </w:r>
            <w:proofErr w:type="spellEnd"/>
            <w:r w:rsidRPr="00AA075D">
              <w:rPr>
                <w:color w:val="000000"/>
                <w:sz w:val="28"/>
                <w:szCs w:val="28"/>
              </w:rPr>
              <w:t xml:space="preserve"> митохондрий.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075D">
              <w:rPr>
                <w:sz w:val="28"/>
                <w:szCs w:val="28"/>
              </w:rPr>
              <w:t>. Ультраструктура ядрышка.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A075D">
              <w:rPr>
                <w:sz w:val="28"/>
                <w:szCs w:val="28"/>
              </w:rPr>
              <w:t>. Тонкое строение аппарата Гольджи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A075D">
              <w:rPr>
                <w:sz w:val="28"/>
                <w:szCs w:val="28"/>
              </w:rPr>
              <w:t xml:space="preserve">. Общая характеристика лизосом и </w:t>
            </w:r>
            <w:proofErr w:type="spellStart"/>
            <w:r w:rsidRPr="00AA075D">
              <w:rPr>
                <w:sz w:val="28"/>
                <w:szCs w:val="28"/>
              </w:rPr>
              <w:t>лизомальные</w:t>
            </w:r>
            <w:proofErr w:type="spellEnd"/>
            <w:r w:rsidRPr="00AA075D">
              <w:rPr>
                <w:sz w:val="28"/>
                <w:szCs w:val="28"/>
              </w:rPr>
              <w:t xml:space="preserve"> болезни.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color w:val="000000"/>
                <w:sz w:val="28"/>
                <w:szCs w:val="28"/>
              </w:rPr>
              <w:t xml:space="preserve"> Патологические формы митотического</w:t>
            </w:r>
            <w:r w:rsidRPr="00AA075D">
              <w:rPr>
                <w:sz w:val="28"/>
                <w:szCs w:val="28"/>
              </w:rPr>
              <w:t xml:space="preserve"> д</w:t>
            </w:r>
            <w:r w:rsidRPr="00AA075D">
              <w:rPr>
                <w:color w:val="000000"/>
                <w:sz w:val="28"/>
                <w:szCs w:val="28"/>
              </w:rPr>
              <w:t>еления.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A075D">
              <w:rPr>
                <w:sz w:val="28"/>
                <w:szCs w:val="28"/>
              </w:rPr>
              <w:t>. Строение и функции рибосом и их роль в биосинтезе белка.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rFonts w:eastAsia="Calibri"/>
                <w:sz w:val="28"/>
                <w:szCs w:val="28"/>
              </w:rPr>
              <w:t xml:space="preserve"> Белки хро</w:t>
            </w:r>
            <w:r>
              <w:rPr>
                <w:rFonts w:eastAsia="Calibri"/>
                <w:sz w:val="28"/>
                <w:szCs w:val="28"/>
              </w:rPr>
              <w:t xml:space="preserve">матина: гистоны и </w:t>
            </w:r>
            <w:proofErr w:type="spellStart"/>
            <w:r>
              <w:rPr>
                <w:rFonts w:eastAsia="Calibri"/>
                <w:sz w:val="28"/>
                <w:szCs w:val="28"/>
              </w:rPr>
              <w:t>негистоновые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A075D">
              <w:rPr>
                <w:rFonts w:eastAsia="Calibri"/>
                <w:sz w:val="28"/>
                <w:szCs w:val="28"/>
              </w:rPr>
              <w:t>белки.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A075D">
              <w:rPr>
                <w:sz w:val="28"/>
                <w:szCs w:val="28"/>
              </w:rPr>
              <w:t xml:space="preserve">. Особенности профазы I </w:t>
            </w:r>
            <w:proofErr w:type="spellStart"/>
            <w:r w:rsidRPr="00AA075D">
              <w:rPr>
                <w:sz w:val="28"/>
                <w:szCs w:val="28"/>
              </w:rPr>
              <w:t>мейотического</w:t>
            </w:r>
            <w:proofErr w:type="spellEnd"/>
            <w:r w:rsidRPr="00AA075D">
              <w:rPr>
                <w:sz w:val="28"/>
                <w:szCs w:val="28"/>
              </w:rPr>
              <w:t xml:space="preserve"> деления.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rFonts w:eastAsia="Calibri"/>
                <w:sz w:val="28"/>
                <w:szCs w:val="28"/>
              </w:rPr>
              <w:t xml:space="preserve"> Регуляция клеточного цикла. Фазы клеточного цикла. 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A075D">
              <w:rPr>
                <w:sz w:val="28"/>
                <w:szCs w:val="28"/>
              </w:rPr>
              <w:t>. Механизмы дифференцировки клеток.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color w:val="000000"/>
                <w:sz w:val="28"/>
                <w:szCs w:val="28"/>
              </w:rPr>
              <w:t xml:space="preserve"> Современные представления о природе стволовых клеток.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color w:val="000000"/>
                <w:sz w:val="28"/>
                <w:szCs w:val="28"/>
              </w:rPr>
              <w:t xml:space="preserve"> Запрограммированная клеточная гибель – </w:t>
            </w:r>
            <w:proofErr w:type="spellStart"/>
            <w:r w:rsidRPr="00AA075D">
              <w:rPr>
                <w:color w:val="000000"/>
                <w:sz w:val="28"/>
                <w:szCs w:val="28"/>
              </w:rPr>
              <w:t>апоптоз</w:t>
            </w:r>
            <w:proofErr w:type="spellEnd"/>
            <w:r w:rsidRPr="00AA075D">
              <w:rPr>
                <w:color w:val="000000"/>
                <w:sz w:val="28"/>
                <w:szCs w:val="28"/>
              </w:rPr>
              <w:t xml:space="preserve">. Факторы, регулирующие вступление клеток в </w:t>
            </w:r>
            <w:proofErr w:type="spellStart"/>
            <w:r w:rsidRPr="00AA075D">
              <w:rPr>
                <w:color w:val="000000"/>
                <w:sz w:val="28"/>
                <w:szCs w:val="28"/>
              </w:rPr>
              <w:t>апоптоз</w:t>
            </w:r>
            <w:proofErr w:type="spellEnd"/>
            <w:r w:rsidRPr="00AA075D">
              <w:rPr>
                <w:color w:val="000000"/>
                <w:sz w:val="28"/>
                <w:szCs w:val="28"/>
              </w:rPr>
              <w:t>.</w:t>
            </w:r>
          </w:p>
          <w:p w:rsidR="00722376" w:rsidRPr="00AA075D" w:rsidRDefault="00722376" w:rsidP="0072237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AA075D">
              <w:rPr>
                <w:sz w:val="28"/>
                <w:szCs w:val="28"/>
              </w:rPr>
              <w:t>.</w:t>
            </w:r>
            <w:r w:rsidRPr="00AA075D">
              <w:rPr>
                <w:color w:val="000000"/>
                <w:sz w:val="28"/>
                <w:szCs w:val="28"/>
              </w:rPr>
              <w:t xml:space="preserve"> Влияние техногенных факторов (радиация, СВЧ-излучение, промышленные выбросы и др.) на процессы регенерации клеток и тканей.</w:t>
            </w:r>
          </w:p>
          <w:p w:rsidR="00722376" w:rsidRPr="001A4271" w:rsidRDefault="00722376" w:rsidP="00722376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Особенности пролиферации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цитодифференцировке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опухолевых клеток.</w:t>
            </w:r>
          </w:p>
          <w:p w:rsidR="00722376" w:rsidRDefault="00722376" w:rsidP="008E7EB1">
            <w:pPr>
              <w:ind w:right="-293"/>
              <w:rPr>
                <w:sz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722376" w:rsidRDefault="00722376" w:rsidP="0072237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72237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72237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722376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Default="00722376" w:rsidP="00722376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</w:t>
            </w:r>
            <w:r w:rsidRPr="00016F4B">
              <w:rPr>
                <w:sz w:val="28"/>
              </w:rPr>
              <w:lastRenderedPageBreak/>
              <w:t>ское изображение структуры текста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E27E1A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Default="00722376" w:rsidP="00E27E1A">
            <w:r>
              <w:rPr>
                <w:sz w:val="28"/>
              </w:rPr>
              <w:t>Аудиторная</w:t>
            </w:r>
          </w:p>
        </w:tc>
      </w:tr>
      <w:tr w:rsidR="00722376" w:rsidRPr="00033367" w:rsidTr="00A73C3E">
        <w:tc>
          <w:tcPr>
            <w:tcW w:w="10421" w:type="dxa"/>
            <w:gridSpan w:val="7"/>
            <w:shd w:val="clear" w:color="auto" w:fill="auto"/>
          </w:tcPr>
          <w:p w:rsidR="00722376" w:rsidRPr="00AF5135" w:rsidRDefault="00722376" w:rsidP="00F55788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lastRenderedPageBreak/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</w:t>
            </w:r>
            <w:r w:rsidRPr="00AF5135">
              <w:rPr>
                <w:b/>
                <w:sz w:val="28"/>
              </w:rPr>
              <w:t>«Эмбриология».</w:t>
            </w:r>
          </w:p>
        </w:tc>
      </w:tr>
      <w:tr w:rsidR="00722376" w:rsidRPr="00033367" w:rsidTr="00B43ADB">
        <w:trPr>
          <w:trHeight w:val="1120"/>
        </w:trPr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Строение половых клеток.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</w:t>
            </w:r>
            <w:r w:rsidRPr="006D1C97">
              <w:rPr>
                <w:sz w:val="28"/>
              </w:rPr>
              <w:lastRenderedPageBreak/>
              <w:t xml:space="preserve">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  <w:p w:rsidR="00722376" w:rsidRPr="00033367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Pr="00DB4D7D" w:rsidRDefault="00722376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Сперматогенез и овогенез.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</w:t>
            </w:r>
            <w:r w:rsidRPr="006D1C97">
              <w:rPr>
                <w:sz w:val="28"/>
              </w:rPr>
              <w:lastRenderedPageBreak/>
              <w:t xml:space="preserve">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  <w:p w:rsidR="00722376" w:rsidRPr="00033367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Pr="00DB4D7D" w:rsidRDefault="00722376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Оплодотворение у человека.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</w:t>
            </w:r>
            <w:r w:rsidRPr="006D1C97">
              <w:rPr>
                <w:sz w:val="28"/>
              </w:rPr>
              <w:lastRenderedPageBreak/>
              <w:t>рование текста</w:t>
            </w:r>
            <w:r>
              <w:rPr>
                <w:sz w:val="28"/>
              </w:rPr>
              <w:t>;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  <w:p w:rsidR="00722376" w:rsidRPr="00033367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Pr="00DB4D7D" w:rsidRDefault="00722376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0450D">
              <w:rPr>
                <w:sz w:val="28"/>
              </w:rPr>
              <w:t>лод человека на стадии 9,5 недель</w:t>
            </w:r>
            <w:r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  <w:p w:rsidR="00722376" w:rsidRPr="00033367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Pr="001B37F7" w:rsidRDefault="00722376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C0450D">
              <w:rPr>
                <w:sz w:val="28"/>
              </w:rPr>
              <w:t>ипы плацент млекопитающих</w:t>
            </w:r>
            <w:r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>абота с конспектом лек</w:t>
            </w:r>
            <w:r w:rsidRPr="006D1C97">
              <w:rPr>
                <w:sz w:val="28"/>
              </w:rPr>
              <w:lastRenderedPageBreak/>
              <w:t xml:space="preserve">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Pr="00033367" w:rsidRDefault="00722376" w:rsidP="00596C5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Pr="00DB4D7D" w:rsidRDefault="00722376" w:rsidP="00A73C3E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Схема</w:t>
            </w:r>
            <w:r w:rsidRPr="00C0450D">
              <w:rPr>
                <w:sz w:val="28"/>
              </w:rPr>
              <w:t xml:space="preserve"> </w:t>
            </w:r>
            <w:proofErr w:type="spellStart"/>
            <w:r w:rsidRPr="00C0450D">
              <w:rPr>
                <w:sz w:val="28"/>
              </w:rPr>
              <w:t>гематоплацентарного</w:t>
            </w:r>
            <w:proofErr w:type="spellEnd"/>
            <w:r w:rsidRPr="00C0450D">
              <w:rPr>
                <w:sz w:val="28"/>
              </w:rPr>
              <w:t xml:space="preserve"> барьера на примере структуры ворсинки плаценты человека.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lastRenderedPageBreak/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Pr="00033367" w:rsidRDefault="00722376" w:rsidP="00596C5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Pr="001B37F7" w:rsidRDefault="00722376" w:rsidP="00A73C3E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22376" w:rsidRPr="00033367" w:rsidTr="00A73C3E">
        <w:tc>
          <w:tcPr>
            <w:tcW w:w="10421" w:type="dxa"/>
            <w:gridSpan w:val="7"/>
            <w:shd w:val="clear" w:color="auto" w:fill="auto"/>
          </w:tcPr>
          <w:p w:rsidR="00722376" w:rsidRPr="00AF5135" w:rsidRDefault="00722376" w:rsidP="00D33F56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lastRenderedPageBreak/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III</w:t>
            </w:r>
            <w:r w:rsidRPr="00AF5135">
              <w:rPr>
                <w:b/>
                <w:sz w:val="28"/>
              </w:rPr>
              <w:t xml:space="preserve"> «Общая гистология».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Гемопоэз</w:t>
            </w:r>
            <w:proofErr w:type="spellEnd"/>
            <w:r>
              <w:rPr>
                <w:sz w:val="28"/>
              </w:rPr>
              <w:t xml:space="preserve"> и его регуляция.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lastRenderedPageBreak/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Pr="00033367" w:rsidRDefault="00722376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 текста</w:t>
            </w: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Pr="00DB4D7D" w:rsidRDefault="00722376">
            <w:pPr>
              <w:rPr>
                <w:sz w:val="28"/>
                <w:szCs w:val="28"/>
              </w:rPr>
            </w:pPr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Pr="00C0450D">
              <w:rPr>
                <w:sz w:val="28"/>
              </w:rPr>
              <w:t xml:space="preserve"> приготовления и окрашивании мазка крови</w:t>
            </w:r>
            <w:r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Pr="00033367" w:rsidRDefault="00722376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Default="00722376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Pr="00C0450D">
              <w:rPr>
                <w:sz w:val="28"/>
              </w:rPr>
              <w:t xml:space="preserve"> подсчёта лейкоцитарной формулы.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</w:t>
            </w:r>
            <w:r w:rsidRPr="006D1C97">
              <w:rPr>
                <w:sz w:val="28"/>
              </w:rPr>
              <w:lastRenderedPageBreak/>
              <w:t xml:space="preserve">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Pr="00033367" w:rsidRDefault="00722376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Default="00722376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Default="00722376" w:rsidP="0048123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C0450D">
              <w:rPr>
                <w:sz w:val="28"/>
              </w:rPr>
              <w:t xml:space="preserve">сновные этапы непрямого </w:t>
            </w:r>
            <w:proofErr w:type="spellStart"/>
            <w:r w:rsidRPr="00C0450D">
              <w:rPr>
                <w:sz w:val="28"/>
              </w:rPr>
              <w:t>остеогенеза</w:t>
            </w:r>
            <w:proofErr w:type="spellEnd"/>
            <w:r w:rsidRPr="00C0450D">
              <w:rPr>
                <w:sz w:val="28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722376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</w:t>
            </w:r>
            <w:r w:rsidRPr="006D1C97">
              <w:rPr>
                <w:sz w:val="28"/>
              </w:rPr>
              <w:lastRenderedPageBreak/>
              <w:t xml:space="preserve">первоисточника, дополнительной литературы, ресурсов Интернет); </w:t>
            </w:r>
          </w:p>
          <w:p w:rsidR="00722376" w:rsidRDefault="00722376" w:rsidP="00016F4B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22376" w:rsidRPr="00033367" w:rsidRDefault="00722376" w:rsidP="00016F4B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722376" w:rsidRPr="00033367" w:rsidRDefault="00722376" w:rsidP="00016F4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Default="00722376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22376" w:rsidRPr="00033367" w:rsidTr="00C431E8">
        <w:tc>
          <w:tcPr>
            <w:tcW w:w="392" w:type="dxa"/>
            <w:shd w:val="clear" w:color="auto" w:fill="auto"/>
          </w:tcPr>
          <w:p w:rsidR="00722376" w:rsidRDefault="0072237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22376" w:rsidRPr="00596C5A" w:rsidRDefault="00722376" w:rsidP="00481237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 xml:space="preserve">Рубежный контроль по модулю </w:t>
            </w:r>
            <w:r w:rsidRPr="00596C5A">
              <w:rPr>
                <w:sz w:val="28"/>
                <w:lang w:val="en-US"/>
              </w:rPr>
              <w:t>III</w:t>
            </w:r>
          </w:p>
          <w:p w:rsidR="00722376" w:rsidRPr="00596C5A" w:rsidRDefault="00722376" w:rsidP="00481237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«Общая гистология».</w:t>
            </w:r>
          </w:p>
        </w:tc>
        <w:tc>
          <w:tcPr>
            <w:tcW w:w="1302" w:type="dxa"/>
            <w:shd w:val="clear" w:color="auto" w:fill="auto"/>
          </w:tcPr>
          <w:p w:rsidR="00722376" w:rsidRPr="00596C5A" w:rsidRDefault="00722376" w:rsidP="00340363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 xml:space="preserve">Просмотр гистологических препаратов по модулю </w:t>
            </w:r>
            <w:r w:rsidRPr="00596C5A">
              <w:rPr>
                <w:sz w:val="28"/>
                <w:lang w:val="en-US"/>
              </w:rPr>
              <w:t>III</w:t>
            </w:r>
            <w:r w:rsidRPr="00596C5A">
              <w:rPr>
                <w:sz w:val="28"/>
              </w:rPr>
              <w:t xml:space="preserve"> «Общая гистология».</w:t>
            </w:r>
          </w:p>
        </w:tc>
        <w:tc>
          <w:tcPr>
            <w:tcW w:w="2251" w:type="dxa"/>
            <w:shd w:val="clear" w:color="auto" w:fill="auto"/>
          </w:tcPr>
          <w:p w:rsidR="00722376" w:rsidRPr="00596C5A" w:rsidRDefault="00722376" w:rsidP="00340363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22376" w:rsidRPr="00596C5A" w:rsidRDefault="00722376">
            <w:pPr>
              <w:rPr>
                <w:sz w:val="28"/>
                <w:szCs w:val="28"/>
              </w:rPr>
            </w:pPr>
            <w:r w:rsidRPr="00596C5A">
              <w:rPr>
                <w:sz w:val="28"/>
                <w:szCs w:val="28"/>
              </w:rPr>
              <w:t>Аудиторная</w:t>
            </w:r>
          </w:p>
        </w:tc>
      </w:tr>
      <w:tr w:rsidR="007F174D" w:rsidRPr="00033367" w:rsidTr="00996DD1">
        <w:tc>
          <w:tcPr>
            <w:tcW w:w="10421" w:type="dxa"/>
            <w:gridSpan w:val="7"/>
            <w:shd w:val="clear" w:color="auto" w:fill="auto"/>
          </w:tcPr>
          <w:p w:rsidR="007F174D" w:rsidRPr="00596C5A" w:rsidRDefault="007F174D" w:rsidP="007F174D">
            <w:pPr>
              <w:jc w:val="center"/>
              <w:rPr>
                <w:sz w:val="28"/>
                <w:szCs w:val="28"/>
              </w:rPr>
            </w:pPr>
            <w:r w:rsidRPr="00AF5135">
              <w:rPr>
                <w:b/>
                <w:sz w:val="28"/>
              </w:rPr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IV</w:t>
            </w:r>
            <w:r w:rsidRPr="00AF5135">
              <w:rPr>
                <w:b/>
                <w:sz w:val="28"/>
              </w:rPr>
              <w:t xml:space="preserve">  «Частная гистология (часть первая).</w:t>
            </w:r>
          </w:p>
        </w:tc>
      </w:tr>
      <w:tr w:rsidR="007F174D" w:rsidRPr="00033367" w:rsidTr="00C431E8">
        <w:tc>
          <w:tcPr>
            <w:tcW w:w="392" w:type="dxa"/>
            <w:shd w:val="clear" w:color="auto" w:fill="auto"/>
          </w:tcPr>
          <w:p w:rsidR="007F174D" w:rsidRDefault="007F174D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F174D" w:rsidRDefault="007F174D" w:rsidP="007F174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арисовать в альбом для практических занятий с</w:t>
            </w:r>
            <w:r w:rsidRPr="00C0450D">
              <w:rPr>
                <w:rFonts w:ascii="Times New Roman" w:hAnsi="Times New Roman"/>
                <w:sz w:val="28"/>
              </w:rPr>
              <w:t xml:space="preserve">вободные нервные окончания в эпителии; осязательные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эпителиоциты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Меркеля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;  осязательное тельце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Мейснера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 xml:space="preserve">, пластинчатое тельце </w:t>
            </w:r>
            <w:proofErr w:type="spellStart"/>
            <w:r w:rsidRPr="00C0450D">
              <w:rPr>
                <w:rFonts w:ascii="Times New Roman" w:hAnsi="Times New Roman"/>
                <w:sz w:val="28"/>
              </w:rPr>
              <w:t>Фатера-Пачини</w:t>
            </w:r>
            <w:proofErr w:type="spellEnd"/>
            <w:r w:rsidRPr="00C0450D">
              <w:rPr>
                <w:rFonts w:ascii="Times New Roman" w:hAnsi="Times New Roman"/>
                <w:sz w:val="28"/>
              </w:rPr>
              <w:t>, нервно-мышечное веретено, двигательное нервное окончание (моторная бляшка)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174D" w:rsidRPr="00596C5A" w:rsidRDefault="007F174D" w:rsidP="00481237">
            <w:pPr>
              <w:ind w:right="-293"/>
              <w:rPr>
                <w:sz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7F174D" w:rsidRDefault="007F174D" w:rsidP="00E27E1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чтение текста (учебника, первоисточника, дополни</w:t>
            </w:r>
            <w:r w:rsidRPr="006D1C97">
              <w:rPr>
                <w:sz w:val="28"/>
              </w:rPr>
              <w:lastRenderedPageBreak/>
              <w:t xml:space="preserve">тельной литературы, ресурсов Интернет);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F174D" w:rsidRPr="00033367" w:rsidRDefault="007F174D" w:rsidP="00E27E1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7F174D" w:rsidRPr="00033367" w:rsidRDefault="007F174D" w:rsidP="00E27E1A">
            <w:pPr>
              <w:ind w:right="-293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F174D" w:rsidRDefault="007F174D" w:rsidP="00E27E1A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F174D" w:rsidRPr="00033367" w:rsidTr="00C431E8">
        <w:tc>
          <w:tcPr>
            <w:tcW w:w="392" w:type="dxa"/>
            <w:shd w:val="clear" w:color="auto" w:fill="auto"/>
          </w:tcPr>
          <w:p w:rsidR="007F174D" w:rsidRDefault="007F174D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F174D" w:rsidRDefault="007F174D" w:rsidP="007F174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реферат и презентацию к нему на тему «Гистофизиология нервных окончаний. Вегетативная нервная система»: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>1. Нервные окончания: понятие, классификация.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 xml:space="preserve">2. Нервные окончания: понятие, классификация. Строение </w:t>
            </w:r>
            <w:proofErr w:type="spellStart"/>
            <w:r w:rsidRPr="00F33590">
              <w:rPr>
                <w:sz w:val="28"/>
                <w:szCs w:val="28"/>
              </w:rPr>
              <w:t>эффекторных</w:t>
            </w:r>
            <w:proofErr w:type="spellEnd"/>
            <w:r w:rsidRPr="00F33590">
              <w:rPr>
                <w:sz w:val="28"/>
                <w:szCs w:val="28"/>
              </w:rPr>
              <w:t xml:space="preserve"> окончаний.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>3. Нервные окончания: понятие, классификация. Строение рецепторных окончаний.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 xml:space="preserve">4. </w:t>
            </w:r>
            <w:r w:rsidRPr="00F33590">
              <w:rPr>
                <w:color w:val="000000"/>
                <w:sz w:val="28"/>
                <w:szCs w:val="28"/>
              </w:rPr>
              <w:t xml:space="preserve">Рецепторное инкапсулированное нервное окончание. Осязательное тельце </w:t>
            </w:r>
            <w:proofErr w:type="spellStart"/>
            <w:r w:rsidRPr="00F33590">
              <w:rPr>
                <w:color w:val="000000"/>
                <w:sz w:val="28"/>
                <w:szCs w:val="28"/>
              </w:rPr>
              <w:t>Мейснера</w:t>
            </w:r>
            <w:proofErr w:type="spellEnd"/>
            <w:r w:rsidRPr="00F33590">
              <w:rPr>
                <w:color w:val="000000"/>
                <w:sz w:val="28"/>
                <w:szCs w:val="28"/>
              </w:rPr>
              <w:t>.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 xml:space="preserve">5. </w:t>
            </w:r>
            <w:r w:rsidRPr="00F33590">
              <w:rPr>
                <w:color w:val="000000"/>
                <w:sz w:val="28"/>
                <w:szCs w:val="28"/>
              </w:rPr>
              <w:t xml:space="preserve">Рецепторное инкапсулированное нервное окончание. Пластинчатое тельце </w:t>
            </w:r>
            <w:proofErr w:type="spellStart"/>
            <w:r w:rsidRPr="00F33590">
              <w:rPr>
                <w:color w:val="000000"/>
                <w:sz w:val="28"/>
                <w:szCs w:val="28"/>
              </w:rPr>
              <w:t>Фатера-Пачини</w:t>
            </w:r>
            <w:proofErr w:type="spellEnd"/>
            <w:r w:rsidRPr="00F33590">
              <w:rPr>
                <w:color w:val="000000"/>
                <w:sz w:val="28"/>
                <w:szCs w:val="28"/>
              </w:rPr>
              <w:t>.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 xml:space="preserve">6. </w:t>
            </w:r>
            <w:r w:rsidRPr="00F33590">
              <w:rPr>
                <w:color w:val="000000"/>
                <w:sz w:val="28"/>
                <w:szCs w:val="28"/>
              </w:rPr>
              <w:t>Рецепторное нервное окончание (нервно-мышечное веретено).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color w:val="000000"/>
                <w:sz w:val="28"/>
                <w:szCs w:val="28"/>
              </w:rPr>
              <w:t xml:space="preserve">7. </w:t>
            </w:r>
            <w:r w:rsidRPr="00F33590">
              <w:rPr>
                <w:sz w:val="28"/>
                <w:szCs w:val="28"/>
              </w:rPr>
              <w:t>Нервные окончания в мышечных тканях.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 xml:space="preserve">8. </w:t>
            </w:r>
            <w:proofErr w:type="spellStart"/>
            <w:r w:rsidRPr="00F33590">
              <w:rPr>
                <w:sz w:val="28"/>
                <w:szCs w:val="28"/>
              </w:rPr>
              <w:t>Интернейрональные</w:t>
            </w:r>
            <w:proofErr w:type="spellEnd"/>
            <w:r w:rsidRPr="00F33590">
              <w:rPr>
                <w:sz w:val="28"/>
                <w:szCs w:val="28"/>
              </w:rPr>
              <w:t xml:space="preserve"> нервные окончания (синапсы).</w:t>
            </w:r>
          </w:p>
          <w:p w:rsidR="007F174D" w:rsidRPr="00F33590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>9. Автономная (вегетативная) нервная система. Общая характеристика строения центральных и периферических отделов симпатической и парасимпатической систем. Строение и нейронный состав ганглиев (</w:t>
            </w:r>
            <w:proofErr w:type="spellStart"/>
            <w:r w:rsidRPr="00F33590">
              <w:rPr>
                <w:sz w:val="28"/>
                <w:szCs w:val="28"/>
              </w:rPr>
              <w:t>экстрамуральных</w:t>
            </w:r>
            <w:proofErr w:type="spellEnd"/>
            <w:r w:rsidRPr="00F33590">
              <w:rPr>
                <w:sz w:val="28"/>
                <w:szCs w:val="28"/>
              </w:rPr>
              <w:t xml:space="preserve"> и </w:t>
            </w:r>
            <w:proofErr w:type="spellStart"/>
            <w:r w:rsidRPr="00F33590">
              <w:rPr>
                <w:sz w:val="28"/>
                <w:szCs w:val="28"/>
              </w:rPr>
              <w:t>интрамуральных</w:t>
            </w:r>
            <w:proofErr w:type="spellEnd"/>
            <w:r w:rsidRPr="00F33590">
              <w:rPr>
                <w:sz w:val="28"/>
                <w:szCs w:val="28"/>
              </w:rPr>
              <w:t xml:space="preserve">). Пре- и </w:t>
            </w:r>
            <w:proofErr w:type="spellStart"/>
            <w:r w:rsidRPr="00F33590">
              <w:rPr>
                <w:sz w:val="28"/>
                <w:szCs w:val="28"/>
              </w:rPr>
              <w:t>постганглионарные</w:t>
            </w:r>
            <w:proofErr w:type="spellEnd"/>
            <w:r w:rsidRPr="00F33590">
              <w:rPr>
                <w:sz w:val="28"/>
                <w:szCs w:val="28"/>
              </w:rPr>
              <w:t xml:space="preserve"> нервные волокна.</w:t>
            </w:r>
          </w:p>
          <w:p w:rsidR="007F174D" w:rsidRDefault="007F174D" w:rsidP="007F174D">
            <w:pPr>
              <w:jc w:val="both"/>
              <w:rPr>
                <w:sz w:val="28"/>
                <w:szCs w:val="28"/>
              </w:rPr>
            </w:pPr>
            <w:r w:rsidRPr="00F33590">
              <w:rPr>
                <w:sz w:val="28"/>
                <w:szCs w:val="28"/>
              </w:rPr>
              <w:t xml:space="preserve">10. Морфологический субстрат </w:t>
            </w:r>
            <w:r w:rsidRPr="00F33590">
              <w:rPr>
                <w:sz w:val="28"/>
                <w:szCs w:val="28"/>
              </w:rPr>
              <w:lastRenderedPageBreak/>
              <w:t>рефлекторной дуги.</w:t>
            </w:r>
          </w:p>
          <w:p w:rsidR="007F174D" w:rsidRDefault="007F174D" w:rsidP="007F174D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7F174D" w:rsidRDefault="007F174D" w:rsidP="00E27E1A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F174D" w:rsidRPr="00033367" w:rsidRDefault="007F174D" w:rsidP="00E27E1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структуры</w:t>
            </w:r>
          </w:p>
        </w:tc>
        <w:tc>
          <w:tcPr>
            <w:tcW w:w="2251" w:type="dxa"/>
            <w:shd w:val="clear" w:color="auto" w:fill="auto"/>
          </w:tcPr>
          <w:p w:rsidR="007F174D" w:rsidRPr="00033367" w:rsidRDefault="007F174D" w:rsidP="00E27E1A">
            <w:pPr>
              <w:ind w:right="-293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F174D" w:rsidRDefault="007F174D" w:rsidP="00E27E1A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F174D" w:rsidRPr="00033367" w:rsidTr="00C431E8">
        <w:tc>
          <w:tcPr>
            <w:tcW w:w="392" w:type="dxa"/>
            <w:shd w:val="clear" w:color="auto" w:fill="auto"/>
          </w:tcPr>
          <w:p w:rsidR="007F174D" w:rsidRDefault="007F174D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F174D" w:rsidRDefault="007F174D" w:rsidP="00481237">
            <w:pPr>
              <w:ind w:right="-293"/>
              <w:rPr>
                <w:sz w:val="28"/>
              </w:rPr>
            </w:pPr>
            <w:r w:rsidRPr="00C0450D">
              <w:rPr>
                <w:sz w:val="28"/>
                <w:szCs w:val="28"/>
              </w:rPr>
              <w:t>Нейронный состав вегетативног</w:t>
            </w:r>
            <w:r>
              <w:rPr>
                <w:sz w:val="28"/>
                <w:szCs w:val="28"/>
              </w:rPr>
              <w:t xml:space="preserve">о ганглия.  </w:t>
            </w:r>
            <w:r w:rsidRPr="00C0450D">
              <w:rPr>
                <w:sz w:val="28"/>
                <w:szCs w:val="28"/>
              </w:rPr>
              <w:t>Рефлекторные дуги вегетативного отдела нерв</w:t>
            </w:r>
            <w:r>
              <w:rPr>
                <w:sz w:val="28"/>
                <w:szCs w:val="28"/>
              </w:rPr>
              <w:t>ной системы.</w:t>
            </w:r>
          </w:p>
        </w:tc>
        <w:tc>
          <w:tcPr>
            <w:tcW w:w="1302" w:type="dxa"/>
            <w:shd w:val="clear" w:color="auto" w:fill="auto"/>
          </w:tcPr>
          <w:p w:rsidR="007F174D" w:rsidRDefault="007F174D" w:rsidP="007124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F174D" w:rsidRDefault="007F174D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F174D" w:rsidRDefault="007F174D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F174D" w:rsidRDefault="007F174D" w:rsidP="00712452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F174D" w:rsidRPr="00033367" w:rsidRDefault="007F174D" w:rsidP="00712452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</w:t>
            </w:r>
            <w:r>
              <w:rPr>
                <w:sz w:val="28"/>
              </w:rPr>
              <w:t>ры</w:t>
            </w:r>
          </w:p>
        </w:tc>
        <w:tc>
          <w:tcPr>
            <w:tcW w:w="2251" w:type="dxa"/>
            <w:shd w:val="clear" w:color="auto" w:fill="auto"/>
          </w:tcPr>
          <w:p w:rsidR="007F174D" w:rsidRPr="00033367" w:rsidRDefault="007F174D" w:rsidP="007124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опрос.</w:t>
            </w:r>
          </w:p>
        </w:tc>
        <w:tc>
          <w:tcPr>
            <w:tcW w:w="2082" w:type="dxa"/>
            <w:shd w:val="clear" w:color="auto" w:fill="auto"/>
          </w:tcPr>
          <w:p w:rsidR="007F174D" w:rsidRDefault="007F174D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F174D" w:rsidRPr="00033367" w:rsidTr="00C431E8">
        <w:tc>
          <w:tcPr>
            <w:tcW w:w="392" w:type="dxa"/>
            <w:shd w:val="clear" w:color="auto" w:fill="auto"/>
          </w:tcPr>
          <w:p w:rsidR="007F174D" w:rsidRDefault="007F174D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F174D" w:rsidRPr="00596C5A" w:rsidRDefault="007F174D" w:rsidP="000E522E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 xml:space="preserve">Рубежный контроль по модулю </w:t>
            </w:r>
            <w:r w:rsidRPr="00596C5A">
              <w:rPr>
                <w:sz w:val="28"/>
                <w:lang w:val="en-US"/>
              </w:rPr>
              <w:t>IV</w:t>
            </w:r>
          </w:p>
          <w:p w:rsidR="007F174D" w:rsidRPr="00596C5A" w:rsidRDefault="007F174D" w:rsidP="00712452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«Частная гистология (часть первая)».</w:t>
            </w:r>
          </w:p>
        </w:tc>
        <w:tc>
          <w:tcPr>
            <w:tcW w:w="1302" w:type="dxa"/>
            <w:shd w:val="clear" w:color="auto" w:fill="auto"/>
          </w:tcPr>
          <w:p w:rsidR="007F174D" w:rsidRPr="00596C5A" w:rsidRDefault="007F174D" w:rsidP="00712452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 xml:space="preserve">Просмотр гистологических препаратов по модулю </w:t>
            </w:r>
            <w:r w:rsidRPr="00596C5A">
              <w:rPr>
                <w:sz w:val="28"/>
                <w:lang w:val="en-US"/>
              </w:rPr>
              <w:t>IV</w:t>
            </w:r>
            <w:r w:rsidRPr="00596C5A">
              <w:rPr>
                <w:sz w:val="28"/>
              </w:rPr>
              <w:t xml:space="preserve"> «Частная гистология (часть первая)».</w:t>
            </w:r>
          </w:p>
        </w:tc>
        <w:tc>
          <w:tcPr>
            <w:tcW w:w="2251" w:type="dxa"/>
            <w:shd w:val="clear" w:color="auto" w:fill="auto"/>
          </w:tcPr>
          <w:p w:rsidR="007F174D" w:rsidRPr="00596C5A" w:rsidRDefault="007F174D" w:rsidP="000E522E">
            <w:pPr>
              <w:ind w:right="-293"/>
              <w:rPr>
                <w:sz w:val="28"/>
              </w:rPr>
            </w:pPr>
            <w:r w:rsidRPr="00596C5A"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F174D" w:rsidRPr="00596C5A" w:rsidRDefault="007F174D" w:rsidP="000E522E">
            <w:pPr>
              <w:rPr>
                <w:sz w:val="28"/>
                <w:szCs w:val="28"/>
              </w:rPr>
            </w:pPr>
            <w:r w:rsidRPr="00596C5A">
              <w:rPr>
                <w:sz w:val="28"/>
                <w:szCs w:val="28"/>
              </w:rPr>
              <w:t>Аудиторная</w:t>
            </w:r>
          </w:p>
        </w:tc>
      </w:tr>
      <w:tr w:rsidR="007F174D" w:rsidRPr="00033367" w:rsidTr="00A73C3E">
        <w:tc>
          <w:tcPr>
            <w:tcW w:w="10421" w:type="dxa"/>
            <w:gridSpan w:val="7"/>
            <w:shd w:val="clear" w:color="auto" w:fill="auto"/>
          </w:tcPr>
          <w:p w:rsidR="007F174D" w:rsidRPr="00AF5135" w:rsidRDefault="007F174D" w:rsidP="00D33F56">
            <w:pPr>
              <w:ind w:right="-293" w:firstLine="709"/>
              <w:jc w:val="center"/>
              <w:rPr>
                <w:b/>
                <w:sz w:val="28"/>
              </w:rPr>
            </w:pPr>
            <w:r w:rsidRPr="00AF5135">
              <w:rPr>
                <w:b/>
                <w:sz w:val="28"/>
              </w:rPr>
              <w:t xml:space="preserve">Самостоятельная работа в рамках модуля </w:t>
            </w:r>
            <w:r w:rsidRPr="00AF5135">
              <w:rPr>
                <w:b/>
                <w:sz w:val="28"/>
                <w:lang w:val="en-US"/>
              </w:rPr>
              <w:t>V</w:t>
            </w:r>
            <w:r w:rsidRPr="00AF5135">
              <w:rPr>
                <w:b/>
                <w:sz w:val="28"/>
              </w:rPr>
              <w:t xml:space="preserve"> «Частная гистология (часть </w:t>
            </w:r>
            <w:r w:rsidRPr="00AF5135">
              <w:rPr>
                <w:b/>
                <w:sz w:val="28"/>
              </w:rPr>
              <w:lastRenderedPageBreak/>
              <w:t>вторая)».</w:t>
            </w:r>
          </w:p>
        </w:tc>
      </w:tr>
      <w:tr w:rsidR="007F174D" w:rsidRPr="00033367" w:rsidTr="00C431E8">
        <w:tc>
          <w:tcPr>
            <w:tcW w:w="392" w:type="dxa"/>
            <w:shd w:val="clear" w:color="auto" w:fill="auto"/>
          </w:tcPr>
          <w:p w:rsidR="007F174D" w:rsidRDefault="007F174D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F174D" w:rsidRDefault="007F174D" w:rsidP="007F174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реферат и презентацию к нему на тему «Эмбриональное развитие и аномалии развития органов мочевой, мужской и женской половых систем»: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8012F">
              <w:rPr>
                <w:sz w:val="28"/>
                <w:szCs w:val="28"/>
              </w:rPr>
              <w:t xml:space="preserve">Источники и ход эмбрионального развития </w:t>
            </w:r>
            <w:proofErr w:type="spellStart"/>
            <w:r w:rsidRPr="0008012F">
              <w:rPr>
                <w:sz w:val="28"/>
                <w:szCs w:val="28"/>
              </w:rPr>
              <w:t>предпочки</w:t>
            </w:r>
            <w:proofErr w:type="spellEnd"/>
            <w:r w:rsidRPr="0008012F">
              <w:rPr>
                <w:sz w:val="28"/>
                <w:szCs w:val="28"/>
              </w:rPr>
              <w:t xml:space="preserve"> и особенности её функции у позвоночных.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8012F">
              <w:rPr>
                <w:sz w:val="28"/>
                <w:szCs w:val="28"/>
              </w:rPr>
              <w:t>Источники и ход эмбрионального развития первичной почки и структурные её особенности у различных позвоночных.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8012F">
              <w:rPr>
                <w:sz w:val="28"/>
                <w:szCs w:val="28"/>
              </w:rPr>
              <w:t xml:space="preserve">Источники и ход эмбрионального развития вторичной почки. Формирование нефрона и </w:t>
            </w:r>
            <w:proofErr w:type="spellStart"/>
            <w:r w:rsidRPr="0008012F">
              <w:rPr>
                <w:sz w:val="28"/>
                <w:szCs w:val="28"/>
              </w:rPr>
              <w:t>мочеотводящих</w:t>
            </w:r>
            <w:proofErr w:type="spellEnd"/>
            <w:r w:rsidRPr="0008012F">
              <w:rPr>
                <w:sz w:val="28"/>
                <w:szCs w:val="28"/>
              </w:rPr>
              <w:t xml:space="preserve"> путей.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8012F">
              <w:rPr>
                <w:sz w:val="28"/>
                <w:szCs w:val="28"/>
              </w:rPr>
              <w:t>Формирование мочевого пузыря.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08012F">
              <w:rPr>
                <w:sz w:val="28"/>
                <w:szCs w:val="28"/>
              </w:rPr>
              <w:t>Аномалии развития органов мочевыделительной системы.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08012F">
              <w:rPr>
                <w:sz w:val="28"/>
                <w:szCs w:val="28"/>
              </w:rPr>
              <w:t>“Индифферентная” стадия развития органов половых систем.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08012F">
              <w:rPr>
                <w:sz w:val="28"/>
                <w:szCs w:val="28"/>
              </w:rPr>
              <w:t>Источники возникновения и пути миграции половых клеток. Факторы, определяющие половую дифференцировку.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08012F">
              <w:rPr>
                <w:sz w:val="28"/>
                <w:szCs w:val="28"/>
              </w:rPr>
              <w:t>Развитие органов мужской половой системы.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08012F">
              <w:rPr>
                <w:sz w:val="28"/>
                <w:szCs w:val="28"/>
              </w:rPr>
              <w:t>Развитие органов женской половой системы.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08012F">
              <w:rPr>
                <w:sz w:val="28"/>
                <w:szCs w:val="28"/>
              </w:rPr>
              <w:t>Аномалии развития органов половых систем.</w:t>
            </w:r>
          </w:p>
          <w:p w:rsidR="007F174D" w:rsidRDefault="007F174D" w:rsidP="007F174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08012F">
              <w:rPr>
                <w:sz w:val="28"/>
                <w:szCs w:val="28"/>
              </w:rPr>
              <w:t>Гермафродитизм.</w:t>
            </w:r>
          </w:p>
          <w:p w:rsidR="007F174D" w:rsidRDefault="007F174D" w:rsidP="007F174D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08012F">
              <w:rPr>
                <w:sz w:val="28"/>
                <w:szCs w:val="28"/>
              </w:rPr>
              <w:t>Тератомы.</w:t>
            </w:r>
          </w:p>
          <w:p w:rsidR="007F174D" w:rsidRPr="000525BB" w:rsidRDefault="007F174D" w:rsidP="00712452">
            <w:pPr>
              <w:ind w:right="-293"/>
              <w:rPr>
                <w:sz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7F174D" w:rsidRDefault="007F174D" w:rsidP="00E27E1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6D1C97">
              <w:rPr>
                <w:sz w:val="28"/>
              </w:rPr>
              <w:t xml:space="preserve">абота с конспектом лекции;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 xml:space="preserve">чтение текста (учебника, первоисточника, дополнительной литературы, ресурсов Интернет); </w:t>
            </w:r>
          </w:p>
          <w:p w:rsidR="007F174D" w:rsidRDefault="007F174D" w:rsidP="00E27E1A">
            <w:pPr>
              <w:ind w:right="-293"/>
              <w:rPr>
                <w:sz w:val="28"/>
              </w:rPr>
            </w:pPr>
            <w:r w:rsidRPr="006D1C97">
              <w:rPr>
                <w:sz w:val="28"/>
              </w:rPr>
              <w:t>конспектирование текста</w:t>
            </w:r>
            <w:r>
              <w:rPr>
                <w:sz w:val="28"/>
              </w:rPr>
              <w:t>;</w:t>
            </w:r>
          </w:p>
          <w:p w:rsidR="007F174D" w:rsidRPr="00033367" w:rsidRDefault="007F174D" w:rsidP="00E27E1A">
            <w:pPr>
              <w:ind w:right="-293"/>
              <w:rPr>
                <w:sz w:val="28"/>
              </w:rPr>
            </w:pPr>
            <w:r w:rsidRPr="00016F4B">
              <w:rPr>
                <w:sz w:val="28"/>
              </w:rPr>
              <w:t>графическое изображение структу</w:t>
            </w:r>
            <w:r>
              <w:rPr>
                <w:sz w:val="28"/>
              </w:rPr>
              <w:t>ры</w:t>
            </w:r>
          </w:p>
        </w:tc>
        <w:tc>
          <w:tcPr>
            <w:tcW w:w="2251" w:type="dxa"/>
            <w:shd w:val="clear" w:color="auto" w:fill="auto"/>
          </w:tcPr>
          <w:p w:rsidR="007F174D" w:rsidRPr="00033367" w:rsidRDefault="007F174D" w:rsidP="00E27E1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опрос.</w:t>
            </w:r>
          </w:p>
        </w:tc>
        <w:tc>
          <w:tcPr>
            <w:tcW w:w="2082" w:type="dxa"/>
            <w:shd w:val="clear" w:color="auto" w:fill="auto"/>
          </w:tcPr>
          <w:p w:rsidR="007F174D" w:rsidRDefault="007F174D" w:rsidP="00E27E1A">
            <w:r w:rsidRPr="00DB4D7D">
              <w:rPr>
                <w:sz w:val="28"/>
                <w:szCs w:val="28"/>
              </w:rPr>
              <w:t>Аудиторная</w:t>
            </w:r>
          </w:p>
        </w:tc>
      </w:tr>
      <w:tr w:rsidR="007F174D" w:rsidRPr="00033367" w:rsidTr="00C431E8">
        <w:tc>
          <w:tcPr>
            <w:tcW w:w="392" w:type="dxa"/>
            <w:shd w:val="clear" w:color="auto" w:fill="auto"/>
          </w:tcPr>
          <w:p w:rsidR="007F174D" w:rsidRDefault="007F174D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7F174D" w:rsidRPr="000525BB" w:rsidRDefault="007F174D" w:rsidP="007D3DF0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 xml:space="preserve">Рубежный контроль по модулю </w:t>
            </w:r>
            <w:r w:rsidRPr="000525BB">
              <w:rPr>
                <w:sz w:val="28"/>
                <w:lang w:val="en-US"/>
              </w:rPr>
              <w:t>V</w:t>
            </w:r>
          </w:p>
          <w:p w:rsidR="007F174D" w:rsidRPr="000525BB" w:rsidRDefault="007F174D" w:rsidP="007D3DF0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>«Частная гистология (часть</w:t>
            </w:r>
            <w:r>
              <w:rPr>
                <w:sz w:val="28"/>
              </w:rPr>
              <w:t xml:space="preserve"> </w:t>
            </w:r>
            <w:r w:rsidRPr="000525BB">
              <w:rPr>
                <w:sz w:val="28"/>
              </w:rPr>
              <w:t>вторая)».</w:t>
            </w:r>
          </w:p>
        </w:tc>
        <w:tc>
          <w:tcPr>
            <w:tcW w:w="1302" w:type="dxa"/>
            <w:shd w:val="clear" w:color="auto" w:fill="auto"/>
          </w:tcPr>
          <w:p w:rsidR="007F174D" w:rsidRPr="000525BB" w:rsidRDefault="007F174D" w:rsidP="007D3DF0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 xml:space="preserve">Просмотр гистологических препаратов по модулю </w:t>
            </w:r>
            <w:r w:rsidRPr="000525BB">
              <w:rPr>
                <w:sz w:val="28"/>
                <w:lang w:val="en-US"/>
              </w:rPr>
              <w:t>V</w:t>
            </w:r>
            <w:r w:rsidRPr="000525BB">
              <w:rPr>
                <w:sz w:val="28"/>
              </w:rPr>
              <w:t xml:space="preserve"> «Частная гистология (часть вторая)».</w:t>
            </w:r>
          </w:p>
        </w:tc>
        <w:tc>
          <w:tcPr>
            <w:tcW w:w="2251" w:type="dxa"/>
            <w:shd w:val="clear" w:color="auto" w:fill="auto"/>
          </w:tcPr>
          <w:p w:rsidR="007F174D" w:rsidRPr="000525BB" w:rsidRDefault="007F174D" w:rsidP="007D3DF0">
            <w:pPr>
              <w:ind w:right="-293"/>
              <w:rPr>
                <w:sz w:val="28"/>
              </w:rPr>
            </w:pPr>
            <w:r w:rsidRPr="000525BB">
              <w:rPr>
                <w:sz w:val="28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7F174D" w:rsidRPr="000525BB" w:rsidRDefault="007F174D" w:rsidP="007D3DF0">
            <w:pPr>
              <w:rPr>
                <w:sz w:val="28"/>
                <w:szCs w:val="28"/>
              </w:rPr>
            </w:pPr>
            <w:r w:rsidRPr="000525BB">
              <w:rPr>
                <w:sz w:val="28"/>
                <w:szCs w:val="28"/>
              </w:rPr>
              <w:t>Аудиторная</w:t>
            </w:r>
          </w:p>
          <w:p w:rsidR="007F174D" w:rsidRPr="000525BB" w:rsidRDefault="007F174D" w:rsidP="007D3DF0">
            <w:pPr>
              <w:rPr>
                <w:sz w:val="28"/>
                <w:szCs w:val="28"/>
              </w:rPr>
            </w:pPr>
          </w:p>
          <w:p w:rsidR="007F174D" w:rsidRPr="000525BB" w:rsidRDefault="007F174D" w:rsidP="007D3DF0">
            <w:pPr>
              <w:rPr>
                <w:sz w:val="28"/>
                <w:szCs w:val="28"/>
              </w:rPr>
            </w:pPr>
          </w:p>
          <w:p w:rsidR="007F174D" w:rsidRPr="000525BB" w:rsidRDefault="007F174D" w:rsidP="007D3DF0">
            <w:pPr>
              <w:rPr>
                <w:sz w:val="28"/>
                <w:szCs w:val="28"/>
              </w:rPr>
            </w:pPr>
          </w:p>
          <w:p w:rsidR="007F174D" w:rsidRPr="000525BB" w:rsidRDefault="007F174D" w:rsidP="007D3DF0">
            <w:pPr>
              <w:rPr>
                <w:sz w:val="28"/>
                <w:szCs w:val="28"/>
              </w:rPr>
            </w:pPr>
          </w:p>
          <w:p w:rsidR="007F174D" w:rsidRPr="000525BB" w:rsidRDefault="007F174D" w:rsidP="007D3DF0">
            <w:pPr>
              <w:rPr>
                <w:sz w:val="28"/>
                <w:szCs w:val="28"/>
              </w:rPr>
            </w:pPr>
          </w:p>
          <w:p w:rsidR="007F174D" w:rsidRPr="000525BB" w:rsidRDefault="007F174D" w:rsidP="007D3DF0">
            <w:pPr>
              <w:rPr>
                <w:sz w:val="28"/>
                <w:szCs w:val="28"/>
              </w:rPr>
            </w:pPr>
          </w:p>
          <w:p w:rsidR="007F174D" w:rsidRPr="000525BB" w:rsidRDefault="007F174D" w:rsidP="007D3DF0">
            <w:pPr>
              <w:rPr>
                <w:sz w:val="28"/>
                <w:szCs w:val="28"/>
              </w:rPr>
            </w:pPr>
          </w:p>
          <w:p w:rsidR="007F174D" w:rsidRPr="000525BB" w:rsidRDefault="007F174D" w:rsidP="007D3DF0">
            <w:pPr>
              <w:rPr>
                <w:sz w:val="28"/>
                <w:szCs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3550D4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3550D4" w:rsidRDefault="003550D4" w:rsidP="00163B62">
      <w:pPr>
        <w:ind w:firstLine="709"/>
        <w:jc w:val="center"/>
        <w:rPr>
          <w:b/>
          <w:sz w:val="28"/>
          <w:szCs w:val="28"/>
        </w:rPr>
      </w:pPr>
    </w:p>
    <w:p w:rsidR="00163B62" w:rsidRPr="003550D4" w:rsidRDefault="00163B62" w:rsidP="00163B62">
      <w:pPr>
        <w:ind w:firstLine="709"/>
        <w:jc w:val="center"/>
        <w:rPr>
          <w:b/>
          <w:sz w:val="28"/>
          <w:szCs w:val="28"/>
        </w:rPr>
      </w:pPr>
      <w:r w:rsidRPr="003550D4">
        <w:rPr>
          <w:b/>
          <w:sz w:val="28"/>
          <w:szCs w:val="28"/>
        </w:rPr>
        <w:t xml:space="preserve">Методические указания обучающимся </w:t>
      </w:r>
    </w:p>
    <w:p w:rsidR="00163B62" w:rsidRDefault="00163B62" w:rsidP="00163B62">
      <w:pPr>
        <w:ind w:firstLine="709"/>
        <w:jc w:val="center"/>
        <w:rPr>
          <w:b/>
          <w:sz w:val="28"/>
          <w:szCs w:val="28"/>
        </w:rPr>
      </w:pPr>
      <w:r w:rsidRPr="003550D4">
        <w:rPr>
          <w:b/>
          <w:sz w:val="28"/>
          <w:szCs w:val="28"/>
        </w:rPr>
        <w:t>по формированию навыков конспектирования лекционного материала</w:t>
      </w:r>
      <w:r>
        <w:rPr>
          <w:b/>
          <w:sz w:val="28"/>
          <w:szCs w:val="28"/>
        </w:rPr>
        <w:t xml:space="preserve"> </w:t>
      </w:r>
    </w:p>
    <w:p w:rsidR="00163B62" w:rsidRPr="009C4A0D" w:rsidRDefault="00163B62" w:rsidP="00163B62">
      <w:pPr>
        <w:ind w:firstLine="709"/>
        <w:jc w:val="both"/>
        <w:rPr>
          <w:color w:val="000000"/>
          <w:sz w:val="10"/>
          <w:szCs w:val="28"/>
        </w:rPr>
      </w:pP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63B62" w:rsidRPr="006E062D" w:rsidRDefault="00163B62" w:rsidP="00163B6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163B62" w:rsidRPr="006E062D" w:rsidRDefault="00163B62" w:rsidP="00163B6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163B62" w:rsidRPr="006E062D" w:rsidRDefault="006D552E" w:rsidP="00163B6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163B6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163B62" w:rsidRPr="006E062D" w:rsidRDefault="006D552E" w:rsidP="00163B6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163B6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163B62" w:rsidRPr="006E062D" w:rsidRDefault="00163B62" w:rsidP="00163B6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</w:t>
      </w:r>
      <w:r w:rsidRPr="00163B62">
        <w:rPr>
          <w:color w:val="000000"/>
          <w:sz w:val="28"/>
          <w:szCs w:val="28"/>
        </w:rPr>
        <w:t xml:space="preserve"> </w:t>
      </w:r>
      <w:r w:rsidRPr="006E062D">
        <w:rPr>
          <w:color w:val="000000"/>
          <w:sz w:val="28"/>
          <w:szCs w:val="28"/>
        </w:rPr>
        <w:t xml:space="preserve">формулировать вопросы, не отвлекаясь от восприятия содержания. </w:t>
      </w:r>
    </w:p>
    <w:p w:rsidR="003550D4" w:rsidRDefault="003550D4" w:rsidP="00163B62">
      <w:pPr>
        <w:ind w:firstLine="709"/>
        <w:jc w:val="center"/>
        <w:rPr>
          <w:b/>
          <w:sz w:val="28"/>
          <w:highlight w:val="red"/>
        </w:rPr>
      </w:pPr>
    </w:p>
    <w:p w:rsidR="00163B62" w:rsidRPr="00742208" w:rsidRDefault="00163B62" w:rsidP="00163B62">
      <w:pPr>
        <w:ind w:firstLine="709"/>
        <w:jc w:val="center"/>
        <w:rPr>
          <w:b/>
          <w:sz w:val="28"/>
        </w:rPr>
      </w:pPr>
      <w:r w:rsidRPr="003550D4">
        <w:rPr>
          <w:b/>
          <w:sz w:val="28"/>
        </w:rPr>
        <w:t>Методические указания по подготовке письменного конспекта</w:t>
      </w:r>
      <w:r w:rsidR="003550D4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63B62" w:rsidRPr="00985E1D" w:rsidRDefault="00163B62" w:rsidP="00163B62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163B62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163B62" w:rsidRPr="00985E1D" w:rsidRDefault="00163B62" w:rsidP="00163B62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163B62" w:rsidRDefault="00163B62" w:rsidP="00163B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163B62" w:rsidRPr="00742208" w:rsidRDefault="00163B62" w:rsidP="00163B62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63B62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63B62" w:rsidRPr="00742208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163B62" w:rsidRDefault="00163B62" w:rsidP="00163B62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A5435" w:rsidRDefault="00EA5435" w:rsidP="00EA5435">
      <w:pPr>
        <w:ind w:firstLine="709"/>
        <w:jc w:val="center"/>
        <w:rPr>
          <w:b/>
          <w:bCs/>
          <w:sz w:val="28"/>
          <w:szCs w:val="28"/>
          <w:highlight w:val="red"/>
        </w:rPr>
      </w:pPr>
    </w:p>
    <w:p w:rsidR="00EA5435" w:rsidRPr="00BD5AFD" w:rsidRDefault="00EA5435" w:rsidP="00EA5435">
      <w:pPr>
        <w:ind w:firstLine="709"/>
        <w:jc w:val="center"/>
        <w:rPr>
          <w:b/>
          <w:bCs/>
          <w:sz w:val="28"/>
          <w:szCs w:val="28"/>
        </w:rPr>
      </w:pPr>
      <w:r w:rsidRPr="003550D4">
        <w:rPr>
          <w:b/>
          <w:bCs/>
          <w:sz w:val="28"/>
          <w:szCs w:val="28"/>
        </w:rPr>
        <w:t>Методические указания по подготовке и оформлению реферата</w:t>
      </w:r>
      <w:r w:rsidR="003550D4">
        <w:rPr>
          <w:b/>
          <w:bCs/>
          <w:sz w:val="28"/>
          <w:szCs w:val="28"/>
        </w:rPr>
        <w:t>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EA5435" w:rsidRPr="00BD5AFD" w:rsidRDefault="00EA5435" w:rsidP="00EA543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EA5435" w:rsidRPr="00BD5AFD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EA5435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EA5435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логичность, последовательность и краткость изложения;</w:t>
      </w:r>
    </w:p>
    <w:p w:rsidR="00EA5435" w:rsidRPr="00BD5AFD" w:rsidRDefault="00EA5435" w:rsidP="00EA543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BF1CD1" w:rsidRDefault="00BF1CD1" w:rsidP="00163B62">
      <w:pPr>
        <w:ind w:firstLine="709"/>
        <w:jc w:val="both"/>
        <w:rPr>
          <w:i/>
          <w:sz w:val="28"/>
        </w:rPr>
      </w:pPr>
    </w:p>
    <w:p w:rsidR="00EA5435" w:rsidRPr="00BD5AFD" w:rsidRDefault="00EA5435" w:rsidP="00EA543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  <w:r w:rsidR="003550D4">
        <w:rPr>
          <w:b/>
          <w:sz w:val="28"/>
          <w:szCs w:val="28"/>
        </w:rPr>
        <w:t>.</w:t>
      </w:r>
    </w:p>
    <w:p w:rsidR="00EA5435" w:rsidRPr="00BD5AFD" w:rsidRDefault="00EA5435" w:rsidP="00EA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EA5435" w:rsidRPr="00BD5AFD" w:rsidRDefault="00EA5435" w:rsidP="00EA54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EA5435" w:rsidRPr="00BD5AFD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EA5435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EA5435" w:rsidRPr="00C35B2E" w:rsidRDefault="00EA5435" w:rsidP="00EA543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EA5435" w:rsidRPr="00BD5AFD" w:rsidRDefault="00EA5435" w:rsidP="00EA543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EA5435" w:rsidRPr="00BD5AFD" w:rsidRDefault="00EA5435" w:rsidP="00EA543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EA5435" w:rsidRPr="00BD5AFD" w:rsidRDefault="00EA5435" w:rsidP="00EA543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EA5435" w:rsidRPr="00BD5AFD" w:rsidRDefault="00EA5435" w:rsidP="00EA5435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0525BB" w:rsidRDefault="000525BB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3550D4">
        <w:rPr>
          <w:b/>
          <w:i/>
          <w:sz w:val="28"/>
        </w:rPr>
        <w:t xml:space="preserve"> «Гистология, эмбриология, цитология»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EA5435">
      <w:pPr>
        <w:jc w:val="both"/>
        <w:rPr>
          <w:sz w:val="28"/>
        </w:rPr>
      </w:pPr>
    </w:p>
    <w:p w:rsidR="00492EB6" w:rsidRDefault="00492EB6" w:rsidP="009C4A0D">
      <w:pPr>
        <w:ind w:firstLine="709"/>
        <w:jc w:val="center"/>
        <w:rPr>
          <w:b/>
          <w:i/>
          <w:sz w:val="28"/>
          <w:szCs w:val="28"/>
        </w:rPr>
      </w:pPr>
    </w:p>
    <w:sectPr w:rsidR="00492EB6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2E" w:rsidRDefault="000E522E" w:rsidP="00FD5B6B">
      <w:r>
        <w:separator/>
      </w:r>
    </w:p>
  </w:endnote>
  <w:endnote w:type="continuationSeparator" w:id="0">
    <w:p w:rsidR="000E522E" w:rsidRDefault="000E522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2E" w:rsidRDefault="00985786">
    <w:pPr>
      <w:pStyle w:val="ad"/>
      <w:jc w:val="right"/>
    </w:pPr>
    <w:r>
      <w:fldChar w:fldCharType="begin"/>
    </w:r>
    <w:r w:rsidR="000E522E">
      <w:instrText>PAGE   \* MERGEFORMAT</w:instrText>
    </w:r>
    <w:r>
      <w:fldChar w:fldCharType="separate"/>
    </w:r>
    <w:r w:rsidR="006D552E">
      <w:rPr>
        <w:noProof/>
      </w:rPr>
      <w:t>21</w:t>
    </w:r>
    <w:r>
      <w:fldChar w:fldCharType="end"/>
    </w:r>
  </w:p>
  <w:p w:rsidR="000E522E" w:rsidRDefault="000E52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2E" w:rsidRDefault="000E522E" w:rsidP="00FD5B6B">
      <w:r>
        <w:separator/>
      </w:r>
    </w:p>
  </w:footnote>
  <w:footnote w:type="continuationSeparator" w:id="0">
    <w:p w:rsidR="000E522E" w:rsidRDefault="000E522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16F4B"/>
    <w:rsid w:val="00033367"/>
    <w:rsid w:val="0003403A"/>
    <w:rsid w:val="000525BB"/>
    <w:rsid w:val="00083C34"/>
    <w:rsid w:val="000931E3"/>
    <w:rsid w:val="000A3EB1"/>
    <w:rsid w:val="000E522E"/>
    <w:rsid w:val="00163B62"/>
    <w:rsid w:val="001F5EE1"/>
    <w:rsid w:val="0026698D"/>
    <w:rsid w:val="002D2784"/>
    <w:rsid w:val="00302586"/>
    <w:rsid w:val="00340363"/>
    <w:rsid w:val="003550D4"/>
    <w:rsid w:val="003B5F75"/>
    <w:rsid w:val="003C37BE"/>
    <w:rsid w:val="00476000"/>
    <w:rsid w:val="00481237"/>
    <w:rsid w:val="00492EB6"/>
    <w:rsid w:val="004B2C94"/>
    <w:rsid w:val="004C1386"/>
    <w:rsid w:val="004D1091"/>
    <w:rsid w:val="005677BE"/>
    <w:rsid w:val="00582BA5"/>
    <w:rsid w:val="00593334"/>
    <w:rsid w:val="00596C5A"/>
    <w:rsid w:val="006847B8"/>
    <w:rsid w:val="00693E11"/>
    <w:rsid w:val="006A75CE"/>
    <w:rsid w:val="006D1C97"/>
    <w:rsid w:val="006D552E"/>
    <w:rsid w:val="006F14A4"/>
    <w:rsid w:val="006F7AD8"/>
    <w:rsid w:val="00712452"/>
    <w:rsid w:val="00722376"/>
    <w:rsid w:val="00724B21"/>
    <w:rsid w:val="00742208"/>
    <w:rsid w:val="00755609"/>
    <w:rsid w:val="0079237F"/>
    <w:rsid w:val="007B64C5"/>
    <w:rsid w:val="007D2C64"/>
    <w:rsid w:val="007F174D"/>
    <w:rsid w:val="008113A5"/>
    <w:rsid w:val="00815658"/>
    <w:rsid w:val="00832D24"/>
    <w:rsid w:val="00845C7D"/>
    <w:rsid w:val="00850104"/>
    <w:rsid w:val="008E2EC7"/>
    <w:rsid w:val="008E7EB1"/>
    <w:rsid w:val="009511F7"/>
    <w:rsid w:val="00985786"/>
    <w:rsid w:val="00985E1D"/>
    <w:rsid w:val="009978D9"/>
    <w:rsid w:val="009A59BC"/>
    <w:rsid w:val="009C2F35"/>
    <w:rsid w:val="009C4A0D"/>
    <w:rsid w:val="009F49C5"/>
    <w:rsid w:val="00A45B02"/>
    <w:rsid w:val="00A73C3E"/>
    <w:rsid w:val="00AA13D9"/>
    <w:rsid w:val="00AD3EBB"/>
    <w:rsid w:val="00AF327C"/>
    <w:rsid w:val="00AF5135"/>
    <w:rsid w:val="00B350F3"/>
    <w:rsid w:val="00B43ADB"/>
    <w:rsid w:val="00BF1CD1"/>
    <w:rsid w:val="00C35B2E"/>
    <w:rsid w:val="00C431E8"/>
    <w:rsid w:val="00C83AB7"/>
    <w:rsid w:val="00D06B87"/>
    <w:rsid w:val="00D33524"/>
    <w:rsid w:val="00D33F56"/>
    <w:rsid w:val="00D35869"/>
    <w:rsid w:val="00D471E6"/>
    <w:rsid w:val="00DB4D7D"/>
    <w:rsid w:val="00E05CA7"/>
    <w:rsid w:val="00E57C66"/>
    <w:rsid w:val="00E86AE5"/>
    <w:rsid w:val="00EA5435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AF8AC89-F4D1-46B3-B861-366515A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86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B43ADB"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B43ADB"/>
    <w:rPr>
      <w:rFonts w:ascii="Courier New" w:hAnsi="Courier New"/>
    </w:rPr>
  </w:style>
  <w:style w:type="paragraph" w:styleId="af1">
    <w:name w:val="Balloon Text"/>
    <w:basedOn w:val="a"/>
    <w:link w:val="af2"/>
    <w:uiPriority w:val="99"/>
    <w:semiHidden/>
    <w:unhideWhenUsed/>
    <w:rsid w:val="009A59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23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31</cp:revision>
  <cp:lastPrinted>2021-11-16T05:31:00Z</cp:lastPrinted>
  <dcterms:created xsi:type="dcterms:W3CDTF">2019-02-04T05:01:00Z</dcterms:created>
  <dcterms:modified xsi:type="dcterms:W3CDTF">2021-11-16T05:34:00Z</dcterms:modified>
</cp:coreProperties>
</file>