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C4" w:rsidRDefault="00CB1DC4" w:rsidP="00CB1D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</w:p>
    <w:p w:rsidR="00CB1DC4" w:rsidRDefault="00CB1DC4" w:rsidP="00CB1D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Производственный микроклимат, классификация, влияние на организм, меры профилактики. </w:t>
      </w:r>
      <w:proofErr w:type="spellStart"/>
      <w:r w:rsidRPr="00200BE0">
        <w:rPr>
          <w:rFonts w:ascii="Times New Roman" w:hAnsi="Times New Roman"/>
          <w:b/>
          <w:sz w:val="24"/>
          <w:szCs w:val="24"/>
          <w:lang w:eastAsia="ar-SA"/>
        </w:rPr>
        <w:t>Аэроионы</w:t>
      </w:r>
      <w:proofErr w:type="spellEnd"/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как экологический фактор.</w:t>
      </w:r>
    </w:p>
    <w:p w:rsidR="00CB1DC4" w:rsidRPr="00200BE0" w:rsidRDefault="00CB1DC4" w:rsidP="00CB1D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1DC4" w:rsidRPr="0075622B" w:rsidRDefault="00CB1DC4" w:rsidP="00CB1D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color w:val="000000"/>
          <w:sz w:val="24"/>
          <w:szCs w:val="24"/>
        </w:rPr>
        <w:t>сформировать у студентов понятие о «производственном микроклимате» и ознакомить с вариантами метеорологических условий на производстве; основными закономерностями теплообмена, функциональными изменениями в организме, развивающимися в условиях нагревающего и охлаждающего микроклимата; механизмами адаптации и акклиматизации; заболеваниями, обусловленными неблагоприятным производственным микроклиматом, и оздоровительными мероприятиями.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Сформировать у студентов представление об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аэроионах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как экологическом факторе.</w:t>
      </w:r>
    </w:p>
    <w:p w:rsidR="00CB1DC4" w:rsidRPr="0022372F" w:rsidRDefault="00CB1DC4" w:rsidP="00CB1DC4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ннотация лекции. </w:t>
      </w:r>
      <w:r w:rsidRPr="0022372F">
        <w:rPr>
          <w:rFonts w:ascii="Times New Roman" w:hAnsi="Times New Roman"/>
          <w:sz w:val="24"/>
          <w:szCs w:val="24"/>
        </w:rPr>
        <w:t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Инфракрасное излучение: его источники на производстве. Законы излучения, их гигиеническое значение. Особенности микроклимата при разных видах работы в закрытых помещениях и на открытом воздухе. Горячие и холодные цеха. Влияние отдельных параметров микроклимата на теплообмен человека (физическая и химическая терморегуляция). Биологическое действие основных параметров микроклимата на организм человека и его работоспособность. Адаптация и акклиматизация. Характер заболеваемости рабочих при выполнении трудовой деятельности в условиях неблагоприятного микроклимата (нагревающий, охлаждающий). Профессиональные болезни. Гигиенические принципы нормирования производственного микроклимата. Профилактические мероприятия при воздействии неблагоприятного производственного микроклимата: коллективные и индивидуальные средства защиты, режим труда и отдыха, лечебно-профилактические мероприятия, противопоказания к работе в условиях неблагоприятного микроклимата.</w:t>
      </w:r>
      <w:r w:rsidRPr="002237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Аэр</w:t>
      </w:r>
      <w:r>
        <w:rPr>
          <w:rFonts w:ascii="Times New Roman" w:hAnsi="Times New Roman"/>
          <w:sz w:val="24"/>
          <w:szCs w:val="24"/>
          <w:lang w:eastAsia="ar-SA"/>
        </w:rPr>
        <w:t>оионы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как экологический фактор.</w:t>
      </w:r>
    </w:p>
    <w:p w:rsidR="00CB1DC4" w:rsidRPr="00896011" w:rsidRDefault="00CB1DC4" w:rsidP="00CB1DC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CB1DC4" w:rsidRPr="00896011" w:rsidRDefault="00CB1DC4" w:rsidP="00CB1DC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CB1DC4" w:rsidRPr="00896011" w:rsidRDefault="00CB1DC4" w:rsidP="00CB1DC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CB1DC4" w:rsidRPr="00896011" w:rsidRDefault="00CB1DC4" w:rsidP="00CB1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CB1DC4" w:rsidRDefault="00CB1DC4" w:rsidP="00CB1DC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6466FB"/>
    <w:rsid w:val="00664218"/>
    <w:rsid w:val="008E35DC"/>
    <w:rsid w:val="009666C3"/>
    <w:rsid w:val="00AF40B0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ORGMA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2018-03-16T06:05:00Z</dcterms:created>
  <dcterms:modified xsi:type="dcterms:W3CDTF">2018-03-16T06:05:00Z</dcterms:modified>
</cp:coreProperties>
</file>