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6" w:rsidRPr="006037AE" w:rsidRDefault="002172F6" w:rsidP="002172F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№19</w:t>
      </w:r>
    </w:p>
    <w:p w:rsidR="002172F6" w:rsidRDefault="002172F6" w:rsidP="002172F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Гигиенические основы производственной вентиляции.</w:t>
      </w:r>
    </w:p>
    <w:p w:rsidR="002172F6" w:rsidRPr="00282FF7" w:rsidRDefault="002172F6" w:rsidP="002172F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172F6" w:rsidRPr="00810C03" w:rsidRDefault="002172F6" w:rsidP="002172F6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0C03">
        <w:rPr>
          <w:rFonts w:ascii="Times New Roman" w:hAnsi="Times New Roman"/>
          <w:sz w:val="24"/>
          <w:szCs w:val="24"/>
          <w:lang w:eastAsia="ar-SA"/>
        </w:rPr>
        <w:t>ознакомить студентов с гигиеническими требованиями к производственной вентиляции, принципами устройства вентиляционных систем, научить оценивать проекты вентиляции.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закрепить знания о</w:t>
      </w:r>
      <w:r>
        <w:rPr>
          <w:rFonts w:ascii="Times New Roman" w:hAnsi="Times New Roman"/>
          <w:sz w:val="24"/>
          <w:szCs w:val="24"/>
          <w:lang w:eastAsia="ar-SA"/>
        </w:rPr>
        <w:t xml:space="preserve"> видах производственной вентиляции, принципах устройства вентиляционных систем, гигиенических требованиях, предъявляемых к производственной вентиляции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овладеть методами подбора </w:t>
      </w:r>
      <w:r>
        <w:rPr>
          <w:rFonts w:ascii="Times New Roman" w:hAnsi="Times New Roman"/>
          <w:sz w:val="24"/>
          <w:szCs w:val="24"/>
          <w:lang w:eastAsia="ar-SA"/>
        </w:rPr>
        <w:t>видов производственной вентиляции в зависимости от наличия и концентрации вредных химических веществ и пыли в воздухе рабочей зоны</w:t>
      </w:r>
      <w:r w:rsidRPr="006037AE">
        <w:rPr>
          <w:rFonts w:ascii="Times New Roman" w:hAnsi="Times New Roman"/>
          <w:sz w:val="24"/>
          <w:szCs w:val="24"/>
          <w:lang w:eastAsia="ar-SA"/>
        </w:rPr>
        <w:t>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</w:t>
      </w:r>
      <w:r>
        <w:rPr>
          <w:rFonts w:ascii="Times New Roman" w:hAnsi="Times New Roman"/>
          <w:sz w:val="24"/>
          <w:szCs w:val="24"/>
          <w:lang w:eastAsia="ar-SA"/>
        </w:rPr>
        <w:t>организации производственной вентиляции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с целью сохранения здоровья работающих и поддержания высокой работоспособности.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Производственная вентиляция, значение и место в системе оздоровительных мероприятий.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Классификация производственной вентиляции.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Принципы устройства вентиляционных систем.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Гигиенические требования к производственной вентиляции. Р</w:t>
      </w:r>
      <w:r>
        <w:rPr>
          <w:rFonts w:ascii="Times New Roman" w:hAnsi="Times New Roman"/>
          <w:sz w:val="24"/>
          <w:szCs w:val="24"/>
          <w:lang w:eastAsia="ar-SA"/>
        </w:rPr>
        <w:t xml:space="preserve">оль врача при приемке и оценке </w:t>
      </w:r>
      <w:r w:rsidRPr="00810C03">
        <w:rPr>
          <w:rFonts w:ascii="Times New Roman" w:hAnsi="Times New Roman"/>
          <w:sz w:val="24"/>
          <w:szCs w:val="24"/>
          <w:lang w:eastAsia="ar-SA"/>
        </w:rPr>
        <w:t>эффективности вентиляционных систем.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Кондиционирование воздуха, показания к применению его на производстве. Преимущества и недостатки.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производственная вентиляция, приточная, вытяжная и приточно-вытяжная вентиляция, общая и местная вентиляция, вытяжной кожух, вытяжной зонт, вытяжные панели, вытяжной шкаф, воздушный душ, воздушный оазис, кондиционирование, виды систем кондиционирования, эффективность вентиляционных систем.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Гигиена труда: учеб. для вузов с приложением на компакт- диске / Под ред. Н.Ф. Измерова, В.Ф. Кириллова. – М.: Гэотар-Медиа, 2008. – 592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для вузов с прилож. на компакт-диске / под ред.Н.Ф. Измерова, В.Ф. Кириллова. - М.: ГЭОТАР-Медиа, 2010. - 592 с. 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Кирюшин В.А., Большаков А.М., Моталова Т.В. Гигиена труда: Руководство к практическим занятиям. – М.: ГЭОТАР-Медиа, 2011. – 400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 / Под ред. В.Ф. Кириллова. – М.: ГЭОТАР-Медиа, 2008. – 416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2172F6" w:rsidRPr="00810C03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810C03">
        <w:rPr>
          <w:rFonts w:ascii="Times New Roman" w:hAnsi="Times New Roman"/>
          <w:sz w:val="24"/>
          <w:szCs w:val="24"/>
          <w:lang w:eastAsia="ar-SA"/>
        </w:rPr>
        <w:t>СниП 41-01-2003 «Отопление, вентиляция и кондиционирование»</w:t>
      </w:r>
    </w:p>
    <w:p w:rsidR="002172F6" w:rsidRPr="00810C03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810C03">
        <w:rPr>
          <w:rFonts w:ascii="Times New Roman" w:hAnsi="Times New Roman"/>
          <w:sz w:val="24"/>
          <w:szCs w:val="24"/>
          <w:lang w:eastAsia="ar-SA"/>
        </w:rPr>
        <w:t>Методические указания «Санитарно-гигиенический контроль систем вентиляции производственных помещений» № 4425-87.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6037AE">
        <w:rPr>
          <w:rFonts w:ascii="Times New Roman" w:hAnsi="Times New Roman"/>
          <w:sz w:val="24"/>
          <w:szCs w:val="24"/>
          <w:lang w:eastAsia="ar-SA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Приказ № 302н от 12.04.2011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</w:t>
      </w:r>
      <w:r w:rsidRPr="006037AE">
        <w:rPr>
          <w:rFonts w:ascii="Times New Roman" w:hAnsi="Times New Roman"/>
          <w:sz w:val="24"/>
          <w:szCs w:val="24"/>
          <w:lang w:eastAsia="ar-SA"/>
        </w:rPr>
        <w:lastRenderedPageBreak/>
        <w:t>работников, занятых на тяжелых работах и на работах с вредными и (или) опасными условиями труда».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6037AE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Организационный момент.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Краткая характеристика этапов и содержания работы студентов на занятии.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ий, умений и навыков студентов:</w:t>
            </w: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Оценка эффективности вентиляционных систем </w:t>
            </w: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на примере решения ситуационных задач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2172F6" w:rsidRPr="006037AE" w:rsidTr="00126E44">
        <w:trPr>
          <w:jc w:val="center"/>
        </w:trPr>
        <w:tc>
          <w:tcPr>
            <w:tcW w:w="579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2172F6" w:rsidRPr="006037AE" w:rsidRDefault="002172F6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37AE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2172F6" w:rsidRPr="006037AE" w:rsidRDefault="002172F6" w:rsidP="002172F6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2172F6" w:rsidRDefault="002172F6" w:rsidP="002172F6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 (мел, доска, калькулятор).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43D8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536A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F97234E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EA56A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23738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5"/>
  </w:num>
  <w:num w:numId="8">
    <w:abstractNumId w:val="27"/>
  </w:num>
  <w:num w:numId="9">
    <w:abstractNumId w:val="6"/>
  </w:num>
  <w:num w:numId="10">
    <w:abstractNumId w:val="9"/>
  </w:num>
  <w:num w:numId="11">
    <w:abstractNumId w:val="0"/>
  </w:num>
  <w:num w:numId="12">
    <w:abstractNumId w:val="37"/>
  </w:num>
  <w:num w:numId="13">
    <w:abstractNumId w:val="4"/>
  </w:num>
  <w:num w:numId="14">
    <w:abstractNumId w:val="33"/>
  </w:num>
  <w:num w:numId="15">
    <w:abstractNumId w:val="36"/>
  </w:num>
  <w:num w:numId="16">
    <w:abstractNumId w:val="35"/>
  </w:num>
  <w:num w:numId="17">
    <w:abstractNumId w:val="8"/>
  </w:num>
  <w:num w:numId="18">
    <w:abstractNumId w:val="2"/>
  </w:num>
  <w:num w:numId="19">
    <w:abstractNumId w:val="24"/>
  </w:num>
  <w:num w:numId="20">
    <w:abstractNumId w:val="1"/>
  </w:num>
  <w:num w:numId="21">
    <w:abstractNumId w:val="23"/>
  </w:num>
  <w:num w:numId="22">
    <w:abstractNumId w:val="7"/>
  </w:num>
  <w:num w:numId="23">
    <w:abstractNumId w:val="19"/>
  </w:num>
  <w:num w:numId="24">
    <w:abstractNumId w:val="30"/>
  </w:num>
  <w:num w:numId="25">
    <w:abstractNumId w:val="14"/>
  </w:num>
  <w:num w:numId="26">
    <w:abstractNumId w:val="11"/>
  </w:num>
  <w:num w:numId="27">
    <w:abstractNumId w:val="10"/>
  </w:num>
  <w:num w:numId="28">
    <w:abstractNumId w:val="32"/>
  </w:num>
  <w:num w:numId="29">
    <w:abstractNumId w:val="26"/>
  </w:num>
  <w:num w:numId="30">
    <w:abstractNumId w:val="34"/>
  </w:num>
  <w:num w:numId="31">
    <w:abstractNumId w:val="18"/>
  </w:num>
  <w:num w:numId="32">
    <w:abstractNumId w:val="3"/>
  </w:num>
  <w:num w:numId="33">
    <w:abstractNumId w:val="20"/>
  </w:num>
  <w:num w:numId="34">
    <w:abstractNumId w:val="29"/>
  </w:num>
  <w:num w:numId="35">
    <w:abstractNumId w:val="21"/>
  </w:num>
  <w:num w:numId="36">
    <w:abstractNumId w:val="25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518"/>
    <w:rsid w:val="000F43D8"/>
    <w:rsid w:val="002172F6"/>
    <w:rsid w:val="00271F5E"/>
    <w:rsid w:val="002C3C58"/>
    <w:rsid w:val="00332F82"/>
    <w:rsid w:val="00351D7B"/>
    <w:rsid w:val="00417F0E"/>
    <w:rsid w:val="006C1016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F91CF9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>ORGMA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2018-03-25T07:09:00Z</dcterms:created>
  <dcterms:modified xsi:type="dcterms:W3CDTF">2018-03-25T07:09:00Z</dcterms:modified>
</cp:coreProperties>
</file>