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D8" w:rsidRPr="00DE6610" w:rsidRDefault="000F43D8" w:rsidP="000F43D8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>
        <w:rPr>
          <w:rFonts w:ascii="Times New Roman" w:hAnsi="Times New Roman"/>
          <w:b/>
          <w:sz w:val="24"/>
          <w:szCs w:val="24"/>
          <w:lang w:eastAsia="ar-SA"/>
        </w:rPr>
        <w:t>тие №17</w:t>
      </w:r>
    </w:p>
    <w:p w:rsidR="000F43D8" w:rsidRDefault="000F43D8" w:rsidP="000F43D8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Методы выявления причинно-следственной связи между здоровьем трудового коллектива, усло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виями производственной среды и </w:t>
      </w:r>
      <w:r w:rsidRPr="00282FF7">
        <w:rPr>
          <w:rFonts w:ascii="Times New Roman" w:hAnsi="Times New Roman"/>
          <w:b/>
          <w:sz w:val="24"/>
          <w:szCs w:val="24"/>
          <w:lang w:eastAsia="ar-SA"/>
        </w:rPr>
        <w:t>особенностями трудовой деятельности.</w:t>
      </w:r>
    </w:p>
    <w:p w:rsidR="000F43D8" w:rsidRPr="00282FF7" w:rsidRDefault="000F43D8" w:rsidP="000F43D8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F43D8" w:rsidRPr="00244438" w:rsidRDefault="000F43D8" w:rsidP="000F43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4438">
        <w:rPr>
          <w:rFonts w:ascii="Times New Roman" w:hAnsi="Times New Roman"/>
          <w:sz w:val="24"/>
          <w:szCs w:val="24"/>
          <w:lang w:eastAsia="ru-RU"/>
        </w:rPr>
        <w:t>овладеть методами обработки и анализа заболеваемости рабочих.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0F43D8" w:rsidRPr="00244438" w:rsidRDefault="000F43D8" w:rsidP="000F43D8">
      <w:pPr>
        <w:numPr>
          <w:ilvl w:val="0"/>
          <w:numId w:val="33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438">
        <w:rPr>
          <w:rFonts w:ascii="Times New Roman" w:hAnsi="Times New Roman"/>
          <w:sz w:val="24"/>
          <w:szCs w:val="24"/>
          <w:lang w:eastAsia="ar-SA"/>
        </w:rPr>
        <w:t>Медицинские осмотры, понятие, значение, виды. Цели и задачи проведения предварительных и периодических медицинских осмотров.</w:t>
      </w:r>
    </w:p>
    <w:p w:rsidR="000F43D8" w:rsidRPr="00244438" w:rsidRDefault="000F43D8" w:rsidP="000F43D8">
      <w:pPr>
        <w:numPr>
          <w:ilvl w:val="0"/>
          <w:numId w:val="33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438">
        <w:rPr>
          <w:rFonts w:ascii="Times New Roman" w:hAnsi="Times New Roman"/>
          <w:sz w:val="24"/>
          <w:szCs w:val="24"/>
          <w:lang w:eastAsia="ar-SA"/>
        </w:rPr>
        <w:t>Методы изучения общей заболеваемости, основные показатели, значение.</w:t>
      </w:r>
    </w:p>
    <w:p w:rsidR="000F43D8" w:rsidRPr="00244438" w:rsidRDefault="000F43D8" w:rsidP="000F43D8">
      <w:pPr>
        <w:numPr>
          <w:ilvl w:val="0"/>
          <w:numId w:val="33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438">
        <w:rPr>
          <w:rFonts w:ascii="Times New Roman" w:hAnsi="Times New Roman"/>
          <w:sz w:val="24"/>
          <w:szCs w:val="24"/>
          <w:lang w:eastAsia="ar-SA"/>
        </w:rPr>
        <w:t>Профессиональная заболеваемость, расчёт показателей. Методы учёта и регистрации профессиональных заболеваний и отравлений.</w:t>
      </w:r>
    </w:p>
    <w:p w:rsidR="000F43D8" w:rsidRPr="00244438" w:rsidRDefault="000F43D8" w:rsidP="000F43D8">
      <w:pPr>
        <w:numPr>
          <w:ilvl w:val="0"/>
          <w:numId w:val="33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438">
        <w:rPr>
          <w:rFonts w:ascii="Times New Roman" w:hAnsi="Times New Roman"/>
          <w:sz w:val="24"/>
          <w:szCs w:val="24"/>
          <w:lang w:eastAsia="ar-SA"/>
        </w:rPr>
        <w:t>Расследование профессиональных отравлений и заболеваний.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предварительные и периодические медицинские осмотры, учетные и отчетные формы, виды заболеваемости, факторы, влияющие на заболеваемость, методы изучения общей заболеваемости, профессиональная заболеваемость, острые и хронические профессиональные заболевания, порядок расследования профессиональных заболеваний.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Рекомендуемая л</w:t>
      </w:r>
      <w:r>
        <w:rPr>
          <w:rFonts w:ascii="Times New Roman" w:hAnsi="Times New Roman"/>
          <w:b/>
          <w:sz w:val="24"/>
          <w:szCs w:val="24"/>
          <w:lang w:eastAsia="ar-SA"/>
        </w:rPr>
        <w:t>итература:</w:t>
      </w:r>
    </w:p>
    <w:p w:rsidR="000F43D8" w:rsidRPr="00DA2C91" w:rsidRDefault="000F43D8" w:rsidP="000F43D8">
      <w:pPr>
        <w:numPr>
          <w:ilvl w:val="0"/>
          <w:numId w:val="34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C91">
        <w:rPr>
          <w:rFonts w:ascii="Times New Roman" w:hAnsi="Times New Roman"/>
          <w:sz w:val="24"/>
          <w:szCs w:val="24"/>
          <w:lang w:eastAsia="ar-SA"/>
        </w:rPr>
        <w:t xml:space="preserve">Кирюшин В.А., Большаков А.М., </w:t>
      </w:r>
      <w:proofErr w:type="spellStart"/>
      <w:r w:rsidRPr="00DA2C91">
        <w:rPr>
          <w:rFonts w:ascii="Times New Roman" w:hAnsi="Times New Roman"/>
          <w:sz w:val="24"/>
          <w:szCs w:val="24"/>
          <w:lang w:eastAsia="ar-SA"/>
        </w:rPr>
        <w:t>Моталова</w:t>
      </w:r>
      <w:proofErr w:type="spellEnd"/>
      <w:r w:rsidRPr="00DA2C91">
        <w:rPr>
          <w:rFonts w:ascii="Times New Roman" w:hAnsi="Times New Roman"/>
          <w:sz w:val="24"/>
          <w:szCs w:val="24"/>
          <w:lang w:eastAsia="ar-SA"/>
        </w:rPr>
        <w:t xml:space="preserve"> Т.В. Гигиена труда: Руководство к практическим занятиям. – М.: </w:t>
      </w:r>
      <w:proofErr w:type="spellStart"/>
      <w:r w:rsidRPr="00DA2C91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DA2C91">
        <w:rPr>
          <w:rFonts w:ascii="Times New Roman" w:hAnsi="Times New Roman"/>
          <w:sz w:val="24"/>
          <w:szCs w:val="24"/>
          <w:lang w:eastAsia="ar-SA"/>
        </w:rPr>
        <w:t>, 2011. – 400 с.</w:t>
      </w:r>
    </w:p>
    <w:p w:rsidR="000F43D8" w:rsidRPr="00DA2C91" w:rsidRDefault="000F43D8" w:rsidP="000F43D8">
      <w:pPr>
        <w:numPr>
          <w:ilvl w:val="0"/>
          <w:numId w:val="34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C91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</w:t>
      </w:r>
      <w:proofErr w:type="gramStart"/>
      <w:r w:rsidRPr="00DA2C91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DA2C91">
        <w:rPr>
          <w:rFonts w:ascii="Times New Roman" w:hAnsi="Times New Roman"/>
          <w:sz w:val="24"/>
          <w:szCs w:val="24"/>
          <w:lang w:eastAsia="ar-SA"/>
        </w:rPr>
        <w:t xml:space="preserve">од ред. В.Ф. Кириллова. – М.: </w:t>
      </w:r>
      <w:proofErr w:type="spellStart"/>
      <w:r w:rsidRPr="00DA2C91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DA2C91">
        <w:rPr>
          <w:rFonts w:ascii="Times New Roman" w:hAnsi="Times New Roman"/>
          <w:sz w:val="24"/>
          <w:szCs w:val="24"/>
          <w:lang w:eastAsia="ar-SA"/>
        </w:rPr>
        <w:t>, 2008. – 416 с.</w:t>
      </w:r>
    </w:p>
    <w:p w:rsidR="000F43D8" w:rsidRPr="00DE6610" w:rsidRDefault="000F43D8" w:rsidP="000F43D8">
      <w:pPr>
        <w:numPr>
          <w:ilvl w:val="0"/>
          <w:numId w:val="34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0F43D8" w:rsidRPr="00282FF7" w:rsidRDefault="000F43D8" w:rsidP="000F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Приказ Минздрава РФ от 28.05.01 г. № 176 «О совершенствовании системы расследования и учета профессиональных заболеваний в Российской Федерации».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DE6610">
        <w:rPr>
          <w:rFonts w:ascii="Times New Roman" w:hAnsi="Times New Roman"/>
          <w:sz w:val="24"/>
          <w:szCs w:val="24"/>
          <w:lang w:eastAsia="ar-SA"/>
        </w:rPr>
        <w:t>Минздравсоцразвития</w:t>
      </w:r>
      <w:proofErr w:type="spellEnd"/>
      <w:r w:rsidRPr="00DE6610">
        <w:rPr>
          <w:rFonts w:ascii="Times New Roman" w:hAnsi="Times New Roman"/>
          <w:sz w:val="24"/>
          <w:szCs w:val="24"/>
          <w:lang w:eastAsia="ar-SA"/>
        </w:rPr>
        <w:t xml:space="preserve"> России от 12.04.11 № 302н (зарегистрирован в Минюсте России 21 октября 2011 года)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0F43D8" w:rsidRPr="00DE6610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Pr="00DE6610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Ф</w:t>
      </w:r>
      <w:r w:rsidRPr="00DE6610">
        <w:rPr>
          <w:rFonts w:ascii="Times New Roman" w:hAnsi="Times New Roman"/>
          <w:b/>
          <w:sz w:val="24"/>
          <w:szCs w:val="24"/>
          <w:lang w:eastAsia="ar-SA"/>
        </w:rPr>
        <w:t>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0F43D8" w:rsidRPr="00DE6610" w:rsidRDefault="000F43D8" w:rsidP="000F43D8">
      <w:pPr>
        <w:numPr>
          <w:ilvl w:val="0"/>
          <w:numId w:val="1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0F43D8" w:rsidRPr="00DE6610" w:rsidRDefault="000F43D8" w:rsidP="000F43D8">
      <w:pPr>
        <w:numPr>
          <w:ilvl w:val="0"/>
          <w:numId w:val="1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E6610">
        <w:rPr>
          <w:rFonts w:ascii="Times New Roman" w:hAnsi="Times New Roman"/>
          <w:sz w:val="24"/>
          <w:szCs w:val="24"/>
          <w:lang w:eastAsia="ar-SA"/>
        </w:rPr>
        <w:t>материально-техниче</w:t>
      </w:r>
      <w:r>
        <w:rPr>
          <w:rFonts w:ascii="Times New Roman" w:hAnsi="Times New Roman"/>
          <w:sz w:val="24"/>
          <w:szCs w:val="24"/>
          <w:lang w:eastAsia="ar-SA"/>
        </w:rPr>
        <w:t>ские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(мел, доска, калькулятор).</w:t>
      </w:r>
    </w:p>
    <w:p w:rsidR="000F43D8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055F83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32B3A4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20"/>
  </w:num>
  <w:num w:numId="6">
    <w:abstractNumId w:val="25"/>
  </w:num>
  <w:num w:numId="7">
    <w:abstractNumId w:val="5"/>
  </w:num>
  <w:num w:numId="8">
    <w:abstractNumId w:val="24"/>
  </w:num>
  <w:num w:numId="9">
    <w:abstractNumId w:val="6"/>
  </w:num>
  <w:num w:numId="10">
    <w:abstractNumId w:val="9"/>
  </w:num>
  <w:num w:numId="11">
    <w:abstractNumId w:val="0"/>
  </w:num>
  <w:num w:numId="12">
    <w:abstractNumId w:val="33"/>
  </w:num>
  <w:num w:numId="13">
    <w:abstractNumId w:val="4"/>
  </w:num>
  <w:num w:numId="14">
    <w:abstractNumId w:val="29"/>
  </w:num>
  <w:num w:numId="15">
    <w:abstractNumId w:val="32"/>
  </w:num>
  <w:num w:numId="16">
    <w:abstractNumId w:val="31"/>
  </w:num>
  <w:num w:numId="17">
    <w:abstractNumId w:val="8"/>
  </w:num>
  <w:num w:numId="18">
    <w:abstractNumId w:val="2"/>
  </w:num>
  <w:num w:numId="19">
    <w:abstractNumId w:val="22"/>
  </w:num>
  <w:num w:numId="20">
    <w:abstractNumId w:val="1"/>
  </w:num>
  <w:num w:numId="21">
    <w:abstractNumId w:val="21"/>
  </w:num>
  <w:num w:numId="22">
    <w:abstractNumId w:val="7"/>
  </w:num>
  <w:num w:numId="23">
    <w:abstractNumId w:val="18"/>
  </w:num>
  <w:num w:numId="24">
    <w:abstractNumId w:val="27"/>
  </w:num>
  <w:num w:numId="25">
    <w:abstractNumId w:val="13"/>
  </w:num>
  <w:num w:numId="26">
    <w:abstractNumId w:val="11"/>
  </w:num>
  <w:num w:numId="27">
    <w:abstractNumId w:val="10"/>
  </w:num>
  <w:num w:numId="28">
    <w:abstractNumId w:val="28"/>
  </w:num>
  <w:num w:numId="29">
    <w:abstractNumId w:val="23"/>
  </w:num>
  <w:num w:numId="30">
    <w:abstractNumId w:val="30"/>
  </w:num>
  <w:num w:numId="31">
    <w:abstractNumId w:val="17"/>
  </w:num>
  <w:num w:numId="32">
    <w:abstractNumId w:val="3"/>
  </w:num>
  <w:num w:numId="33">
    <w:abstractNumId w:val="19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18"/>
    <w:rsid w:val="000F43D8"/>
    <w:rsid w:val="00271F5E"/>
    <w:rsid w:val="002C3C58"/>
    <w:rsid w:val="00332F82"/>
    <w:rsid w:val="00351D7B"/>
    <w:rsid w:val="00417F0E"/>
    <w:rsid w:val="006C1016"/>
    <w:rsid w:val="008612A9"/>
    <w:rsid w:val="00A15518"/>
    <w:rsid w:val="00AC449C"/>
    <w:rsid w:val="00AE5789"/>
    <w:rsid w:val="00B15B45"/>
    <w:rsid w:val="00BA6E9B"/>
    <w:rsid w:val="00BE3AD5"/>
    <w:rsid w:val="00C06553"/>
    <w:rsid w:val="00C60BD6"/>
    <w:rsid w:val="00DC2EF3"/>
    <w:rsid w:val="00DE7888"/>
    <w:rsid w:val="00E618B6"/>
    <w:rsid w:val="00E87238"/>
    <w:rsid w:val="00EC3C3C"/>
    <w:rsid w:val="00F9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>ORGMA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Elena</cp:lastModifiedBy>
  <cp:revision>2</cp:revision>
  <dcterms:created xsi:type="dcterms:W3CDTF">2018-03-25T07:26:00Z</dcterms:created>
  <dcterms:modified xsi:type="dcterms:W3CDTF">2018-03-25T07:26:00Z</dcterms:modified>
</cp:coreProperties>
</file>