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99" w:rsidRPr="00654EB3" w:rsidRDefault="00AE1E99" w:rsidP="00AE1E99">
      <w:pPr>
        <w:spacing w:after="0" w:line="276" w:lineRule="auto"/>
        <w:jc w:val="center"/>
        <w:rPr>
          <w:rFonts w:ascii="Times New Roman" w:hAnsi="Times New Roman" w:cs="Times New Roman"/>
          <w:b/>
          <w:sz w:val="24"/>
          <w:szCs w:val="24"/>
        </w:rPr>
      </w:pPr>
      <w:r w:rsidRPr="00654EB3">
        <w:rPr>
          <w:rFonts w:ascii="Times New Roman" w:hAnsi="Times New Roman" w:cs="Times New Roman"/>
          <w:b/>
          <w:sz w:val="24"/>
          <w:szCs w:val="24"/>
        </w:rPr>
        <w:t>СИТУАЦИОННАЯ ЗАДАЧА</w:t>
      </w:r>
      <w:r>
        <w:rPr>
          <w:rFonts w:ascii="Times New Roman" w:hAnsi="Times New Roman" w:cs="Times New Roman"/>
          <w:b/>
          <w:sz w:val="24"/>
          <w:szCs w:val="24"/>
        </w:rPr>
        <w:t xml:space="preserve"> 1А</w:t>
      </w:r>
    </w:p>
    <w:p w:rsidR="00AE1E99" w:rsidRPr="00654EB3" w:rsidRDefault="00AE1E99" w:rsidP="00AE1E99">
      <w:pPr>
        <w:spacing w:after="0" w:line="276" w:lineRule="auto"/>
        <w:jc w:val="center"/>
        <w:rPr>
          <w:rFonts w:ascii="Times New Roman" w:hAnsi="Times New Roman" w:cs="Times New Roman"/>
          <w:b/>
          <w:sz w:val="24"/>
          <w:szCs w:val="24"/>
        </w:rPr>
      </w:pPr>
      <w:r w:rsidRPr="00654EB3">
        <w:rPr>
          <w:rFonts w:ascii="Times New Roman" w:hAnsi="Times New Roman" w:cs="Times New Roman"/>
          <w:b/>
          <w:sz w:val="24"/>
          <w:szCs w:val="24"/>
        </w:rPr>
        <w:t>(ХЛЕБОПЕКАРНАЯ И КОНДИТЕРСКАЯ ПРОМЫШЛЕННОСТЬ)</w:t>
      </w:r>
    </w:p>
    <w:p w:rsidR="00AE1E99" w:rsidRDefault="00AE1E99" w:rsidP="00AE1E99">
      <w:pPr>
        <w:spacing w:after="0" w:line="276" w:lineRule="auto"/>
        <w:jc w:val="both"/>
        <w:rPr>
          <w:rFonts w:ascii="Times New Roman" w:hAnsi="Times New Roman" w:cs="Times New Roman"/>
          <w:sz w:val="24"/>
          <w:szCs w:val="24"/>
        </w:rPr>
      </w:pPr>
    </w:p>
    <w:p w:rsidR="00AE1E99" w:rsidRPr="00E90CED" w:rsidRDefault="00AE1E99" w:rsidP="00AE1E99">
      <w:pPr>
        <w:spacing w:after="0" w:line="276" w:lineRule="auto"/>
        <w:ind w:firstLine="708"/>
        <w:jc w:val="both"/>
        <w:rPr>
          <w:rFonts w:ascii="Times New Roman" w:hAnsi="Times New Roman" w:cs="Times New Roman"/>
          <w:sz w:val="24"/>
          <w:szCs w:val="24"/>
        </w:rPr>
      </w:pPr>
      <w:r w:rsidRPr="00E90CED">
        <w:rPr>
          <w:rFonts w:ascii="Times New Roman" w:hAnsi="Times New Roman" w:cs="Times New Roman"/>
          <w:sz w:val="24"/>
          <w:szCs w:val="24"/>
        </w:rPr>
        <w:t xml:space="preserve">Плановая выездная проверка Управления </w:t>
      </w:r>
      <w:proofErr w:type="spellStart"/>
      <w:r w:rsidRPr="00E90CED">
        <w:rPr>
          <w:rFonts w:ascii="Times New Roman" w:hAnsi="Times New Roman" w:cs="Times New Roman"/>
          <w:sz w:val="24"/>
          <w:szCs w:val="24"/>
        </w:rPr>
        <w:t>Роспотребнадзора</w:t>
      </w:r>
      <w:proofErr w:type="spellEnd"/>
      <w:r w:rsidRPr="00E90CED">
        <w:rPr>
          <w:rFonts w:ascii="Times New Roman" w:hAnsi="Times New Roman" w:cs="Times New Roman"/>
          <w:sz w:val="24"/>
          <w:szCs w:val="24"/>
        </w:rPr>
        <w:t xml:space="preserve"> кондитерского цеха по выработке изделий с кремом (200 кг/</w:t>
      </w:r>
      <w:proofErr w:type="spellStart"/>
      <w:r w:rsidRPr="00E90CED">
        <w:rPr>
          <w:rFonts w:ascii="Times New Roman" w:hAnsi="Times New Roman" w:cs="Times New Roman"/>
          <w:sz w:val="24"/>
          <w:szCs w:val="24"/>
        </w:rPr>
        <w:t>сут</w:t>
      </w:r>
      <w:proofErr w:type="spellEnd"/>
      <w:r w:rsidRPr="00E90CED">
        <w:rPr>
          <w:rFonts w:ascii="Times New Roman" w:hAnsi="Times New Roman" w:cs="Times New Roman"/>
          <w:sz w:val="24"/>
          <w:szCs w:val="24"/>
        </w:rPr>
        <w:t>.) выявила ряд серь</w:t>
      </w:r>
      <w:r>
        <w:rPr>
          <w:rFonts w:ascii="Times New Roman" w:hAnsi="Times New Roman" w:cs="Times New Roman"/>
          <w:sz w:val="24"/>
          <w:szCs w:val="24"/>
        </w:rPr>
        <w:t>е</w:t>
      </w:r>
      <w:r w:rsidRPr="00E90CED">
        <w:rPr>
          <w:rFonts w:ascii="Times New Roman" w:hAnsi="Times New Roman" w:cs="Times New Roman"/>
          <w:sz w:val="24"/>
          <w:szCs w:val="24"/>
        </w:rPr>
        <w:t>зных нарушений санитарно</w:t>
      </w:r>
      <w:r>
        <w:rPr>
          <w:rFonts w:ascii="Times New Roman" w:hAnsi="Times New Roman" w:cs="Times New Roman"/>
          <w:sz w:val="24"/>
          <w:szCs w:val="24"/>
        </w:rPr>
        <w:t>-</w:t>
      </w:r>
      <w:r w:rsidRPr="00E90CED">
        <w:rPr>
          <w:rFonts w:ascii="Times New Roman" w:hAnsi="Times New Roman" w:cs="Times New Roman"/>
          <w:sz w:val="24"/>
          <w:szCs w:val="24"/>
        </w:rPr>
        <w:t>эпидемиологического законодательства на предприятии. Не все сотрудники кондитерского цеха своевременно проходят предварительные (при поступлении на работу) и периодические медицинские осмотры. Нарушен объ</w:t>
      </w:r>
      <w:r>
        <w:rPr>
          <w:rFonts w:ascii="Times New Roman" w:hAnsi="Times New Roman" w:cs="Times New Roman"/>
          <w:sz w:val="24"/>
          <w:szCs w:val="24"/>
        </w:rPr>
        <w:t>е</w:t>
      </w:r>
      <w:r w:rsidRPr="00E90CED">
        <w:rPr>
          <w:rFonts w:ascii="Times New Roman" w:hAnsi="Times New Roman" w:cs="Times New Roman"/>
          <w:sz w:val="24"/>
          <w:szCs w:val="24"/>
        </w:rPr>
        <w:t xml:space="preserve">м обязательных предварительных, при поступлении на работу, медицинских осмотров работников кондитерского цеха. Нарушается «Инструкция об ежесменных, перед началом работы, медицинских осмотрах работников предприятий, вырабатывающих кондитерские изделия с кремом». </w:t>
      </w:r>
    </w:p>
    <w:p w:rsidR="00AE1E99" w:rsidRPr="00E90CED" w:rsidRDefault="00AE1E99" w:rsidP="00AE1E99">
      <w:pPr>
        <w:spacing w:after="0" w:line="276" w:lineRule="auto"/>
        <w:ind w:firstLine="708"/>
        <w:jc w:val="both"/>
        <w:rPr>
          <w:rFonts w:ascii="Times New Roman" w:hAnsi="Times New Roman" w:cs="Times New Roman"/>
          <w:sz w:val="24"/>
          <w:szCs w:val="24"/>
        </w:rPr>
      </w:pPr>
      <w:r w:rsidRPr="00E90CED">
        <w:rPr>
          <w:rFonts w:ascii="Times New Roman" w:hAnsi="Times New Roman" w:cs="Times New Roman"/>
          <w:sz w:val="24"/>
          <w:szCs w:val="24"/>
        </w:rPr>
        <w:t xml:space="preserve">Вопросы: </w:t>
      </w:r>
    </w:p>
    <w:p w:rsidR="00AE1E99" w:rsidRPr="00654EB3" w:rsidRDefault="00AE1E99" w:rsidP="00AE1E99">
      <w:pPr>
        <w:pStyle w:val="a3"/>
        <w:numPr>
          <w:ilvl w:val="0"/>
          <w:numId w:val="1"/>
        </w:numPr>
        <w:spacing w:after="0" w:line="276" w:lineRule="auto"/>
        <w:jc w:val="both"/>
        <w:rPr>
          <w:rFonts w:ascii="Times New Roman" w:hAnsi="Times New Roman" w:cs="Times New Roman"/>
          <w:sz w:val="24"/>
          <w:szCs w:val="24"/>
        </w:rPr>
      </w:pPr>
      <w:r w:rsidRPr="00654EB3">
        <w:rPr>
          <w:rFonts w:ascii="Times New Roman" w:hAnsi="Times New Roman" w:cs="Times New Roman"/>
          <w:sz w:val="24"/>
          <w:szCs w:val="24"/>
        </w:rPr>
        <w:t xml:space="preserve">Укажите объем и кратность проведения периодических медицинских осмотров сотрудников кондитерского цеха. </w:t>
      </w:r>
    </w:p>
    <w:p w:rsidR="00AE1E99" w:rsidRPr="00654EB3" w:rsidRDefault="00AE1E99" w:rsidP="00AE1E99">
      <w:pPr>
        <w:pStyle w:val="a3"/>
        <w:numPr>
          <w:ilvl w:val="0"/>
          <w:numId w:val="1"/>
        </w:numPr>
        <w:spacing w:after="0" w:line="276" w:lineRule="auto"/>
        <w:jc w:val="both"/>
        <w:rPr>
          <w:rFonts w:ascii="Times New Roman" w:hAnsi="Times New Roman" w:cs="Times New Roman"/>
          <w:sz w:val="24"/>
          <w:szCs w:val="24"/>
        </w:rPr>
      </w:pPr>
      <w:r w:rsidRPr="00654EB3">
        <w:rPr>
          <w:rFonts w:ascii="Times New Roman" w:hAnsi="Times New Roman" w:cs="Times New Roman"/>
          <w:sz w:val="24"/>
          <w:szCs w:val="24"/>
        </w:rPr>
        <w:t xml:space="preserve">Обоснуйте проведение медицинских осмотров сотрудников кондитерского цеха перед началом рабочей смены. </w:t>
      </w:r>
    </w:p>
    <w:p w:rsidR="00AE1E99" w:rsidRPr="00654EB3" w:rsidRDefault="00AE1E99" w:rsidP="00AE1E99">
      <w:pPr>
        <w:pStyle w:val="a3"/>
        <w:numPr>
          <w:ilvl w:val="0"/>
          <w:numId w:val="1"/>
        </w:numPr>
        <w:spacing w:after="0" w:line="276" w:lineRule="auto"/>
        <w:jc w:val="both"/>
        <w:rPr>
          <w:rFonts w:ascii="Times New Roman" w:hAnsi="Times New Roman" w:cs="Times New Roman"/>
          <w:sz w:val="24"/>
          <w:szCs w:val="24"/>
        </w:rPr>
      </w:pPr>
      <w:r w:rsidRPr="00654EB3">
        <w:rPr>
          <w:rFonts w:ascii="Times New Roman" w:hAnsi="Times New Roman" w:cs="Times New Roman"/>
          <w:sz w:val="24"/>
          <w:szCs w:val="24"/>
        </w:rPr>
        <w:t xml:space="preserve">Укажите прядок оформления результатов проводимых медицинских осмотров персонала и принимаемые решения в отношении выявленных больных сотрудников. </w:t>
      </w:r>
    </w:p>
    <w:p w:rsidR="00AE1E99" w:rsidRPr="00654EB3" w:rsidRDefault="00AE1E99" w:rsidP="00AE1E99">
      <w:pPr>
        <w:pStyle w:val="a3"/>
        <w:numPr>
          <w:ilvl w:val="0"/>
          <w:numId w:val="1"/>
        </w:numPr>
        <w:spacing w:after="0" w:line="276" w:lineRule="auto"/>
        <w:jc w:val="both"/>
        <w:rPr>
          <w:rFonts w:ascii="Times New Roman" w:hAnsi="Times New Roman" w:cs="Times New Roman"/>
          <w:sz w:val="24"/>
          <w:szCs w:val="24"/>
        </w:rPr>
      </w:pPr>
      <w:r w:rsidRPr="00654EB3">
        <w:rPr>
          <w:rFonts w:ascii="Times New Roman" w:hAnsi="Times New Roman" w:cs="Times New Roman"/>
          <w:sz w:val="24"/>
          <w:szCs w:val="24"/>
        </w:rPr>
        <w:t xml:space="preserve">Укажите порядок допуска к работе сотрудников кондитерского цеха, переболевших гнойничковыми заболеваниями. </w:t>
      </w:r>
    </w:p>
    <w:p w:rsidR="00AE1E99" w:rsidRPr="00654EB3" w:rsidRDefault="00AE1E99" w:rsidP="00AE1E99">
      <w:pPr>
        <w:pStyle w:val="a3"/>
        <w:numPr>
          <w:ilvl w:val="0"/>
          <w:numId w:val="1"/>
        </w:numPr>
        <w:spacing w:after="0" w:line="276" w:lineRule="auto"/>
        <w:jc w:val="both"/>
        <w:rPr>
          <w:rFonts w:ascii="Times New Roman" w:hAnsi="Times New Roman" w:cs="Times New Roman"/>
          <w:sz w:val="24"/>
          <w:szCs w:val="24"/>
        </w:rPr>
      </w:pPr>
      <w:r w:rsidRPr="00654EB3">
        <w:rPr>
          <w:rFonts w:ascii="Times New Roman" w:hAnsi="Times New Roman" w:cs="Times New Roman"/>
          <w:sz w:val="24"/>
          <w:szCs w:val="24"/>
        </w:rPr>
        <w:t>Укажите объем профилактических медицинских осмотров при поступлении на работу на кондитерские предприятия.</w:t>
      </w:r>
    </w:p>
    <w:p w:rsidR="00AE1E99" w:rsidRPr="00E90CED" w:rsidRDefault="00AE1E99" w:rsidP="00AE1E99">
      <w:pPr>
        <w:spacing w:after="0" w:line="276" w:lineRule="auto"/>
        <w:jc w:val="both"/>
        <w:rPr>
          <w:rFonts w:ascii="Times New Roman" w:hAnsi="Times New Roman" w:cs="Times New Roman"/>
          <w:sz w:val="24"/>
          <w:szCs w:val="24"/>
        </w:rPr>
      </w:pPr>
    </w:p>
    <w:p w:rsidR="00AE1E99" w:rsidRDefault="00AE1E99" w:rsidP="00AE1E99">
      <w:pPr>
        <w:spacing w:after="0" w:line="276" w:lineRule="auto"/>
        <w:jc w:val="both"/>
        <w:rPr>
          <w:rFonts w:ascii="Times New Roman" w:hAnsi="Times New Roman" w:cs="Times New Roman"/>
          <w:sz w:val="24"/>
          <w:szCs w:val="24"/>
        </w:rPr>
      </w:pPr>
    </w:p>
    <w:p w:rsidR="00AE1E99" w:rsidRDefault="00AE1E99" w:rsidP="00AE1E99">
      <w:pPr>
        <w:spacing w:after="0" w:line="276" w:lineRule="auto"/>
        <w:jc w:val="center"/>
        <w:rPr>
          <w:rFonts w:ascii="Times New Roman" w:hAnsi="Times New Roman" w:cs="Times New Roman"/>
          <w:sz w:val="24"/>
          <w:szCs w:val="24"/>
        </w:rPr>
      </w:pPr>
    </w:p>
    <w:p w:rsidR="00AE1E99" w:rsidRPr="00FF4794" w:rsidRDefault="00AE1E99" w:rsidP="00AE1E99">
      <w:pPr>
        <w:spacing w:after="0" w:line="276" w:lineRule="auto"/>
        <w:jc w:val="center"/>
        <w:rPr>
          <w:rFonts w:ascii="Times New Roman" w:hAnsi="Times New Roman" w:cs="Times New Roman"/>
          <w:b/>
          <w:sz w:val="24"/>
          <w:szCs w:val="24"/>
        </w:rPr>
      </w:pPr>
      <w:r w:rsidRPr="00FF4794">
        <w:rPr>
          <w:rFonts w:ascii="Times New Roman" w:hAnsi="Times New Roman" w:cs="Times New Roman"/>
          <w:b/>
          <w:sz w:val="24"/>
          <w:szCs w:val="24"/>
        </w:rPr>
        <w:t>СИТУАЦИОННАЯ ЗАДАЧА»2А</w:t>
      </w:r>
    </w:p>
    <w:p w:rsidR="00AE1E99" w:rsidRPr="00FF4794" w:rsidRDefault="00AE1E99" w:rsidP="00AE1E99">
      <w:pPr>
        <w:spacing w:after="0" w:line="276" w:lineRule="auto"/>
        <w:jc w:val="center"/>
        <w:rPr>
          <w:rFonts w:ascii="Times New Roman" w:hAnsi="Times New Roman" w:cs="Times New Roman"/>
          <w:b/>
          <w:sz w:val="24"/>
          <w:szCs w:val="24"/>
        </w:rPr>
      </w:pPr>
      <w:r w:rsidRPr="00FF4794">
        <w:rPr>
          <w:rFonts w:ascii="Times New Roman" w:hAnsi="Times New Roman" w:cs="Times New Roman"/>
          <w:b/>
          <w:sz w:val="24"/>
          <w:szCs w:val="24"/>
        </w:rPr>
        <w:t>(ПРЕДПРИЯТИЯ ХЛЕБОПЕКАРНОЙ И КОНДИТЕРСКОЙ ПРОМЫШЛЕННОСТИ)</w:t>
      </w:r>
    </w:p>
    <w:p w:rsidR="00AE1E99" w:rsidRDefault="00AE1E99" w:rsidP="00AE1E99">
      <w:pPr>
        <w:spacing w:after="0" w:line="276" w:lineRule="auto"/>
        <w:ind w:firstLine="708"/>
        <w:jc w:val="both"/>
        <w:rPr>
          <w:rFonts w:ascii="Times New Roman" w:hAnsi="Times New Roman" w:cs="Times New Roman"/>
          <w:sz w:val="24"/>
          <w:szCs w:val="24"/>
        </w:rPr>
      </w:pPr>
    </w:p>
    <w:p w:rsidR="00AE1E99" w:rsidRDefault="00AE1E99" w:rsidP="00AE1E99">
      <w:pPr>
        <w:spacing w:after="0" w:line="276" w:lineRule="auto"/>
        <w:ind w:firstLine="708"/>
        <w:jc w:val="both"/>
        <w:rPr>
          <w:rFonts w:ascii="Times New Roman" w:hAnsi="Times New Roman" w:cs="Times New Roman"/>
          <w:sz w:val="24"/>
          <w:szCs w:val="24"/>
        </w:rPr>
      </w:pPr>
      <w:r w:rsidRPr="00E90CED">
        <w:rPr>
          <w:rFonts w:ascii="Times New Roman" w:hAnsi="Times New Roman" w:cs="Times New Roman"/>
          <w:sz w:val="24"/>
          <w:szCs w:val="24"/>
        </w:rPr>
        <w:t>В ходе проведения плановых мероприятий по надзору в отношен</w:t>
      </w:r>
      <w:proofErr w:type="gramStart"/>
      <w:r w:rsidRPr="00E90CED">
        <w:rPr>
          <w:rFonts w:ascii="Times New Roman" w:hAnsi="Times New Roman" w:cs="Times New Roman"/>
          <w:sz w:val="24"/>
          <w:szCs w:val="24"/>
        </w:rPr>
        <w:t>ии ООО</w:t>
      </w:r>
      <w:proofErr w:type="gramEnd"/>
      <w:r w:rsidRPr="00E90CED">
        <w:rPr>
          <w:rFonts w:ascii="Times New Roman" w:hAnsi="Times New Roman" w:cs="Times New Roman"/>
          <w:sz w:val="24"/>
          <w:szCs w:val="24"/>
        </w:rPr>
        <w:t xml:space="preserve"> «Дружба» города N, установлено, что в кондитерском цехе № 1 ООО «Дружба» производятся мучные кондитерские изделия с кремом – торты и пирожные. На момент проведения проверки в 10:00 в холодил</w:t>
      </w:r>
      <w:r>
        <w:rPr>
          <w:rFonts w:ascii="Times New Roman" w:hAnsi="Times New Roman" w:cs="Times New Roman"/>
          <w:sz w:val="24"/>
          <w:szCs w:val="24"/>
        </w:rPr>
        <w:t>ьной камере при температуре +10</w:t>
      </w:r>
      <w:proofErr w:type="gramStart"/>
      <w:r w:rsidRPr="00E90CED">
        <w:rPr>
          <w:rFonts w:ascii="Times New Roman" w:hAnsi="Times New Roman" w:cs="Times New Roman"/>
          <w:sz w:val="24"/>
          <w:szCs w:val="24"/>
        </w:rPr>
        <w:t>°С</w:t>
      </w:r>
      <w:proofErr w:type="gramEnd"/>
      <w:r w:rsidRPr="00E90CED">
        <w:rPr>
          <w:rFonts w:ascii="Times New Roman" w:hAnsi="Times New Roman" w:cs="Times New Roman"/>
          <w:sz w:val="24"/>
          <w:szCs w:val="24"/>
        </w:rPr>
        <w:t xml:space="preserve"> хранилась готовая продукция 15 тортов «Сказка», в холод</w:t>
      </w:r>
      <w:r>
        <w:rPr>
          <w:rFonts w:ascii="Times New Roman" w:hAnsi="Times New Roman" w:cs="Times New Roman"/>
          <w:sz w:val="24"/>
          <w:szCs w:val="24"/>
        </w:rPr>
        <w:t>ильном шкафу при температуре +5</w:t>
      </w:r>
      <w:r w:rsidRPr="00E90CED">
        <w:rPr>
          <w:rFonts w:ascii="Times New Roman" w:hAnsi="Times New Roman" w:cs="Times New Roman"/>
          <w:sz w:val="24"/>
          <w:szCs w:val="24"/>
        </w:rPr>
        <w:t xml:space="preserve">°С находилось 35 пирожных со сливочным кремом в индивидуальной потребительской упаковке (со сроком годности 72 часа). В отделочном цехе обнаружены отсадочные мешки, наконечники к ним и мелкий инвентарь с засохшими остатками крема. При проверке личных медицинских книжек выявлено, что кондитеры и другой персонал цеха прошли медицинское обследование 1 год назад, гигиеническое обучение с аттестацией – 2 года назад. Специалистами ФБУЗ «Центр гигиены и эпидемиологии» отобраны пробы пирожного со сливочным кремом. </w:t>
      </w:r>
    </w:p>
    <w:p w:rsidR="00AE1E99" w:rsidRDefault="00AE1E99" w:rsidP="00AE1E99">
      <w:pPr>
        <w:spacing w:after="0" w:line="276" w:lineRule="auto"/>
        <w:ind w:firstLine="708"/>
        <w:jc w:val="both"/>
        <w:rPr>
          <w:rFonts w:ascii="Times New Roman" w:hAnsi="Times New Roman" w:cs="Times New Roman"/>
          <w:sz w:val="24"/>
          <w:szCs w:val="24"/>
        </w:rPr>
      </w:pPr>
      <w:r w:rsidRPr="00E90CED">
        <w:rPr>
          <w:rFonts w:ascii="Times New Roman" w:hAnsi="Times New Roman" w:cs="Times New Roman"/>
          <w:sz w:val="24"/>
          <w:szCs w:val="24"/>
        </w:rPr>
        <w:t xml:space="preserve">Результаты лабораторных испытаний пирожного. </w:t>
      </w:r>
    </w:p>
    <w:p w:rsidR="00AE1E99" w:rsidRPr="00E90CED" w:rsidRDefault="00AE1E99" w:rsidP="00AE1E99">
      <w:pPr>
        <w:spacing w:after="0" w:line="276" w:lineRule="auto"/>
        <w:ind w:firstLine="708"/>
        <w:jc w:val="both"/>
        <w:rPr>
          <w:rFonts w:ascii="Times New Roman" w:hAnsi="Times New Roman" w:cs="Times New Roman"/>
          <w:sz w:val="24"/>
          <w:szCs w:val="24"/>
        </w:rPr>
      </w:pPr>
      <w:r w:rsidRPr="00E90CED">
        <w:rPr>
          <w:rFonts w:ascii="Times New Roman" w:hAnsi="Times New Roman" w:cs="Times New Roman"/>
          <w:sz w:val="24"/>
          <w:szCs w:val="24"/>
        </w:rPr>
        <w:t xml:space="preserve">Микробиологические показатели: – </w:t>
      </w:r>
      <w:proofErr w:type="spellStart"/>
      <w:r w:rsidRPr="00E90CED">
        <w:rPr>
          <w:rFonts w:ascii="Times New Roman" w:hAnsi="Times New Roman" w:cs="Times New Roman"/>
          <w:sz w:val="24"/>
          <w:szCs w:val="24"/>
        </w:rPr>
        <w:t>КМАФАнМ</w:t>
      </w:r>
      <w:proofErr w:type="spellEnd"/>
      <w:r w:rsidRPr="00E90CED">
        <w:rPr>
          <w:rFonts w:ascii="Times New Roman" w:hAnsi="Times New Roman" w:cs="Times New Roman"/>
          <w:sz w:val="24"/>
          <w:szCs w:val="24"/>
        </w:rPr>
        <w:t>, КОЕ/</w:t>
      </w:r>
      <w:proofErr w:type="gramStart"/>
      <w:r w:rsidRPr="00E90CED">
        <w:rPr>
          <w:rFonts w:ascii="Times New Roman" w:hAnsi="Times New Roman" w:cs="Times New Roman"/>
          <w:sz w:val="24"/>
          <w:szCs w:val="24"/>
        </w:rPr>
        <w:t>г</w:t>
      </w:r>
      <w:proofErr w:type="gramEnd"/>
      <w:r w:rsidRPr="00E90CED">
        <w:rPr>
          <w:rFonts w:ascii="Times New Roman" w:hAnsi="Times New Roman" w:cs="Times New Roman"/>
          <w:sz w:val="24"/>
          <w:szCs w:val="24"/>
        </w:rPr>
        <w:t xml:space="preserve"> – 6×10</w:t>
      </w:r>
      <w:r w:rsidRPr="00561E1D">
        <w:rPr>
          <w:rFonts w:ascii="Times New Roman" w:hAnsi="Times New Roman" w:cs="Times New Roman"/>
          <w:sz w:val="24"/>
          <w:szCs w:val="24"/>
          <w:vertAlign w:val="superscript"/>
        </w:rPr>
        <w:t>6</w:t>
      </w:r>
      <w:r w:rsidRPr="00E90CED">
        <w:rPr>
          <w:rFonts w:ascii="Times New Roman" w:hAnsi="Times New Roman" w:cs="Times New Roman"/>
          <w:sz w:val="24"/>
          <w:szCs w:val="24"/>
        </w:rPr>
        <w:t xml:space="preserve"> (при норме не более 5×10</w:t>
      </w:r>
      <w:r w:rsidRPr="00561E1D">
        <w:rPr>
          <w:rFonts w:ascii="Times New Roman" w:hAnsi="Times New Roman" w:cs="Times New Roman"/>
          <w:sz w:val="24"/>
          <w:szCs w:val="24"/>
          <w:vertAlign w:val="superscript"/>
        </w:rPr>
        <w:t>4</w:t>
      </w:r>
      <w:r w:rsidRPr="00E90CED">
        <w:rPr>
          <w:rFonts w:ascii="Times New Roman" w:hAnsi="Times New Roman" w:cs="Times New Roman"/>
          <w:sz w:val="24"/>
          <w:szCs w:val="24"/>
        </w:rPr>
        <w:t>); – БГКП (</w:t>
      </w:r>
      <w:proofErr w:type="spellStart"/>
      <w:r w:rsidRPr="00E90CED">
        <w:rPr>
          <w:rFonts w:ascii="Times New Roman" w:hAnsi="Times New Roman" w:cs="Times New Roman"/>
          <w:sz w:val="24"/>
          <w:szCs w:val="24"/>
        </w:rPr>
        <w:t>колиформы</w:t>
      </w:r>
      <w:proofErr w:type="spellEnd"/>
      <w:r w:rsidRPr="00E90CED">
        <w:rPr>
          <w:rFonts w:ascii="Times New Roman" w:hAnsi="Times New Roman" w:cs="Times New Roman"/>
          <w:sz w:val="24"/>
          <w:szCs w:val="24"/>
        </w:rPr>
        <w:t xml:space="preserve">) – отсутствуют в 0,1 г продукта; – </w:t>
      </w:r>
      <w:proofErr w:type="spellStart"/>
      <w:r w:rsidRPr="00E90CED">
        <w:rPr>
          <w:rFonts w:ascii="Times New Roman" w:hAnsi="Times New Roman" w:cs="Times New Roman"/>
          <w:sz w:val="24"/>
          <w:szCs w:val="24"/>
        </w:rPr>
        <w:t>St</w:t>
      </w:r>
      <w:proofErr w:type="spellEnd"/>
      <w:r w:rsidRPr="00E90CED">
        <w:rPr>
          <w:rFonts w:ascii="Times New Roman" w:hAnsi="Times New Roman" w:cs="Times New Roman"/>
          <w:sz w:val="24"/>
          <w:szCs w:val="24"/>
        </w:rPr>
        <w:t xml:space="preserve">. </w:t>
      </w:r>
      <w:proofErr w:type="spellStart"/>
      <w:r w:rsidRPr="00E90CED">
        <w:rPr>
          <w:rFonts w:ascii="Times New Roman" w:hAnsi="Times New Roman" w:cs="Times New Roman"/>
          <w:sz w:val="24"/>
          <w:szCs w:val="24"/>
        </w:rPr>
        <w:t>aureus</w:t>
      </w:r>
      <w:proofErr w:type="spellEnd"/>
      <w:r w:rsidRPr="00E90CED">
        <w:rPr>
          <w:rFonts w:ascii="Times New Roman" w:hAnsi="Times New Roman" w:cs="Times New Roman"/>
          <w:sz w:val="24"/>
          <w:szCs w:val="24"/>
        </w:rPr>
        <w:t xml:space="preserve"> – </w:t>
      </w:r>
      <w:r w:rsidRPr="00E90CED">
        <w:rPr>
          <w:rFonts w:ascii="Times New Roman" w:hAnsi="Times New Roman" w:cs="Times New Roman"/>
          <w:sz w:val="24"/>
          <w:szCs w:val="24"/>
        </w:rPr>
        <w:lastRenderedPageBreak/>
        <w:t xml:space="preserve">обнаружены в 0,01 г продукта (должны отсутствовать в 0,01 г); – Патогенные микроорганизмы, в </w:t>
      </w:r>
      <w:proofErr w:type="spellStart"/>
      <w:r w:rsidRPr="00E90CED">
        <w:rPr>
          <w:rFonts w:ascii="Times New Roman" w:hAnsi="Times New Roman" w:cs="Times New Roman"/>
          <w:sz w:val="24"/>
          <w:szCs w:val="24"/>
        </w:rPr>
        <w:t>т.ч</w:t>
      </w:r>
      <w:proofErr w:type="spellEnd"/>
      <w:r w:rsidRPr="00E90CED">
        <w:rPr>
          <w:rFonts w:ascii="Times New Roman" w:hAnsi="Times New Roman" w:cs="Times New Roman"/>
          <w:sz w:val="24"/>
          <w:szCs w:val="24"/>
        </w:rPr>
        <w:t xml:space="preserve">. сальмонеллы – отсутствуют в 25 г продукта </w:t>
      </w:r>
    </w:p>
    <w:p w:rsidR="00AE1E99" w:rsidRDefault="00AE1E99" w:rsidP="00AE1E99">
      <w:pPr>
        <w:spacing w:after="0" w:line="276" w:lineRule="auto"/>
        <w:ind w:firstLine="708"/>
        <w:jc w:val="both"/>
        <w:rPr>
          <w:rFonts w:ascii="Times New Roman" w:hAnsi="Times New Roman" w:cs="Times New Roman"/>
          <w:sz w:val="24"/>
          <w:szCs w:val="24"/>
        </w:rPr>
      </w:pPr>
      <w:r w:rsidRPr="00E90CED">
        <w:rPr>
          <w:rFonts w:ascii="Times New Roman" w:hAnsi="Times New Roman" w:cs="Times New Roman"/>
          <w:sz w:val="24"/>
          <w:szCs w:val="24"/>
        </w:rPr>
        <w:t xml:space="preserve">Вопросы: </w:t>
      </w:r>
    </w:p>
    <w:p w:rsidR="00AE1E99" w:rsidRPr="00561E1D" w:rsidRDefault="00AE1E99" w:rsidP="00AE1E99">
      <w:pPr>
        <w:pStyle w:val="a3"/>
        <w:numPr>
          <w:ilvl w:val="0"/>
          <w:numId w:val="2"/>
        </w:numPr>
        <w:spacing w:after="0" w:line="276" w:lineRule="auto"/>
        <w:jc w:val="both"/>
        <w:rPr>
          <w:rFonts w:ascii="Times New Roman" w:hAnsi="Times New Roman" w:cs="Times New Roman"/>
          <w:sz w:val="24"/>
          <w:szCs w:val="24"/>
        </w:rPr>
      </w:pPr>
      <w:r w:rsidRPr="00561E1D">
        <w:rPr>
          <w:rFonts w:ascii="Times New Roman" w:hAnsi="Times New Roman" w:cs="Times New Roman"/>
          <w:sz w:val="24"/>
          <w:szCs w:val="24"/>
        </w:rPr>
        <w:t xml:space="preserve">Проведите гигиеническую оценку пестицида. </w:t>
      </w:r>
    </w:p>
    <w:p w:rsidR="00AE1E99" w:rsidRPr="00561E1D" w:rsidRDefault="00AE1E99" w:rsidP="00AE1E99">
      <w:pPr>
        <w:pStyle w:val="a3"/>
        <w:numPr>
          <w:ilvl w:val="0"/>
          <w:numId w:val="2"/>
        </w:numPr>
        <w:spacing w:after="0" w:line="276" w:lineRule="auto"/>
        <w:jc w:val="both"/>
        <w:rPr>
          <w:rFonts w:ascii="Times New Roman" w:hAnsi="Times New Roman" w:cs="Times New Roman"/>
          <w:sz w:val="24"/>
          <w:szCs w:val="24"/>
        </w:rPr>
      </w:pPr>
      <w:r w:rsidRPr="00561E1D">
        <w:rPr>
          <w:rFonts w:ascii="Times New Roman" w:hAnsi="Times New Roman" w:cs="Times New Roman"/>
          <w:sz w:val="24"/>
          <w:szCs w:val="24"/>
        </w:rPr>
        <w:t xml:space="preserve">Оцените результаты лабораторных испытаний образцов продукции, обоснуйте возможность и пути реализации партии продукции. </w:t>
      </w:r>
    </w:p>
    <w:p w:rsidR="00AE1E99" w:rsidRPr="00561E1D" w:rsidRDefault="00AE1E99" w:rsidP="00AE1E99">
      <w:pPr>
        <w:pStyle w:val="a3"/>
        <w:numPr>
          <w:ilvl w:val="0"/>
          <w:numId w:val="2"/>
        </w:numPr>
        <w:spacing w:after="0" w:line="276" w:lineRule="auto"/>
        <w:jc w:val="both"/>
        <w:rPr>
          <w:rFonts w:ascii="Times New Roman" w:hAnsi="Times New Roman" w:cs="Times New Roman"/>
          <w:sz w:val="24"/>
          <w:szCs w:val="24"/>
        </w:rPr>
      </w:pPr>
      <w:r w:rsidRPr="00561E1D">
        <w:rPr>
          <w:rFonts w:ascii="Times New Roman" w:hAnsi="Times New Roman" w:cs="Times New Roman"/>
          <w:sz w:val="24"/>
          <w:szCs w:val="24"/>
        </w:rPr>
        <w:t xml:space="preserve">Установите нарушения санитарных правил и норм при применении пестицидов. </w:t>
      </w:r>
    </w:p>
    <w:p w:rsidR="00AE1E99" w:rsidRPr="00561E1D" w:rsidRDefault="00AE1E99" w:rsidP="00AE1E99">
      <w:pPr>
        <w:pStyle w:val="a3"/>
        <w:numPr>
          <w:ilvl w:val="0"/>
          <w:numId w:val="2"/>
        </w:numPr>
        <w:spacing w:after="0" w:line="276" w:lineRule="auto"/>
        <w:jc w:val="both"/>
        <w:rPr>
          <w:rFonts w:ascii="Times New Roman" w:hAnsi="Times New Roman" w:cs="Times New Roman"/>
          <w:sz w:val="24"/>
          <w:szCs w:val="24"/>
        </w:rPr>
      </w:pPr>
      <w:r w:rsidRPr="00561E1D">
        <w:rPr>
          <w:rFonts w:ascii="Times New Roman" w:hAnsi="Times New Roman" w:cs="Times New Roman"/>
          <w:sz w:val="24"/>
          <w:szCs w:val="24"/>
        </w:rPr>
        <w:t xml:space="preserve">Определите меры административной ответственности и укажите порядок привлечения виновных к юридической ответственности. </w:t>
      </w:r>
    </w:p>
    <w:p w:rsidR="00AE1E99" w:rsidRPr="00561E1D" w:rsidRDefault="00AE1E99" w:rsidP="00AE1E99">
      <w:pPr>
        <w:pStyle w:val="a3"/>
        <w:numPr>
          <w:ilvl w:val="0"/>
          <w:numId w:val="2"/>
        </w:numPr>
        <w:spacing w:after="0" w:line="276" w:lineRule="auto"/>
        <w:jc w:val="both"/>
        <w:rPr>
          <w:rFonts w:ascii="Times New Roman" w:hAnsi="Times New Roman" w:cs="Times New Roman"/>
          <w:sz w:val="24"/>
          <w:szCs w:val="24"/>
        </w:rPr>
      </w:pPr>
      <w:r w:rsidRPr="00561E1D">
        <w:rPr>
          <w:rFonts w:ascii="Times New Roman" w:hAnsi="Times New Roman" w:cs="Times New Roman"/>
          <w:sz w:val="24"/>
          <w:szCs w:val="24"/>
        </w:rPr>
        <w:t xml:space="preserve">Представьте мероприятия по устранению выявленных нарушений. </w:t>
      </w:r>
    </w:p>
    <w:p w:rsidR="00AE1E99" w:rsidRDefault="00AE1E99" w:rsidP="00AE1E99">
      <w:pPr>
        <w:spacing w:after="0" w:line="276" w:lineRule="auto"/>
        <w:jc w:val="both"/>
        <w:rPr>
          <w:rFonts w:ascii="Times New Roman" w:hAnsi="Times New Roman" w:cs="Times New Roman"/>
          <w:sz w:val="24"/>
          <w:szCs w:val="24"/>
        </w:rPr>
      </w:pPr>
    </w:p>
    <w:p w:rsidR="00AE1E99" w:rsidRPr="00E90CED" w:rsidRDefault="00AE1E99" w:rsidP="00AE1E99">
      <w:pPr>
        <w:spacing w:after="0" w:line="276" w:lineRule="auto"/>
        <w:jc w:val="both"/>
        <w:rPr>
          <w:rFonts w:ascii="Times New Roman" w:hAnsi="Times New Roman" w:cs="Times New Roman"/>
          <w:sz w:val="24"/>
          <w:szCs w:val="24"/>
        </w:rPr>
      </w:pPr>
    </w:p>
    <w:p w:rsidR="00AE1E99" w:rsidRPr="00E90CED" w:rsidRDefault="00AE1E99" w:rsidP="00AE1E99">
      <w:pPr>
        <w:spacing w:after="0" w:line="276" w:lineRule="auto"/>
        <w:jc w:val="both"/>
        <w:rPr>
          <w:rFonts w:ascii="Times New Roman" w:hAnsi="Times New Roman" w:cs="Times New Roman"/>
          <w:sz w:val="24"/>
          <w:szCs w:val="24"/>
        </w:rPr>
      </w:pPr>
    </w:p>
    <w:p w:rsidR="00AE1E99" w:rsidRDefault="00AE1E99" w:rsidP="00AE1E99">
      <w:pPr>
        <w:spacing w:after="0" w:line="276" w:lineRule="auto"/>
        <w:jc w:val="both"/>
        <w:rPr>
          <w:rFonts w:ascii="Times New Roman" w:hAnsi="Times New Roman" w:cs="Times New Roman"/>
          <w:sz w:val="24"/>
          <w:szCs w:val="24"/>
        </w:rPr>
      </w:pPr>
    </w:p>
    <w:p w:rsidR="006F1228" w:rsidRPr="00FF4794" w:rsidRDefault="006F1228" w:rsidP="006F1228">
      <w:pPr>
        <w:spacing w:after="0" w:line="276" w:lineRule="auto"/>
        <w:jc w:val="center"/>
        <w:rPr>
          <w:rFonts w:ascii="Times New Roman" w:hAnsi="Times New Roman" w:cs="Times New Roman"/>
          <w:b/>
          <w:sz w:val="24"/>
          <w:szCs w:val="24"/>
        </w:rPr>
      </w:pPr>
      <w:r w:rsidRPr="00FF4794">
        <w:rPr>
          <w:rFonts w:ascii="Times New Roman" w:hAnsi="Times New Roman" w:cs="Times New Roman"/>
          <w:b/>
          <w:sz w:val="24"/>
          <w:szCs w:val="24"/>
        </w:rPr>
        <w:t>СИТУАЦИОННАЯ ЗАДАЧА»</w:t>
      </w:r>
      <w:r>
        <w:rPr>
          <w:rFonts w:ascii="Times New Roman" w:hAnsi="Times New Roman" w:cs="Times New Roman"/>
          <w:b/>
          <w:sz w:val="24"/>
          <w:szCs w:val="24"/>
        </w:rPr>
        <w:t>3</w:t>
      </w:r>
      <w:r w:rsidRPr="00FF4794">
        <w:rPr>
          <w:rFonts w:ascii="Times New Roman" w:hAnsi="Times New Roman" w:cs="Times New Roman"/>
          <w:b/>
          <w:sz w:val="24"/>
          <w:szCs w:val="24"/>
        </w:rPr>
        <w:t>А</w:t>
      </w:r>
    </w:p>
    <w:p w:rsidR="006F1228" w:rsidRPr="00FF4794" w:rsidRDefault="006F1228" w:rsidP="006F1228">
      <w:pPr>
        <w:spacing w:after="0" w:line="276" w:lineRule="auto"/>
        <w:jc w:val="center"/>
        <w:rPr>
          <w:rFonts w:ascii="Times New Roman" w:hAnsi="Times New Roman" w:cs="Times New Roman"/>
          <w:b/>
          <w:sz w:val="24"/>
          <w:szCs w:val="24"/>
        </w:rPr>
      </w:pPr>
      <w:r w:rsidRPr="00FF4794">
        <w:rPr>
          <w:rFonts w:ascii="Times New Roman" w:hAnsi="Times New Roman" w:cs="Times New Roman"/>
          <w:b/>
          <w:sz w:val="24"/>
          <w:szCs w:val="24"/>
        </w:rPr>
        <w:t>(ПРЕДПРИЯТИЯ ХЛЕБОПЕКАРНОЙ И КОНДИТЕРСКОЙ ПРОМЫШЛЕННОСТИ)</w:t>
      </w:r>
    </w:p>
    <w:p w:rsidR="006F1228" w:rsidRDefault="006F1228" w:rsidP="006F1228">
      <w:pPr>
        <w:spacing w:after="0" w:line="276" w:lineRule="auto"/>
        <w:ind w:firstLine="708"/>
        <w:jc w:val="both"/>
        <w:rPr>
          <w:rFonts w:ascii="Times New Roman" w:hAnsi="Times New Roman" w:cs="Times New Roman"/>
          <w:sz w:val="24"/>
          <w:szCs w:val="24"/>
        </w:rPr>
      </w:pPr>
    </w:p>
    <w:p w:rsidR="006F1228" w:rsidRDefault="006F1228" w:rsidP="006F122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проведения плановых мероприятий по надзору в отношен</w:t>
      </w:r>
      <w:proofErr w:type="gramStart"/>
      <w:r>
        <w:rPr>
          <w:rFonts w:ascii="Times New Roman" w:hAnsi="Times New Roman" w:cs="Times New Roman"/>
          <w:sz w:val="24"/>
          <w:szCs w:val="24"/>
        </w:rPr>
        <w:t>ии ООО</w:t>
      </w:r>
      <w:proofErr w:type="gramEnd"/>
      <w:r>
        <w:rPr>
          <w:rFonts w:ascii="Times New Roman" w:hAnsi="Times New Roman" w:cs="Times New Roman"/>
          <w:sz w:val="24"/>
          <w:szCs w:val="24"/>
        </w:rPr>
        <w:t xml:space="preserve"> «Грант», осуществляющего деятельность по производству кулинарной продукции для предприятий общественного питания и торговых организаций установлено, что производство (цех) располагается в одноэтажном встроено-пристроенном к жилому дому помещении. Работает круглосуточно. В ассортименте блюда из мяса, рыбы, птицы, овощей. Текущий ремонт производственных, складских помещений производился три года назад, облицовочная плитка на стенах, плитка на полу местами отсутствует, в производственном коридоре на стенах выбоины, стены складского помещения оклеены бумажными обоями. На маркировочных ярлыках потребительской тары отсутствует информация о пищевой и энергетической ценности блюд. Сроки годности продукции установлены изготовителем, однако документов, подтверждающих установление продленных сроков годности (протоколов лабораторных испытаний, экспертных заключений, стандартов организации или технических условий) не было представлено. Отсутствовали документы, подтверждающие соответствие продукции требованиям безопасности – декларации о соответствии. Специалистами ФБУЗ «Центра гигиены и эпидемиологии» отобраны образцы кулинарной продукции для лабораторных исследований.</w:t>
      </w:r>
    </w:p>
    <w:p w:rsidR="006F1228" w:rsidRDefault="006F1228" w:rsidP="006F122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лабораторных испытаний супа-пюре из овощей. Микробиологические показатели: – </w:t>
      </w:r>
      <w:proofErr w:type="spellStart"/>
      <w:r>
        <w:rPr>
          <w:rFonts w:ascii="Times New Roman" w:hAnsi="Times New Roman" w:cs="Times New Roman"/>
          <w:sz w:val="24"/>
          <w:szCs w:val="24"/>
        </w:rPr>
        <w:t>КМАФАнМ</w:t>
      </w:r>
      <w:proofErr w:type="spellEnd"/>
      <w:r>
        <w:rPr>
          <w:rFonts w:ascii="Times New Roman" w:hAnsi="Times New Roman" w:cs="Times New Roman"/>
          <w:sz w:val="24"/>
          <w:szCs w:val="24"/>
        </w:rPr>
        <w:t>, КОЕ/</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 5×10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(при норме не более 5×10</w:t>
      </w:r>
      <w:r>
        <w:rPr>
          <w:rFonts w:ascii="Times New Roman" w:hAnsi="Times New Roman" w:cs="Times New Roman"/>
          <w:sz w:val="24"/>
          <w:szCs w:val="24"/>
          <w:vertAlign w:val="superscript"/>
        </w:rPr>
        <w:t>2</w:t>
      </w:r>
      <w:r>
        <w:rPr>
          <w:rFonts w:ascii="Times New Roman" w:hAnsi="Times New Roman" w:cs="Times New Roman"/>
          <w:sz w:val="24"/>
          <w:szCs w:val="24"/>
        </w:rPr>
        <w:t>); – БГКП (</w:t>
      </w:r>
      <w:proofErr w:type="spellStart"/>
      <w:r>
        <w:rPr>
          <w:rFonts w:ascii="Times New Roman" w:hAnsi="Times New Roman" w:cs="Times New Roman"/>
          <w:sz w:val="24"/>
          <w:szCs w:val="24"/>
        </w:rPr>
        <w:t>колиформы</w:t>
      </w:r>
      <w:proofErr w:type="spellEnd"/>
      <w:r>
        <w:rPr>
          <w:rFonts w:ascii="Times New Roman" w:hAnsi="Times New Roman" w:cs="Times New Roman"/>
          <w:sz w:val="24"/>
          <w:szCs w:val="24"/>
        </w:rPr>
        <w:t xml:space="preserve">) – обнаружено в 1,0 г продукта (не должны быть обнаружены); – E. </w:t>
      </w:r>
      <w:proofErr w:type="spellStart"/>
      <w:r>
        <w:rPr>
          <w:rFonts w:ascii="Times New Roman" w:hAnsi="Times New Roman" w:cs="Times New Roman"/>
          <w:sz w:val="24"/>
          <w:szCs w:val="24"/>
        </w:rPr>
        <w:t>coli</w:t>
      </w:r>
      <w:proofErr w:type="spellEnd"/>
      <w:r>
        <w:rPr>
          <w:rFonts w:ascii="Times New Roman" w:hAnsi="Times New Roman" w:cs="Times New Roman"/>
          <w:sz w:val="24"/>
          <w:szCs w:val="24"/>
        </w:rPr>
        <w:t xml:space="preserve"> – отсутствует в 0,1 г продукта; –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aureus</w:t>
      </w:r>
      <w:proofErr w:type="spellEnd"/>
      <w:r>
        <w:rPr>
          <w:rFonts w:ascii="Times New Roman" w:hAnsi="Times New Roman" w:cs="Times New Roman"/>
          <w:sz w:val="24"/>
          <w:szCs w:val="24"/>
        </w:rPr>
        <w:t xml:space="preserve"> – отсутствует в 1,0 г продукта; – Патогенные микроорганизмы,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сальмонеллы – отсутствуют в 25 г продукта. </w:t>
      </w:r>
    </w:p>
    <w:p w:rsidR="006F1228" w:rsidRDefault="006F1228" w:rsidP="006F122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Вопросы: </w:t>
      </w:r>
    </w:p>
    <w:p w:rsidR="006F1228" w:rsidRDefault="006F1228" w:rsidP="006F1228">
      <w:pPr>
        <w:pStyle w:val="a3"/>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Дайте гигиеническую оценку производственным факторам на предприятии. </w:t>
      </w:r>
    </w:p>
    <w:p w:rsidR="006F1228" w:rsidRDefault="006F1228" w:rsidP="006F1228">
      <w:pPr>
        <w:pStyle w:val="a3"/>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Дайте оценку нарушений маркировки продукции. </w:t>
      </w:r>
    </w:p>
    <w:p w:rsidR="006F1228" w:rsidRDefault="006F1228" w:rsidP="006F1228">
      <w:pPr>
        <w:pStyle w:val="a3"/>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Оцените результаты лабораторных испытаний образцов продукции. </w:t>
      </w:r>
    </w:p>
    <w:p w:rsidR="006F1228" w:rsidRDefault="006F1228" w:rsidP="006F1228">
      <w:pPr>
        <w:pStyle w:val="a3"/>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Определите меры административной ответственности и укажите порядок привлечения виновных к юридической ответственности. </w:t>
      </w:r>
    </w:p>
    <w:p w:rsidR="006F1228" w:rsidRDefault="006F1228" w:rsidP="006F1228">
      <w:pPr>
        <w:pStyle w:val="a3"/>
        <w:numPr>
          <w:ilvl w:val="0"/>
          <w:numId w:val="3"/>
        </w:numPr>
        <w:spacing w:after="0" w:line="276" w:lineRule="auto"/>
        <w:jc w:val="both"/>
        <w:rPr>
          <w:rFonts w:ascii="Times New Roman" w:hAnsi="Times New Roman" w:cs="Times New Roman"/>
          <w:sz w:val="24"/>
          <w:szCs w:val="24"/>
        </w:rPr>
      </w:pPr>
      <w:r w:rsidRPr="00A85C99">
        <w:rPr>
          <w:rFonts w:ascii="Times New Roman" w:hAnsi="Times New Roman" w:cs="Times New Roman"/>
          <w:sz w:val="24"/>
          <w:szCs w:val="24"/>
        </w:rPr>
        <w:t xml:space="preserve">Укажите меры по устранению нарушений. </w:t>
      </w:r>
    </w:p>
    <w:p w:rsidR="0005234F" w:rsidRDefault="0005234F" w:rsidP="0005234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МУКА «НАСТЮША»</w:t>
      </w:r>
      <w:r w:rsidRPr="005A5AA0">
        <w:rPr>
          <w:rFonts w:ascii="Times New Roman" w:eastAsia="Times New Roman" w:hAnsi="Times New Roman" w:cs="Times New Roman"/>
          <w:b/>
          <w:sz w:val="24"/>
          <w:szCs w:val="24"/>
          <w:lang w:eastAsia="ru-RU"/>
        </w:rPr>
        <w:t>, ПШЕНИЧНАЯ</w:t>
      </w:r>
    </w:p>
    <w:p w:rsidR="0005234F" w:rsidRPr="005A5AA0" w:rsidRDefault="0005234F" w:rsidP="0005234F">
      <w:pPr>
        <w:spacing w:after="0"/>
        <w:jc w:val="center"/>
        <w:rPr>
          <w:rFonts w:ascii="Times New Roman" w:eastAsia="Times New Roman" w:hAnsi="Times New Roman" w:cs="Times New Roman"/>
          <w:b/>
          <w:sz w:val="24"/>
          <w:szCs w:val="24"/>
          <w:lang w:eastAsia="ru-RU"/>
        </w:rPr>
      </w:pPr>
    </w:p>
    <w:p w:rsidR="0005234F" w:rsidRPr="005A5AA0" w:rsidRDefault="0005234F" w:rsidP="0005234F">
      <w:pPr>
        <w:spacing w:after="0"/>
        <w:jc w:val="both"/>
        <w:outlineLvl w:val="2"/>
        <w:rPr>
          <w:rFonts w:ascii="Times New Roman" w:eastAsia="Times New Roman" w:hAnsi="Times New Roman" w:cs="Times New Roman"/>
          <w:b/>
          <w:bCs/>
          <w:sz w:val="24"/>
          <w:szCs w:val="24"/>
          <w:lang w:eastAsia="ru-RU"/>
        </w:rPr>
      </w:pPr>
      <w:r w:rsidRPr="005A5AA0">
        <w:rPr>
          <w:rFonts w:ascii="Times New Roman" w:eastAsia="Times New Roman" w:hAnsi="Times New Roman" w:cs="Times New Roman"/>
          <w:b/>
          <w:bCs/>
          <w:sz w:val="24"/>
          <w:szCs w:val="24"/>
          <w:lang w:eastAsia="ru-RU"/>
        </w:rPr>
        <w:t>Основные характеристики продукта</w:t>
      </w:r>
    </w:p>
    <w:p w:rsidR="0005234F" w:rsidRPr="005A5AA0" w:rsidRDefault="0005234F" w:rsidP="000523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Масса: </w:t>
      </w:r>
      <w:r w:rsidRPr="005A5AA0">
        <w:rPr>
          <w:rFonts w:ascii="Times New Roman" w:eastAsia="Times New Roman" w:hAnsi="Times New Roman" w:cs="Times New Roman"/>
          <w:sz w:val="24"/>
          <w:szCs w:val="24"/>
          <w:lang w:eastAsia="ru-RU"/>
        </w:rPr>
        <w:t xml:space="preserve">1 кг </w:t>
      </w:r>
    </w:p>
    <w:p w:rsidR="0005234F" w:rsidRPr="005A5AA0" w:rsidRDefault="0005234F" w:rsidP="000523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w:t>
      </w:r>
      <w:r w:rsidRPr="005A5AA0">
        <w:rPr>
          <w:rFonts w:ascii="Times New Roman" w:eastAsia="Times New Roman" w:hAnsi="Times New Roman" w:cs="Times New Roman"/>
          <w:sz w:val="24"/>
          <w:szCs w:val="24"/>
          <w:lang w:eastAsia="ru-RU"/>
        </w:rPr>
        <w:t xml:space="preserve">Мука пшеничная хлебопекарная высший сорт </w:t>
      </w:r>
    </w:p>
    <w:p w:rsidR="0005234F" w:rsidRPr="005A5AA0" w:rsidRDefault="0005234F" w:rsidP="000523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w:t>
      </w:r>
      <w:r w:rsidRPr="005A5AA0">
        <w:rPr>
          <w:rFonts w:ascii="Times New Roman" w:eastAsia="Times New Roman" w:hAnsi="Times New Roman" w:cs="Times New Roman"/>
          <w:sz w:val="24"/>
          <w:szCs w:val="24"/>
          <w:lang w:eastAsia="ru-RU"/>
        </w:rPr>
        <w:t xml:space="preserve">Мука пшеничная хлебопекарная </w:t>
      </w:r>
    </w:p>
    <w:p w:rsidR="0005234F" w:rsidRPr="005A5AA0" w:rsidRDefault="0005234F" w:rsidP="000523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Энергетическая ценность: </w:t>
      </w:r>
      <w:r w:rsidRPr="005A5AA0">
        <w:rPr>
          <w:rFonts w:ascii="Times New Roman" w:eastAsia="Times New Roman" w:hAnsi="Times New Roman" w:cs="Times New Roman"/>
          <w:sz w:val="24"/>
          <w:szCs w:val="24"/>
          <w:lang w:eastAsia="ru-RU"/>
        </w:rPr>
        <w:t xml:space="preserve">330 ккал </w:t>
      </w:r>
    </w:p>
    <w:p w:rsidR="0005234F" w:rsidRPr="005A5AA0" w:rsidRDefault="0005234F" w:rsidP="000523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годности: </w:t>
      </w:r>
      <w:r w:rsidRPr="005A5AA0">
        <w:rPr>
          <w:rFonts w:ascii="Times New Roman" w:eastAsia="Times New Roman" w:hAnsi="Times New Roman" w:cs="Times New Roman"/>
          <w:sz w:val="24"/>
          <w:szCs w:val="24"/>
          <w:lang w:eastAsia="ru-RU"/>
        </w:rPr>
        <w:t xml:space="preserve">12 месяцев </w:t>
      </w:r>
    </w:p>
    <w:p w:rsidR="0005234F" w:rsidRPr="005A5AA0" w:rsidRDefault="0005234F" w:rsidP="0005234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хранения: </w:t>
      </w:r>
      <w:r w:rsidRPr="005A5AA0">
        <w:rPr>
          <w:rFonts w:ascii="Times New Roman" w:eastAsia="Times New Roman" w:hAnsi="Times New Roman" w:cs="Times New Roman"/>
          <w:sz w:val="24"/>
          <w:szCs w:val="24"/>
          <w:lang w:eastAsia="ru-RU"/>
        </w:rPr>
        <w:t>не выше +25</w:t>
      </w:r>
      <w:r w:rsidRPr="005A5AA0">
        <w:rPr>
          <w:rFonts w:ascii="Times New Roman" w:eastAsia="Times New Roman" w:hAnsi="Times New Roman" w:cs="Times New Roman"/>
          <w:sz w:val="24"/>
          <w:szCs w:val="24"/>
          <w:vertAlign w:val="superscript"/>
          <w:lang w:eastAsia="ru-RU"/>
        </w:rPr>
        <w:t>0</w:t>
      </w:r>
      <w:r w:rsidRPr="005A5AA0">
        <w:rPr>
          <w:rFonts w:ascii="Times New Roman" w:eastAsia="Times New Roman" w:hAnsi="Times New Roman" w:cs="Times New Roman"/>
          <w:sz w:val="24"/>
          <w:szCs w:val="24"/>
          <w:lang w:eastAsia="ru-RU"/>
        </w:rPr>
        <w:t xml:space="preserve">C при относительной влажности воздуха не более 70% </w:t>
      </w:r>
    </w:p>
    <w:p w:rsidR="0005234F" w:rsidRPr="005A5AA0" w:rsidRDefault="0005234F" w:rsidP="0005234F">
      <w:pPr>
        <w:spacing w:after="0"/>
        <w:jc w:val="both"/>
        <w:outlineLvl w:val="2"/>
        <w:rPr>
          <w:rFonts w:ascii="Times New Roman" w:eastAsia="Times New Roman" w:hAnsi="Times New Roman" w:cs="Times New Roman"/>
          <w:b/>
          <w:bCs/>
          <w:sz w:val="24"/>
          <w:szCs w:val="24"/>
          <w:lang w:eastAsia="ru-RU"/>
        </w:rPr>
      </w:pPr>
      <w:r w:rsidRPr="005A5AA0">
        <w:rPr>
          <w:rFonts w:ascii="Times New Roman" w:eastAsia="Times New Roman" w:hAnsi="Times New Roman" w:cs="Times New Roman"/>
          <w:b/>
          <w:bCs/>
          <w:sz w:val="24"/>
          <w:szCs w:val="24"/>
          <w:lang w:eastAsia="ru-RU"/>
        </w:rPr>
        <w:t>Информация о производстве</w:t>
      </w:r>
    </w:p>
    <w:p w:rsidR="0005234F" w:rsidRPr="005A5AA0" w:rsidRDefault="0005234F" w:rsidP="0005234F">
      <w:pPr>
        <w:spacing w:after="0"/>
        <w:jc w:val="both"/>
        <w:rPr>
          <w:rFonts w:ascii="Times New Roman" w:eastAsia="Times New Roman" w:hAnsi="Times New Roman" w:cs="Times New Roman"/>
          <w:sz w:val="24"/>
          <w:szCs w:val="24"/>
          <w:lang w:eastAsia="ru-RU"/>
        </w:rPr>
      </w:pPr>
      <w:r w:rsidRPr="005A5AA0">
        <w:rPr>
          <w:rFonts w:ascii="Times New Roman" w:eastAsia="Times New Roman" w:hAnsi="Times New Roman" w:cs="Times New Roman"/>
          <w:sz w:val="24"/>
          <w:szCs w:val="24"/>
          <w:lang w:eastAsia="ru-RU"/>
        </w:rPr>
        <w:t xml:space="preserve">Произведено ОАО "Мелькомбинат в Сокольниках", 107014, Россия, г. Москва, ул. </w:t>
      </w:r>
      <w:proofErr w:type="spellStart"/>
      <w:r w:rsidRPr="005A5AA0">
        <w:rPr>
          <w:rFonts w:ascii="Times New Roman" w:eastAsia="Times New Roman" w:hAnsi="Times New Roman" w:cs="Times New Roman"/>
          <w:sz w:val="24"/>
          <w:szCs w:val="24"/>
          <w:lang w:eastAsia="ru-RU"/>
        </w:rPr>
        <w:t>Жебрунова</w:t>
      </w:r>
      <w:proofErr w:type="spellEnd"/>
      <w:r w:rsidRPr="005A5AA0">
        <w:rPr>
          <w:rFonts w:ascii="Times New Roman" w:eastAsia="Times New Roman" w:hAnsi="Times New Roman" w:cs="Times New Roman"/>
          <w:sz w:val="24"/>
          <w:szCs w:val="24"/>
          <w:lang w:eastAsia="ru-RU"/>
        </w:rPr>
        <w:t xml:space="preserve">, д. 6 </w:t>
      </w:r>
    </w:p>
    <w:p w:rsidR="0005234F" w:rsidRPr="005A5AA0" w:rsidRDefault="0005234F" w:rsidP="0005234F">
      <w:pPr>
        <w:spacing w:after="0"/>
        <w:jc w:val="both"/>
        <w:rPr>
          <w:rFonts w:ascii="Times New Roman" w:eastAsia="Times New Roman" w:hAnsi="Times New Roman" w:cs="Times New Roman"/>
          <w:sz w:val="24"/>
          <w:szCs w:val="24"/>
          <w:lang w:eastAsia="ru-RU"/>
        </w:rPr>
      </w:pPr>
      <w:r w:rsidRPr="005A5AA0">
        <w:rPr>
          <w:rFonts w:ascii="Times New Roman" w:eastAsia="Times New Roman" w:hAnsi="Times New Roman" w:cs="Times New Roman"/>
          <w:sz w:val="24"/>
          <w:szCs w:val="24"/>
          <w:lang w:eastAsia="ru-RU"/>
        </w:rPr>
        <w:t xml:space="preserve">Стандарт ГОСТ </w:t>
      </w:r>
      <w:proofErr w:type="gramStart"/>
      <w:r w:rsidRPr="005A5AA0">
        <w:rPr>
          <w:rFonts w:ascii="Times New Roman" w:eastAsia="Times New Roman" w:hAnsi="Times New Roman" w:cs="Times New Roman"/>
          <w:sz w:val="24"/>
          <w:szCs w:val="24"/>
          <w:lang w:eastAsia="ru-RU"/>
        </w:rPr>
        <w:t>Р</w:t>
      </w:r>
      <w:proofErr w:type="gramEnd"/>
      <w:r w:rsidRPr="005A5AA0">
        <w:rPr>
          <w:rFonts w:ascii="Times New Roman" w:eastAsia="Times New Roman" w:hAnsi="Times New Roman" w:cs="Times New Roman"/>
          <w:sz w:val="24"/>
          <w:szCs w:val="24"/>
          <w:lang w:eastAsia="ru-RU"/>
        </w:rPr>
        <w:t xml:space="preserve"> 52189-2003 </w:t>
      </w:r>
    </w:p>
    <w:p w:rsidR="0005234F" w:rsidRPr="005A5AA0" w:rsidRDefault="0005234F" w:rsidP="0005234F">
      <w:pPr>
        <w:spacing w:after="0"/>
        <w:jc w:val="both"/>
        <w:rPr>
          <w:rFonts w:ascii="Times New Roman" w:hAnsi="Times New Roman" w:cs="Times New Roman"/>
          <w:sz w:val="24"/>
          <w:szCs w:val="24"/>
        </w:rPr>
      </w:pPr>
    </w:p>
    <w:p w:rsidR="0005234F" w:rsidRPr="0003726A" w:rsidRDefault="0005234F" w:rsidP="0005234F">
      <w:pPr>
        <w:spacing w:after="0"/>
        <w:jc w:val="both"/>
        <w:rPr>
          <w:rFonts w:ascii="Times New Roman" w:hAnsi="Times New Roman" w:cs="Times New Roman"/>
          <w:b/>
          <w:sz w:val="24"/>
          <w:szCs w:val="24"/>
        </w:rPr>
      </w:pPr>
      <w:r w:rsidRPr="0003726A">
        <w:rPr>
          <w:rFonts w:ascii="Times New Roman" w:hAnsi="Times New Roman" w:cs="Times New Roman"/>
          <w:b/>
          <w:sz w:val="24"/>
          <w:szCs w:val="24"/>
        </w:rPr>
        <w:t>Результаты исследований:</w:t>
      </w:r>
    </w:p>
    <w:p w:rsidR="0005234F" w:rsidRPr="0003726A" w:rsidRDefault="0005234F" w:rsidP="0005234F">
      <w:pPr>
        <w:spacing w:after="0"/>
        <w:jc w:val="both"/>
        <w:rPr>
          <w:rFonts w:ascii="Times New Roman" w:hAnsi="Times New Roman" w:cs="Times New Roman"/>
          <w:b/>
          <w:sz w:val="24"/>
          <w:szCs w:val="24"/>
          <w:u w:val="single"/>
        </w:rPr>
      </w:pPr>
      <w:r w:rsidRPr="0003726A">
        <w:rPr>
          <w:rFonts w:ascii="Times New Roman" w:hAnsi="Times New Roman" w:cs="Times New Roman"/>
          <w:b/>
          <w:sz w:val="24"/>
          <w:szCs w:val="24"/>
          <w:u w:val="single"/>
        </w:rPr>
        <w:t>Показатели качества:</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Цвет – белый с кремоватым оттенком.</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Вкус – свойственный пшеничной муке, без посторонних привкусов, не кислый, не горький.</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Запах - свойственный пшеничной муке, без посторонних запахов, не кислый, не затхлый, не плесневый.</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Наличие минеральной примеси – при разжевывании муки не ощущается.</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Массовая доля влаги – 13,7%</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Массовая доля золы в пересчете на сухое вещество – 0,52%.</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Массовая доля клейковины – 31%.</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 xml:space="preserve">Белизна – 56,0 </w:t>
      </w:r>
      <w:proofErr w:type="spellStart"/>
      <w:r>
        <w:rPr>
          <w:rFonts w:ascii="Times New Roman" w:hAnsi="Times New Roman" w:cs="Times New Roman"/>
          <w:sz w:val="24"/>
          <w:szCs w:val="24"/>
        </w:rPr>
        <w:t>усл.ед</w:t>
      </w:r>
      <w:proofErr w:type="spellEnd"/>
      <w:r>
        <w:rPr>
          <w:rFonts w:ascii="Times New Roman" w:hAnsi="Times New Roman" w:cs="Times New Roman"/>
          <w:sz w:val="24"/>
          <w:szCs w:val="24"/>
        </w:rPr>
        <w:t>. прибора РЗ-БПЛ.</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Крупность помола – 4%.</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 xml:space="preserve">Число падения – 360 с. </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Металломагнитная примесь (размером отдельных частиц в наибольшем линейном измерении 0,3 мм и (или) массой не более 0,4 мг) – 0,0 мг/кг.</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Зараженность вредителями – не обнаружена.</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Зараженность возбудителями «картофельной болезни» через 36 часов – обнаружена.</w:t>
      </w:r>
    </w:p>
    <w:p w:rsidR="0005234F" w:rsidRDefault="0005234F" w:rsidP="0005234F">
      <w:pPr>
        <w:spacing w:after="0"/>
        <w:jc w:val="both"/>
        <w:rPr>
          <w:rFonts w:ascii="Times New Roman" w:hAnsi="Times New Roman" w:cs="Times New Roman"/>
          <w:sz w:val="24"/>
          <w:szCs w:val="24"/>
        </w:rPr>
      </w:pPr>
    </w:p>
    <w:p w:rsidR="0005234F" w:rsidRPr="007107A7" w:rsidRDefault="0005234F" w:rsidP="0005234F">
      <w:pPr>
        <w:spacing w:after="0"/>
        <w:jc w:val="both"/>
        <w:rPr>
          <w:rFonts w:ascii="Times New Roman" w:hAnsi="Times New Roman" w:cs="Times New Roman"/>
          <w:b/>
          <w:sz w:val="24"/>
          <w:szCs w:val="24"/>
          <w:u w:val="single"/>
        </w:rPr>
      </w:pPr>
      <w:r w:rsidRPr="007107A7">
        <w:rPr>
          <w:rFonts w:ascii="Times New Roman" w:hAnsi="Times New Roman" w:cs="Times New Roman"/>
          <w:b/>
          <w:sz w:val="24"/>
          <w:szCs w:val="24"/>
          <w:u w:val="single"/>
        </w:rPr>
        <w:t>Показатели качества пробной лабораторной выпечке хлеба:</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Внешний вид:</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Форма – правильная.</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Поверхность корки – подрыв по нижней корке у подового хлеба.</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Цвет корки – светло-коричневый.</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Состояние мякиша:</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Цвет – белый.</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Равномерность окраски – равномерная.</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Эластичность – хорошая.</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Пористость:</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 xml:space="preserve">По крупности –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По равномерности - -</w:t>
      </w:r>
      <w:proofErr w:type="gramStart"/>
      <w:r>
        <w:rPr>
          <w:rFonts w:ascii="Times New Roman" w:hAnsi="Times New Roman" w:cs="Times New Roman"/>
          <w:sz w:val="24"/>
          <w:szCs w:val="24"/>
        </w:rPr>
        <w:t>равномерная</w:t>
      </w:r>
      <w:proofErr w:type="gramEnd"/>
      <w:r>
        <w:rPr>
          <w:rFonts w:ascii="Times New Roman" w:hAnsi="Times New Roman" w:cs="Times New Roman"/>
          <w:sz w:val="24"/>
          <w:szCs w:val="24"/>
        </w:rPr>
        <w:t>.</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 xml:space="preserve">По толщине стенок – </w:t>
      </w:r>
      <w:proofErr w:type="gramStart"/>
      <w:r>
        <w:rPr>
          <w:rFonts w:ascii="Times New Roman" w:hAnsi="Times New Roman" w:cs="Times New Roman"/>
          <w:sz w:val="24"/>
          <w:szCs w:val="24"/>
        </w:rPr>
        <w:t>тонкостенная</w:t>
      </w:r>
      <w:proofErr w:type="gramEnd"/>
      <w:r>
        <w:rPr>
          <w:rFonts w:ascii="Times New Roman" w:hAnsi="Times New Roman" w:cs="Times New Roman"/>
          <w:sz w:val="24"/>
          <w:szCs w:val="24"/>
        </w:rPr>
        <w:t>.</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Вкус – нормальный, свойственный хлебу.</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 xml:space="preserve">Хруст – отсутствует. </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Комкуемость</w:t>
      </w:r>
      <w:proofErr w:type="spellEnd"/>
      <w:r>
        <w:rPr>
          <w:rFonts w:ascii="Times New Roman" w:hAnsi="Times New Roman" w:cs="Times New Roman"/>
          <w:sz w:val="24"/>
          <w:szCs w:val="24"/>
        </w:rPr>
        <w:t xml:space="preserve"> при разжевывании – отсутствует.</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Крошковатость</w:t>
      </w:r>
      <w:proofErr w:type="spellEnd"/>
      <w:r>
        <w:rPr>
          <w:rFonts w:ascii="Times New Roman" w:hAnsi="Times New Roman" w:cs="Times New Roman"/>
          <w:sz w:val="24"/>
          <w:szCs w:val="24"/>
        </w:rPr>
        <w:t xml:space="preserve"> – крошащийся.</w:t>
      </w:r>
    </w:p>
    <w:p w:rsidR="0005234F" w:rsidRDefault="0005234F" w:rsidP="0005234F">
      <w:pPr>
        <w:spacing w:after="0"/>
        <w:jc w:val="both"/>
        <w:rPr>
          <w:rFonts w:ascii="Times New Roman" w:hAnsi="Times New Roman" w:cs="Times New Roman"/>
          <w:sz w:val="24"/>
          <w:szCs w:val="24"/>
        </w:rPr>
      </w:pPr>
    </w:p>
    <w:p w:rsidR="0005234F" w:rsidRPr="007107A7" w:rsidRDefault="0005234F" w:rsidP="0005234F">
      <w:pPr>
        <w:spacing w:after="0"/>
        <w:jc w:val="both"/>
        <w:rPr>
          <w:rFonts w:ascii="Times New Roman" w:hAnsi="Times New Roman" w:cs="Times New Roman"/>
          <w:b/>
          <w:sz w:val="24"/>
          <w:szCs w:val="24"/>
        </w:rPr>
      </w:pPr>
      <w:r w:rsidRPr="007107A7">
        <w:rPr>
          <w:rFonts w:ascii="Times New Roman" w:hAnsi="Times New Roman" w:cs="Times New Roman"/>
          <w:b/>
          <w:sz w:val="24"/>
          <w:szCs w:val="24"/>
        </w:rPr>
        <w:t>Показатели безопасности:</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Токсические элементы (мг/кг):</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Свинец – 0,1.</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Мышьяк – 0,1.</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Кадмий – 0,06.</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Ртуть – 0,007.</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Микотоксины</w:t>
      </w:r>
      <w:proofErr w:type="spellEnd"/>
      <w:r>
        <w:rPr>
          <w:rFonts w:ascii="Times New Roman" w:hAnsi="Times New Roman" w:cs="Times New Roman"/>
          <w:sz w:val="24"/>
          <w:szCs w:val="24"/>
        </w:rPr>
        <w:t xml:space="preserve"> (мг/кг):</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Афлотоксин</w:t>
      </w:r>
      <w:proofErr w:type="spellEnd"/>
      <w:r>
        <w:rPr>
          <w:rFonts w:ascii="Times New Roman" w:hAnsi="Times New Roman" w:cs="Times New Roman"/>
          <w:sz w:val="24"/>
          <w:szCs w:val="24"/>
        </w:rPr>
        <w:t xml:space="preserve"> В</w:t>
      </w:r>
      <w:proofErr w:type="gramStart"/>
      <w:r w:rsidRPr="00091425">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0,002.</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Дезоксиниваленол</w:t>
      </w:r>
      <w:proofErr w:type="spellEnd"/>
      <w:r>
        <w:rPr>
          <w:rFonts w:ascii="Times New Roman" w:hAnsi="Times New Roman" w:cs="Times New Roman"/>
          <w:sz w:val="24"/>
          <w:szCs w:val="24"/>
        </w:rPr>
        <w:t xml:space="preserve"> – 0,3.</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токсин – 0,1.</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Зеараленон</w:t>
      </w:r>
      <w:proofErr w:type="spellEnd"/>
      <w:r>
        <w:rPr>
          <w:rFonts w:ascii="Times New Roman" w:hAnsi="Times New Roman" w:cs="Times New Roman"/>
          <w:sz w:val="24"/>
          <w:szCs w:val="24"/>
        </w:rPr>
        <w:t xml:space="preserve"> – 0,9.</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Охратоксин</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0,004.</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Пестициды:</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ГХЦГ</w:t>
      </w:r>
      <w:proofErr w:type="gramStart"/>
      <w:r>
        <w:rPr>
          <w:rFonts w:ascii="Times New Roman" w:hAnsi="Times New Roman" w:cs="Times New Roman"/>
          <w:sz w:val="24"/>
          <w:szCs w:val="24"/>
        </w:rPr>
        <w:t xml:space="preserve"> (α-, β-, γ- </w:t>
      </w:r>
      <w:proofErr w:type="gramEnd"/>
      <w:r>
        <w:rPr>
          <w:rFonts w:ascii="Times New Roman" w:hAnsi="Times New Roman" w:cs="Times New Roman"/>
          <w:sz w:val="24"/>
          <w:szCs w:val="24"/>
        </w:rPr>
        <w:t>изомеры) – 0,01.</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ДДТ и его метаболиты – 0,01.</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2,4-Д-кислота – отсутствует.</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Гексахлорбензол</w:t>
      </w:r>
      <w:proofErr w:type="spellEnd"/>
      <w:r>
        <w:rPr>
          <w:rFonts w:ascii="Times New Roman" w:hAnsi="Times New Roman" w:cs="Times New Roman"/>
          <w:sz w:val="24"/>
          <w:szCs w:val="24"/>
        </w:rPr>
        <w:t xml:space="preserve"> – 0,01.</w:t>
      </w:r>
    </w:p>
    <w:p w:rsidR="0005234F" w:rsidRDefault="0005234F" w:rsidP="0005234F">
      <w:pPr>
        <w:spacing w:after="0"/>
        <w:jc w:val="both"/>
        <w:rPr>
          <w:rFonts w:ascii="Times New Roman" w:hAnsi="Times New Roman" w:cs="Times New Roman"/>
          <w:sz w:val="24"/>
          <w:szCs w:val="24"/>
        </w:rPr>
      </w:pPr>
      <w:r>
        <w:rPr>
          <w:rFonts w:ascii="Times New Roman" w:hAnsi="Times New Roman" w:cs="Times New Roman"/>
          <w:sz w:val="24"/>
          <w:szCs w:val="24"/>
        </w:rPr>
        <w:t>Ртутьсодержащие - отсутствует.</w:t>
      </w:r>
    </w:p>
    <w:p w:rsidR="0005234F" w:rsidRDefault="0005234F" w:rsidP="000523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Малатион</w:t>
      </w:r>
      <w:proofErr w:type="spellEnd"/>
      <w:r>
        <w:rPr>
          <w:rFonts w:ascii="Times New Roman" w:hAnsi="Times New Roman" w:cs="Times New Roman"/>
          <w:sz w:val="24"/>
          <w:szCs w:val="24"/>
        </w:rPr>
        <w:t xml:space="preserve"> – 0,17.</w:t>
      </w: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pStyle w:val="a4"/>
        <w:spacing w:before="0" w:beforeAutospacing="0" w:after="0" w:afterAutospacing="0" w:line="276" w:lineRule="auto"/>
        <w:jc w:val="both"/>
        <w:rPr>
          <w:b/>
        </w:rPr>
      </w:pPr>
      <w:r>
        <w:rPr>
          <w:b/>
        </w:rPr>
        <w:t>Вопросы:</w:t>
      </w:r>
    </w:p>
    <w:p w:rsidR="0005234F" w:rsidRDefault="0005234F" w:rsidP="0005234F">
      <w:pPr>
        <w:pStyle w:val="a4"/>
        <w:numPr>
          <w:ilvl w:val="0"/>
          <w:numId w:val="5"/>
        </w:numPr>
        <w:spacing w:before="0" w:beforeAutospacing="0" w:after="0" w:afterAutospacing="0" w:line="276" w:lineRule="auto"/>
        <w:jc w:val="both"/>
      </w:pPr>
      <w:r>
        <w:t>Оцените маркировку данного продукта.</w:t>
      </w:r>
    </w:p>
    <w:p w:rsidR="0005234F" w:rsidRDefault="0005234F" w:rsidP="0005234F">
      <w:pPr>
        <w:pStyle w:val="a4"/>
        <w:numPr>
          <w:ilvl w:val="0"/>
          <w:numId w:val="5"/>
        </w:numPr>
        <w:spacing w:before="0" w:beforeAutospacing="0" w:after="0" w:afterAutospacing="0" w:line="276" w:lineRule="auto"/>
        <w:jc w:val="both"/>
      </w:pPr>
      <w:r>
        <w:t>Дайте гигиеническую оценку данного продукта.</w:t>
      </w:r>
    </w:p>
    <w:p w:rsidR="0005234F" w:rsidRDefault="0005234F" w:rsidP="0005234F">
      <w:pPr>
        <w:pStyle w:val="a4"/>
        <w:numPr>
          <w:ilvl w:val="0"/>
          <w:numId w:val="5"/>
        </w:numPr>
        <w:spacing w:before="0" w:beforeAutospacing="0" w:after="0" w:afterAutospacing="0" w:line="276" w:lineRule="auto"/>
        <w:jc w:val="both"/>
      </w:pPr>
      <w:r>
        <w:t>Определите пути реализации.</w:t>
      </w:r>
    </w:p>
    <w:p w:rsidR="0005234F" w:rsidRDefault="0005234F" w:rsidP="0005234F">
      <w:pPr>
        <w:pStyle w:val="a4"/>
        <w:spacing w:before="0" w:beforeAutospacing="0" w:after="0" w:afterAutospacing="0" w:line="276" w:lineRule="auto"/>
        <w:jc w:val="both"/>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bookmarkStart w:id="0" w:name="_GoBack"/>
      <w:bookmarkEnd w:id="0"/>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both"/>
        <w:rPr>
          <w:rFonts w:ascii="Times New Roman" w:hAnsi="Times New Roman" w:cs="Times New Roman"/>
          <w:sz w:val="24"/>
          <w:szCs w:val="24"/>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p w:rsidR="0005234F" w:rsidRDefault="0005234F" w:rsidP="0005234F">
      <w:pPr>
        <w:spacing w:after="0"/>
        <w:jc w:val="center"/>
        <w:rPr>
          <w:rFonts w:ascii="Times New Roman" w:eastAsia="Times New Roman" w:hAnsi="Times New Roman" w:cs="Times New Roman"/>
          <w:b/>
          <w:sz w:val="24"/>
          <w:szCs w:val="24"/>
          <w:lang w:eastAsia="ru-RU"/>
        </w:rPr>
      </w:pPr>
    </w:p>
    <w:sectPr w:rsidR="00052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2DE"/>
    <w:multiLevelType w:val="hybridMultilevel"/>
    <w:tmpl w:val="3D5E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97286"/>
    <w:multiLevelType w:val="hybridMultilevel"/>
    <w:tmpl w:val="7E98F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656A50"/>
    <w:multiLevelType w:val="hybridMultilevel"/>
    <w:tmpl w:val="9000C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E170B"/>
    <w:multiLevelType w:val="hybridMultilevel"/>
    <w:tmpl w:val="3FF06D6C"/>
    <w:lvl w:ilvl="0" w:tplc="E4C4CE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55261DB"/>
    <w:multiLevelType w:val="hybridMultilevel"/>
    <w:tmpl w:val="463E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77"/>
    <w:rsid w:val="0005234F"/>
    <w:rsid w:val="00547C77"/>
    <w:rsid w:val="006F1228"/>
    <w:rsid w:val="00A85C99"/>
    <w:rsid w:val="00AE1E99"/>
    <w:rsid w:val="00D4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99"/>
    <w:pPr>
      <w:ind w:left="720"/>
      <w:contextualSpacing/>
    </w:pPr>
  </w:style>
  <w:style w:type="paragraph" w:styleId="a4">
    <w:name w:val="Normal (Web)"/>
    <w:basedOn w:val="a"/>
    <w:uiPriority w:val="99"/>
    <w:unhideWhenUsed/>
    <w:rsid w:val="00052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99"/>
    <w:pPr>
      <w:ind w:left="720"/>
      <w:contextualSpacing/>
    </w:pPr>
  </w:style>
  <w:style w:type="paragraph" w:styleId="a4">
    <w:name w:val="Normal (Web)"/>
    <w:basedOn w:val="a"/>
    <w:uiPriority w:val="99"/>
    <w:unhideWhenUsed/>
    <w:rsid w:val="00052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31413">
      <w:bodyDiv w:val="1"/>
      <w:marLeft w:val="0"/>
      <w:marRight w:val="0"/>
      <w:marTop w:val="0"/>
      <w:marBottom w:val="0"/>
      <w:divBdr>
        <w:top w:val="none" w:sz="0" w:space="0" w:color="auto"/>
        <w:left w:val="none" w:sz="0" w:space="0" w:color="auto"/>
        <w:bottom w:val="none" w:sz="0" w:space="0" w:color="auto"/>
        <w:right w:val="none" w:sz="0" w:space="0" w:color="auto"/>
      </w:divBdr>
    </w:div>
    <w:div w:id="18982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Стив</dc:creator>
  <cp:keywords/>
  <dc:description/>
  <cp:lastModifiedBy>Стив</cp:lastModifiedBy>
  <cp:revision>5</cp:revision>
  <dcterms:created xsi:type="dcterms:W3CDTF">2018-03-27T08:39:00Z</dcterms:created>
  <dcterms:modified xsi:type="dcterms:W3CDTF">2018-03-27T10:10:00Z</dcterms:modified>
</cp:coreProperties>
</file>