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9" w:rsidRDefault="008B1222" w:rsidP="005C34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№10</w:t>
      </w:r>
    </w:p>
    <w:p w:rsidR="005C3429" w:rsidRDefault="005C3429" w:rsidP="005C3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99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52994">
        <w:rPr>
          <w:rFonts w:ascii="Times New Roman" w:hAnsi="Times New Roman"/>
          <w:b/>
          <w:sz w:val="24"/>
          <w:szCs w:val="24"/>
        </w:rPr>
        <w:t>Санитарно-гигиенический контроль за применением пестицидов и остаточными  количествами их в пищевых продуктах.</w:t>
      </w:r>
    </w:p>
    <w:p w:rsidR="005C3429" w:rsidRPr="00352994" w:rsidRDefault="005C3429" w:rsidP="005C3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29" w:rsidRDefault="005C3429" w:rsidP="005C3429">
      <w:pPr>
        <w:pStyle w:val="21"/>
        <w:ind w:firstLine="284"/>
        <w:rPr>
          <w:rFonts w:eastAsia="Calibri"/>
          <w:szCs w:val="24"/>
        </w:rPr>
      </w:pPr>
      <w:r>
        <w:rPr>
          <w:b/>
          <w:color w:val="000000"/>
          <w:szCs w:val="24"/>
        </w:rPr>
        <w:t>Цель:</w:t>
      </w:r>
      <w:r>
        <w:rPr>
          <w:szCs w:val="24"/>
        </w:rPr>
        <w:t xml:space="preserve"> изучить современное состояние учения о пестицидах и их классификацию. О</w:t>
      </w:r>
      <w:r>
        <w:rPr>
          <w:rFonts w:eastAsia="Calibri"/>
          <w:szCs w:val="24"/>
        </w:rPr>
        <w:t>своить методы санитарно-гигиенического контроля за  применением пестицидов в сельском хозяйстве.</w:t>
      </w:r>
    </w:p>
    <w:p w:rsidR="005C3429" w:rsidRDefault="005C3429" w:rsidP="005C342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 Вопросы для рассмотрения:</w:t>
      </w:r>
    </w:p>
    <w:p w:rsidR="005C3429" w:rsidRDefault="005C3429" w:rsidP="005C3429">
      <w:pPr>
        <w:pStyle w:val="21"/>
        <w:rPr>
          <w:b/>
          <w:szCs w:val="24"/>
        </w:rPr>
      </w:pPr>
      <w:r>
        <w:rPr>
          <w:szCs w:val="24"/>
        </w:rPr>
        <w:t>1. Пестициды. Общие сведения. Классификация.</w:t>
      </w:r>
    </w:p>
    <w:p w:rsidR="005C3429" w:rsidRDefault="005C3429" w:rsidP="005C3429">
      <w:pPr>
        <w:pStyle w:val="21"/>
        <w:rPr>
          <w:b/>
          <w:szCs w:val="24"/>
        </w:rPr>
      </w:pPr>
      <w:r>
        <w:rPr>
          <w:szCs w:val="24"/>
        </w:rPr>
        <w:t>2. Гигиеническая оценка пестицидов.</w:t>
      </w:r>
    </w:p>
    <w:p w:rsidR="005C3429" w:rsidRDefault="005C3429" w:rsidP="005C3429">
      <w:pPr>
        <w:pStyle w:val="21"/>
        <w:rPr>
          <w:szCs w:val="24"/>
        </w:rPr>
      </w:pPr>
      <w:r>
        <w:rPr>
          <w:szCs w:val="24"/>
        </w:rPr>
        <w:t>3. Краткая характеристика основных групп пестицидов (хлорорганические соединения, фосфорорганические соединения, карбаматы, ртутьорганические соединения).</w:t>
      </w:r>
    </w:p>
    <w:p w:rsidR="005C3429" w:rsidRDefault="005C3429" w:rsidP="005C3429">
      <w:pPr>
        <w:pStyle w:val="21"/>
        <w:rPr>
          <w:szCs w:val="24"/>
        </w:rPr>
      </w:pPr>
      <w:r>
        <w:rPr>
          <w:szCs w:val="24"/>
        </w:rPr>
        <w:t>4. Профилактика отравлений пестицидами. Этапы гигиенической экспертизы пищевых продуктов, подвергнутых воздействию ядохимикатов.</w:t>
      </w:r>
    </w:p>
    <w:p w:rsidR="005C3429" w:rsidRDefault="005C3429" w:rsidP="005C3429">
      <w:pPr>
        <w:pStyle w:val="21"/>
        <w:rPr>
          <w:szCs w:val="24"/>
        </w:rPr>
      </w:pPr>
      <w:r>
        <w:rPr>
          <w:szCs w:val="24"/>
        </w:rPr>
        <w:t>5. Пути реализации пищевых продуктов, содержащих пестициды в количествах, превышающих допустимые концентрации.</w:t>
      </w:r>
    </w:p>
    <w:p w:rsidR="005C3429" w:rsidRDefault="005C3429" w:rsidP="005C342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 Основные понятия темы: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пестициды, классификация пестицидов, хлорорганические пестициды, фосфорорганические пестициды, ртутьорганические пестициды, карбаматы, инсектициды, акарициды, нематоциды, зооциды, фунгициды, гербициды, дефолианты, фумиганты, репелленты, среднесмертельная доза, высокотоксичные, токсичные, среднетоксичные и малотоксичные пестициды, контактные и системные пестициды, клинические особенности отравления пестицидами, </w:t>
      </w:r>
      <w:r>
        <w:rPr>
          <w:rFonts w:ascii="Times New Roman" w:hAnsi="Times New Roman"/>
          <w:sz w:val="24"/>
          <w:szCs w:val="24"/>
        </w:rPr>
        <w:t>порядок санитарно-эпидемиологического расследования, меры профилактики отравлений пестицидами.</w:t>
      </w:r>
    </w:p>
    <w:p w:rsidR="005C3429" w:rsidRDefault="005C3429" w:rsidP="005C342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6. Рекомендуемая литература:</w:t>
      </w:r>
    </w:p>
    <w:p w:rsidR="005C3429" w:rsidRDefault="005C3429" w:rsidP="005C342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Королев А.А. Гигиена питания: учеб. / А.А. Королев. – М.: Академия, 2014. – 544 с.</w:t>
      </w:r>
    </w:p>
    <w:p w:rsidR="005C3429" w:rsidRDefault="005C3429" w:rsidP="00D64254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64254">
        <w:rPr>
          <w:rFonts w:ascii="Times New Roman" w:hAnsi="Times New Roman"/>
          <w:sz w:val="24"/>
          <w:szCs w:val="24"/>
        </w:rPr>
        <w:t>Королев А.А. Гигиена питания [Электронный ресурс] : учебник / А. А. Королев. - М. : ГЭОТАР-Медиа, 2016. – 624 с.</w:t>
      </w:r>
    </w:p>
    <w:p w:rsidR="005C3429" w:rsidRDefault="005C3429" w:rsidP="005C342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1982.</w:t>
      </w:r>
    </w:p>
    <w:p w:rsidR="005C3429" w:rsidRDefault="005C3429" w:rsidP="005C342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 Сетко. - Оренбург:Изд-во ОрГМА,2011.-652 с.</w:t>
      </w:r>
    </w:p>
    <w:p w:rsidR="005C3429" w:rsidRDefault="005C3429" w:rsidP="005C3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Пищевые отравления: учебное пособие/ Сетко А.Г., Володина Е.А., Фатеева Т.А., Сетко И.М.; под ред. А.Г. Сетко. - Оренбург: ОрГМА, 2012. – 108с.</w:t>
      </w:r>
    </w:p>
    <w:p w:rsidR="005C3429" w:rsidRDefault="005C3429" w:rsidP="005C342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5C3429" w:rsidRDefault="005C3429" w:rsidP="005C342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3429" w:rsidRDefault="005C3429" w:rsidP="005C342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3429" w:rsidRDefault="005C3429" w:rsidP="005C3429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«Гигиенические нормативы содержания пестицидов в объектах окружающей среды». ГН 1.2.3111-13.</w:t>
      </w:r>
    </w:p>
    <w:p w:rsidR="005C3429" w:rsidRDefault="005C3429" w:rsidP="005C3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«О безопасности пищевой продукции». Технический регламент Таможенного союза ТР ТС 021/2011 (</w:t>
      </w:r>
      <w:r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№ 880).</w:t>
      </w:r>
    </w:p>
    <w:p w:rsidR="005C3429" w:rsidRDefault="005C3429" w:rsidP="005C3429">
      <w:pPr>
        <w:pStyle w:val="a4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«Инструкция о порядке расследования, учета и проведения </w:t>
      </w:r>
      <w:r>
        <w:rPr>
          <w:rFonts w:ascii="Times New Roman" w:hAnsi="Times New Roman"/>
          <w:spacing w:val="1"/>
          <w:sz w:val="24"/>
          <w:szCs w:val="24"/>
        </w:rPr>
        <w:t>лабораторных исследований в учреждениях санитарно-</w:t>
      </w:r>
      <w:r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5C3429" w:rsidRDefault="005C3429" w:rsidP="005C3429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5C3429" w:rsidRDefault="005C3429" w:rsidP="005C34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7. Лекции кафедры.</w:t>
      </w:r>
    </w:p>
    <w:p w:rsidR="005C3429" w:rsidRDefault="005C3429" w:rsidP="005C342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Профилактика отравлений пестицидами», «Этапы гигиенической экспертизы пищевых продуктов, подвергнутых воздействию ядохимикатов».</w:t>
      </w:r>
    </w:p>
    <w:p w:rsidR="005C3429" w:rsidRDefault="005C3429" w:rsidP="005C342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5C3429" w:rsidRDefault="005C3429" w:rsidP="005C342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5C3429" w:rsidRDefault="005C3429" w:rsidP="005C342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4A72F0"/>
    <w:rsid w:val="004B107A"/>
    <w:rsid w:val="005C3429"/>
    <w:rsid w:val="00653672"/>
    <w:rsid w:val="006716A2"/>
    <w:rsid w:val="00792C26"/>
    <w:rsid w:val="007C581F"/>
    <w:rsid w:val="008B1222"/>
    <w:rsid w:val="00916A9C"/>
    <w:rsid w:val="00AB2A16"/>
    <w:rsid w:val="00B9029B"/>
    <w:rsid w:val="00CA5524"/>
    <w:rsid w:val="00CC47A5"/>
    <w:rsid w:val="00CE685A"/>
    <w:rsid w:val="00D64254"/>
    <w:rsid w:val="00D92D11"/>
    <w:rsid w:val="00D97E06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>ORGMA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2018-03-14T04:03:00Z</dcterms:created>
  <dcterms:modified xsi:type="dcterms:W3CDTF">2018-03-22T05:51:00Z</dcterms:modified>
</cp:coreProperties>
</file>