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4F" w:rsidRDefault="00CE1F4F" w:rsidP="00CE1F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BD6582"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</w:p>
    <w:p w:rsidR="00CE1F4F" w:rsidRPr="008D58EE" w:rsidRDefault="00CE1F4F" w:rsidP="00CE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8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8D58EE">
        <w:rPr>
          <w:rFonts w:ascii="Times New Roman" w:hAnsi="Times New Roman"/>
          <w:b/>
          <w:sz w:val="24"/>
          <w:szCs w:val="24"/>
        </w:rPr>
        <w:t xml:space="preserve">Понятия лечебного питания и формы его организации в лечебно-профилактических учреждениях (ЛПУ). Санитарно-гигиенический </w:t>
      </w:r>
      <w:proofErr w:type="gramStart"/>
      <w:r w:rsidRPr="008D58EE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8D58EE">
        <w:rPr>
          <w:rFonts w:ascii="Times New Roman" w:hAnsi="Times New Roman"/>
          <w:b/>
          <w:sz w:val="24"/>
          <w:szCs w:val="24"/>
        </w:rPr>
        <w:t xml:space="preserve"> пищеблоками ЛПУ.</w:t>
      </w:r>
    </w:p>
    <w:p w:rsidR="00CE1F4F" w:rsidRDefault="00CE1F4F" w:rsidP="00CE1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F4F" w:rsidRDefault="00CE1F4F" w:rsidP="00CE1F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изучить характеристику основных лечебных диет и порядок их назначения. Освоить методику санитарно-гигиенического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пищеблоками лечебных учреждений.</w:t>
      </w:r>
    </w:p>
    <w:p w:rsidR="00DB4DB2" w:rsidRDefault="00DB4DB2" w:rsidP="00DB4DB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больных как часть комплексной терапии и профилактики. Понятие лечебного питания, его основные принципы.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лечебного питания в РФ: стандартные диеты, нулевые (хирургические), разгрузочные и зондовые диеты. Особенности каждой диеты, показания к назначению.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лечебного  питания в лечебно-профилактических учреждениях:</w:t>
      </w:r>
    </w:p>
    <w:p w:rsidR="00DB4DB2" w:rsidRDefault="00DB4DB2" w:rsidP="00DB4DB2">
      <w:pPr>
        <w:pStyle w:val="a8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руководство, штаты и обязанности диетологической службы,</w:t>
      </w:r>
    </w:p>
    <w:p w:rsidR="00DB4DB2" w:rsidRDefault="00DB4DB2" w:rsidP="00DB4DB2">
      <w:pPr>
        <w:pStyle w:val="a8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составления меню диет,</w:t>
      </w:r>
    </w:p>
    <w:p w:rsidR="00DB4DB2" w:rsidRDefault="00DB4DB2" w:rsidP="00DB4DB2">
      <w:pPr>
        <w:pStyle w:val="a8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выписки лечебного питания.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пищеблока ЛПУ: типы пищеблоков, набор помещений пищеблоков.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содержанию помещений, оборудования, инвентаря и посуды пищеблока.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транспортированию, приему и хранению пищевых продуктов.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обработке сырых продуктов, к тепловой обработке продуктов и хранению готовой пищи.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гигиена, профилактическое обследование и обучение персонала пищеблока.</w:t>
      </w:r>
    </w:p>
    <w:p w:rsidR="00DB4DB2" w:rsidRDefault="00DB4DB2" w:rsidP="00DB4DB2">
      <w:pPr>
        <w:pStyle w:val="a8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Документация пищеблоков лечебно-профилактических учреждений.</w:t>
      </w:r>
    </w:p>
    <w:p w:rsidR="00DB4DB2" w:rsidRDefault="00DB4DB2" w:rsidP="00DB4DB2">
      <w:pPr>
        <w:pStyle w:val="a6"/>
        <w:spacing w:after="0"/>
        <w:ind w:firstLine="284"/>
        <w:jc w:val="both"/>
      </w:pPr>
      <w:proofErr w:type="gramStart"/>
      <w:r>
        <w:rPr>
          <w:b/>
          <w:lang w:eastAsia="ru-RU"/>
        </w:rPr>
        <w:t>Основные понятия темы:</w:t>
      </w:r>
      <w:r>
        <w:rPr>
          <w:lang w:eastAsia="ru-RU"/>
        </w:rPr>
        <w:t xml:space="preserve"> лечебное питание, диетическое питание, лечебно-профилактические учреждения, </w:t>
      </w:r>
      <w:r>
        <w:t xml:space="preserve">стандартные диеты, нулевые (хирургические), разгрузочные и зондовые диеты, парентеральное питание, централизованный пищеблок, децентрализованный пищеблок, </w:t>
      </w:r>
      <w:proofErr w:type="spellStart"/>
      <w:r>
        <w:t>порционник</w:t>
      </w:r>
      <w:proofErr w:type="spellEnd"/>
      <w:r>
        <w:t xml:space="preserve">, сводный </w:t>
      </w:r>
      <w:proofErr w:type="spellStart"/>
      <w:r>
        <w:t>порционник</w:t>
      </w:r>
      <w:proofErr w:type="spellEnd"/>
      <w:r>
        <w:t>, меню-раскладка, витаминизация готовой пищи, бракераж.</w:t>
      </w:r>
      <w:proofErr w:type="gramEnd"/>
    </w:p>
    <w:p w:rsidR="00DB4DB2" w:rsidRDefault="00DB4DB2" w:rsidP="00DB4DB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DB4DB2" w:rsidRDefault="00DB4DB2" w:rsidP="00DB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DB4DB2" w:rsidRDefault="00DB4DB2" w:rsidP="00DB4DB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DB4DB2" w:rsidRDefault="00DB4DB2" w:rsidP="00DB4DB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DB4DB2" w:rsidRDefault="00DB4DB2" w:rsidP="00DB4DB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DB4DB2" w:rsidRDefault="00DB4DB2" w:rsidP="00DB4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B4DB2" w:rsidRDefault="00DB4DB2" w:rsidP="00DB4D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DB4DB2" w:rsidRDefault="00DB4DB2" w:rsidP="00DB4D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лечебного питания в лечебно-профилактических учреждениях [Электронный ресурс]: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самост</w:t>
      </w:r>
      <w:proofErr w:type="spellEnd"/>
      <w:r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 xml:space="preserve">, 2006. - 88 с. -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B4DB2" w:rsidRDefault="00DB4DB2" w:rsidP="00DB4D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DB4DB2" w:rsidRDefault="00DB4DB2" w:rsidP="00DB4D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B4DB2" w:rsidRDefault="00DB4DB2" w:rsidP="00DB4DB2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Cs/>
          <w:snapToGrid w:val="0"/>
          <w:sz w:val="24"/>
          <w:szCs w:val="24"/>
        </w:rPr>
        <w:t>Тутельян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</w:rPr>
        <w:t xml:space="preserve"> В.А. и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</w:rPr>
        <w:t>соавт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</w:rPr>
        <w:t>. Организация лечебного питания в лечебно-профилактических учреждениях. Методические рекомендации. – Москва, 2005.</w:t>
      </w:r>
    </w:p>
    <w:p w:rsidR="00DB4DB2" w:rsidRDefault="00DB4DB2" w:rsidP="00DB4DB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DB4DB2" w:rsidRDefault="00DB4DB2" w:rsidP="00DB4DB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DB2" w:rsidRDefault="00DB4DB2" w:rsidP="00DB4DB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DB4DB2" w:rsidRDefault="00DB4DB2" w:rsidP="00DB4DB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МЗ РФ № 330 от 5 августа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8"/>
          <w:sz w:val="24"/>
          <w:szCs w:val="24"/>
        </w:rPr>
        <w:t xml:space="preserve">«О мерах по совершенствованию лечебного питания в </w:t>
      </w:r>
      <w:r>
        <w:rPr>
          <w:rFonts w:ascii="Times New Roman" w:hAnsi="Times New Roman"/>
          <w:sz w:val="24"/>
          <w:szCs w:val="24"/>
        </w:rPr>
        <w:t xml:space="preserve">лечебно-профилактических учреждениях Российской Федерации». </w:t>
      </w:r>
    </w:p>
    <w:p w:rsidR="00DB4DB2" w:rsidRDefault="00DB4DB2" w:rsidP="00DB4DB2">
      <w:pPr>
        <w:pStyle w:val="a8"/>
        <w:numPr>
          <w:ilvl w:val="0"/>
          <w:numId w:val="11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Минздрава России от 21.06.2013 N 395н. «Об утверждении норм лечебного питания».</w:t>
      </w:r>
    </w:p>
    <w:p w:rsidR="00DB4DB2" w:rsidRDefault="00DB4DB2" w:rsidP="00DB4DB2">
      <w:pPr>
        <w:pStyle w:val="a8"/>
        <w:numPr>
          <w:ilvl w:val="0"/>
          <w:numId w:val="11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СанПиН 2.3/2.4.3590-20 Санитарно-эпидемиологические требования к организации общественного питания населения</w:t>
      </w:r>
    </w:p>
    <w:p w:rsidR="00DB4DB2" w:rsidRDefault="00DB4DB2" w:rsidP="00DB4DB2">
      <w:pPr>
        <w:pStyle w:val="a8"/>
        <w:numPr>
          <w:ilvl w:val="0"/>
          <w:numId w:val="11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СанПиН 2.3.2.1324-03 «</w:t>
      </w:r>
      <w:r>
        <w:rPr>
          <w:rFonts w:ascii="Times New Roman" w:hAnsi="Times New Roman"/>
          <w:spacing w:val="4"/>
          <w:sz w:val="24"/>
          <w:szCs w:val="24"/>
        </w:rPr>
        <w:t xml:space="preserve">Гигиенические требования к срокам годности и условиям </w:t>
      </w:r>
      <w:r>
        <w:rPr>
          <w:rFonts w:ascii="Times New Roman" w:hAnsi="Times New Roman"/>
          <w:spacing w:val="-5"/>
          <w:sz w:val="24"/>
          <w:szCs w:val="24"/>
        </w:rPr>
        <w:t>хранения пищевых продуктов».</w:t>
      </w:r>
    </w:p>
    <w:p w:rsidR="00DB4DB2" w:rsidRDefault="00DB4DB2" w:rsidP="00DB4DB2">
      <w:pPr>
        <w:pStyle w:val="a8"/>
        <w:numPr>
          <w:ilvl w:val="0"/>
          <w:numId w:val="11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Методические указания по санитарно-бактериологическому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контролю на предприятиях общественного питания и </w:t>
      </w:r>
      <w:r>
        <w:rPr>
          <w:rFonts w:ascii="Times New Roman" w:hAnsi="Times New Roman"/>
          <w:bCs/>
          <w:sz w:val="24"/>
          <w:szCs w:val="24"/>
        </w:rPr>
        <w:t>торговли пищевыми продуктами» №2657 от 31.12.1982 г.</w:t>
      </w:r>
    </w:p>
    <w:p w:rsidR="00DB4DB2" w:rsidRDefault="00DB4DB2" w:rsidP="00DB4DB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«Инструкция о проведении С-витаминизации питания». Утв. Главным государственным санитарным врачом СССР 06.06.1972 года № 973. </w:t>
      </w:r>
    </w:p>
    <w:p w:rsidR="00DB4DB2" w:rsidRDefault="00DB4DB2" w:rsidP="00DB4D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1F4F" w:rsidRDefault="00CE1F4F" w:rsidP="00CE1F4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Система лечебного питания в РФ: стандартные диеты, нулевые (хирургические), разгрузочные и зондовые диеты.  Особенности каждой диеты, показания к назначению».</w:t>
      </w:r>
    </w:p>
    <w:p w:rsidR="00CE1F4F" w:rsidRDefault="00CE1F4F" w:rsidP="00CE1F4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E1F4F" w:rsidRDefault="00CE1F4F" w:rsidP="00CE1F4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CE1F4F" w:rsidRDefault="00CE1F4F" w:rsidP="00CE1F4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FF4"/>
    <w:multiLevelType w:val="hybridMultilevel"/>
    <w:tmpl w:val="F4948868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40804"/>
    <w:multiLevelType w:val="hybridMultilevel"/>
    <w:tmpl w:val="6D76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51CEB"/>
    <w:multiLevelType w:val="hybridMultilevel"/>
    <w:tmpl w:val="3C9A5A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0F27BF"/>
    <w:rsid w:val="00127BEC"/>
    <w:rsid w:val="001F4AF0"/>
    <w:rsid w:val="002C3C58"/>
    <w:rsid w:val="00360C7D"/>
    <w:rsid w:val="003D09F5"/>
    <w:rsid w:val="004A72F0"/>
    <w:rsid w:val="004B107A"/>
    <w:rsid w:val="00566138"/>
    <w:rsid w:val="005C3429"/>
    <w:rsid w:val="005F35DB"/>
    <w:rsid w:val="00602540"/>
    <w:rsid w:val="00630CA9"/>
    <w:rsid w:val="006716A2"/>
    <w:rsid w:val="00792C26"/>
    <w:rsid w:val="007C581F"/>
    <w:rsid w:val="0086338D"/>
    <w:rsid w:val="008F3671"/>
    <w:rsid w:val="00916A9C"/>
    <w:rsid w:val="009528E4"/>
    <w:rsid w:val="00994F52"/>
    <w:rsid w:val="009E1F88"/>
    <w:rsid w:val="00A02D7A"/>
    <w:rsid w:val="00AB2A16"/>
    <w:rsid w:val="00B83389"/>
    <w:rsid w:val="00BD6582"/>
    <w:rsid w:val="00BF7352"/>
    <w:rsid w:val="00CA5524"/>
    <w:rsid w:val="00CC47A5"/>
    <w:rsid w:val="00CE1F4F"/>
    <w:rsid w:val="00CE685A"/>
    <w:rsid w:val="00D92D11"/>
    <w:rsid w:val="00D97E06"/>
    <w:rsid w:val="00DB4DB2"/>
    <w:rsid w:val="00DE1355"/>
    <w:rsid w:val="00F14B0F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5">
    <w:name w:val="Hyperlink"/>
    <w:semiHidden/>
    <w:unhideWhenUsed/>
    <w:rsid w:val="00DB4DB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DB4DB2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DB4DB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qFormat/>
    <w:rsid w:val="00DB4DB2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Company>ORGMA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2018-03-14T04:08:00Z</dcterms:created>
  <dcterms:modified xsi:type="dcterms:W3CDTF">2021-01-06T16:19:00Z</dcterms:modified>
</cp:coreProperties>
</file>