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ОБУЧАЮЩИХСЯ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3C2B40" w:rsidRPr="003C2B40" w:rsidRDefault="003C2B40" w:rsidP="003C2B40">
      <w:pPr>
        <w:jc w:val="center"/>
        <w:rPr>
          <w:b/>
          <w:sz w:val="28"/>
          <w:szCs w:val="20"/>
          <w:u w:val="single"/>
        </w:rPr>
      </w:pPr>
      <w:r w:rsidRPr="003C2B40">
        <w:rPr>
          <w:b/>
          <w:sz w:val="28"/>
          <w:szCs w:val="20"/>
          <w:u w:val="single"/>
        </w:rPr>
        <w:t>31.08.69 Челюстно-лицевая хирургия</w:t>
      </w:r>
    </w:p>
    <w:p w:rsidR="00B8270A" w:rsidRPr="002C3677" w:rsidRDefault="00B8270A" w:rsidP="008A11CC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3C2B40" w:rsidRPr="003C2B40">
        <w:rPr>
          <w:color w:val="000000"/>
        </w:rPr>
        <w:t>31.08.69 Челюстно-лицевая хирургия</w:t>
      </w:r>
      <w:r w:rsidR="008A11CC" w:rsidRPr="008A11CC">
        <w:rPr>
          <w:color w:val="000000"/>
        </w:rPr>
        <w:t>,</w:t>
      </w:r>
      <w:r w:rsidR="008A11CC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5C608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5C608D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ПК-7</w:t>
      </w:r>
      <w:r w:rsidR="00B8270A">
        <w:rPr>
          <w:rFonts w:ascii="Times New Roman" w:hAnsi="Times New Roman"/>
          <w:b/>
          <w:color w:val="000000"/>
          <w:sz w:val="28"/>
          <w:szCs w:val="28"/>
        </w:rPr>
        <w:t>. Г</w:t>
      </w:r>
      <w:r>
        <w:rPr>
          <w:rFonts w:ascii="Times New Roman" w:hAnsi="Times New Roman"/>
          <w:b/>
          <w:color w:val="000000"/>
          <w:sz w:val="28"/>
          <w:szCs w:val="28"/>
        </w:rPr>
        <w:t>отовность к</w:t>
      </w:r>
      <w:r w:rsidR="00B8270A" w:rsidRPr="00B8270A">
        <w:rPr>
          <w:rFonts w:ascii="Times New Roman" w:hAnsi="Times New Roman"/>
          <w:b/>
          <w:color w:val="000000"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color w:val="000000"/>
          <w:sz w:val="28"/>
          <w:szCs w:val="28"/>
        </w:rPr>
        <w:t>ю</w:t>
      </w:r>
      <w:r w:rsidR="00B8270A" w:rsidRPr="00B8270A">
        <w:rPr>
          <w:rFonts w:ascii="Times New Roman" w:hAnsi="Times New Roman"/>
          <w:b/>
          <w:color w:val="000000"/>
          <w:sz w:val="28"/>
          <w:szCs w:val="28"/>
        </w:rPr>
        <w:t xml:space="preserve">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5.СМЕНА ПОСТЕЛЬНОГО БЕЛЬЯ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 ПОМЫВКА ПРОЖИВАЮЩИХ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УБЕЖИЩЕ, РАСПОЛОЖЕННОЕ В </w:t>
      </w:r>
      <w:proofErr w:type="spell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мобильных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ч.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контроль за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6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2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а)бутилированная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в)минеральная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а)содержание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б)микробиологические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а)талые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б)поверхностные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в)верховодка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г)подземные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а)обеззараживания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б)обезвреживания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в)дезактивации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г)опреснения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а)проводится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CBFA"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2DF4"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DF706"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3472"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3E9D"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51CB"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E410"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6DC3"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B75F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F017"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6A3D"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4414"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DAF7"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124C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6092"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3012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3290"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D05E"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343D"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727B"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A4E1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8A6A6"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2D6F0"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8955F"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A19C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D203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2A97"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D7E1"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1D88"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BD53"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292E"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D141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DEED"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F939C"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AB5A"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12FC"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C2F0"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BC94"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3C7C"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запасами хлеба. При осмотре склада представителем мед. службы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мед. экспертизы.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39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 (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</w:t>
      </w:r>
      <w:r w:rsidR="00F0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2" w:name="_GoBack"/>
      <w:bookmarkEnd w:id="2"/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002. Вентилируемые убежища защищают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014. В убежищах в женских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015. В убежищах в мужских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016. В убежищах, количество помещений для хранения продовольствия принимают исходя из расчета одно помещение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020. Режим чистой 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021. Режим фильтровентиляции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024. Допустимая концентрация двуокиси углерода в убежищах до: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025. Непрерывное пребывание в противорадиационных укрытиях рассчитано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032. Помывка проживающих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033. Смена постельного белья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036. Умывальники в ПВР рассчитывают с учётом 1 умывальник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037. Туалеты в ПВР рассчитывают с учётом 1 туалет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коли-титр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коли-индекс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Приоритетный водоисточник в период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мед. службы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используют при недостатке кислорода, при высоких концентрациях СДЯВ в воздухе и под водой на малых глубинах: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контроль за выполнением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санитарных  норм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</w:t>
      </w:r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из  трубчатого</w:t>
      </w:r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колодца </w:t>
      </w:r>
      <w:proofErr w:type="spell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Хлориды 500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102. В ПВР питьевая вода из трубчатого колодца обладает следующими качествами: Запах и привкус 2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балла,Цветность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108.В период эвакуации населению раздали бутилированную воду, которая характеризовалась следующим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составом:Жесткость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течении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5C608D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обучающихся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5C608D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52"/>
        <w:gridCol w:w="2928"/>
        <w:gridCol w:w="3031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5C608D">
              <w:rPr>
                <w:color w:val="000000"/>
                <w:sz w:val="24"/>
                <w:szCs w:val="24"/>
              </w:rPr>
              <w:t xml:space="preserve">2 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A8148C">
              <w:rPr>
                <w:color w:val="000000"/>
                <w:sz w:val="24"/>
                <w:szCs w:val="24"/>
              </w:rPr>
              <w:t>ации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5C608D">
              <w:rPr>
                <w:sz w:val="24"/>
                <w:szCs w:val="24"/>
              </w:rPr>
              <w:t>осуществлять контроль</w:t>
            </w:r>
            <w:r w:rsidR="006B59A2" w:rsidRPr="006B59A2">
              <w:rPr>
                <w:sz w:val="24"/>
                <w:szCs w:val="24"/>
              </w:rPr>
              <w:t xml:space="preserve"> за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5C608D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C500F" w:rsidRPr="004D1539" w:rsidRDefault="004D1539" w:rsidP="00846A86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46A86">
              <w:rPr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5C608D">
              <w:rPr>
                <w:color w:val="000000"/>
                <w:sz w:val="24"/>
                <w:szCs w:val="24"/>
              </w:rPr>
              <w:t xml:space="preserve">7 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</w:t>
            </w:r>
            <w:r w:rsidR="005C608D">
              <w:rPr>
                <w:color w:val="000000"/>
                <w:sz w:val="24"/>
                <w:szCs w:val="24"/>
              </w:rPr>
              <w:t>оказанию</w:t>
            </w:r>
            <w:r w:rsidRPr="008C500F">
              <w:rPr>
                <w:color w:val="000000"/>
                <w:sz w:val="24"/>
                <w:szCs w:val="24"/>
              </w:rPr>
              <w:t xml:space="preserve">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A8148C">
              <w:rPr>
                <w:color w:val="000000"/>
                <w:sz w:val="24"/>
                <w:szCs w:val="24"/>
              </w:rPr>
              <w:t>ации</w:t>
            </w:r>
            <w:r w:rsidRPr="006B59A2">
              <w:rPr>
                <w:color w:val="000000"/>
                <w:sz w:val="24"/>
                <w:szCs w:val="24"/>
              </w:rPr>
              <w:t xml:space="preserve">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>осуществлять контрол</w:t>
            </w:r>
            <w:r w:rsidR="005C608D">
              <w:rPr>
                <w:sz w:val="24"/>
                <w:szCs w:val="24"/>
              </w:rPr>
              <w:t>ь</w:t>
            </w:r>
            <w:r w:rsidRPr="006B59A2">
              <w:rPr>
                <w:sz w:val="24"/>
                <w:szCs w:val="24"/>
              </w:rPr>
              <w:t xml:space="preserve"> за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строить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41A4E"/>
    <w:rsid w:val="0015433A"/>
    <w:rsid w:val="00224C10"/>
    <w:rsid w:val="002D2AC5"/>
    <w:rsid w:val="003C2B40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5C608D"/>
    <w:rsid w:val="00614589"/>
    <w:rsid w:val="0066403B"/>
    <w:rsid w:val="006B59A2"/>
    <w:rsid w:val="007236AD"/>
    <w:rsid w:val="007806FA"/>
    <w:rsid w:val="00787B4B"/>
    <w:rsid w:val="007F5F32"/>
    <w:rsid w:val="00846A86"/>
    <w:rsid w:val="00864603"/>
    <w:rsid w:val="008A11CC"/>
    <w:rsid w:val="008C500F"/>
    <w:rsid w:val="00903DF9"/>
    <w:rsid w:val="009043F1"/>
    <w:rsid w:val="009A63F3"/>
    <w:rsid w:val="009D1B62"/>
    <w:rsid w:val="00A2525B"/>
    <w:rsid w:val="00A8148C"/>
    <w:rsid w:val="00A828D0"/>
    <w:rsid w:val="00B1652F"/>
    <w:rsid w:val="00B8270A"/>
    <w:rsid w:val="00C13BF7"/>
    <w:rsid w:val="00CA36DC"/>
    <w:rsid w:val="00D41488"/>
    <w:rsid w:val="00DD7D80"/>
    <w:rsid w:val="00DF72D5"/>
    <w:rsid w:val="00EB5CA8"/>
    <w:rsid w:val="00F0144D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0BC0-9DC0-46D3-931E-2A7DCCB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DELORGES\Downloads\&#1056;&#1072;&#1089;&#1082;&#1083;&#1072;&#1076;&#1082;&#1072;.xls" TargetMode="Externa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DELORGES\Downloads\&#1056;&#1072;&#1089;&#1082;&#1083;&#1072;&#1076;&#1082;&#1072;.xls" TargetMode="Externa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Relationship Id="rId8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67</Pages>
  <Words>13697</Words>
  <Characters>78073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Бархатова Людмила Алексеевна</cp:lastModifiedBy>
  <cp:revision>4</cp:revision>
  <dcterms:created xsi:type="dcterms:W3CDTF">2019-10-20T10:35:00Z</dcterms:created>
  <dcterms:modified xsi:type="dcterms:W3CDTF">2019-10-20T10:43:00Z</dcterms:modified>
</cp:coreProperties>
</file>