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center"/>
        <w:rPr>
          <w:sz w:val="28"/>
        </w:rPr>
      </w:pPr>
      <w:r>
        <w:rPr>
          <w:sz w:val="28"/>
        </w:rPr>
        <w:t xml:space="preserve">федеральное государственное бюджетное образовательное учреждение </w:t>
      </w:r>
    </w:p>
    <w:p>
      <w:pPr>
        <w:pStyle w:val="Normal"/>
        <w:ind w:firstLine="709"/>
        <w:jc w:val="center"/>
        <w:rPr>
          <w:sz w:val="28"/>
        </w:rPr>
      </w:pPr>
      <w:r>
        <w:rPr>
          <w:sz w:val="28"/>
        </w:rPr>
        <w:t>высшего образования</w:t>
      </w:r>
    </w:p>
    <w:p>
      <w:pPr>
        <w:pStyle w:val="Normal"/>
        <w:ind w:firstLine="709"/>
        <w:jc w:val="center"/>
        <w:rPr>
          <w:sz w:val="28"/>
        </w:rPr>
      </w:pPr>
      <w:r>
        <w:rPr>
          <w:sz w:val="28"/>
        </w:rPr>
        <w:t>«Оренбургский государственный медицинский университет»</w:t>
      </w:r>
    </w:p>
    <w:p>
      <w:pPr>
        <w:pStyle w:val="Normal"/>
        <w:ind w:firstLine="709"/>
        <w:jc w:val="center"/>
        <w:rPr>
          <w:sz w:val="28"/>
        </w:rPr>
      </w:pPr>
      <w:r>
        <w:rPr>
          <w:sz w:val="28"/>
        </w:rPr>
        <w:t>Министерства здравоохранения Российской Федерации</w:t>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b/>
          <w:b/>
          <w:sz w:val="28"/>
        </w:rPr>
      </w:pPr>
      <w:r>
        <w:rPr>
          <w:b/>
          <w:sz w:val="28"/>
        </w:rPr>
        <w:t xml:space="preserve">МЕТОДИЧЕСКИЕ УКАЗАНИЯ </w:t>
      </w:r>
    </w:p>
    <w:p>
      <w:pPr>
        <w:pStyle w:val="Normal"/>
        <w:spacing w:lineRule="auto" w:line="360"/>
        <w:jc w:val="center"/>
        <w:rPr>
          <w:b/>
          <w:b/>
          <w:sz w:val="28"/>
          <w:szCs w:val="28"/>
        </w:rPr>
      </w:pPr>
      <w:r>
        <w:rPr>
          <w:b/>
          <w:sz w:val="28"/>
        </w:rPr>
        <w:t xml:space="preserve">ПО САМОСТОЯТЕЛЬНОЙ РАБОТЕ ОБУЧАЮЩИХСЯ </w:t>
      </w:r>
      <w:r>
        <w:rPr>
          <w:b/>
          <w:sz w:val="28"/>
          <w:szCs w:val="28"/>
        </w:rPr>
        <w:t>ПО ОРГАНИЗАЦИИ ИЗУЧЕНИЯ ОБЯЗАТЕЛЬНОЙ ДИСЦИПЛИНЫ</w:t>
      </w:r>
      <w:r>
        <w:rPr/>
        <w:t xml:space="preserve">  </w:t>
      </w:r>
      <w:r>
        <w:rPr>
          <w:b/>
          <w:sz w:val="28"/>
          <w:szCs w:val="28"/>
        </w:rPr>
        <w:t>«ФУНКЦИОНАЛЬНАЯ ДИАГНОСТИКА»</w:t>
      </w:r>
    </w:p>
    <w:p>
      <w:pPr>
        <w:pStyle w:val="Normal"/>
        <w:ind w:firstLine="709"/>
        <w:jc w:val="center"/>
        <w:rPr>
          <w:b/>
          <w:b/>
          <w:sz w:val="28"/>
        </w:rPr>
      </w:pPr>
      <w:r>
        <w:rPr>
          <w:b/>
          <w:sz w:val="28"/>
        </w:rPr>
      </w:r>
    </w:p>
    <w:p>
      <w:pPr>
        <w:pStyle w:val="Normal"/>
        <w:jc w:val="center"/>
        <w:rPr>
          <w:b/>
          <w:b/>
          <w:sz w:val="28"/>
          <w:szCs w:val="28"/>
          <w:u w:val="single"/>
        </w:rPr>
      </w:pPr>
      <w:r>
        <w:rPr>
          <w:b/>
          <w:sz w:val="28"/>
          <w:szCs w:val="28"/>
          <w:u w:val="single"/>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t>по специальности</w:t>
      </w:r>
    </w:p>
    <w:p>
      <w:pPr>
        <w:pStyle w:val="Normal"/>
        <w:jc w:val="center"/>
        <w:rPr>
          <w:sz w:val="28"/>
        </w:rPr>
      </w:pPr>
      <w:r>
        <w:rPr>
          <w:sz w:val="28"/>
        </w:rPr>
      </w:r>
    </w:p>
    <w:p>
      <w:pPr>
        <w:pStyle w:val="Normal"/>
        <w:jc w:val="center"/>
        <w:rPr>
          <w:b/>
          <w:b/>
          <w:sz w:val="28"/>
          <w:u w:val="single"/>
        </w:rPr>
      </w:pPr>
      <w:r>
        <w:rPr>
          <w:b/>
          <w:sz w:val="28"/>
          <w:u w:val="single"/>
        </w:rPr>
        <w:t>31.08.11 Ультразвуковая диагностика</w:t>
      </w:r>
    </w:p>
    <w:p>
      <w:pPr>
        <w:pStyle w:val="Normal"/>
        <w:jc w:val="center"/>
        <w:rPr>
          <w:sz w:val="28"/>
        </w:rPr>
      </w:pPr>
      <w:r>
        <w:rPr>
          <w:sz w:val="28"/>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ind w:firstLine="709"/>
        <w:jc w:val="both"/>
        <w:rPr>
          <w:sz w:val="24"/>
          <w:szCs w:val="24"/>
        </w:rPr>
      </w:pPr>
      <w:r>
        <w:rPr>
          <w:color w:val="000000"/>
          <w:sz w:val="24"/>
          <w:szCs w:val="24"/>
        </w:rPr>
        <w:t>Является частью основной профессиональной образовательной программы высшего образования по специальности 31.08.11 «Ультразвуковая диагностика»</w:t>
      </w:r>
      <w:bookmarkStart w:id="0" w:name="_GoBack"/>
      <w:bookmarkEnd w:id="0"/>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t>Оренбург</w:t>
      </w:r>
      <w:r>
        <w:br w:type="page"/>
      </w:r>
    </w:p>
    <w:p>
      <w:pPr>
        <w:pStyle w:val="Normal"/>
        <w:ind w:firstLine="709"/>
        <w:jc w:val="center"/>
        <w:rPr>
          <w:b/>
          <w:b/>
          <w:sz w:val="28"/>
        </w:rPr>
      </w:pPr>
      <w:r>
        <w:rPr>
          <w:b/>
          <w:sz w:val="28"/>
        </w:rPr>
        <w:t>1. Пояснительная записка</w:t>
      </w:r>
    </w:p>
    <w:p>
      <w:pPr>
        <w:pStyle w:val="Normal"/>
        <w:ind w:firstLine="709"/>
        <w:jc w:val="both"/>
        <w:rPr>
          <w:sz w:val="28"/>
        </w:rPr>
      </w:pPr>
      <w:r>
        <w:rPr>
          <w:sz w:val="28"/>
        </w:rPr>
      </w:r>
    </w:p>
    <w:p>
      <w:pPr>
        <w:pStyle w:val="Normal"/>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pStyle w:val="Normal"/>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pStyle w:val="Normal"/>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pPr>
        <w:pStyle w:val="Normal"/>
        <w:ind w:firstLine="709"/>
        <w:jc w:val="both"/>
        <w:rPr>
          <w:sz w:val="28"/>
        </w:rPr>
      </w:pPr>
      <w:r>
        <w:rPr>
          <w:sz w:val="28"/>
        </w:rPr>
        <w:t>Целью самостоятельной работы является закрепление и систематизация знаний по этиологии, патогенезу, клинике, классификации иммунопатологических состояний у детей, проблемам лечения, диспансеризация больных с иммунопатологическими состояниями, особенностям течения инфекционных и неинфекционных заболеваний в различные возрастные периоды, особенностям патологической анатомии инфекционных и неинфекционных заболеваний в различные возрастные периоды, имеющим значение для осуществления основной деятельности педиатра, особенностям применения лекарственных средств в различные возрастные периоды, имеющим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 особенностям применения антибактериальных препаратов в различные возрастные периоды.</w:t>
      </w:r>
    </w:p>
    <w:p>
      <w:pPr>
        <w:pStyle w:val="Normal"/>
        <w:ind w:firstLine="709"/>
        <w:jc w:val="both"/>
        <w:rPr>
          <w:sz w:val="28"/>
        </w:rPr>
      </w:pPr>
      <w:r>
        <w:rPr>
          <w:sz w:val="28"/>
        </w:rPr>
      </w:r>
    </w:p>
    <w:p>
      <w:pPr>
        <w:pStyle w:val="Normal"/>
        <w:ind w:firstLine="709"/>
        <w:jc w:val="center"/>
        <w:rPr>
          <w:b/>
          <w:b/>
          <w:sz w:val="28"/>
        </w:rPr>
      </w:pPr>
      <w:r>
        <w:rPr>
          <w:b/>
          <w:sz w:val="28"/>
        </w:rPr>
        <w:t>2. Содержание самостоятельной работы обучающихся.</w:t>
      </w:r>
    </w:p>
    <w:p>
      <w:pPr>
        <w:pStyle w:val="Normal"/>
        <w:ind w:firstLine="709"/>
        <w:jc w:val="both"/>
        <w:rPr>
          <w:sz w:val="28"/>
        </w:rPr>
      </w:pPr>
      <w:r>
        <w:rPr>
          <w:sz w:val="28"/>
        </w:rPr>
      </w:r>
    </w:p>
    <w:p>
      <w:pPr>
        <w:pStyle w:val="Normal"/>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pStyle w:val="Normal"/>
        <w:ind w:firstLine="709"/>
        <w:jc w:val="both"/>
        <w:rPr>
          <w:sz w:val="28"/>
        </w:rPr>
      </w:pPr>
      <w:r>
        <w:rPr>
          <w:sz w:val="28"/>
        </w:rPr>
      </w:r>
    </w:p>
    <w:p>
      <w:pPr>
        <w:pStyle w:val="Normal"/>
        <w:ind w:firstLine="709"/>
        <w:jc w:val="both"/>
        <w:rPr>
          <w:b/>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pPr>
        <w:pStyle w:val="Normal"/>
        <w:ind w:firstLine="709"/>
        <w:jc w:val="both"/>
        <w:rPr>
          <w:b/>
          <w:b/>
          <w:sz w:val="28"/>
        </w:rPr>
      </w:pPr>
      <w:r>
        <w:rPr>
          <w:b/>
          <w:sz w:val="28"/>
        </w:rPr>
      </w:r>
    </w:p>
    <w:p>
      <w:pPr>
        <w:pStyle w:val="Normal"/>
        <w:ind w:firstLine="709"/>
        <w:jc w:val="both"/>
        <w:rPr>
          <w:b/>
          <w:b/>
          <w:sz w:val="28"/>
        </w:rPr>
      </w:pPr>
      <w:r>
        <w:rPr>
          <w:b/>
          <w:sz w:val="28"/>
        </w:rPr>
      </w:r>
    </w:p>
    <w:p>
      <w:pPr>
        <w:pStyle w:val="Normal"/>
        <w:ind w:firstLine="709"/>
        <w:jc w:val="both"/>
        <w:rPr>
          <w:b/>
          <w:b/>
          <w:sz w:val="28"/>
        </w:rPr>
      </w:pPr>
      <w:r>
        <w:rPr>
          <w:b/>
          <w:sz w:val="28"/>
        </w:rPr>
      </w:r>
    </w:p>
    <w:p>
      <w:pPr>
        <w:pStyle w:val="Normal"/>
        <w:ind w:firstLine="709"/>
        <w:jc w:val="both"/>
        <w:rPr>
          <w:sz w:val="8"/>
        </w:rPr>
      </w:pPr>
      <w:r>
        <w:rPr>
          <w:sz w:val="8"/>
        </w:rPr>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
        <w:gridCol w:w="2656"/>
        <w:gridCol w:w="3969"/>
        <w:gridCol w:w="1555"/>
        <w:gridCol w:w="1551"/>
      </w:tblGrid>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6"/>
                <w:szCs w:val="26"/>
              </w:rPr>
            </w:pPr>
            <w:r>
              <w:rPr>
                <w:sz w:val="26"/>
                <w:szCs w:val="26"/>
              </w:rPr>
              <w:t>№</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 xml:space="preserve">Тема самостоятельной </w:t>
            </w:r>
          </w:p>
          <w:p>
            <w:pPr>
              <w:pStyle w:val="Normal"/>
              <w:widowControl w:val="false"/>
              <w:jc w:val="center"/>
              <w:rPr>
                <w:sz w:val="26"/>
                <w:szCs w:val="26"/>
              </w:rPr>
            </w:pPr>
            <w:r>
              <w:rPr>
                <w:sz w:val="26"/>
                <w:szCs w:val="26"/>
              </w:rPr>
              <w:t xml:space="preserve">работы </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 xml:space="preserve">Форма </w:t>
            </w:r>
          </w:p>
          <w:p>
            <w:pPr>
              <w:pStyle w:val="Normal"/>
              <w:widowControl w:val="false"/>
              <w:jc w:val="center"/>
              <w:rPr>
                <w:sz w:val="26"/>
                <w:szCs w:val="26"/>
                <w:vertAlign w:val="superscript"/>
              </w:rPr>
            </w:pPr>
            <w:r>
              <w:rPr>
                <w:sz w:val="26"/>
                <w:szCs w:val="26"/>
              </w:rPr>
              <w:t>самостоятельной работы</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Форма контроля самостоятельной работы</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 xml:space="preserve">Форма </w:t>
            </w:r>
          </w:p>
          <w:p>
            <w:pPr>
              <w:pStyle w:val="Normal"/>
              <w:widowControl w:val="false"/>
              <w:jc w:val="center"/>
              <w:rPr>
                <w:sz w:val="26"/>
                <w:szCs w:val="26"/>
              </w:rPr>
            </w:pPr>
            <w:r>
              <w:rPr>
                <w:sz w:val="26"/>
                <w:szCs w:val="26"/>
              </w:rPr>
              <w:t xml:space="preserve">контактной </w:t>
            </w:r>
          </w:p>
          <w:p>
            <w:pPr>
              <w:pStyle w:val="Normal"/>
              <w:widowControl w:val="false"/>
              <w:jc w:val="center"/>
              <w:rPr>
                <w:sz w:val="26"/>
                <w:szCs w:val="26"/>
              </w:rPr>
            </w:pPr>
            <w:r>
              <w:rPr>
                <w:sz w:val="26"/>
                <w:szCs w:val="26"/>
              </w:rPr>
              <w:t xml:space="preserve">работы при </w:t>
            </w:r>
          </w:p>
          <w:p>
            <w:pPr>
              <w:pStyle w:val="Normal"/>
              <w:widowControl w:val="false"/>
              <w:jc w:val="center"/>
              <w:rPr>
                <w:sz w:val="26"/>
                <w:szCs w:val="26"/>
              </w:rPr>
            </w:pPr>
            <w:r>
              <w:rPr>
                <w:sz w:val="26"/>
                <w:szCs w:val="26"/>
              </w:rPr>
              <w:t xml:space="preserve">проведении </w:t>
            </w:r>
          </w:p>
          <w:p>
            <w:pPr>
              <w:pStyle w:val="Normal"/>
              <w:widowControl w:val="false"/>
              <w:jc w:val="center"/>
              <w:rPr>
                <w:sz w:val="26"/>
                <w:szCs w:val="26"/>
              </w:rPr>
            </w:pPr>
            <w:r>
              <w:rPr>
                <w:sz w:val="26"/>
                <w:szCs w:val="26"/>
              </w:rPr>
              <w:t xml:space="preserve">текущего </w:t>
            </w:r>
          </w:p>
          <w:p>
            <w:pPr>
              <w:pStyle w:val="Normal"/>
              <w:widowControl w:val="false"/>
              <w:jc w:val="center"/>
              <w:rPr>
                <w:sz w:val="26"/>
                <w:szCs w:val="26"/>
                <w:vertAlign w:val="superscript"/>
              </w:rPr>
            </w:pPr>
            <w:r>
              <w:rPr>
                <w:sz w:val="26"/>
                <w:szCs w:val="26"/>
              </w:rPr>
              <w:t>контроля</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1</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2</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3</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4</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5</w:t>
            </w:r>
          </w:p>
        </w:tc>
      </w:tr>
      <w:tr>
        <w:trPr/>
        <w:tc>
          <w:tcPr>
            <w:tcW w:w="1019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i/>
                <w:i/>
                <w:sz w:val="26"/>
                <w:szCs w:val="26"/>
              </w:rPr>
            </w:pPr>
            <w:r>
              <w:rPr>
                <w:i/>
                <w:sz w:val="26"/>
                <w:szCs w:val="26"/>
              </w:rPr>
              <w:t>Самостоятельная работа в рамках практических занятий</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1</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 xml:space="preserve">Тема: </w:t>
            </w:r>
            <w:r>
              <w:rPr>
                <w:sz w:val="28"/>
                <w:szCs w:val="28"/>
              </w:rPr>
              <w:t>Техника снятия ЭКГ</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w:t>
            </w:r>
          </w:p>
          <w:p>
            <w:pPr>
              <w:pStyle w:val="Normal"/>
              <w:widowControl w:val="false"/>
              <w:jc w:val="center"/>
              <w:rPr>
                <w:sz w:val="28"/>
                <w:szCs w:val="28"/>
              </w:rPr>
            </w:pPr>
            <w:r>
              <w:rPr>
                <w:sz w:val="28"/>
                <w:szCs w:val="28"/>
              </w:rPr>
              <w:t>Работа на аппарате</w:t>
            </w:r>
            <w:r>
              <w:rPr>
                <w:sz w:val="28"/>
                <w:szCs w:val="28"/>
              </w:rPr>
              <w:t xml:space="preserve">  </w:t>
            </w:r>
            <w:r>
              <w:rPr>
                <w:sz w:val="28"/>
                <w:szCs w:val="28"/>
              </w:rPr>
              <w:t>ЭКГ.</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2</w:t>
            </w:r>
          </w:p>
        </w:tc>
        <w:tc>
          <w:tcPr>
            <w:tcW w:w="2656" w:type="dxa"/>
            <w:tcBorders>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 xml:space="preserve">Тема: </w:t>
            </w:r>
            <w:r>
              <w:rPr>
                <w:sz w:val="28"/>
                <w:szCs w:val="28"/>
              </w:rPr>
              <w:t>Анализ нормальной ЭКГ.</w:t>
            </w:r>
          </w:p>
        </w:tc>
        <w:tc>
          <w:tcPr>
            <w:tcW w:w="3969"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55"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51"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3</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 xml:space="preserve">Тема: </w:t>
            </w:r>
            <w:r>
              <w:rPr>
                <w:sz w:val="28"/>
                <w:szCs w:val="28"/>
              </w:rPr>
              <w:t>Возрастные особенности ЭКГ</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4</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 xml:space="preserve">Тема: </w:t>
            </w:r>
            <w:r>
              <w:rPr>
                <w:sz w:val="28"/>
                <w:szCs w:val="28"/>
              </w:rPr>
              <w:t>ЭКГ диагностика гипертрофии предсердий и желудочков удетей</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5</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Style16"/>
              <w:widowControl w:val="false"/>
              <w:spacing w:before="0" w:after="0"/>
              <w:jc w:val="both"/>
              <w:rPr>
                <w:sz w:val="28"/>
                <w:szCs w:val="28"/>
              </w:rPr>
            </w:pPr>
            <w:r>
              <w:rPr>
                <w:sz w:val="28"/>
                <w:szCs w:val="28"/>
              </w:rPr>
              <w:t xml:space="preserve">Тема: </w:t>
            </w:r>
            <w:r>
              <w:rPr>
                <w:sz w:val="28"/>
                <w:szCs w:val="28"/>
              </w:rPr>
              <w:t>ЭКГ диагностика ВПС</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6</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Style16"/>
              <w:widowControl w:val="false"/>
              <w:spacing w:before="0" w:after="0"/>
              <w:jc w:val="both"/>
              <w:rPr>
                <w:sz w:val="28"/>
                <w:szCs w:val="28"/>
              </w:rPr>
            </w:pPr>
            <w:r>
              <w:rPr>
                <w:sz w:val="28"/>
                <w:szCs w:val="28"/>
              </w:rPr>
              <w:t xml:space="preserve">Тема: ЭКГ </w:t>
            </w:r>
            <w:r>
              <w:rPr>
                <w:sz w:val="28"/>
                <w:szCs w:val="28"/>
              </w:rPr>
              <w:t>диагностика нарушений проводимости сердца у детей</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7</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Style16"/>
              <w:widowControl w:val="false"/>
              <w:spacing w:before="0" w:after="0"/>
              <w:jc w:val="both"/>
              <w:rPr>
                <w:sz w:val="28"/>
                <w:szCs w:val="28"/>
              </w:rPr>
            </w:pPr>
            <w:r>
              <w:rPr>
                <w:sz w:val="28"/>
                <w:szCs w:val="28"/>
              </w:rPr>
              <w:t xml:space="preserve">Тема: ЭКГ нарушениях ритма сердца </w:t>
            </w:r>
            <w:r>
              <w:rPr>
                <w:sz w:val="28"/>
                <w:szCs w:val="28"/>
              </w:rPr>
              <w:t>у детей</w:t>
            </w:r>
            <w:r>
              <w:rPr>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bl>
    <w:p>
      <w:pPr>
        <w:pStyle w:val="Normal"/>
        <w:ind w:firstLine="709"/>
        <w:jc w:val="both"/>
        <w:rPr>
          <w:b/>
          <w:b/>
          <w:sz w:val="28"/>
        </w:rPr>
      </w:pPr>
      <w:r>
        <w:rPr>
          <w:b/>
          <w:sz w:val="28"/>
        </w:rPr>
      </w:r>
    </w:p>
    <w:p>
      <w:pPr>
        <w:pStyle w:val="Normal"/>
        <w:ind w:firstLine="709"/>
        <w:jc w:val="both"/>
        <w:rPr>
          <w:sz w:val="28"/>
        </w:rPr>
      </w:pPr>
      <w:r>
        <w:rPr>
          <w:b/>
          <w:sz w:val="28"/>
        </w:rPr>
        <w:t xml:space="preserve">3. Методические указания по выполнению заданий для самостоятельной работы по дисциплине. </w:t>
      </w:r>
    </w:p>
    <w:p>
      <w:pPr>
        <w:pStyle w:val="Normal"/>
        <w:ind w:firstLine="709"/>
        <w:jc w:val="center"/>
        <w:rPr>
          <w:b/>
          <w:b/>
          <w:i/>
          <w:i/>
          <w:sz w:val="28"/>
        </w:rPr>
      </w:pPr>
      <w:r>
        <w:rPr>
          <w:b/>
          <w:i/>
          <w:sz w:val="28"/>
        </w:rPr>
      </w:r>
    </w:p>
    <w:p>
      <w:pPr>
        <w:pStyle w:val="Normal"/>
        <w:ind w:firstLine="709"/>
        <w:jc w:val="center"/>
        <w:rPr>
          <w:b/>
          <w:b/>
          <w:i/>
          <w:i/>
          <w:sz w:val="28"/>
          <w:highlight w:val="yellow"/>
        </w:rPr>
      </w:pPr>
      <w:r>
        <w:rPr>
          <w:b/>
          <w:i/>
          <w:sz w:val="28"/>
        </w:rPr>
        <w:t>Решение проблемно - ситуационных задач</w:t>
      </w:r>
    </w:p>
    <w:p>
      <w:pPr>
        <w:pStyle w:val="Normal"/>
        <w:ind w:firstLine="709"/>
        <w:jc w:val="both"/>
        <w:rPr>
          <w:sz w:val="28"/>
        </w:rPr>
      </w:pPr>
      <w:r>
        <w:rPr>
          <w:sz w:val="28"/>
        </w:rPr>
        <w:t>Ситуационные задачи - это задачи, позволяющие осваивать интеллектуальные операции последовательно в процессе работы с информацией: ознакомление - понимание - применение - анализ - синтез - оценка.</w:t>
      </w:r>
    </w:p>
    <w:p>
      <w:pPr>
        <w:pStyle w:val="Normal"/>
        <w:ind w:firstLine="709"/>
        <w:jc w:val="both"/>
        <w:rPr>
          <w:sz w:val="28"/>
        </w:rPr>
      </w:pPr>
      <w:r>
        <w:rPr>
          <w:sz w:val="28"/>
        </w:rPr>
        <w:t xml:space="preserve">Специфика ситуационной задачи в том, что она носит ярко выраженный практико-ориентированный и интегративный характер, но для ее решения необходимо конкретное предметное знание. </w:t>
      </w:r>
    </w:p>
    <w:p>
      <w:pPr>
        <w:pStyle w:val="Normal"/>
        <w:ind w:firstLine="709"/>
        <w:jc w:val="both"/>
        <w:rPr>
          <w:sz w:val="28"/>
        </w:rPr>
      </w:pPr>
      <w:r>
        <w:rPr>
          <w:sz w:val="28"/>
        </w:rPr>
        <w:t>1. Вначале внимательно прочитайте всю информацию, изложенную в задаче, чтобы составить целостное представление о ситуации.</w:t>
      </w:r>
    </w:p>
    <w:p>
      <w:pPr>
        <w:pStyle w:val="Normal"/>
        <w:ind w:firstLine="709"/>
        <w:jc w:val="both"/>
        <w:rPr>
          <w:sz w:val="28"/>
        </w:rPr>
      </w:pPr>
      <w:r>
        <w:rPr>
          <w:sz w:val="28"/>
        </w:rPr>
        <w:t>2. Еще раз внимательно прочитайте информацию. Выделите те абзацы, которые кажутся вам наиболее важными.</w:t>
      </w:r>
    </w:p>
    <w:p>
      <w:pPr>
        <w:pStyle w:val="Normal"/>
        <w:ind w:firstLine="709"/>
        <w:jc w:val="both"/>
        <w:rPr>
          <w:sz w:val="28"/>
        </w:rPr>
      </w:pPr>
      <w:r>
        <w:rPr>
          <w:sz w:val="28"/>
        </w:rPr>
        <w:t>3. Постарайтесь сначала в устной форме охарактеризовать ситуацию. Определите, в чем ее суть, что имеет первостепенное значение, а что - второстепенное. Потом письменно зафиксируйте выводы.</w:t>
      </w:r>
    </w:p>
    <w:p>
      <w:pPr>
        <w:pStyle w:val="Normal"/>
        <w:ind w:firstLine="709"/>
        <w:jc w:val="both"/>
        <w:rPr>
          <w:sz w:val="28"/>
        </w:rPr>
      </w:pPr>
      <w:r>
        <w:rPr>
          <w:sz w:val="28"/>
        </w:rPr>
        <w:t>4. Зафиксируйте все факты, которые относятся к этой проблеме, (и те, которые изложенные в ситуации, и те, которые вам известны из литературных источников и собственного опыта) в письменном виде. Так вы облегчите нахождение взаимосвязей между явлениями, которые описывает ситуация</w:t>
      </w:r>
    </w:p>
    <w:p>
      <w:pPr>
        <w:pStyle w:val="Normal"/>
        <w:ind w:firstLine="709"/>
        <w:jc w:val="both"/>
        <w:rPr>
          <w:sz w:val="28"/>
        </w:rPr>
      </w:pPr>
      <w:r>
        <w:rPr>
          <w:sz w:val="28"/>
        </w:rPr>
        <w:t>5. Сформулируйте основные положения решения, которое, на ваш взгляд, необходимо принять относительно изложенной проблемы</w:t>
      </w:r>
    </w:p>
    <w:p>
      <w:pPr>
        <w:pStyle w:val="Normal"/>
        <w:ind w:firstLine="709"/>
        <w:jc w:val="both"/>
        <w:rPr>
          <w:sz w:val="28"/>
        </w:rPr>
      </w:pPr>
      <w:r>
        <w:rPr>
          <w:sz w:val="28"/>
        </w:rPr>
        <w:t>6. Попытайтесь найти альтернативные варианты решения проблемы, если такие существуют</w:t>
      </w:r>
    </w:p>
    <w:p>
      <w:pPr>
        <w:pStyle w:val="Normal"/>
        <w:ind w:firstLine="709"/>
        <w:jc w:val="both"/>
        <w:rPr>
          <w:sz w:val="28"/>
        </w:rPr>
      </w:pPr>
      <w:r>
        <w:rPr>
          <w:sz w:val="28"/>
        </w:rPr>
        <w:t>7. Разработайте перечень практических мероприятий по реализации вашего решения. Попробуйте определить достоверность достижения успеха в случае принятия предложенного вами решения</w:t>
      </w:r>
    </w:p>
    <w:p>
      <w:pPr>
        <w:pStyle w:val="Normal"/>
        <w:ind w:firstLine="709"/>
        <w:jc w:val="both"/>
        <w:rPr>
          <w:sz w:val="28"/>
        </w:rPr>
      </w:pPr>
      <w:r>
        <w:rPr>
          <w:sz w:val="28"/>
        </w:rPr>
        <w:t>8. Изложите результаты решения вопросов задачи в письменной форме.</w:t>
      </w:r>
    </w:p>
    <w:p>
      <w:pPr>
        <w:pStyle w:val="Normal"/>
        <w:ind w:firstLine="709"/>
        <w:jc w:val="both"/>
        <w:rPr>
          <w:sz w:val="28"/>
        </w:rPr>
      </w:pPr>
      <w:r>
        <w:rPr>
          <w:sz w:val="28"/>
        </w:rPr>
      </w:r>
    </w:p>
    <w:p>
      <w:pPr>
        <w:pStyle w:val="Normal"/>
        <w:ind w:firstLine="709"/>
        <w:jc w:val="center"/>
        <w:rPr>
          <w:b/>
          <w:b/>
          <w:sz w:val="28"/>
        </w:rPr>
      </w:pPr>
      <w:r>
        <w:rPr>
          <w:b/>
          <w:sz w:val="28"/>
        </w:rPr>
        <w:t>Устный опрос</w:t>
      </w:r>
    </w:p>
    <w:p>
      <w:pPr>
        <w:pStyle w:val="Normal"/>
        <w:ind w:firstLine="709"/>
        <w:jc w:val="both"/>
        <w:rPr>
          <w:sz w:val="28"/>
        </w:rPr>
      </w:pPr>
      <w:r>
        <w:rPr>
          <w:sz w:val="28"/>
        </w:rPr>
        <w:t>Решение данного метода контроля самостоятельной работы проводится путем заслушивания преподавателем кафедры ответов на теоретические вопросы (указаны в Фонде оценочных средств для проведения текущего контроля успеваемости и промежуточной аттестации обучающихся). На подготовку к ответу отводится  не более 5 минут.</w:t>
      </w:r>
    </w:p>
    <w:p>
      <w:pPr>
        <w:pStyle w:val="Normal"/>
        <w:ind w:firstLine="709"/>
        <w:jc w:val="both"/>
        <w:rPr>
          <w:sz w:val="28"/>
        </w:rPr>
      </w:pPr>
      <w:r>
        <w:rPr>
          <w:sz w:val="28"/>
        </w:rPr>
      </w:r>
    </w:p>
    <w:p>
      <w:pPr>
        <w:pStyle w:val="Normal"/>
        <w:ind w:firstLine="709"/>
        <w:jc w:val="center"/>
        <w:rPr>
          <w:sz w:val="28"/>
        </w:rPr>
      </w:pPr>
      <w:r>
        <w:rPr>
          <w:b/>
          <w:sz w:val="28"/>
        </w:rPr>
        <w:t>Тестирование</w:t>
      </w:r>
      <w:r>
        <w:rPr>
          <w:sz w:val="28"/>
        </w:rPr>
        <w:t>.</w:t>
      </w:r>
    </w:p>
    <w:p>
      <w:pPr>
        <w:pStyle w:val="Normal"/>
        <w:ind w:firstLine="709"/>
        <w:jc w:val="both"/>
        <w:rPr>
          <w:sz w:val="28"/>
        </w:rPr>
      </w:pPr>
      <w:r>
        <w:rPr>
          <w:sz w:val="28"/>
        </w:rPr>
        <w:t xml:space="preserve">Тесты составлены с учетом национальных клинических рекомендаций по каждой теме дисциплины. Цель тестов: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 </w:t>
      </w:r>
    </w:p>
    <w:p>
      <w:pPr>
        <w:pStyle w:val="Normal"/>
        <w:ind w:firstLine="709"/>
        <w:jc w:val="both"/>
        <w:rPr>
          <w:sz w:val="28"/>
        </w:rPr>
      </w:pPr>
      <w:r>
        <w:rPr>
          <w:sz w:val="28"/>
        </w:rPr>
        <w:t>Тесты составлены из следующих форм тестовых заданий:</w:t>
      </w:r>
    </w:p>
    <w:p>
      <w:pPr>
        <w:pStyle w:val="Normal"/>
        <w:ind w:firstLine="709"/>
        <w:jc w:val="both"/>
        <w:rPr>
          <w:sz w:val="28"/>
        </w:rPr>
      </w:pPr>
      <w:r>
        <w:rPr>
          <w:sz w:val="28"/>
        </w:rPr>
        <w:t>1. 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pPr>
        <w:pStyle w:val="Normal"/>
        <w:ind w:firstLine="709"/>
        <w:jc w:val="both"/>
        <w:rPr>
          <w:sz w:val="28"/>
        </w:rPr>
      </w:pPr>
      <w:r>
        <w:rPr>
          <w:sz w:val="28"/>
        </w:rPr>
        <w:t>2. Закрытые задания с выбором всех правильных ответов (предлагается несколько вариантов ответа, в числе которых может быть несколько правильных). Ординатор должен выбрать все правильные ответы.</w:t>
      </w:r>
    </w:p>
    <w:p>
      <w:pPr>
        <w:pStyle w:val="Normal"/>
        <w:ind w:firstLine="709"/>
        <w:jc w:val="both"/>
        <w:rPr>
          <w:sz w:val="28"/>
        </w:rPr>
      </w:pPr>
      <w:r>
        <w:rPr>
          <w:sz w:val="28"/>
        </w:rPr>
        <w:t>Тестирование осуществляется на бумажном носителе по тестовым заданиям, указанным в Фонде оценочных средств для проведения текущего контроля успеваемости и промежуточной аттестации обучающихся. Тестовое задание содержит 10 вопросов, критерием успешной сдачи теста является количество правильных ответов не менее 7 (70%). На выполнения всего теста дается строго определенное время: на решение индивидуального теста, состоящего из 10 заданий отводится не более 30 мин.</w:t>
      </w:r>
      <w:r>
        <w:rPr/>
        <w:t xml:space="preserve"> </w:t>
      </w:r>
      <w:r>
        <w:rPr>
          <w:sz w:val="28"/>
        </w:rPr>
        <w:t>После проверки теста оглашается ее результат. Если тест не зачтен, то студент должен заново повторить тему дисциплины. После этого преподаватель проверяет понимание и усвоение материала, предлагая студенту найти ошибки в ответах. Если все ошибки будут найдены и исправлены, то выставляется оценка «зачтено».</w:t>
      </w:r>
    </w:p>
    <w:p>
      <w:pPr>
        <w:pStyle w:val="Normal"/>
        <w:ind w:firstLine="709"/>
        <w:jc w:val="both"/>
        <w:rPr>
          <w:sz w:val="28"/>
        </w:rPr>
      </w:pPr>
      <w:r>
        <w:rPr>
          <w:sz w:val="28"/>
        </w:rPr>
      </w:r>
    </w:p>
    <w:p>
      <w:pPr>
        <w:pStyle w:val="Normal"/>
        <w:ind w:firstLine="709"/>
        <w:jc w:val="center"/>
        <w:rPr>
          <w:b/>
          <w:b/>
          <w:sz w:val="28"/>
        </w:rPr>
      </w:pPr>
      <w:r>
        <w:rPr>
          <w:b/>
          <w:sz w:val="28"/>
        </w:rPr>
        <w:t>Проверка практических навыков.</w:t>
      </w:r>
    </w:p>
    <w:p>
      <w:pPr>
        <w:pStyle w:val="Normal"/>
        <w:ind w:firstLine="709"/>
        <w:jc w:val="both"/>
        <w:rPr>
          <w:sz w:val="28"/>
        </w:rPr>
      </w:pPr>
      <w:r>
        <w:rPr>
          <w:sz w:val="28"/>
        </w:rPr>
        <w:t>При проверке практических навыков выделяется 3 уровня их освоения: ознакомительный (1 уровень), репродуктивный (2 уровень), продуктивный характер (3 уровень)</w:t>
      </w:r>
    </w:p>
    <w:p>
      <w:pPr>
        <w:pStyle w:val="Normal"/>
        <w:ind w:firstLine="709"/>
        <w:jc w:val="both"/>
        <w:rPr>
          <w:sz w:val="28"/>
        </w:rPr>
      </w:pPr>
      <w:r>
        <w:rPr>
          <w:sz w:val="28"/>
        </w:rPr>
        <w:t>1 уровень - Ознакомительный - происходит узнавание ранее изученных объектов, свойств, простое воспроизведение информации</w:t>
      </w:r>
    </w:p>
    <w:p>
      <w:pPr>
        <w:pStyle w:val="Normal"/>
        <w:ind w:firstLine="709"/>
        <w:jc w:val="both"/>
        <w:rPr>
          <w:sz w:val="28"/>
        </w:rPr>
      </w:pPr>
      <w:r>
        <w:rPr>
          <w:sz w:val="28"/>
        </w:rPr>
        <w:t xml:space="preserve">2 уровень - Репродуктивный - происходит выполнение деятельности по образцу, инструкции или под руководством, ординаторы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pPr>
        <w:pStyle w:val="Normal"/>
        <w:ind w:firstLine="709"/>
        <w:jc w:val="both"/>
        <w:rPr>
          <w:sz w:val="28"/>
          <w:highlight w:val="yellow"/>
        </w:rPr>
      </w:pPr>
      <w:r>
        <w:rPr>
          <w:sz w:val="28"/>
        </w:rPr>
        <w:t>3 уровень - Продуктивный - ординаторы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справочной литературе и др.; ординаторы проводят планирование и самостоятельное выполнение деятельности, решение проблемных задач, опираясь на имеющиеся у них теоретические знания.</w:t>
      </w:r>
    </w:p>
    <w:p>
      <w:pPr>
        <w:pStyle w:val="Normal"/>
        <w:ind w:firstLine="709"/>
        <w:jc w:val="center"/>
        <w:rPr>
          <w:b/>
          <w:b/>
          <w:i/>
          <w:i/>
          <w:sz w:val="28"/>
          <w:szCs w:val="28"/>
        </w:rPr>
      </w:pPr>
      <w:r>
        <w:rPr>
          <w:b/>
          <w:i/>
          <w:sz w:val="28"/>
          <w:szCs w:val="28"/>
        </w:rPr>
      </w:r>
    </w:p>
    <w:p>
      <w:pPr>
        <w:pStyle w:val="Normal"/>
        <w:ind w:firstLine="709"/>
        <w:jc w:val="center"/>
        <w:rPr>
          <w:b/>
          <w:b/>
          <w:sz w:val="28"/>
          <w:szCs w:val="28"/>
        </w:rPr>
      </w:pPr>
      <w:r>
        <w:rPr>
          <w:b/>
          <w:sz w:val="28"/>
          <w:szCs w:val="28"/>
        </w:rPr>
        <w:t xml:space="preserve">Методические указания обучающимся </w:t>
      </w:r>
    </w:p>
    <w:p>
      <w:pPr>
        <w:pStyle w:val="Normal"/>
        <w:ind w:firstLine="709"/>
        <w:jc w:val="center"/>
        <w:rPr>
          <w:b/>
          <w:b/>
          <w:sz w:val="28"/>
          <w:szCs w:val="28"/>
        </w:rPr>
      </w:pPr>
      <w:r>
        <w:rPr>
          <w:b/>
          <w:sz w:val="28"/>
          <w:szCs w:val="28"/>
        </w:rPr>
        <w:t xml:space="preserve">по формированию навыков конспектирования лекционного материала </w:t>
      </w:r>
    </w:p>
    <w:p>
      <w:pPr>
        <w:pStyle w:val="Normal"/>
        <w:ind w:firstLine="709"/>
        <w:jc w:val="both"/>
        <w:rPr>
          <w:color w:val="000000"/>
          <w:sz w:val="10"/>
          <w:szCs w:val="28"/>
        </w:rPr>
      </w:pPr>
      <w:r>
        <w:rPr>
          <w:color w:val="000000"/>
          <w:sz w:val="10"/>
          <w:szCs w:val="28"/>
        </w:rPr>
      </w:r>
    </w:p>
    <w:p>
      <w:pPr>
        <w:pStyle w:val="Normal"/>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pStyle w:val="Normal"/>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pPr>
        <w:pStyle w:val="Normal"/>
        <w:ind w:firstLine="709"/>
        <w:jc w:val="both"/>
        <w:rPr>
          <w:color w:val="000000"/>
          <w:sz w:val="28"/>
          <w:szCs w:val="28"/>
        </w:rPr>
      </w:pPr>
      <w:r>
        <w:rPr>
          <w:color w:val="000000"/>
          <w:sz w:val="28"/>
          <w:szCs w:val="28"/>
        </w:rPr>
        <w:t>б) работать над содержанием записей – сопоставлять отдельные части, выделять основные идеи, делать выводы;</w:t>
      </w:r>
    </w:p>
    <w:p>
      <w:pPr>
        <w:pStyle w:val="Normal"/>
        <w:ind w:firstLine="709"/>
        <w:jc w:val="both"/>
        <w:rPr>
          <w:color w:val="000000"/>
          <w:sz w:val="28"/>
          <w:szCs w:val="28"/>
        </w:rPr>
      </w:pPr>
      <w:r>
        <w:rPr>
          <w:color w:val="000000"/>
          <w:sz w:val="28"/>
          <w:szCs w:val="28"/>
        </w:rPr>
        <w:t>в) сокращать время на нахождение нужного материала в конспекте;</w:t>
      </w:r>
    </w:p>
    <w:p>
      <w:pPr>
        <w:pStyle w:val="Normal"/>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pPr>
        <w:pStyle w:val="Normal"/>
        <w:ind w:firstLine="709"/>
        <w:jc w:val="both"/>
        <w:rPr>
          <w:color w:val="000000"/>
          <w:sz w:val="28"/>
          <w:szCs w:val="28"/>
        </w:rPr>
      </w:pPr>
      <w:r>
        <w:rPr>
          <w:color w:val="000000"/>
          <w:sz w:val="28"/>
          <w:szCs w:val="28"/>
        </w:rPr>
        <w:t xml:space="preserve">Чтобы выполнить пункты «в» и «г», в ходе работы над конспектом целесообразно делать пометки также карандашом: </w:t>
      </w:r>
    </w:p>
    <w:p>
      <w:pPr>
        <w:pStyle w:val="Normal"/>
        <w:ind w:firstLine="709"/>
        <w:jc w:val="center"/>
        <w:rPr>
          <w:color w:val="000000"/>
          <w:sz w:val="28"/>
          <w:szCs w:val="28"/>
        </w:rPr>
      </w:pPr>
      <w:r>
        <w:rPr>
          <w:color w:val="000000"/>
          <w:sz w:val="28"/>
          <w:szCs w:val="28"/>
        </w:rPr>
        <w:t>Пример 1</w:t>
      </w:r>
    </w:p>
    <w:p>
      <w:pPr>
        <w:pStyle w:val="Normal"/>
        <w:ind w:firstLine="709"/>
        <w:jc w:val="both"/>
        <w:rPr>
          <w:color w:val="000000"/>
          <w:sz w:val="28"/>
          <w:szCs w:val="28"/>
        </w:rPr>
      </w:pPr>
      <w:r>
        <w:rPr>
          <w:color w:val="000000"/>
          <w:sz w:val="28"/>
          <w:szCs w:val="28"/>
        </w:rPr>
        <w:t>/ - прочитать еще раз;</w:t>
      </w:r>
    </w:p>
    <w:p>
      <w:pPr>
        <w:pStyle w:val="Normal"/>
        <w:ind w:firstLine="709"/>
        <w:jc w:val="both"/>
        <w:rPr>
          <w:color w:val="000000"/>
          <w:sz w:val="28"/>
          <w:szCs w:val="28"/>
        </w:rPr>
      </w:pPr>
      <w:r>
        <w:rPr>
          <w:color w:val="000000"/>
          <w:sz w:val="28"/>
          <w:szCs w:val="28"/>
        </w:rPr>
        <w:t>// законспектировать первоисточник;</w:t>
      </w:r>
    </w:p>
    <w:p>
      <w:pPr>
        <w:pStyle w:val="Normal"/>
        <w:ind w:firstLine="709"/>
        <w:jc w:val="both"/>
        <w:rPr>
          <w:color w:val="000000"/>
          <w:sz w:val="28"/>
          <w:szCs w:val="28"/>
        </w:rPr>
      </w:pPr>
      <w:r>
        <w:rPr>
          <w:color w:val="000000"/>
          <w:sz w:val="28"/>
          <w:szCs w:val="28"/>
        </w:rPr>
        <w:t>? – непонятно, требует уточнения;</w:t>
      </w:r>
    </w:p>
    <w:p>
      <w:pPr>
        <w:pStyle w:val="Normal"/>
        <w:ind w:firstLine="709"/>
        <w:jc w:val="both"/>
        <w:rPr>
          <w:color w:val="000000"/>
          <w:sz w:val="28"/>
          <w:szCs w:val="28"/>
        </w:rPr>
      </w:pPr>
      <w:r>
        <w:rPr>
          <w:color w:val="000000"/>
          <w:sz w:val="28"/>
          <w:szCs w:val="28"/>
        </w:rPr>
        <w:t>! – смело;</w:t>
      </w:r>
    </w:p>
    <w:p>
      <w:pPr>
        <w:pStyle w:val="Normal"/>
        <w:ind w:firstLine="709"/>
        <w:jc w:val="both"/>
        <w:rPr>
          <w:color w:val="000000"/>
          <w:sz w:val="28"/>
          <w:szCs w:val="28"/>
        </w:rPr>
      </w:pPr>
      <w:r>
        <w:rPr>
          <w:color w:val="000000"/>
          <w:sz w:val="28"/>
          <w:szCs w:val="28"/>
        </w:rPr>
        <w:t xml:space="preserve">S – слишком сложно. </w:t>
      </w:r>
    </w:p>
    <w:p>
      <w:pPr>
        <w:pStyle w:val="Normal"/>
        <w:ind w:firstLine="709"/>
        <w:jc w:val="center"/>
        <w:rPr>
          <w:color w:val="000000"/>
          <w:sz w:val="28"/>
          <w:szCs w:val="28"/>
        </w:rPr>
      </w:pPr>
      <w:r>
        <w:rPr>
          <w:color w:val="000000"/>
          <w:sz w:val="28"/>
          <w:szCs w:val="28"/>
        </w:rPr>
        <w:t>Пример 2</w:t>
      </w:r>
    </w:p>
    <w:p>
      <w:pPr>
        <w:pStyle w:val="Normal"/>
        <w:ind w:firstLine="709"/>
        <w:jc w:val="both"/>
        <w:rPr>
          <w:color w:val="000000"/>
          <w:sz w:val="28"/>
          <w:szCs w:val="28"/>
        </w:rPr>
      </w:pPr>
      <w:r>
        <w:rPr>
          <w:color w:val="000000"/>
          <w:sz w:val="28"/>
          <w:szCs w:val="28"/>
        </w:rPr>
        <w:t>= - это важно;</w:t>
      </w:r>
    </w:p>
    <w:p>
      <w:pPr>
        <w:pStyle w:val="Normal"/>
        <w:ind w:firstLine="709"/>
        <w:jc w:val="both"/>
        <w:rPr>
          <w:color w:val="000000"/>
          <w:sz w:val="28"/>
          <w:szCs w:val="28"/>
        </w:rPr>
      </w:pPr>
      <w:r>
        <w:rPr>
          <w:color w:val="000000"/>
          <w:sz w:val="28"/>
          <w:szCs w:val="28"/>
        </w:rPr>
        <w:t>[ - сделать выписки;</w:t>
      </w:r>
    </w:p>
    <w:p>
      <w:pPr>
        <w:pStyle w:val="Normal"/>
        <w:ind w:firstLine="709"/>
        <w:jc w:val="both"/>
        <w:rPr>
          <w:color w:val="000000"/>
          <w:sz w:val="28"/>
          <w:szCs w:val="28"/>
        </w:rPr>
      </w:pPr>
      <w:r>
        <w:rPr>
          <w:color w:val="000000"/>
          <w:sz w:val="28"/>
          <w:szCs w:val="28"/>
        </w:rPr>
        <w:t>[ ] – выписки сделаны;</w:t>
      </w:r>
    </w:p>
    <w:p>
      <w:pPr>
        <w:pStyle w:val="Normal"/>
        <w:ind w:firstLine="709"/>
        <w:jc w:val="both"/>
        <w:rPr>
          <w:color w:val="000000"/>
          <w:sz w:val="28"/>
          <w:szCs w:val="28"/>
        </w:rPr>
      </w:pPr>
      <w:r>
        <w:rPr>
          <w:color w:val="000000"/>
          <w:sz w:val="28"/>
          <w:szCs w:val="28"/>
        </w:rPr>
        <w:t>! – очень важно;</w:t>
      </w:r>
    </w:p>
    <w:p>
      <w:pPr>
        <w:pStyle w:val="Normal"/>
        <w:ind w:firstLine="709"/>
        <w:jc w:val="both"/>
        <w:rPr>
          <w:color w:val="000000"/>
          <w:sz w:val="28"/>
          <w:szCs w:val="28"/>
        </w:rPr>
      </w:pPr>
      <w:r>
        <mc:AlternateContent>
          <mc:Choice Requires="wps">
            <w:drawing>
              <wp:anchor behindDoc="1" distT="0" distB="0" distL="0" distR="0" simplePos="0" locked="0" layoutInCell="0" allowOverlap="1" relativeHeight="2">
                <wp:simplePos x="0" y="0"/>
                <wp:positionH relativeFrom="column">
                  <wp:posOffset>342900</wp:posOffset>
                </wp:positionH>
                <wp:positionV relativeFrom="paragraph">
                  <wp:posOffset>163195</wp:posOffset>
                </wp:positionV>
                <wp:extent cx="180340" cy="180340"/>
                <wp:effectExtent l="5715" t="5715" r="5080" b="5080"/>
                <wp:wrapNone/>
                <wp:docPr id="1" name="Rectangle 2"/>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 fillcolor="white" stroked="t" style="position:absolute;margin-left:27pt;margin-top:12.85pt;width:14.1pt;height:14.1pt;v-text-anchor:middle">
                <w10:wrap type="none"/>
                <v:fill o:detectmouseclick="t" type="solid" color2="black"/>
                <v:stroke color="black" weight="9360" joinstyle="miter" endcap="flat"/>
              </v:rect>
            </w:pict>
          </mc:Fallback>
        </mc:AlternateContent>
      </w:r>
      <w:r>
        <w:rPr>
          <w:color w:val="000000"/>
          <w:sz w:val="28"/>
          <w:szCs w:val="28"/>
        </w:rPr>
        <w:t>? – надо посмотреть, не совсем понятно;</w:t>
      </w:r>
    </w:p>
    <w:p>
      <w:pPr>
        <w:pStyle w:val="Normal"/>
        <w:ind w:firstLine="709"/>
        <w:jc w:val="both"/>
        <w:rPr>
          <w:color w:val="000000"/>
          <w:sz w:val="28"/>
          <w:szCs w:val="28"/>
        </w:rPr>
      </w:pPr>
      <w:r>
        <w:rPr>
          <w:color w:val="000000"/>
          <w:sz w:val="28"/>
          <w:szCs w:val="28"/>
        </w:rPr>
        <w:t xml:space="preserve">     </w:t>
      </w:r>
      <w:r>
        <w:rPr>
          <w:color w:val="000000"/>
          <w:sz w:val="28"/>
          <w:szCs w:val="28"/>
        </w:rPr>
        <w:t>- основные определения;</w:t>
      </w:r>
    </w:p>
    <w:p>
      <w:pPr>
        <w:pStyle w:val="Normal"/>
        <w:ind w:firstLine="709"/>
        <w:jc w:val="both"/>
        <w:rPr>
          <w:color w:val="000000"/>
          <w:sz w:val="28"/>
          <w:szCs w:val="28"/>
        </w:rPr>
      </w:pPr>
      <w:r>
        <mc:AlternateContent>
          <mc:Choice Requires="wps">
            <w:drawing>
              <wp:anchor behindDoc="1" distT="0" distB="0" distL="0" distR="0" simplePos="0" locked="0" layoutInCell="0" allowOverlap="1" relativeHeight="3">
                <wp:simplePos x="0" y="0"/>
                <wp:positionH relativeFrom="column">
                  <wp:posOffset>342900</wp:posOffset>
                </wp:positionH>
                <wp:positionV relativeFrom="paragraph">
                  <wp:posOffset>41275</wp:posOffset>
                </wp:positionV>
                <wp:extent cx="180340" cy="180340"/>
                <wp:effectExtent l="15240" t="16510" r="14605" b="13335"/>
                <wp:wrapNone/>
                <wp:docPr id="2" name="AutoShape 3"/>
                <a:graphic xmlns:a="http://schemas.openxmlformats.org/drawingml/2006/main">
                  <a:graphicData uri="http://schemas.microsoft.com/office/word/2010/wordprocessingShape">
                    <wps:wsp>
                      <wps:cNvSpPr/>
                      <wps:spPr>
                        <a:xfrm>
                          <a:off x="0" y="0"/>
                          <a:ext cx="179640" cy="179640"/>
                        </a:xfrm>
                        <a:prstGeom prst="triangle">
                          <a:avLst>
                            <a:gd name="adj" fmla="val 50000"/>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3" fillcolor="white" stroked="t" style="position:absolute;margin-left:27pt;margin-top:3.25pt;width:14.1pt;height:14.1pt;v-text-anchor:middle" type="shapetype_5">
                <w10:wrap type="none"/>
                <v:fill o:detectmouseclick="t" type="solid" color2="black"/>
                <v:stroke color="black" weight="9360" joinstyle="miter" endcap="flat"/>
              </v:shape>
            </w:pict>
          </mc:Fallback>
        </mc:AlternateContent>
      </w:r>
      <w:r>
        <w:rPr>
          <w:color w:val="000000"/>
          <w:sz w:val="28"/>
          <w:szCs w:val="28"/>
        </w:rPr>
        <w:t xml:space="preserve">      </w:t>
      </w:r>
      <w:r>
        <w:rPr>
          <w:color w:val="000000"/>
          <w:sz w:val="28"/>
          <w:szCs w:val="28"/>
        </w:rPr>
        <w:t xml:space="preserve">- не представляет интереса. </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pStyle w:val="Normal"/>
        <w:ind w:firstLine="709"/>
        <w:jc w:val="both"/>
        <w:rPr>
          <w:color w:val="000000"/>
          <w:sz w:val="28"/>
          <w:szCs w:val="28"/>
        </w:rPr>
      </w:pPr>
      <w:r>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pPr>
        <w:pStyle w:val="Normal"/>
        <w:ind w:firstLine="709"/>
        <w:jc w:val="both"/>
        <w:rPr>
          <w:color w:val="000000"/>
          <w:sz w:val="28"/>
          <w:szCs w:val="28"/>
        </w:rPr>
      </w:pPr>
      <w:r>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pStyle w:val="Normal"/>
        <w:ind w:firstLine="709"/>
        <w:jc w:val="both"/>
        <w:rPr>
          <w:color w:val="000000"/>
          <w:sz w:val="28"/>
          <w:szCs w:val="28"/>
        </w:rPr>
      </w:pPr>
      <w:r>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pStyle w:val="Normal"/>
        <w:ind w:firstLine="709"/>
        <w:jc w:val="both"/>
        <w:rPr>
          <w:color w:val="000000"/>
          <w:sz w:val="28"/>
          <w:szCs w:val="28"/>
        </w:rPr>
      </w:pPr>
      <w:r>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pStyle w:val="Normal"/>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pStyle w:val="Normal"/>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color w:val="000000"/>
          <w:sz w:val="28"/>
          <w:szCs w:val="28"/>
        </w:rPr>
        <w:t>».</w:t>
      </w:r>
    </w:p>
    <w:p>
      <w:pPr>
        <w:pStyle w:val="Normal"/>
        <w:ind w:firstLine="709"/>
        <w:jc w:val="both"/>
        <w:rPr>
          <w:color w:val="000000"/>
          <w:sz w:val="28"/>
          <w:szCs w:val="28"/>
        </w:rPr>
      </w:pPr>
      <w:r>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pStyle w:val="Normal"/>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затрудняют её понимание</w:t>
      </w:r>
      <w:r>
        <w:rPr>
          <w:color w:val="000000"/>
          <w:sz w:val="28"/>
          <w:szCs w:val="28"/>
        </w:rPr>
        <w:t xml:space="preserve">. </w:t>
      </w:r>
    </w:p>
    <w:p>
      <w:pPr>
        <w:pStyle w:val="Normal"/>
        <w:ind w:firstLine="709"/>
        <w:jc w:val="both"/>
        <w:rPr>
          <w:color w:val="000000"/>
          <w:sz w:val="28"/>
          <w:szCs w:val="28"/>
        </w:rPr>
      </w:pPr>
      <w:r>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pStyle w:val="Normal"/>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pStyle w:val="Normal"/>
        <w:ind w:firstLine="709"/>
        <w:jc w:val="both"/>
        <w:rPr>
          <w:color w:val="000000"/>
          <w:sz w:val="28"/>
          <w:szCs w:val="28"/>
        </w:rPr>
      </w:pPr>
      <w:r>
        <w:rPr>
          <w:color w:val="000000"/>
          <w:sz w:val="28"/>
          <w:szCs w:val="28"/>
        </w:rPr>
        <w:t xml:space="preserve">13. У каждого слушателя имеется своя система скорописи, которая основывается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pStyle w:val="Normal"/>
        <w:ind w:firstLine="709"/>
        <w:jc w:val="both"/>
        <w:rPr>
          <w:color w:val="000000"/>
          <w:sz w:val="28"/>
          <w:szCs w:val="28"/>
        </w:rPr>
      </w:pPr>
      <w:r>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pStyle w:val="Normal"/>
        <w:ind w:firstLine="709"/>
        <w:jc w:val="both"/>
        <w:rPr>
          <w:color w:val="000000"/>
          <w:sz w:val="28"/>
          <w:szCs w:val="28"/>
        </w:rPr>
      </w:pPr>
      <w:r>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pPr>
        <w:pStyle w:val="Normal"/>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color w:val="000000"/>
          <w:sz w:val="28"/>
          <w:szCs w:val="28"/>
        </w:rPr>
        <w:t xml:space="preserve">. </w:t>
      </w:r>
    </w:p>
    <w:p>
      <w:pPr>
        <w:pStyle w:val="Normal"/>
        <w:ind w:firstLine="709"/>
        <w:jc w:val="both"/>
        <w:rPr>
          <w:color w:val="000000"/>
          <w:sz w:val="28"/>
          <w:szCs w:val="28"/>
        </w:rPr>
      </w:pPr>
      <w:r>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pStyle w:val="Normal"/>
        <w:ind w:firstLine="709"/>
        <w:jc w:val="both"/>
        <w:rPr>
          <w:sz w:val="28"/>
        </w:rPr>
      </w:pPr>
      <w:r>
        <w:rPr>
          <w:sz w:val="28"/>
        </w:rPr>
      </w:r>
    </w:p>
    <w:p>
      <w:pPr>
        <w:pStyle w:val="Normal"/>
        <w:ind w:firstLine="709"/>
        <w:jc w:val="center"/>
        <w:rPr>
          <w:b/>
          <w:b/>
          <w:sz w:val="28"/>
          <w:szCs w:val="28"/>
        </w:rPr>
      </w:pPr>
      <w:r>
        <w:rPr>
          <w:b/>
          <w:sz w:val="28"/>
          <w:szCs w:val="28"/>
        </w:rPr>
        <w:t>Методические указания обучающимся по подготовке</w:t>
      </w:r>
    </w:p>
    <w:p>
      <w:pPr>
        <w:pStyle w:val="Normal"/>
        <w:ind w:firstLine="709"/>
        <w:jc w:val="center"/>
        <w:rPr>
          <w:b/>
          <w:b/>
          <w:sz w:val="28"/>
          <w:szCs w:val="28"/>
        </w:rPr>
      </w:pPr>
      <w:r>
        <w:rPr>
          <w:b/>
          <w:sz w:val="28"/>
          <w:szCs w:val="28"/>
        </w:rPr>
        <w:t xml:space="preserve"> </w:t>
      </w:r>
      <w:r>
        <w:rPr>
          <w:b/>
          <w:sz w:val="28"/>
          <w:szCs w:val="28"/>
        </w:rPr>
        <w:t xml:space="preserve">к практическим занятиям </w:t>
      </w:r>
    </w:p>
    <w:p>
      <w:pPr>
        <w:pStyle w:val="Normal"/>
        <w:ind w:firstLine="709"/>
        <w:jc w:val="both"/>
        <w:rPr>
          <w:sz w:val="8"/>
          <w:szCs w:val="28"/>
        </w:rPr>
      </w:pPr>
      <w:r>
        <w:rPr>
          <w:sz w:val="8"/>
          <w:szCs w:val="28"/>
        </w:rPr>
      </w:r>
    </w:p>
    <w:p>
      <w:pPr>
        <w:pStyle w:val="Normal"/>
        <w:ind w:firstLine="709"/>
        <w:jc w:val="both"/>
        <w:rPr>
          <w:sz w:val="28"/>
        </w:rPr>
      </w:pPr>
      <w:r>
        <w:rPr>
          <w:sz w:val="28"/>
        </w:rPr>
        <w:t xml:space="preserve">Практическое занятие </w:t>
      </w:r>
      <w:r>
        <w:rPr>
          <w:i/>
          <w:sz w:val="28"/>
        </w:rPr>
        <w:t>–</w:t>
      </w:r>
      <w:r>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pPr>
        <w:pStyle w:val="Normal"/>
        <w:ind w:firstLine="709"/>
        <w:jc w:val="both"/>
        <w:rPr>
          <w:sz w:val="28"/>
        </w:rPr>
      </w:pPr>
      <w:r>
        <w:rPr>
          <w:i/>
          <w:sz w:val="28"/>
        </w:rPr>
        <w:t>При разработке устного ответа на практическом занятии можно использовать</w:t>
      </w:r>
      <w:r>
        <w:rPr>
          <w:sz w:val="28"/>
        </w:rPr>
        <w:t xml:space="preserve"> </w:t>
      </w:r>
      <w:r>
        <w:rPr>
          <w:i/>
          <w:sz w:val="28"/>
        </w:rPr>
        <w:t>классическую схему ораторского искусства. В основе этой схемы лежит 5 этапов</w:t>
      </w:r>
      <w:r>
        <w:rPr>
          <w:sz w:val="28"/>
        </w:rPr>
        <w:t xml:space="preserve">: </w:t>
      </w:r>
    </w:p>
    <w:p>
      <w:pPr>
        <w:pStyle w:val="Normal"/>
        <w:ind w:firstLine="709"/>
        <w:jc w:val="both"/>
        <w:rPr>
          <w:sz w:val="28"/>
        </w:rPr>
      </w:pPr>
      <w:r>
        <w:rPr>
          <w:sz w:val="28"/>
        </w:rPr>
        <w:t>1. Подбор необходимого материала содержания предстоящего выступления.</w:t>
      </w:r>
    </w:p>
    <w:p>
      <w:pPr>
        <w:pStyle w:val="Normal"/>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pPr>
        <w:pStyle w:val="Normal"/>
        <w:ind w:firstLine="709"/>
        <w:jc w:val="both"/>
        <w:rPr>
          <w:sz w:val="28"/>
        </w:rPr>
      </w:pPr>
      <w:r>
        <w:rPr>
          <w:sz w:val="28"/>
        </w:rPr>
        <w:t>3. «</w:t>
      </w:r>
      <w:r>
        <w:rPr>
          <w:spacing w:val="-4"/>
          <w:sz w:val="28"/>
        </w:rPr>
        <w:t>Словесное выражение», литературная обработка речи, насыщение её содержания</w:t>
      </w:r>
      <w:r>
        <w:rPr>
          <w:sz w:val="28"/>
        </w:rPr>
        <w:t>.</w:t>
      </w:r>
    </w:p>
    <w:p>
      <w:pPr>
        <w:pStyle w:val="Normal"/>
        <w:ind w:firstLine="709"/>
        <w:jc w:val="both"/>
        <w:rPr>
          <w:sz w:val="28"/>
        </w:rPr>
      </w:pPr>
      <w:r>
        <w:rPr>
          <w:sz w:val="28"/>
        </w:rPr>
        <w:t>4. Заучивание, запоминание текста речи или её отдельных аспектов (при необходимости).</w:t>
      </w:r>
    </w:p>
    <w:p>
      <w:pPr>
        <w:pStyle w:val="Normal"/>
        <w:ind w:firstLine="709"/>
        <w:jc w:val="both"/>
        <w:rPr>
          <w:sz w:val="28"/>
        </w:rPr>
      </w:pPr>
      <w:r>
        <w:rPr>
          <w:sz w:val="28"/>
        </w:rPr>
        <w:t>5. Произнесение речи с соответствующей интонацией, мимикой, жестами.</w:t>
      </w:r>
    </w:p>
    <w:p>
      <w:pPr>
        <w:pStyle w:val="Normal"/>
        <w:ind w:firstLine="709"/>
        <w:jc w:val="center"/>
        <w:rPr>
          <w:sz w:val="28"/>
        </w:rPr>
      </w:pPr>
      <w:r>
        <w:rPr>
          <w:i/>
          <w:sz w:val="28"/>
        </w:rPr>
        <w:t>Рекомендации по построению композиции устного ответа:</w:t>
      </w:r>
    </w:p>
    <w:p>
      <w:pPr>
        <w:pStyle w:val="Normal"/>
        <w:ind w:firstLine="709"/>
        <w:jc w:val="both"/>
        <w:rPr>
          <w:sz w:val="28"/>
        </w:rPr>
      </w:pPr>
      <w:r>
        <w:rPr>
          <w:sz w:val="28"/>
        </w:rPr>
        <w:t xml:space="preserve">1. Во введение следует: </w:t>
      </w:r>
    </w:p>
    <w:p>
      <w:pPr>
        <w:pStyle w:val="Normal"/>
        <w:ind w:firstLine="709"/>
        <w:jc w:val="both"/>
        <w:rPr>
          <w:sz w:val="28"/>
        </w:rPr>
      </w:pPr>
      <w:r>
        <w:rPr>
          <w:sz w:val="28"/>
        </w:rPr>
        <w:t>- привлечь внимание, вызвать интерес слушателей к проблеме, предмету ответа;</w:t>
      </w:r>
    </w:p>
    <w:p>
      <w:pPr>
        <w:pStyle w:val="Normal"/>
        <w:ind w:firstLine="709"/>
        <w:jc w:val="both"/>
        <w:rPr>
          <w:sz w:val="28"/>
        </w:rPr>
      </w:pPr>
      <w:r>
        <w:rPr>
          <w:sz w:val="28"/>
        </w:rPr>
        <w:t>- объяснить, почему ваши суждения о предмете (проблеме) являются авторитетными, значимыми;</w:t>
      </w:r>
    </w:p>
    <w:p>
      <w:pPr>
        <w:pStyle w:val="Normal"/>
        <w:ind w:firstLine="709"/>
        <w:jc w:val="both"/>
        <w:rPr>
          <w:sz w:val="28"/>
        </w:rPr>
      </w:pPr>
      <w:r>
        <w:rPr>
          <w:sz w:val="28"/>
        </w:rPr>
        <w:t>- установить контакт со слушателями путем указания на общие взгляды, прежний опыт.</w:t>
      </w:r>
    </w:p>
    <w:p>
      <w:pPr>
        <w:pStyle w:val="Normal"/>
        <w:ind w:firstLine="709"/>
        <w:jc w:val="both"/>
        <w:rPr>
          <w:sz w:val="28"/>
        </w:rPr>
      </w:pPr>
      <w:r>
        <w:rPr>
          <w:sz w:val="28"/>
        </w:rPr>
        <w:t>2. В предуведомлении следует:</w:t>
      </w:r>
    </w:p>
    <w:p>
      <w:pPr>
        <w:pStyle w:val="Normal"/>
        <w:ind w:firstLine="709"/>
        <w:jc w:val="both"/>
        <w:rPr>
          <w:sz w:val="28"/>
        </w:rPr>
      </w:pPr>
      <w:r>
        <w:rPr>
          <w:sz w:val="28"/>
        </w:rPr>
        <w:t>- раскрыть историю возникновения проблемы (предмета) выступления;</w:t>
      </w:r>
    </w:p>
    <w:p>
      <w:pPr>
        <w:pStyle w:val="Normal"/>
        <w:ind w:firstLine="709"/>
        <w:jc w:val="both"/>
        <w:rPr>
          <w:sz w:val="28"/>
        </w:rPr>
      </w:pPr>
      <w:r>
        <w:rPr>
          <w:sz w:val="28"/>
        </w:rPr>
        <w:t>- показать её социальную, научную или практическую значимость;</w:t>
      </w:r>
    </w:p>
    <w:p>
      <w:pPr>
        <w:pStyle w:val="Normal"/>
        <w:ind w:firstLine="709"/>
        <w:jc w:val="both"/>
        <w:rPr>
          <w:sz w:val="28"/>
        </w:rPr>
      </w:pPr>
      <w:r>
        <w:rPr>
          <w:sz w:val="28"/>
        </w:rPr>
        <w:t>- раскрыть известные ранее попытки её решения.</w:t>
      </w:r>
    </w:p>
    <w:p>
      <w:pPr>
        <w:pStyle w:val="Normal"/>
        <w:ind w:firstLine="709"/>
        <w:jc w:val="both"/>
        <w:rPr>
          <w:sz w:val="28"/>
        </w:rPr>
      </w:pPr>
      <w:r>
        <w:rPr>
          <w:sz w:val="28"/>
        </w:rPr>
        <w:t xml:space="preserve">3. В процессе аргументации необходимо: </w:t>
      </w:r>
    </w:p>
    <w:p>
      <w:pPr>
        <w:pStyle w:val="Normal"/>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pPr>
        <w:pStyle w:val="Normal"/>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pPr>
        <w:pStyle w:val="Normal"/>
        <w:ind w:firstLine="709"/>
        <w:jc w:val="both"/>
        <w:rPr>
          <w:sz w:val="28"/>
        </w:rPr>
      </w:pPr>
      <w:r>
        <w:rPr>
          <w:sz w:val="28"/>
        </w:rPr>
        <w:t>- сформулировать заключение в общем виде;</w:t>
      </w:r>
    </w:p>
    <w:p>
      <w:pPr>
        <w:pStyle w:val="Normal"/>
        <w:ind w:firstLine="709"/>
        <w:jc w:val="both"/>
        <w:rPr>
          <w:sz w:val="28"/>
        </w:rPr>
      </w:pPr>
      <w:r>
        <w:rPr>
          <w:sz w:val="28"/>
        </w:rPr>
        <w:t xml:space="preserve">- </w:t>
      </w:r>
      <w:r>
        <w:rPr>
          <w:spacing w:val="-4"/>
          <w:sz w:val="28"/>
        </w:rPr>
        <w:t>указать на недостатки альтернативных позиций и на преимущества вашей позиции</w:t>
      </w:r>
      <w:r>
        <w:rPr>
          <w:sz w:val="28"/>
        </w:rPr>
        <w:t xml:space="preserve">. </w:t>
      </w:r>
    </w:p>
    <w:p>
      <w:pPr>
        <w:pStyle w:val="Normal"/>
        <w:ind w:firstLine="709"/>
        <w:jc w:val="both"/>
        <w:rPr>
          <w:sz w:val="28"/>
        </w:rPr>
      </w:pPr>
      <w:r>
        <w:rPr>
          <w:sz w:val="28"/>
        </w:rPr>
        <w:t>4. В заключении целесообразно:</w:t>
      </w:r>
    </w:p>
    <w:p>
      <w:pPr>
        <w:pStyle w:val="Normal"/>
        <w:ind w:firstLine="709"/>
        <w:jc w:val="both"/>
        <w:rPr>
          <w:sz w:val="28"/>
        </w:rPr>
      </w:pPr>
      <w:r>
        <w:rPr>
          <w:sz w:val="28"/>
        </w:rPr>
        <w:t>- обобщить вашу позицию по обсуждаемой проблеме, ваш окончательный вывод и решение;</w:t>
      </w:r>
    </w:p>
    <w:p>
      <w:pPr>
        <w:pStyle w:val="Normal"/>
        <w:ind w:firstLine="709"/>
        <w:jc w:val="both"/>
        <w:rPr>
          <w:sz w:val="28"/>
        </w:rPr>
      </w:pPr>
      <w:r>
        <w:rPr>
          <w:sz w:val="28"/>
        </w:rPr>
        <w:t xml:space="preserve">- обосновать, каковы последствия в случае отказа от вашего подхода к решению проблемы. </w:t>
      </w:r>
    </w:p>
    <w:p>
      <w:pPr>
        <w:pStyle w:val="Normal"/>
        <w:ind w:firstLine="709"/>
        <w:jc w:val="center"/>
        <w:rPr>
          <w:i/>
          <w:i/>
          <w:color w:val="000000"/>
          <w:sz w:val="28"/>
        </w:rPr>
      </w:pPr>
      <w:r>
        <w:rPr>
          <w:i/>
          <w:color w:val="000000"/>
          <w:sz w:val="28"/>
        </w:rPr>
        <w:t>Рекомендации по составлению развернутого плана-ответа</w:t>
      </w:r>
    </w:p>
    <w:p>
      <w:pPr>
        <w:pStyle w:val="Normal"/>
        <w:ind w:firstLine="709"/>
        <w:jc w:val="center"/>
        <w:rPr>
          <w:i/>
          <w:i/>
          <w:color w:val="000000"/>
          <w:sz w:val="28"/>
        </w:rPr>
      </w:pPr>
      <w:r>
        <w:rPr>
          <w:i/>
          <w:color w:val="000000"/>
          <w:sz w:val="28"/>
        </w:rPr>
        <w:t>к теоретическим вопросам практического занятия</w:t>
      </w:r>
    </w:p>
    <w:p>
      <w:pPr>
        <w:pStyle w:val="Style16"/>
        <w:tabs>
          <w:tab w:val="clear" w:pos="708"/>
          <w:tab w:val="left" w:pos="554" w:leader="none"/>
        </w:tabs>
        <w:spacing w:before="0" w:after="0"/>
        <w:ind w:firstLine="709"/>
        <w:jc w:val="both"/>
        <w:rPr>
          <w:sz w:val="28"/>
          <w:szCs w:val="22"/>
        </w:rPr>
      </w:pPr>
      <w:r>
        <w:rPr>
          <w:sz w:val="28"/>
          <w:szCs w:val="22"/>
        </w:rPr>
        <w:t>1. Читая изучаемый материал в первый раз, подразделяйте его на основные смысловые части, выделяйте главные мысли, выводы.</w:t>
      </w:r>
    </w:p>
    <w:p>
      <w:pPr>
        <w:pStyle w:val="Style16"/>
        <w:tabs>
          <w:tab w:val="clear" w:pos="708"/>
          <w:tab w:val="left" w:pos="544" w:leader="none"/>
        </w:tabs>
        <w:spacing w:before="0" w:after="0"/>
        <w:ind w:firstLine="709"/>
        <w:jc w:val="both"/>
        <w:rPr>
          <w:sz w:val="28"/>
          <w:szCs w:val="22"/>
        </w:rPr>
      </w:pPr>
      <w:r>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pPr>
        <w:pStyle w:val="Style16"/>
        <w:tabs>
          <w:tab w:val="clear" w:pos="708"/>
          <w:tab w:val="left" w:pos="549" w:leader="none"/>
        </w:tabs>
        <w:spacing w:before="0" w:after="0"/>
        <w:ind w:firstLine="709"/>
        <w:jc w:val="both"/>
        <w:rPr>
          <w:sz w:val="28"/>
          <w:szCs w:val="22"/>
        </w:rPr>
      </w:pPr>
      <w:r>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pPr>
        <w:pStyle w:val="Style16"/>
        <w:tabs>
          <w:tab w:val="clear" w:pos="708"/>
          <w:tab w:val="left" w:pos="558" w:leader="none"/>
        </w:tabs>
        <w:spacing w:before="0" w:after="0"/>
        <w:ind w:firstLine="709"/>
        <w:jc w:val="both"/>
        <w:rPr>
          <w:sz w:val="28"/>
          <w:szCs w:val="22"/>
        </w:rPr>
      </w:pPr>
      <w:r>
        <w:rPr>
          <w:sz w:val="28"/>
          <w:szCs w:val="22"/>
        </w:rPr>
        <w:t>4. В конспект включайте как основные положения, так и конкретные факты, и примеры, но без их подробного описания.</w:t>
      </w:r>
    </w:p>
    <w:p>
      <w:pPr>
        <w:pStyle w:val="Style16"/>
        <w:tabs>
          <w:tab w:val="clear" w:pos="708"/>
          <w:tab w:val="left" w:pos="544" w:leader="none"/>
        </w:tabs>
        <w:spacing w:before="0" w:after="0"/>
        <w:ind w:firstLine="709"/>
        <w:jc w:val="both"/>
        <w:rPr>
          <w:sz w:val="28"/>
          <w:szCs w:val="22"/>
        </w:rPr>
      </w:pPr>
      <w:r>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pPr>
        <w:pStyle w:val="Style16"/>
        <w:tabs>
          <w:tab w:val="clear" w:pos="708"/>
          <w:tab w:val="left" w:pos="549" w:leader="none"/>
        </w:tabs>
        <w:spacing w:before="0" w:after="0"/>
        <w:ind w:firstLine="709"/>
        <w:jc w:val="both"/>
        <w:rPr>
          <w:sz w:val="28"/>
          <w:szCs w:val="22"/>
        </w:rPr>
      </w:pPr>
      <w:r>
        <w:rPr>
          <w:sz w:val="28"/>
          <w:szCs w:val="22"/>
        </w:rPr>
        <w:t>6. Располагайте абзацы ступеньками, применяйте цветные карандаши, маркеры, фломастеры для выделения значимых мест.</w:t>
      </w:r>
    </w:p>
    <w:p>
      <w:pPr>
        <w:pStyle w:val="Normal"/>
        <w:ind w:firstLine="709"/>
        <w:jc w:val="both"/>
        <w:rPr>
          <w:sz w:val="28"/>
        </w:rPr>
      </w:pPr>
      <w:r>
        <w:rPr>
          <w:sz w:val="28"/>
        </w:rPr>
      </w:r>
    </w:p>
    <w:p>
      <w:pPr>
        <w:pStyle w:val="Normal"/>
        <w:ind w:firstLine="709"/>
        <w:jc w:val="center"/>
        <w:rPr>
          <w:b/>
          <w:b/>
          <w:bCs/>
          <w:sz w:val="28"/>
          <w:szCs w:val="28"/>
        </w:rPr>
      </w:pPr>
      <w:r>
        <w:rPr>
          <w:b/>
          <w:bCs/>
          <w:sz w:val="28"/>
          <w:szCs w:val="28"/>
        </w:rPr>
        <w:t>Методические указания по подготовке и оформлению реферата</w:t>
      </w:r>
    </w:p>
    <w:p>
      <w:pPr>
        <w:pStyle w:val="Normal"/>
        <w:ind w:firstLine="709"/>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pStyle w:val="Style20"/>
        <w:spacing w:before="0" w:after="0"/>
        <w:ind w:left="0" w:firstLine="709"/>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pStyle w:val="Normal"/>
        <w:ind w:firstLine="709"/>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pPr>
        <w:pStyle w:val="Normal"/>
        <w:ind w:firstLine="709"/>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pStyle w:val="Normal"/>
        <w:ind w:firstLine="709"/>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pStyle w:val="Normal"/>
        <w:ind w:firstLine="709"/>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pPr>
        <w:pStyle w:val="Normal"/>
        <w:ind w:firstLine="709"/>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pStyle w:val="Normal"/>
        <w:tabs>
          <w:tab w:val="clear" w:pos="708"/>
          <w:tab w:val="left" w:pos="360" w:leader="none"/>
        </w:tabs>
        <w:ind w:firstLine="709"/>
        <w:jc w:val="both"/>
        <w:rPr>
          <w:sz w:val="28"/>
          <w:szCs w:val="28"/>
        </w:rPr>
      </w:pPr>
      <w:r>
        <w:rPr>
          <w:sz w:val="28"/>
          <w:szCs w:val="28"/>
        </w:rPr>
        <w:t>- актуальность рассматриваемой проблемы;</w:t>
      </w:r>
    </w:p>
    <w:p>
      <w:pPr>
        <w:pStyle w:val="Normal"/>
        <w:tabs>
          <w:tab w:val="clear" w:pos="708"/>
          <w:tab w:val="left" w:pos="360" w:leader="none"/>
        </w:tabs>
        <w:ind w:firstLine="709"/>
        <w:jc w:val="both"/>
        <w:rPr>
          <w:sz w:val="28"/>
          <w:szCs w:val="28"/>
        </w:rPr>
      </w:pPr>
      <w:r>
        <w:rPr>
          <w:sz w:val="28"/>
          <w:szCs w:val="28"/>
        </w:rPr>
        <w:t>- обоснованность излагаемых проблем, вопросов, предложений;</w:t>
      </w:r>
    </w:p>
    <w:p>
      <w:pPr>
        <w:pStyle w:val="Normal"/>
        <w:tabs>
          <w:tab w:val="clear" w:pos="708"/>
          <w:tab w:val="left" w:pos="360" w:leader="none"/>
        </w:tabs>
        <w:ind w:firstLine="709"/>
        <w:jc w:val="both"/>
        <w:rPr>
          <w:sz w:val="28"/>
          <w:szCs w:val="28"/>
        </w:rPr>
      </w:pPr>
      <w:r>
        <w:rPr>
          <w:sz w:val="28"/>
          <w:szCs w:val="28"/>
        </w:rPr>
        <w:t>- логичность, последовательность и краткость изложения;</w:t>
      </w:r>
    </w:p>
    <w:p>
      <w:pPr>
        <w:pStyle w:val="Normal"/>
        <w:tabs>
          <w:tab w:val="clear" w:pos="708"/>
          <w:tab w:val="left" w:pos="360" w:leader="none"/>
        </w:tabs>
        <w:ind w:firstLine="709"/>
        <w:jc w:val="both"/>
        <w:rPr>
          <w:sz w:val="28"/>
          <w:szCs w:val="28"/>
        </w:rPr>
      </w:pPr>
      <w:r>
        <w:rPr>
          <w:sz w:val="28"/>
          <w:szCs w:val="28"/>
        </w:rPr>
        <w:t>- отражение мнения по проблеме реферирующего.</w:t>
      </w:r>
    </w:p>
    <w:p>
      <w:pPr>
        <w:pStyle w:val="Normal"/>
        <w:ind w:firstLine="709"/>
        <w:jc w:val="both"/>
        <w:rPr>
          <w:sz w:val="28"/>
          <w:szCs w:val="28"/>
        </w:rPr>
      </w:pPr>
      <w:r>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pStyle w:val="Normal"/>
        <w:ind w:firstLine="709"/>
        <w:jc w:val="both"/>
        <w:rPr>
          <w:sz w:val="28"/>
        </w:rPr>
      </w:pPr>
      <w:r>
        <w:rPr>
          <w:sz w:val="28"/>
        </w:rPr>
      </w:r>
    </w:p>
    <w:p>
      <w:pPr>
        <w:pStyle w:val="Normal"/>
        <w:numPr>
          <w:ilvl w:val="0"/>
          <w:numId w:val="0"/>
        </w:numPr>
        <w:ind w:firstLine="709"/>
        <w:jc w:val="both"/>
        <w:outlineLvl w:val="0"/>
        <w:rPr>
          <w:sz w:val="28"/>
          <w:szCs w:val="28"/>
        </w:rPr>
      </w:pPr>
      <w:r>
        <w:rPr>
          <w:sz w:val="28"/>
          <w:szCs w:val="28"/>
        </w:rPr>
      </w:r>
    </w:p>
    <w:p>
      <w:pPr>
        <w:pStyle w:val="Normal"/>
        <w:ind w:firstLine="709"/>
        <w:jc w:val="both"/>
        <w:rPr>
          <w:b/>
          <w:b/>
          <w:sz w:val="28"/>
        </w:rPr>
      </w:pPr>
      <w:r>
        <w:rPr>
          <w:b/>
          <w:sz w:val="28"/>
        </w:rPr>
        <w:t>4. Критерии оценивания результатов выполнения заданий по самостоятельной работе обучающихся.</w:t>
      </w:r>
    </w:p>
    <w:p>
      <w:pPr>
        <w:pStyle w:val="Normal"/>
        <w:ind w:firstLine="709"/>
        <w:jc w:val="both"/>
        <w:rPr>
          <w:sz w:val="28"/>
        </w:rPr>
      </w:pPr>
      <w:r>
        <w:rPr>
          <w:sz w:val="28"/>
        </w:rPr>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pPr>
        <w:pStyle w:val="Normal"/>
        <w:numPr>
          <w:ilvl w:val="0"/>
          <w:numId w:val="0"/>
        </w:numPr>
        <w:ind w:firstLine="709"/>
        <w:jc w:val="both"/>
        <w:outlineLvl w:val="0"/>
        <w:rPr>
          <w:sz w:val="28"/>
        </w:rPr>
      </w:pPr>
      <w:r>
        <w:rPr/>
      </w:r>
    </w:p>
    <w:sectPr>
      <w:footerReference w:type="default" r:id="rId2"/>
      <w:type w:val="nextPage"/>
      <w:pgSz w:w="11906" w:h="16838"/>
      <w:pgMar w:left="1134" w:right="567" w:header="0" w:top="567" w:footer="709" w:bottom="766"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Microsoft Sans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0</w:t>
    </w:r>
    <w:r>
      <w:rPr/>
      <w:fldChar w:fldCharType="end"/>
    </w:r>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c35b2e"/>
    <w:pPr>
      <w:keepNext w:val="true"/>
      <w:widowControl w:val="false"/>
      <w:ind w:firstLine="400"/>
      <w:jc w:val="both"/>
      <w:outlineLvl w:val="0"/>
    </w:pPr>
    <w:rPr>
      <w:rFonts w:ascii="Cambria" w:hAnsi="Cambria"/>
      <w:b/>
      <w:kern w:val="2"/>
      <w:sz w:val="32"/>
    </w:rPr>
  </w:style>
  <w:style w:type="paragraph" w:styleId="3">
    <w:name w:val="Heading 3"/>
    <w:basedOn w:val="Normal"/>
    <w:next w:val="Normal"/>
    <w:link w:val="30"/>
    <w:qFormat/>
    <w:rsid w:val="00c35b2e"/>
    <w:pPr>
      <w:keepNext w:val="true"/>
      <w:spacing w:lineRule="auto" w:line="276" w:before="240" w:after="60"/>
      <w:outlineLvl w:val="2"/>
    </w:pPr>
    <w:rPr>
      <w:rFonts w:ascii="Arial" w:hAnsi="Arial" w:cs="Arial"/>
      <w:b/>
      <w:bCs/>
      <w:sz w:val="26"/>
      <w:szCs w:val="26"/>
      <w:lang w:eastAsia="en-US"/>
    </w:rPr>
  </w:style>
  <w:style w:type="paragraph" w:styleId="4">
    <w:name w:val="Heading 4"/>
    <w:basedOn w:val="Normal"/>
    <w:next w:val="Normal"/>
    <w:link w:val="40"/>
    <w:uiPriority w:val="9"/>
    <w:semiHidden/>
    <w:unhideWhenUsed/>
    <w:qFormat/>
    <w:rsid w:val="00f55788"/>
    <w:pPr>
      <w:keepNext w:val="true"/>
      <w:spacing w:before="240" w:after="60"/>
      <w:outlineLvl w:val="3"/>
    </w:pPr>
    <w:rPr>
      <w:rFonts w:ascii="Calibri" w:hAnsi="Calibri" w:eastAsia="" w:cs="" w:asciiTheme="minorHAnsi" w:cstheme="minorBidi" w:eastAsiaTheme="minorEastAsia" w:hAnsiTheme="minorHAnsi"/>
      <w:b/>
      <w:bCs/>
      <w:sz w:val="28"/>
      <w:szCs w:val="28"/>
    </w:rPr>
  </w:style>
  <w:style w:type="character" w:styleId="DefaultParagraphFont" w:default="1">
    <w:name w:val="Default Paragraph Font"/>
    <w:uiPriority w:val="1"/>
    <w:semiHidden/>
    <w:unhideWhenUsed/>
    <w:qFormat/>
    <w:rPr/>
  </w:style>
  <w:style w:type="character" w:styleId="Style11" w:customStyle="1">
    <w:name w:val="Основной текст Знак"/>
    <w:link w:val="a4"/>
    <w:qFormat/>
    <w:rsid w:val="00c35b2e"/>
    <w:rPr>
      <w:sz w:val="24"/>
    </w:rPr>
  </w:style>
  <w:style w:type="character" w:styleId="Style12" w:customStyle="1">
    <w:name w:val="Основной текст с отступом Знак"/>
    <w:basedOn w:val="DefaultParagraphFont"/>
    <w:link w:val="a6"/>
    <w:uiPriority w:val="99"/>
    <w:semiHidden/>
    <w:qFormat/>
    <w:rsid w:val="00c35b2e"/>
    <w:rPr/>
  </w:style>
  <w:style w:type="character" w:styleId="11" w:customStyle="1">
    <w:name w:val="Заголовок 1 Знак"/>
    <w:link w:val="1"/>
    <w:qFormat/>
    <w:rsid w:val="00c35b2e"/>
    <w:rPr>
      <w:rFonts w:ascii="Cambria" w:hAnsi="Cambria"/>
      <w:b/>
      <w:kern w:val="2"/>
      <w:sz w:val="32"/>
    </w:rPr>
  </w:style>
  <w:style w:type="character" w:styleId="31" w:customStyle="1">
    <w:name w:val="Заголовок 3 Знак"/>
    <w:link w:val="3"/>
    <w:qFormat/>
    <w:rsid w:val="00c35b2e"/>
    <w:rPr>
      <w:rFonts w:ascii="Arial" w:hAnsi="Arial" w:cs="Arial"/>
      <w:b/>
      <w:bCs/>
      <w:sz w:val="26"/>
      <w:szCs w:val="26"/>
      <w:lang w:eastAsia="en-US"/>
    </w:rPr>
  </w:style>
  <w:style w:type="character" w:styleId="Appleconvertedspace" w:customStyle="1">
    <w:name w:val="apple-converted-space"/>
    <w:qFormat/>
    <w:rsid w:val="00c35b2e"/>
    <w:rPr/>
  </w:style>
  <w:style w:type="character" w:styleId="Mwheadline" w:customStyle="1">
    <w:name w:val="mw-headline"/>
    <w:qFormat/>
    <w:rsid w:val="00c35b2e"/>
    <w:rPr/>
  </w:style>
  <w:style w:type="character" w:styleId="Style13" w:customStyle="1">
    <w:name w:val="Верхний колонтитул Знак"/>
    <w:basedOn w:val="DefaultParagraphFont"/>
    <w:link w:val="ab"/>
    <w:uiPriority w:val="99"/>
    <w:qFormat/>
    <w:rsid w:val="00fd5b6b"/>
    <w:rPr/>
  </w:style>
  <w:style w:type="character" w:styleId="Style14" w:customStyle="1">
    <w:name w:val="Нижний колонтитул Знак"/>
    <w:basedOn w:val="DefaultParagraphFont"/>
    <w:link w:val="ad"/>
    <w:uiPriority w:val="99"/>
    <w:qFormat/>
    <w:rsid w:val="00fd5b6b"/>
    <w:rPr/>
  </w:style>
  <w:style w:type="character" w:styleId="41" w:customStyle="1">
    <w:name w:val="Заголовок 4 Знак"/>
    <w:basedOn w:val="DefaultParagraphFont"/>
    <w:link w:val="4"/>
    <w:uiPriority w:val="9"/>
    <w:semiHidden/>
    <w:qFormat/>
    <w:rsid w:val="00f55788"/>
    <w:rPr>
      <w:rFonts w:ascii="Calibri" w:hAnsi="Calibri" w:eastAsia="" w:cs="" w:asciiTheme="minorHAnsi" w:cstheme="minorBidi" w:eastAsiaTheme="minorEastAsia" w:hAnsiTheme="minorHAnsi"/>
      <w:b/>
      <w:bCs/>
      <w:sz w:val="28"/>
      <w:szCs w:val="28"/>
    </w:rPr>
  </w:style>
  <w:style w:type="character" w:styleId="FontStyle23" w:customStyle="1">
    <w:name w:val="Font Style23"/>
    <w:uiPriority w:val="99"/>
    <w:qFormat/>
    <w:rsid w:val="00d526d3"/>
    <w:rPr>
      <w:rFonts w:ascii="Times New Roman" w:hAnsi="Times New Roman" w:cs="Times New Roman"/>
      <w:b/>
      <w:bCs/>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a5"/>
    <w:rsid w:val="00c35b2e"/>
    <w:pPr>
      <w:spacing w:before="0" w:after="120"/>
    </w:pPr>
    <w:rPr>
      <w:sz w:val="24"/>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Body Text Indent"/>
    <w:basedOn w:val="Normal"/>
    <w:link w:val="a7"/>
    <w:uiPriority w:val="99"/>
    <w:semiHidden/>
    <w:unhideWhenUsed/>
    <w:rsid w:val="00c35b2e"/>
    <w:pPr>
      <w:spacing w:before="0" w:after="120"/>
      <w:ind w:left="283" w:hanging="0"/>
    </w:pPr>
    <w:rPr/>
  </w:style>
  <w:style w:type="paragraph" w:styleId="Style21" w:customStyle="1">
    <w:name w:val="Знак Знак Знак Знак"/>
    <w:basedOn w:val="Normal"/>
    <w:qFormat/>
    <w:rsid w:val="00c35b2e"/>
    <w:pPr>
      <w:spacing w:beforeAutospacing="1" w:afterAutospacing="1"/>
    </w:pPr>
    <w:rPr>
      <w:rFonts w:ascii="Tahoma" w:hAnsi="Tahoma"/>
      <w:lang w:val="en-US" w:eastAsia="en-US"/>
    </w:rPr>
  </w:style>
  <w:style w:type="paragraph" w:styleId="NormalWeb">
    <w:name w:val="Normal (Web)"/>
    <w:basedOn w:val="Normal"/>
    <w:uiPriority w:val="34"/>
    <w:qFormat/>
    <w:rsid w:val="00c35b2e"/>
    <w:pPr>
      <w:tabs>
        <w:tab w:val="clear" w:pos="708"/>
        <w:tab w:val="left" w:pos="720" w:leader="none"/>
      </w:tabs>
      <w:spacing w:beforeAutospacing="1" w:afterAutospacing="1"/>
      <w:ind w:left="720" w:hanging="360"/>
    </w:pPr>
    <w:rPr>
      <w:sz w:val="24"/>
      <w:szCs w:val="24"/>
    </w:rPr>
  </w:style>
  <w:style w:type="paragraph" w:styleId="ListParagraph">
    <w:name w:val="List Paragraph"/>
    <w:basedOn w:val="Normal"/>
    <w:uiPriority w:val="34"/>
    <w:qFormat/>
    <w:rsid w:val="00c35b2e"/>
    <w:pPr>
      <w:ind w:left="720" w:hanging="0"/>
    </w:pPr>
    <w:rPr>
      <w:sz w:val="24"/>
      <w:szCs w:val="24"/>
    </w:rPr>
  </w:style>
  <w:style w:type="paragraph" w:styleId="Style22">
    <w:name w:val="Верхний и нижний колонтитулы"/>
    <w:basedOn w:val="Normal"/>
    <w:qFormat/>
    <w:pPr/>
    <w:rPr/>
  </w:style>
  <w:style w:type="paragraph" w:styleId="Style23">
    <w:name w:val="Header"/>
    <w:basedOn w:val="Normal"/>
    <w:link w:val="ac"/>
    <w:uiPriority w:val="99"/>
    <w:unhideWhenUsed/>
    <w:rsid w:val="00fd5b6b"/>
    <w:pPr>
      <w:tabs>
        <w:tab w:val="clear" w:pos="708"/>
        <w:tab w:val="center" w:pos="4677" w:leader="none"/>
        <w:tab w:val="right" w:pos="9355" w:leader="none"/>
      </w:tabs>
    </w:pPr>
    <w:rPr/>
  </w:style>
  <w:style w:type="paragraph" w:styleId="Style24">
    <w:name w:val="Footer"/>
    <w:basedOn w:val="Normal"/>
    <w:link w:val="ae"/>
    <w:uiPriority w:val="99"/>
    <w:unhideWhenUsed/>
    <w:rsid w:val="00fd5b6b"/>
    <w:pPr>
      <w:tabs>
        <w:tab w:val="clear" w:pos="708"/>
        <w:tab w:val="center" w:pos="4677" w:leader="none"/>
        <w:tab w:val="right" w:pos="9355" w:leader="none"/>
      </w:tabs>
    </w:pPr>
    <w:rPr/>
  </w:style>
  <w:style w:type="paragraph" w:styleId="Style71" w:customStyle="1">
    <w:name w:val="Style7"/>
    <w:basedOn w:val="Normal"/>
    <w:uiPriority w:val="99"/>
    <w:qFormat/>
    <w:rsid w:val="00d526d3"/>
    <w:pPr>
      <w:widowControl w:val="false"/>
      <w:spacing w:lineRule="exact" w:line="207"/>
    </w:pPr>
    <w:rPr>
      <w:rFonts w:ascii="Microsoft Sans Serif" w:hAnsi="Microsoft Sans Serif" w:cs="Microsoft Sans Serif"/>
      <w:sz w:val="24"/>
      <w:szCs w:val="24"/>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513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LibreOffice/7.0.1.2$Windows_x86 LibreOffice_project/7cbcfc562f6eb6708b5ff7d7397325de9e764452</Application>
  <Pages>11</Pages>
  <Words>2723</Words>
  <Characters>19782</Characters>
  <CharactersWithSpaces>22425</CharactersWithSpaces>
  <Paragraphs>199</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2019-03-28T07:48:00Z</dcterms:created>
  <dc:creator>Microsoft Office</dc:creator>
  <dc:description/>
  <dc:language>ru-RU</dc:language>
  <cp:lastModifiedBy/>
  <dcterms:modified xsi:type="dcterms:W3CDTF">2022-02-07T14:05:52Z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