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1" w:rsidRPr="00CF7355" w:rsidRDefault="000058DA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Функциональная диагностика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A66E93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7B5281" w:rsidRPr="00CF7355" w:rsidRDefault="007B5281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057CC7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r w:rsidRPr="00057CC7">
        <w:rPr>
          <w:rFonts w:ascii="Times New Roman" w:hAnsi="Times New Roman"/>
          <w:color w:val="000000" w:themeColor="text1"/>
          <w:sz w:val="24"/>
          <w:szCs w:val="24"/>
        </w:rPr>
        <w:t>№ _</w:t>
      </w:r>
      <w:r w:rsidR="00057CC7" w:rsidRPr="00057CC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57CC7">
        <w:rPr>
          <w:rFonts w:ascii="Times New Roman" w:hAnsi="Times New Roman"/>
          <w:color w:val="000000" w:themeColor="text1"/>
          <w:sz w:val="24"/>
          <w:szCs w:val="24"/>
        </w:rPr>
        <w:t xml:space="preserve">_______  от «   </w:t>
      </w:r>
      <w:r w:rsidR="00057CC7" w:rsidRPr="00057CC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057CC7">
        <w:rPr>
          <w:rFonts w:ascii="Times New Roman" w:hAnsi="Times New Roman"/>
          <w:color w:val="000000" w:themeColor="text1"/>
          <w:sz w:val="24"/>
          <w:szCs w:val="24"/>
        </w:rPr>
        <w:t xml:space="preserve">___» </w:t>
      </w:r>
      <w:r w:rsidR="00057CC7" w:rsidRPr="00057CC7">
        <w:rPr>
          <w:rFonts w:ascii="Times New Roman" w:hAnsi="Times New Roman"/>
          <w:color w:val="000000" w:themeColor="text1"/>
          <w:sz w:val="24"/>
          <w:szCs w:val="24"/>
        </w:rPr>
        <w:t xml:space="preserve">апреля </w:t>
      </w:r>
      <w:r w:rsidRPr="00057CC7">
        <w:rPr>
          <w:rFonts w:ascii="Times New Roman" w:hAnsi="Times New Roman"/>
          <w:color w:val="000000" w:themeColor="text1"/>
          <w:sz w:val="24"/>
          <w:szCs w:val="24"/>
        </w:rPr>
        <w:t>______________20</w:t>
      </w:r>
      <w:r w:rsidR="00057CC7" w:rsidRPr="00057CC7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057CC7">
        <w:rPr>
          <w:rFonts w:ascii="Times New Roman" w:hAnsi="Times New Roman"/>
          <w:color w:val="000000" w:themeColor="text1"/>
          <w:sz w:val="24"/>
          <w:szCs w:val="24"/>
        </w:rPr>
        <w:t>___</w:t>
      </w: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321A77" w:rsidRDefault="007B528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B5281" w:rsidRPr="004169FF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0058DA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="003A76A9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:rsidR="003A76A9" w:rsidRDefault="003A76A9" w:rsidP="003A76A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Функциональная диагностика сердечно-сосудистой системы в педиатрии</w:t>
      </w:r>
    </w:p>
    <w:p w:rsidR="007B5281" w:rsidRPr="00321A77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686D" w:rsidRDefault="007B5281" w:rsidP="00B068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00EED">
        <w:rPr>
          <w:rFonts w:ascii="Times New Roman" w:hAnsi="Times New Roman"/>
          <w:color w:val="000000"/>
          <w:sz w:val="28"/>
          <w:szCs w:val="28"/>
        </w:rPr>
        <w:t>ЭКГ при гипертрофии предсердий и желудочков</w:t>
      </w:r>
      <w:r w:rsidR="00B0686D">
        <w:rPr>
          <w:rFonts w:ascii="Times New Roman" w:hAnsi="Times New Roman"/>
          <w:color w:val="000000"/>
          <w:sz w:val="28"/>
          <w:szCs w:val="28"/>
        </w:rPr>
        <w:t>.</w:t>
      </w:r>
      <w:r w:rsidR="00600EED">
        <w:rPr>
          <w:rFonts w:ascii="Times New Roman" w:hAnsi="Times New Roman"/>
          <w:color w:val="000000"/>
          <w:sz w:val="28"/>
          <w:szCs w:val="28"/>
        </w:rPr>
        <w:t xml:space="preserve"> ЭКГ в диагностике пороков сердца, кардитов, кардиомиопатий.</w:t>
      </w: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B5281" w:rsidRPr="0065351E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EED" w:rsidRDefault="007B5281" w:rsidP="00600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="00600EED" w:rsidRPr="00600EED">
        <w:rPr>
          <w:rFonts w:ascii="Times New Roman" w:hAnsi="Times New Roman"/>
          <w:sz w:val="28"/>
          <w:szCs w:val="28"/>
        </w:rPr>
        <w:t xml:space="preserve">Сформировать и развить компетенции, направленные на изучение ЭКГ – изменений у детей с ВПС, кардиомиопатиями и использование их результатов для оценки состояния здоровья детей. </w:t>
      </w:r>
    </w:p>
    <w:p w:rsidR="00600EED" w:rsidRPr="00600EED" w:rsidRDefault="00600EED" w:rsidP="00600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005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5281" w:rsidRPr="00FE112B" w:rsidRDefault="00FE112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FE11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ктуальность темы.</w:t>
            </w:r>
          </w:p>
          <w:p w:rsidR="002C5577" w:rsidRDefault="00600EED" w:rsidP="002911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Гипертрофия миокарда у детей часто встречается при ряде патологических состояний и обуславливает приспособительную реакцию</w:t>
            </w:r>
            <w:r w:rsidR="002911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сердечной мышцы к возросшей нагрузке. Являясь патологическим феноменом, гипертрофия миокарда на определенном этапе выполняет положительную роль. Выявление локализации гипертрофии в</w:t>
            </w:r>
            <w:r w:rsidR="00FB7A14">
              <w:rPr>
                <w:rFonts w:ascii="Times New Roman" w:hAnsi="Times New Roman"/>
                <w:color w:val="000000"/>
                <w:sz w:val="28"/>
                <w:szCs w:val="28"/>
              </w:rPr>
              <w:t>о многом способствует постановке</w:t>
            </w:r>
            <w:r w:rsidR="002911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клинического диагноза. Механизмы компенсации, срабатывающие на начальных этапах гипертрофии</w:t>
            </w:r>
            <w:r w:rsidR="00B6181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97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перекрывают индивидуальные колебания нормальной ЭКГ, а также возрастные </w:t>
            </w:r>
            <w:r w:rsidR="00A26351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особенности, что затрудняет ее диагностику. Э</w:t>
            </w:r>
            <w:r w:rsidR="002C5577">
              <w:rPr>
                <w:rFonts w:ascii="Times New Roman" w:hAnsi="Times New Roman"/>
                <w:color w:val="000000"/>
                <w:sz w:val="28"/>
                <w:szCs w:val="28"/>
              </w:rPr>
              <w:t>лектрокардиографический диагноз совпа</w:t>
            </w:r>
            <w:r w:rsidR="00B6181E">
              <w:rPr>
                <w:rFonts w:ascii="Times New Roman" w:hAnsi="Times New Roman"/>
                <w:color w:val="000000"/>
                <w:sz w:val="28"/>
                <w:szCs w:val="28"/>
              </w:rPr>
              <w:t>дает только  с подтвержденной бивен</w:t>
            </w:r>
            <w:r w:rsidR="002C5577">
              <w:rPr>
                <w:rFonts w:ascii="Times New Roman" w:hAnsi="Times New Roman"/>
                <w:color w:val="000000"/>
                <w:sz w:val="28"/>
                <w:szCs w:val="28"/>
              </w:rPr>
              <w:t>трикулярной гипертрофией в 12-20% случаев.</w:t>
            </w:r>
          </w:p>
          <w:p w:rsidR="00554D00" w:rsidRPr="00321A77" w:rsidRDefault="002C5577" w:rsidP="002C55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учетом доступности, простоты проведения, тем не менее, ЭКГ – исследование продолжает оставаться востребованным на начальном этапе диагностического процесса.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B5281" w:rsidRPr="009D7FAC" w:rsidRDefault="007B5281" w:rsidP="00554D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4131DA" w:rsidRDefault="007B5281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студенты разбирают </w:t>
            </w:r>
            <w:r w:rsidR="002C55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ЭКГ-</w:t>
            </w:r>
            <w:r w:rsidR="00554D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признаки </w:t>
            </w:r>
            <w:r w:rsidR="002C55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гипертрофии и повышения электрической активности </w:t>
            </w:r>
            <w:r w:rsidR="00B57C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различных отделов сердца, оценивают ЭКГ с оформлением протоколов, заслушивают 2 презентации</w:t>
            </w:r>
            <w:r w:rsidR="005034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7B5281" w:rsidRDefault="007B5281" w:rsidP="009D7FA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посещении отделения осматривают больных </w:t>
            </w:r>
            <w:r w:rsidR="00BD7D99">
              <w:rPr>
                <w:rFonts w:ascii="Times New Roman" w:hAnsi="Times New Roman"/>
                <w:color w:val="000000"/>
                <w:sz w:val="28"/>
                <w:szCs w:val="28"/>
              </w:rPr>
              <w:t>(п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 </w:t>
            </w:r>
            <w:r w:rsidR="00BD7D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их 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отсутствии – работают с копиями выписок</w:t>
            </w:r>
            <w:r w:rsidR="00BD7D99">
              <w:rPr>
                <w:rFonts w:ascii="Times New Roman" w:hAnsi="Times New Roman"/>
                <w:color w:val="000000"/>
                <w:sz w:val="28"/>
                <w:szCs w:val="28"/>
              </w:rPr>
              <w:t>), разбирают ЭКГ, ставят клинический диагноз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5281" w:rsidRPr="00321A77" w:rsidRDefault="007B5281" w:rsidP="00BD7D9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="00F90D85">
              <w:rPr>
                <w:rFonts w:ascii="Times New Roman" w:hAnsi="Times New Roman"/>
                <w:sz w:val="28"/>
                <w:szCs w:val="28"/>
              </w:rPr>
              <w:t>–</w:t>
            </w:r>
            <w:r w:rsidR="00BD7D99">
              <w:rPr>
                <w:rFonts w:ascii="Times New Roman" w:hAnsi="Times New Roman"/>
                <w:sz w:val="28"/>
                <w:szCs w:val="28"/>
              </w:rPr>
              <w:t xml:space="preserve"> оценка ЭКГ,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оформление протоколов </w:t>
            </w:r>
            <w:r w:rsidR="00BD7D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 детей с заболеваниями сердца</w:t>
            </w:r>
            <w:r w:rsidR="008C2F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5281" w:rsidRDefault="007B5281" w:rsidP="00F90D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</w:t>
            </w:r>
            <w:r w:rsidR="005659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F90D85" w:rsidRPr="00CD7797" w:rsidRDefault="00F90D85" w:rsidP="00F90D8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Рекомендуем</w:t>
            </w:r>
            <w:r w:rsidR="001F3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ая </w:t>
            </w: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тем</w:t>
            </w:r>
            <w:r w:rsidR="001F3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презентаций:</w:t>
            </w:r>
          </w:p>
          <w:p w:rsidR="009025B0" w:rsidRDefault="00BD7D99" w:rsidP="00F90D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ЭКГ при кардитах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D7D99" w:rsidRPr="00321A77" w:rsidRDefault="00BD7D99" w:rsidP="00BD7D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ЭКГ при кардиомиопатиях.</w:t>
            </w:r>
          </w:p>
        </w:tc>
      </w:tr>
    </w:tbl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8555B7" w:rsidRDefault="007B5281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</w:t>
      </w:r>
      <w:r w:rsidR="00B6181E">
        <w:rPr>
          <w:rFonts w:ascii="Times New Roman" w:hAnsi="Times New Roman"/>
          <w:color w:val="000000"/>
          <w:sz w:val="28"/>
          <w:szCs w:val="28"/>
        </w:rPr>
        <w:t>наборы Э</w:t>
      </w:r>
      <w:bookmarkStart w:id="0" w:name="_GoBack"/>
      <w:bookmarkEnd w:id="0"/>
      <w:r w:rsidR="00B6181E">
        <w:rPr>
          <w:rFonts w:ascii="Times New Roman" w:hAnsi="Times New Roman"/>
          <w:color w:val="000000"/>
          <w:sz w:val="28"/>
          <w:szCs w:val="28"/>
        </w:rPr>
        <w:t>КГ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7B5281" w:rsidRPr="00321A77" w:rsidRDefault="007B5281" w:rsidP="005659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5659BB">
        <w:rPr>
          <w:rFonts w:ascii="Times New Roman" w:hAnsi="Times New Roman"/>
          <w:color w:val="000000"/>
          <w:sz w:val="28"/>
          <w:szCs w:val="28"/>
        </w:rPr>
        <w:t>.</w:t>
      </w:r>
    </w:p>
    <w:sectPr w:rsidR="007B5281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9F3" w:rsidRDefault="00A519F3" w:rsidP="00CF7355">
      <w:pPr>
        <w:spacing w:after="0" w:line="240" w:lineRule="auto"/>
      </w:pPr>
      <w:r>
        <w:separator/>
      </w:r>
    </w:p>
  </w:endnote>
  <w:endnote w:type="continuationSeparator" w:id="1">
    <w:p w:rsidR="00A519F3" w:rsidRDefault="00A519F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81" w:rsidRDefault="001249F3">
    <w:pPr>
      <w:pStyle w:val="aa"/>
      <w:jc w:val="right"/>
    </w:pPr>
    <w:r>
      <w:fldChar w:fldCharType="begin"/>
    </w:r>
    <w:r w:rsidR="00B876E1">
      <w:instrText>PAGE   \* MERGEFORMAT</w:instrText>
    </w:r>
    <w:r>
      <w:fldChar w:fldCharType="separate"/>
    </w:r>
    <w:r w:rsidR="00057CC7">
      <w:rPr>
        <w:noProof/>
      </w:rPr>
      <w:t>3</w:t>
    </w:r>
    <w:r>
      <w:rPr>
        <w:noProof/>
      </w:rPr>
      <w:fldChar w:fldCharType="end"/>
    </w:r>
  </w:p>
  <w:p w:rsidR="007B5281" w:rsidRDefault="007B52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9F3" w:rsidRDefault="00A519F3" w:rsidP="00CF7355">
      <w:pPr>
        <w:spacing w:after="0" w:line="240" w:lineRule="auto"/>
      </w:pPr>
      <w:r>
        <w:separator/>
      </w:r>
    </w:p>
  </w:footnote>
  <w:footnote w:type="continuationSeparator" w:id="1">
    <w:p w:rsidR="00A519F3" w:rsidRDefault="00A519F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0696F"/>
    <w:multiLevelType w:val="hybridMultilevel"/>
    <w:tmpl w:val="91C2496C"/>
    <w:lvl w:ilvl="0" w:tplc="7F5C6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0541"/>
    <w:rsid w:val="00005716"/>
    <w:rsid w:val="000058DA"/>
    <w:rsid w:val="0000640F"/>
    <w:rsid w:val="00057CC7"/>
    <w:rsid w:val="00065D26"/>
    <w:rsid w:val="000917A3"/>
    <w:rsid w:val="000C0E3D"/>
    <w:rsid w:val="000D15A4"/>
    <w:rsid w:val="000E656D"/>
    <w:rsid w:val="000F19F1"/>
    <w:rsid w:val="00104C6C"/>
    <w:rsid w:val="0011212E"/>
    <w:rsid w:val="001249F3"/>
    <w:rsid w:val="00136B7E"/>
    <w:rsid w:val="00162740"/>
    <w:rsid w:val="001F3245"/>
    <w:rsid w:val="001F4DF4"/>
    <w:rsid w:val="002174F7"/>
    <w:rsid w:val="002648DD"/>
    <w:rsid w:val="002749B5"/>
    <w:rsid w:val="002911E8"/>
    <w:rsid w:val="002B5FA7"/>
    <w:rsid w:val="002C5577"/>
    <w:rsid w:val="00305C98"/>
    <w:rsid w:val="00315543"/>
    <w:rsid w:val="00321A77"/>
    <w:rsid w:val="003314E4"/>
    <w:rsid w:val="0033727A"/>
    <w:rsid w:val="00377B5A"/>
    <w:rsid w:val="0038564A"/>
    <w:rsid w:val="003A76A9"/>
    <w:rsid w:val="003A7817"/>
    <w:rsid w:val="003F6A88"/>
    <w:rsid w:val="004131DA"/>
    <w:rsid w:val="004169FF"/>
    <w:rsid w:val="00427518"/>
    <w:rsid w:val="004401D7"/>
    <w:rsid w:val="004711E5"/>
    <w:rsid w:val="00495A1D"/>
    <w:rsid w:val="0050347F"/>
    <w:rsid w:val="00511905"/>
    <w:rsid w:val="005243CD"/>
    <w:rsid w:val="00525A0A"/>
    <w:rsid w:val="00550CB1"/>
    <w:rsid w:val="00554D00"/>
    <w:rsid w:val="005618F7"/>
    <w:rsid w:val="005659BB"/>
    <w:rsid w:val="00586A55"/>
    <w:rsid w:val="005913A0"/>
    <w:rsid w:val="005A2667"/>
    <w:rsid w:val="005B2E4C"/>
    <w:rsid w:val="005C37CB"/>
    <w:rsid w:val="005C7114"/>
    <w:rsid w:val="00600EED"/>
    <w:rsid w:val="006040E6"/>
    <w:rsid w:val="00616B40"/>
    <w:rsid w:val="00620503"/>
    <w:rsid w:val="0062304E"/>
    <w:rsid w:val="00642076"/>
    <w:rsid w:val="0065351E"/>
    <w:rsid w:val="006A17AC"/>
    <w:rsid w:val="006C1FBE"/>
    <w:rsid w:val="006E3DAE"/>
    <w:rsid w:val="006F1BA0"/>
    <w:rsid w:val="007151E9"/>
    <w:rsid w:val="0075623B"/>
    <w:rsid w:val="00766057"/>
    <w:rsid w:val="00774A23"/>
    <w:rsid w:val="00777E6D"/>
    <w:rsid w:val="0079716A"/>
    <w:rsid w:val="007B3F2C"/>
    <w:rsid w:val="007B5281"/>
    <w:rsid w:val="007F79E1"/>
    <w:rsid w:val="00847C8C"/>
    <w:rsid w:val="008502E2"/>
    <w:rsid w:val="008555B7"/>
    <w:rsid w:val="0086245C"/>
    <w:rsid w:val="008C2F76"/>
    <w:rsid w:val="008C40F9"/>
    <w:rsid w:val="008F6747"/>
    <w:rsid w:val="009025B0"/>
    <w:rsid w:val="00910411"/>
    <w:rsid w:val="00913E14"/>
    <w:rsid w:val="00930222"/>
    <w:rsid w:val="00944606"/>
    <w:rsid w:val="00951144"/>
    <w:rsid w:val="009A2312"/>
    <w:rsid w:val="009B6562"/>
    <w:rsid w:val="009D2D47"/>
    <w:rsid w:val="009D7FAC"/>
    <w:rsid w:val="009E0BAE"/>
    <w:rsid w:val="00A06722"/>
    <w:rsid w:val="00A210AE"/>
    <w:rsid w:val="00A26351"/>
    <w:rsid w:val="00A27B84"/>
    <w:rsid w:val="00A45FDC"/>
    <w:rsid w:val="00A519F3"/>
    <w:rsid w:val="00A552CD"/>
    <w:rsid w:val="00A66E93"/>
    <w:rsid w:val="00A85B0F"/>
    <w:rsid w:val="00A86AC5"/>
    <w:rsid w:val="00AA60B0"/>
    <w:rsid w:val="00AC164C"/>
    <w:rsid w:val="00AE081F"/>
    <w:rsid w:val="00AE75A9"/>
    <w:rsid w:val="00B0686D"/>
    <w:rsid w:val="00B201C2"/>
    <w:rsid w:val="00B57C18"/>
    <w:rsid w:val="00B57EA9"/>
    <w:rsid w:val="00B6181E"/>
    <w:rsid w:val="00B876E1"/>
    <w:rsid w:val="00B94BDD"/>
    <w:rsid w:val="00BC192E"/>
    <w:rsid w:val="00BD661B"/>
    <w:rsid w:val="00BD7D99"/>
    <w:rsid w:val="00BF2806"/>
    <w:rsid w:val="00C05E63"/>
    <w:rsid w:val="00C33FB9"/>
    <w:rsid w:val="00C775F0"/>
    <w:rsid w:val="00C806B2"/>
    <w:rsid w:val="00C81349"/>
    <w:rsid w:val="00CA066F"/>
    <w:rsid w:val="00CC3E8C"/>
    <w:rsid w:val="00CD6D16"/>
    <w:rsid w:val="00CD7797"/>
    <w:rsid w:val="00CF7355"/>
    <w:rsid w:val="00D0126A"/>
    <w:rsid w:val="00D40FB2"/>
    <w:rsid w:val="00D61474"/>
    <w:rsid w:val="00D97DFF"/>
    <w:rsid w:val="00DA1FE4"/>
    <w:rsid w:val="00DC43B1"/>
    <w:rsid w:val="00DC67D9"/>
    <w:rsid w:val="00DD2B11"/>
    <w:rsid w:val="00DF5C52"/>
    <w:rsid w:val="00E04776"/>
    <w:rsid w:val="00E55F20"/>
    <w:rsid w:val="00E65029"/>
    <w:rsid w:val="00E72595"/>
    <w:rsid w:val="00E83BF1"/>
    <w:rsid w:val="00EB06CF"/>
    <w:rsid w:val="00F156F8"/>
    <w:rsid w:val="00F422E1"/>
    <w:rsid w:val="00F90D85"/>
    <w:rsid w:val="00FA5D02"/>
    <w:rsid w:val="00FB3F81"/>
    <w:rsid w:val="00FB7A14"/>
    <w:rsid w:val="00FD268C"/>
    <w:rsid w:val="00FE112B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eastAsia="Calibri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eastAsia="Calibri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2019-02-05T10:00:00Z</cp:lastPrinted>
  <dcterms:created xsi:type="dcterms:W3CDTF">2019-05-09T16:00:00Z</dcterms:created>
  <dcterms:modified xsi:type="dcterms:W3CDTF">2023-10-29T20:38:00Z</dcterms:modified>
</cp:coreProperties>
</file>