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26" w:rsidRPr="00476FBE" w:rsidRDefault="00613326" w:rsidP="00613326">
      <w:pPr>
        <w:spacing w:after="0" w:line="240" w:lineRule="auto"/>
        <w:ind w:firstLine="709"/>
        <w:contextualSpacing/>
        <w:jc w:val="center"/>
        <w:rPr>
          <w:rFonts w:ascii="Times New Roman" w:hAnsi="Times New Roman"/>
          <w:b/>
          <w:color w:val="000000"/>
          <w:sz w:val="24"/>
          <w:szCs w:val="24"/>
        </w:rPr>
      </w:pPr>
      <w:r w:rsidRPr="00476FBE">
        <w:rPr>
          <w:rFonts w:ascii="Times New Roman" w:hAnsi="Times New Roman"/>
          <w:b/>
          <w:color w:val="000000"/>
          <w:sz w:val="24"/>
          <w:szCs w:val="24"/>
        </w:rPr>
        <w:t>Практическое занятие №</w:t>
      </w:r>
      <w:r>
        <w:rPr>
          <w:rFonts w:ascii="Times New Roman" w:hAnsi="Times New Roman"/>
          <w:b/>
          <w:color w:val="000000"/>
          <w:sz w:val="24"/>
          <w:szCs w:val="24"/>
        </w:rPr>
        <w:t xml:space="preserve"> 3</w:t>
      </w:r>
      <w:r w:rsidRPr="00476FBE">
        <w:rPr>
          <w:rFonts w:ascii="Times New Roman" w:hAnsi="Times New Roman"/>
          <w:b/>
          <w:color w:val="000000"/>
          <w:sz w:val="24"/>
          <w:szCs w:val="24"/>
        </w:rPr>
        <w:t>.</w:t>
      </w:r>
    </w:p>
    <w:p w:rsidR="00613326" w:rsidRDefault="00613326" w:rsidP="00205C68">
      <w:pPr>
        <w:spacing w:after="0" w:line="240" w:lineRule="auto"/>
        <w:ind w:firstLine="709"/>
        <w:jc w:val="both"/>
        <w:rPr>
          <w:rFonts w:ascii="Times New Roman" w:hAnsi="Times New Roman"/>
          <w:b/>
          <w:color w:val="000000"/>
          <w:sz w:val="24"/>
          <w:szCs w:val="24"/>
        </w:rPr>
      </w:pPr>
    </w:p>
    <w:p w:rsidR="00205C68" w:rsidRPr="005340CD" w:rsidRDefault="00E05099" w:rsidP="00205C68">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1. </w:t>
      </w:r>
      <w:r w:rsidR="00205C68" w:rsidRPr="005340CD">
        <w:rPr>
          <w:rFonts w:ascii="Times New Roman" w:hAnsi="Times New Roman"/>
          <w:b/>
          <w:color w:val="000000"/>
          <w:sz w:val="24"/>
          <w:szCs w:val="24"/>
        </w:rPr>
        <w:t>Тема: Чужеродные химические вещества в питании населения. БАД в питании.</w:t>
      </w:r>
    </w:p>
    <w:p w:rsidR="00205C68" w:rsidRDefault="00205C68" w:rsidP="00205C68">
      <w:pPr>
        <w:spacing w:after="0" w:line="240" w:lineRule="auto"/>
        <w:ind w:firstLine="1134"/>
        <w:jc w:val="both"/>
        <w:rPr>
          <w:rFonts w:ascii="Times New Roman" w:hAnsi="Times New Roman"/>
          <w:color w:val="000000"/>
          <w:sz w:val="24"/>
          <w:szCs w:val="24"/>
        </w:rPr>
      </w:pPr>
    </w:p>
    <w:p w:rsidR="00E05099" w:rsidRDefault="00E05099" w:rsidP="00E0509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2. </w:t>
      </w:r>
      <w:r w:rsidRPr="00E05099">
        <w:rPr>
          <w:rFonts w:ascii="Times New Roman" w:hAnsi="Times New Roman"/>
          <w:b/>
          <w:color w:val="000000"/>
          <w:sz w:val="24"/>
          <w:szCs w:val="24"/>
        </w:rPr>
        <w:t>Цель:</w:t>
      </w:r>
      <w:r w:rsidRPr="00E05099">
        <w:rPr>
          <w:rFonts w:ascii="Times New Roman" w:hAnsi="Times New Roman"/>
          <w:color w:val="000000"/>
          <w:sz w:val="24"/>
          <w:szCs w:val="24"/>
        </w:rPr>
        <w:t xml:space="preserve"> сформировать представление о проблемах питания современного человека, роль чужеродных химических веществ и биологически активных добавок в питании населения</w:t>
      </w:r>
      <w:r>
        <w:rPr>
          <w:rFonts w:ascii="Times New Roman" w:hAnsi="Times New Roman"/>
          <w:color w:val="000000"/>
          <w:sz w:val="24"/>
          <w:szCs w:val="24"/>
        </w:rPr>
        <w:t>.</w:t>
      </w:r>
    </w:p>
    <w:p w:rsidR="00E05099" w:rsidRDefault="00E05099" w:rsidP="00E05099">
      <w:pPr>
        <w:spacing w:after="0" w:line="240" w:lineRule="auto"/>
        <w:ind w:firstLine="709"/>
        <w:jc w:val="both"/>
        <w:rPr>
          <w:rFonts w:ascii="Times New Roman" w:hAnsi="Times New Roman"/>
          <w:b/>
          <w:color w:val="000000"/>
          <w:sz w:val="24"/>
          <w:szCs w:val="24"/>
        </w:rPr>
      </w:pPr>
    </w:p>
    <w:p w:rsidR="00E05099" w:rsidRDefault="00E05099" w:rsidP="00E0509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3</w:t>
      </w:r>
      <w:r w:rsidRPr="0062307F">
        <w:rPr>
          <w:rFonts w:ascii="Times New Roman" w:hAnsi="Times New Roman"/>
          <w:b/>
          <w:color w:val="000000"/>
          <w:sz w:val="24"/>
          <w:szCs w:val="24"/>
        </w:rPr>
        <w:t>. Задачи:</w:t>
      </w:r>
      <w:r>
        <w:rPr>
          <w:rFonts w:ascii="Times New Roman" w:hAnsi="Times New Roman"/>
          <w:color w:val="000000"/>
          <w:sz w:val="24"/>
          <w:szCs w:val="24"/>
        </w:rPr>
        <w:t xml:space="preserve"> </w:t>
      </w:r>
    </w:p>
    <w:p w:rsidR="00E05099" w:rsidRDefault="00E05099" w:rsidP="00E05099">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Обучающая: </w:t>
      </w:r>
      <w:r w:rsidRPr="003E1F9F">
        <w:rPr>
          <w:rFonts w:ascii="Times New Roman" w:hAnsi="Times New Roman"/>
          <w:color w:val="000000"/>
          <w:sz w:val="24"/>
          <w:szCs w:val="24"/>
        </w:rPr>
        <w:t xml:space="preserve">сформировать у студентов четкое </w:t>
      </w:r>
      <w:r>
        <w:rPr>
          <w:rFonts w:ascii="Times New Roman" w:hAnsi="Times New Roman"/>
          <w:color w:val="000000"/>
          <w:sz w:val="24"/>
          <w:szCs w:val="24"/>
        </w:rPr>
        <w:t xml:space="preserve">представление </w:t>
      </w:r>
      <w:r w:rsidRPr="00E05099">
        <w:rPr>
          <w:rFonts w:ascii="Times New Roman" w:hAnsi="Times New Roman"/>
          <w:color w:val="000000"/>
          <w:sz w:val="24"/>
          <w:szCs w:val="24"/>
        </w:rPr>
        <w:t>о проблемах питания современного человека, роль чужеродных химических веществ и биологически активных добавок в питании населения.</w:t>
      </w:r>
    </w:p>
    <w:p w:rsidR="00E05099" w:rsidRDefault="00E05099" w:rsidP="00E05099">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Развивающая: </w:t>
      </w:r>
      <w:r w:rsidRPr="003E1F9F">
        <w:rPr>
          <w:rFonts w:ascii="Times New Roman" w:hAnsi="Times New Roman"/>
          <w:color w:val="000000"/>
          <w:sz w:val="24"/>
          <w:szCs w:val="24"/>
        </w:rPr>
        <w:t xml:space="preserve">формировать у студентов потребности и мотивы профессионального становления и развития, умения </w:t>
      </w:r>
      <w:r>
        <w:rPr>
          <w:rFonts w:ascii="Times New Roman" w:hAnsi="Times New Roman"/>
          <w:color w:val="000000"/>
          <w:sz w:val="24"/>
          <w:szCs w:val="24"/>
        </w:rPr>
        <w:t>анализировать биологическую ценность БАД в питании населения.</w:t>
      </w:r>
    </w:p>
    <w:p w:rsidR="00E05099" w:rsidRDefault="00E05099" w:rsidP="00E05099">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Воспитывающая: </w:t>
      </w:r>
      <w:r w:rsidRPr="003E1F9F">
        <w:rPr>
          <w:rFonts w:ascii="Times New Roman" w:hAnsi="Times New Roman"/>
          <w:color w:val="000000"/>
          <w:sz w:val="24"/>
          <w:szCs w:val="24"/>
        </w:rPr>
        <w:t xml:space="preserve">воспитывать стремление к повышению своего общекультурного, интеллектуального и профессионального уровня, интерес к </w:t>
      </w:r>
      <w:r>
        <w:rPr>
          <w:rFonts w:ascii="Times New Roman" w:hAnsi="Times New Roman"/>
          <w:color w:val="000000"/>
          <w:sz w:val="24"/>
          <w:szCs w:val="24"/>
        </w:rPr>
        <w:t>гигиене</w:t>
      </w:r>
      <w:r w:rsidRPr="003E1F9F">
        <w:rPr>
          <w:rFonts w:ascii="Times New Roman" w:hAnsi="Times New Roman"/>
          <w:color w:val="000000"/>
          <w:sz w:val="24"/>
          <w:szCs w:val="24"/>
        </w:rPr>
        <w:t xml:space="preserve"> как теоретической и прикладной науке, формировать ценностное отношение к профессии </w:t>
      </w:r>
      <w:r>
        <w:rPr>
          <w:rFonts w:ascii="Times New Roman" w:hAnsi="Times New Roman"/>
          <w:color w:val="000000"/>
          <w:sz w:val="24"/>
          <w:szCs w:val="24"/>
        </w:rPr>
        <w:t>врача-гигиениста</w:t>
      </w:r>
      <w:r w:rsidRPr="003E1F9F">
        <w:rPr>
          <w:rFonts w:ascii="Times New Roman" w:hAnsi="Times New Roman"/>
          <w:color w:val="000000"/>
          <w:sz w:val="24"/>
          <w:szCs w:val="24"/>
        </w:rPr>
        <w:t>.</w:t>
      </w:r>
    </w:p>
    <w:p w:rsidR="00E05099" w:rsidRPr="00EA6FDD" w:rsidRDefault="00E05099" w:rsidP="00E05099">
      <w:pPr>
        <w:spacing w:after="0" w:line="240" w:lineRule="auto"/>
        <w:ind w:firstLine="709"/>
        <w:jc w:val="both"/>
        <w:rPr>
          <w:rFonts w:ascii="Times New Roman" w:hAnsi="Times New Roman"/>
          <w:color w:val="000000"/>
          <w:sz w:val="8"/>
          <w:szCs w:val="24"/>
        </w:rPr>
      </w:pPr>
    </w:p>
    <w:p w:rsidR="00E05099" w:rsidRPr="005D7E1F" w:rsidRDefault="00E05099" w:rsidP="00E0509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4</w:t>
      </w:r>
      <w:r w:rsidRPr="0062307F">
        <w:rPr>
          <w:rFonts w:ascii="Times New Roman" w:hAnsi="Times New Roman"/>
          <w:b/>
          <w:color w:val="000000"/>
          <w:sz w:val="24"/>
          <w:szCs w:val="24"/>
        </w:rPr>
        <w:t>. Вопросы для рассмотрения:</w:t>
      </w:r>
      <w:r w:rsidRPr="005D7E1F">
        <w:rPr>
          <w:rFonts w:ascii="Times New Roman" w:hAnsi="Times New Roman"/>
          <w:color w:val="000000"/>
          <w:sz w:val="24"/>
          <w:szCs w:val="24"/>
        </w:rPr>
        <w:t xml:space="preserve"> </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proofErr w:type="spellStart"/>
      <w:r w:rsidRPr="005340CD">
        <w:rPr>
          <w:rFonts w:ascii="Times New Roman" w:hAnsi="Times New Roman"/>
          <w:color w:val="000000"/>
          <w:sz w:val="24"/>
          <w:szCs w:val="24"/>
        </w:rPr>
        <w:t>Контаминанты</w:t>
      </w:r>
      <w:proofErr w:type="spellEnd"/>
      <w:r w:rsidRPr="005340CD">
        <w:rPr>
          <w:rFonts w:ascii="Times New Roman" w:hAnsi="Times New Roman"/>
          <w:color w:val="000000"/>
          <w:sz w:val="24"/>
          <w:szCs w:val="24"/>
        </w:rPr>
        <w:t xml:space="preserve"> в пищевых продуктах, пути поступления в продукты питания и сырье. Токсическое действие металлов, пестицидов, антибиотиков.</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 xml:space="preserve">Организация питания населения, проживающего в условиях экологического неблагополучия. </w:t>
      </w:r>
      <w:proofErr w:type="spellStart"/>
      <w:r w:rsidRPr="005340CD">
        <w:rPr>
          <w:rFonts w:ascii="Times New Roman" w:hAnsi="Times New Roman"/>
          <w:color w:val="000000"/>
          <w:sz w:val="24"/>
          <w:szCs w:val="24"/>
        </w:rPr>
        <w:t>Адаптированность</w:t>
      </w:r>
      <w:proofErr w:type="spellEnd"/>
      <w:r w:rsidRPr="005340CD">
        <w:rPr>
          <w:rFonts w:ascii="Times New Roman" w:hAnsi="Times New Roman"/>
          <w:color w:val="000000"/>
          <w:sz w:val="24"/>
          <w:szCs w:val="24"/>
        </w:rPr>
        <w:t xml:space="preserve"> питания к воздействию </w:t>
      </w:r>
      <w:proofErr w:type="spellStart"/>
      <w:r w:rsidRPr="005340CD">
        <w:rPr>
          <w:rFonts w:ascii="Times New Roman" w:hAnsi="Times New Roman"/>
          <w:color w:val="000000"/>
          <w:sz w:val="24"/>
          <w:szCs w:val="24"/>
        </w:rPr>
        <w:t>ксенобиотиков</w:t>
      </w:r>
      <w:proofErr w:type="spellEnd"/>
      <w:r w:rsidRPr="005340CD">
        <w:rPr>
          <w:rFonts w:ascii="Times New Roman" w:hAnsi="Times New Roman"/>
          <w:color w:val="000000"/>
          <w:sz w:val="24"/>
          <w:szCs w:val="24"/>
        </w:rPr>
        <w:t>.</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Организация питания населения, проживающего в условиях радиационного неблагополучия.</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 xml:space="preserve">Понятие биологически активных добавок к пище, их роль в питании современного человека. Классификация БАД. </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 xml:space="preserve">Характеристика </w:t>
      </w:r>
      <w:proofErr w:type="spellStart"/>
      <w:r w:rsidRPr="005340CD">
        <w:rPr>
          <w:rFonts w:ascii="Times New Roman" w:hAnsi="Times New Roman"/>
          <w:color w:val="000000"/>
          <w:sz w:val="24"/>
          <w:szCs w:val="24"/>
        </w:rPr>
        <w:t>нутрицевтиков</w:t>
      </w:r>
      <w:proofErr w:type="spellEnd"/>
      <w:r w:rsidRPr="005340CD">
        <w:rPr>
          <w:rFonts w:ascii="Times New Roman" w:hAnsi="Times New Roman"/>
          <w:color w:val="000000"/>
          <w:sz w:val="24"/>
          <w:szCs w:val="24"/>
        </w:rPr>
        <w:t>.</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 xml:space="preserve">Характеристика </w:t>
      </w:r>
      <w:proofErr w:type="spellStart"/>
      <w:r w:rsidRPr="005340CD">
        <w:rPr>
          <w:rFonts w:ascii="Times New Roman" w:hAnsi="Times New Roman"/>
          <w:color w:val="000000"/>
          <w:sz w:val="24"/>
          <w:szCs w:val="24"/>
        </w:rPr>
        <w:t>парафармацевтиков</w:t>
      </w:r>
      <w:proofErr w:type="spellEnd"/>
      <w:r w:rsidRPr="005340CD">
        <w:rPr>
          <w:rFonts w:ascii="Times New Roman" w:hAnsi="Times New Roman"/>
          <w:color w:val="000000"/>
          <w:sz w:val="24"/>
          <w:szCs w:val="24"/>
        </w:rPr>
        <w:t>.</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Обогащенные продукты и функциональные продукты</w:t>
      </w:r>
    </w:p>
    <w:p w:rsidR="00205C68" w:rsidRPr="005340CD"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Генно-инженерные модифицированные продукты питания.</w:t>
      </w:r>
    </w:p>
    <w:p w:rsidR="00205C68" w:rsidRDefault="00205C68" w:rsidP="00205C68">
      <w:pPr>
        <w:pStyle w:val="a3"/>
        <w:numPr>
          <w:ilvl w:val="0"/>
          <w:numId w:val="2"/>
        </w:numPr>
        <w:spacing w:after="0" w:line="240" w:lineRule="auto"/>
        <w:ind w:left="0" w:firstLine="0"/>
        <w:jc w:val="both"/>
        <w:rPr>
          <w:rFonts w:ascii="Times New Roman" w:hAnsi="Times New Roman"/>
          <w:color w:val="000000"/>
          <w:sz w:val="24"/>
          <w:szCs w:val="24"/>
        </w:rPr>
      </w:pPr>
      <w:r w:rsidRPr="005340CD">
        <w:rPr>
          <w:rFonts w:ascii="Times New Roman" w:hAnsi="Times New Roman"/>
          <w:color w:val="000000"/>
          <w:sz w:val="24"/>
          <w:szCs w:val="24"/>
        </w:rPr>
        <w:t>Нормативные и правовые вопросы использования БАД.</w:t>
      </w:r>
    </w:p>
    <w:p w:rsidR="008C2C84" w:rsidRPr="005340CD" w:rsidRDefault="008C2C84" w:rsidP="00205C68">
      <w:pPr>
        <w:pStyle w:val="a3"/>
        <w:numPr>
          <w:ilvl w:val="0"/>
          <w:numId w:val="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Пищевые добавки.</w:t>
      </w:r>
    </w:p>
    <w:p w:rsidR="00205C68" w:rsidRPr="005340CD" w:rsidRDefault="00205C68" w:rsidP="00205C68">
      <w:pPr>
        <w:spacing w:after="0" w:line="240" w:lineRule="auto"/>
        <w:ind w:firstLine="709"/>
        <w:jc w:val="both"/>
        <w:rPr>
          <w:rFonts w:ascii="Times New Roman" w:hAnsi="Times New Roman"/>
          <w:color w:val="000000"/>
          <w:sz w:val="24"/>
          <w:szCs w:val="24"/>
        </w:rPr>
      </w:pPr>
    </w:p>
    <w:p w:rsidR="00205C68" w:rsidRPr="005340CD" w:rsidRDefault="00205C68" w:rsidP="00205C68">
      <w:pPr>
        <w:spacing w:after="0" w:line="240" w:lineRule="auto"/>
        <w:ind w:firstLine="709"/>
        <w:jc w:val="both"/>
        <w:rPr>
          <w:rFonts w:ascii="Times New Roman" w:hAnsi="Times New Roman"/>
          <w:color w:val="000000"/>
          <w:sz w:val="24"/>
          <w:szCs w:val="24"/>
        </w:rPr>
      </w:pPr>
    </w:p>
    <w:p w:rsidR="00205C68" w:rsidRPr="005340CD" w:rsidRDefault="00E05099" w:rsidP="00205C6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5</w:t>
      </w:r>
      <w:r w:rsidR="00205C68" w:rsidRPr="005340CD">
        <w:rPr>
          <w:rFonts w:ascii="Times New Roman" w:hAnsi="Times New Roman"/>
          <w:b/>
          <w:color w:val="000000"/>
          <w:sz w:val="24"/>
          <w:szCs w:val="24"/>
        </w:rPr>
        <w:t>. Содержание самостоятельной лабораторной работы</w:t>
      </w:r>
    </w:p>
    <w:p w:rsidR="00205C68" w:rsidRPr="005340CD" w:rsidRDefault="00205C68" w:rsidP="00205C68">
      <w:pPr>
        <w:spacing w:after="0" w:line="240" w:lineRule="auto"/>
        <w:ind w:firstLine="633"/>
        <w:jc w:val="both"/>
        <w:rPr>
          <w:rFonts w:ascii="Times New Roman" w:hAnsi="Times New Roman"/>
          <w:color w:val="000000"/>
          <w:sz w:val="24"/>
          <w:szCs w:val="24"/>
        </w:rPr>
      </w:pPr>
      <w:r w:rsidRPr="005340CD">
        <w:rPr>
          <w:rFonts w:ascii="Times New Roman" w:hAnsi="Times New Roman"/>
          <w:color w:val="000000"/>
          <w:sz w:val="24"/>
          <w:szCs w:val="24"/>
        </w:rPr>
        <w:t xml:space="preserve">1. Решение ситуационных задач. </w:t>
      </w:r>
    </w:p>
    <w:p w:rsidR="00205C68" w:rsidRPr="005340CD" w:rsidRDefault="00205C68" w:rsidP="00205C68">
      <w:pPr>
        <w:spacing w:after="0" w:line="240" w:lineRule="auto"/>
        <w:ind w:firstLine="709"/>
        <w:jc w:val="both"/>
        <w:rPr>
          <w:rFonts w:ascii="Times New Roman" w:hAnsi="Times New Roman"/>
          <w:b/>
          <w:color w:val="000000"/>
          <w:sz w:val="24"/>
          <w:szCs w:val="24"/>
        </w:rPr>
      </w:pPr>
    </w:p>
    <w:p w:rsidR="00205C68" w:rsidRPr="005340CD" w:rsidRDefault="00E05099" w:rsidP="00205C68">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6</w:t>
      </w:r>
      <w:r w:rsidR="00205C68" w:rsidRPr="005340CD">
        <w:rPr>
          <w:rFonts w:ascii="Times New Roman" w:hAnsi="Times New Roman"/>
          <w:b/>
          <w:color w:val="000000"/>
          <w:sz w:val="24"/>
          <w:szCs w:val="24"/>
        </w:rPr>
        <w:t xml:space="preserve">. Рекомендуемая литература: </w:t>
      </w:r>
    </w:p>
    <w:p w:rsidR="00205C68" w:rsidRPr="005340CD" w:rsidRDefault="00205C68" w:rsidP="00205C68">
      <w:pPr>
        <w:spacing w:after="0" w:line="240" w:lineRule="auto"/>
        <w:ind w:firstLine="709"/>
        <w:jc w:val="both"/>
        <w:rPr>
          <w:rFonts w:ascii="Times New Roman" w:eastAsia="Calibri" w:hAnsi="Times New Roman"/>
          <w:spacing w:val="-6"/>
          <w:sz w:val="24"/>
          <w:szCs w:val="24"/>
          <w:lang w:eastAsia="ru-RU"/>
        </w:rPr>
      </w:pPr>
      <w:r w:rsidRPr="005340CD">
        <w:rPr>
          <w:rFonts w:ascii="Times New Roman" w:eastAsia="Calibri" w:hAnsi="Times New Roman"/>
          <w:spacing w:val="-6"/>
          <w:sz w:val="24"/>
          <w:szCs w:val="24"/>
          <w:lang w:val="x-none" w:eastAsia="ru-RU"/>
        </w:rPr>
        <w:t xml:space="preserve">1. Общая гигиена: учебник / Под ред. акад. РАМН Г.И. Румянцева. — 2–е изд., </w:t>
      </w:r>
      <w:proofErr w:type="spellStart"/>
      <w:r w:rsidRPr="005340CD">
        <w:rPr>
          <w:rFonts w:ascii="Times New Roman" w:eastAsia="Calibri" w:hAnsi="Times New Roman"/>
          <w:spacing w:val="-6"/>
          <w:sz w:val="24"/>
          <w:szCs w:val="24"/>
          <w:lang w:val="x-none" w:eastAsia="ru-RU"/>
        </w:rPr>
        <w:t>перераб</w:t>
      </w:r>
      <w:proofErr w:type="spellEnd"/>
      <w:r w:rsidRPr="005340CD">
        <w:rPr>
          <w:rFonts w:ascii="Times New Roman" w:eastAsia="Calibri" w:hAnsi="Times New Roman"/>
          <w:spacing w:val="-6"/>
          <w:sz w:val="24"/>
          <w:szCs w:val="24"/>
          <w:lang w:val="x-none" w:eastAsia="ru-RU"/>
        </w:rPr>
        <w:t>. и доп. — М.: ГЭОТАР–Медиа, 200</w:t>
      </w:r>
      <w:r w:rsidRPr="005340CD">
        <w:rPr>
          <w:rFonts w:ascii="Times New Roman" w:eastAsia="Calibri" w:hAnsi="Times New Roman"/>
          <w:spacing w:val="-6"/>
          <w:sz w:val="24"/>
          <w:szCs w:val="24"/>
          <w:lang w:eastAsia="ru-RU"/>
        </w:rPr>
        <w:t>9</w:t>
      </w:r>
      <w:r w:rsidRPr="005340CD">
        <w:rPr>
          <w:rFonts w:ascii="Times New Roman" w:eastAsia="Calibri" w:hAnsi="Times New Roman"/>
          <w:spacing w:val="-6"/>
          <w:sz w:val="24"/>
          <w:szCs w:val="24"/>
          <w:lang w:val="x-none" w:eastAsia="ru-RU"/>
        </w:rPr>
        <w:t>. — 608 с.</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eastAsia="Calibri" w:hAnsi="Times New Roman"/>
          <w:spacing w:val="-6"/>
          <w:sz w:val="24"/>
          <w:szCs w:val="24"/>
          <w:lang w:eastAsia="ru-RU"/>
        </w:rPr>
        <w:t>2. Гигиена с основами экологии человека: учебник / Под ред. проф. П.И. Мельниченко. — М.: ГЭОТАР–</w:t>
      </w:r>
      <w:r w:rsidRPr="005340CD">
        <w:rPr>
          <w:rFonts w:ascii="Times New Roman" w:hAnsi="Times New Roman"/>
          <w:spacing w:val="-6"/>
          <w:sz w:val="24"/>
          <w:szCs w:val="24"/>
        </w:rPr>
        <w:t>Медиа, 2010. — 752 с.</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t>3. Румянцев Г.И., Козлова Т.А., Вишневская Е.П. Руководство к лабораторным занятиям по общей гигиене - М., 1980. - 239 с</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t xml:space="preserve">4. Пивоваров Ю.П., </w:t>
      </w:r>
      <w:proofErr w:type="spellStart"/>
      <w:r w:rsidRPr="005340CD">
        <w:rPr>
          <w:rFonts w:ascii="Times New Roman" w:hAnsi="Times New Roman"/>
          <w:spacing w:val="-6"/>
          <w:sz w:val="24"/>
          <w:szCs w:val="24"/>
        </w:rPr>
        <w:t>Королик</w:t>
      </w:r>
      <w:proofErr w:type="spellEnd"/>
      <w:r w:rsidRPr="005340CD">
        <w:rPr>
          <w:rFonts w:ascii="Times New Roman" w:hAnsi="Times New Roman"/>
          <w:spacing w:val="-6"/>
          <w:sz w:val="24"/>
          <w:szCs w:val="24"/>
        </w:rPr>
        <w:t xml:space="preserve"> В.В. Руководство к лабораторным занятиям по гигиене и основам экологии человека. — М., 2006. — 512 с.</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t>5. Методические указания 2.3.2. Пищевые продукты и пищевые добавки. Определение безопасности и эффективности биологически активных добавок к пище. МУК 2.3.2.721-98</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lastRenderedPageBreak/>
        <w:t>6. Санитарно-эпидемиологические правила и нормативы СанПиН 2.3.2.1290-03. "Гигиенические требования к организации производства и оборота биологически активных добавок к пище (БАД)" (утв. Главным государственным санитарным врачом РФ 17 апреля 2003 г.)</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t>7. Санитарно-эпидемиологические правила и нормативы СанПиН 2.3.2.1293-03 "Гигиенические требования по применению пищевых добавок" (утв. Главным государственным санитарным врачом РФ 18 апреля 2003 г.)</w:t>
      </w:r>
    </w:p>
    <w:p w:rsidR="00205C68" w:rsidRPr="005340CD" w:rsidRDefault="00205C68" w:rsidP="00205C68">
      <w:pPr>
        <w:spacing w:after="0" w:line="240" w:lineRule="auto"/>
        <w:ind w:firstLine="709"/>
        <w:jc w:val="center"/>
        <w:rPr>
          <w:rFonts w:ascii="Times New Roman" w:hAnsi="Times New Roman"/>
          <w:spacing w:val="-6"/>
          <w:sz w:val="24"/>
          <w:szCs w:val="24"/>
        </w:rPr>
      </w:pPr>
      <w:r w:rsidRPr="005340CD">
        <w:rPr>
          <w:rFonts w:ascii="Times New Roman" w:hAnsi="Times New Roman"/>
          <w:spacing w:val="-6"/>
          <w:sz w:val="24"/>
          <w:szCs w:val="24"/>
        </w:rPr>
        <w:t>Дополнительная литература:</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t xml:space="preserve">1. Гигиена питания: учебник / под </w:t>
      </w:r>
      <w:proofErr w:type="spellStart"/>
      <w:r w:rsidRPr="005340CD">
        <w:rPr>
          <w:rFonts w:ascii="Times New Roman" w:hAnsi="Times New Roman"/>
          <w:spacing w:val="-6"/>
          <w:sz w:val="24"/>
          <w:szCs w:val="24"/>
        </w:rPr>
        <w:t>ред</w:t>
      </w:r>
      <w:proofErr w:type="spellEnd"/>
      <w:r w:rsidRPr="005340CD">
        <w:rPr>
          <w:rFonts w:ascii="Times New Roman" w:hAnsi="Times New Roman"/>
          <w:spacing w:val="-6"/>
          <w:sz w:val="24"/>
          <w:szCs w:val="24"/>
        </w:rPr>
        <w:t xml:space="preserve"> проф. Петровского К.С.  – М., 1975 г. - 412 стр. </w:t>
      </w:r>
    </w:p>
    <w:p w:rsidR="00205C68" w:rsidRPr="005340CD" w:rsidRDefault="00205C68" w:rsidP="00205C68">
      <w:pPr>
        <w:spacing w:after="0" w:line="240" w:lineRule="auto"/>
        <w:ind w:firstLine="709"/>
        <w:jc w:val="both"/>
        <w:rPr>
          <w:rFonts w:ascii="Times New Roman" w:hAnsi="Times New Roman"/>
          <w:spacing w:val="-6"/>
          <w:sz w:val="24"/>
          <w:szCs w:val="24"/>
        </w:rPr>
      </w:pPr>
      <w:r w:rsidRPr="005340CD">
        <w:rPr>
          <w:rFonts w:ascii="Times New Roman" w:hAnsi="Times New Roman"/>
          <w:spacing w:val="-6"/>
          <w:sz w:val="24"/>
          <w:szCs w:val="24"/>
        </w:rPr>
        <w:t>2. Гигиена питания : Учебник / </w:t>
      </w:r>
      <w:hyperlink r:id="rId5" w:history="1">
        <w:r w:rsidRPr="005340CD">
          <w:rPr>
            <w:rFonts w:ascii="Times New Roman" w:hAnsi="Times New Roman"/>
            <w:spacing w:val="-6"/>
            <w:sz w:val="24"/>
            <w:szCs w:val="24"/>
          </w:rPr>
          <w:t>А. А. Королев</w:t>
        </w:r>
      </w:hyperlink>
      <w:r w:rsidRPr="005340CD">
        <w:rPr>
          <w:rFonts w:ascii="Times New Roman" w:hAnsi="Times New Roman"/>
          <w:spacing w:val="-6"/>
          <w:sz w:val="24"/>
          <w:szCs w:val="24"/>
        </w:rPr>
        <w:t xml:space="preserve">. – 3-е изд., </w:t>
      </w:r>
      <w:proofErr w:type="spellStart"/>
      <w:r w:rsidRPr="005340CD">
        <w:rPr>
          <w:rFonts w:ascii="Times New Roman" w:hAnsi="Times New Roman"/>
          <w:spacing w:val="-6"/>
          <w:sz w:val="24"/>
          <w:szCs w:val="24"/>
        </w:rPr>
        <w:t>перераб</w:t>
      </w:r>
      <w:proofErr w:type="spellEnd"/>
      <w:r w:rsidRPr="005340CD">
        <w:rPr>
          <w:rFonts w:ascii="Times New Roman" w:hAnsi="Times New Roman"/>
          <w:spacing w:val="-6"/>
          <w:sz w:val="24"/>
          <w:szCs w:val="24"/>
        </w:rPr>
        <w:t xml:space="preserve">. – </w:t>
      </w:r>
      <w:proofErr w:type="gramStart"/>
      <w:r w:rsidRPr="005340CD">
        <w:rPr>
          <w:rFonts w:ascii="Times New Roman" w:hAnsi="Times New Roman"/>
          <w:spacing w:val="-6"/>
          <w:sz w:val="24"/>
          <w:szCs w:val="24"/>
        </w:rPr>
        <w:t>М. :</w:t>
      </w:r>
      <w:proofErr w:type="gramEnd"/>
      <w:r w:rsidRPr="005340CD">
        <w:rPr>
          <w:rFonts w:ascii="Times New Roman" w:hAnsi="Times New Roman"/>
          <w:spacing w:val="-6"/>
          <w:sz w:val="24"/>
          <w:szCs w:val="24"/>
        </w:rPr>
        <w:t xml:space="preserve"> </w:t>
      </w:r>
      <w:proofErr w:type="spellStart"/>
      <w:r w:rsidRPr="005340CD">
        <w:rPr>
          <w:rFonts w:ascii="Times New Roman" w:hAnsi="Times New Roman"/>
          <w:spacing w:val="-6"/>
          <w:sz w:val="24"/>
          <w:szCs w:val="24"/>
        </w:rPr>
        <w:t>Academia</w:t>
      </w:r>
      <w:proofErr w:type="spellEnd"/>
      <w:r w:rsidRPr="005340CD">
        <w:rPr>
          <w:rFonts w:ascii="Times New Roman" w:hAnsi="Times New Roman"/>
          <w:spacing w:val="-6"/>
          <w:sz w:val="24"/>
          <w:szCs w:val="24"/>
        </w:rPr>
        <w:t>, 2008. – 527 с. </w:t>
      </w:r>
    </w:p>
    <w:p w:rsidR="00205C68" w:rsidRDefault="00205C68" w:rsidP="00205C68">
      <w:pPr>
        <w:spacing w:after="0" w:line="240" w:lineRule="auto"/>
        <w:ind w:firstLine="1134"/>
        <w:jc w:val="both"/>
        <w:rPr>
          <w:rFonts w:ascii="Times New Roman" w:hAnsi="Times New Roman"/>
          <w:color w:val="000000"/>
          <w:sz w:val="24"/>
          <w:szCs w:val="24"/>
        </w:rPr>
      </w:pPr>
    </w:p>
    <w:p w:rsidR="00E05099" w:rsidRDefault="00E05099" w:rsidP="00E05099">
      <w:pPr>
        <w:spacing w:after="0" w:line="240" w:lineRule="auto"/>
        <w:ind w:firstLine="709"/>
        <w:jc w:val="both"/>
        <w:rPr>
          <w:rFonts w:ascii="Times New Roman" w:hAnsi="Times New Roman"/>
          <w:i/>
          <w:color w:val="000000"/>
          <w:spacing w:val="-4"/>
          <w:sz w:val="24"/>
          <w:szCs w:val="24"/>
        </w:rPr>
      </w:pPr>
      <w:r>
        <w:rPr>
          <w:rFonts w:ascii="Times New Roman" w:hAnsi="Times New Roman"/>
          <w:b/>
          <w:color w:val="000000"/>
          <w:sz w:val="24"/>
          <w:szCs w:val="24"/>
        </w:rPr>
        <w:t>7</w:t>
      </w:r>
      <w:r w:rsidRPr="0062307F">
        <w:rPr>
          <w:rFonts w:ascii="Times New Roman" w:hAnsi="Times New Roman"/>
          <w:b/>
          <w:color w:val="000000"/>
          <w:sz w:val="24"/>
          <w:szCs w:val="24"/>
        </w:rPr>
        <w:t xml:space="preserve">. </w:t>
      </w:r>
      <w:proofErr w:type="spellStart"/>
      <w:r w:rsidRPr="0062307F">
        <w:rPr>
          <w:rFonts w:ascii="Times New Roman" w:hAnsi="Times New Roman"/>
          <w:b/>
          <w:color w:val="000000"/>
          <w:sz w:val="24"/>
          <w:szCs w:val="24"/>
        </w:rPr>
        <w:t>Хронокарта</w:t>
      </w:r>
      <w:proofErr w:type="spellEnd"/>
      <w:r w:rsidRPr="0062307F">
        <w:rPr>
          <w:rFonts w:ascii="Times New Roman" w:hAnsi="Times New Roman"/>
          <w:b/>
          <w:color w:val="000000"/>
          <w:sz w:val="24"/>
          <w:szCs w:val="24"/>
        </w:rPr>
        <w:t xml:space="preserve"> занятия</w:t>
      </w:r>
      <w:r w:rsidRPr="005D7E1F">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791"/>
        <w:gridCol w:w="2384"/>
        <w:gridCol w:w="1544"/>
      </w:tblGrid>
      <w:tr w:rsidR="00E05099" w:rsidRPr="00F41346" w:rsidTr="00E05099">
        <w:trPr>
          <w:jc w:val="center"/>
        </w:trPr>
        <w:tc>
          <w:tcPr>
            <w:tcW w:w="648" w:type="dxa"/>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w:t>
            </w: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п/п</w:t>
            </w:r>
          </w:p>
        </w:tc>
        <w:tc>
          <w:tcPr>
            <w:tcW w:w="5482" w:type="dxa"/>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Этапы и содержание занятия </w:t>
            </w:r>
          </w:p>
        </w:tc>
        <w:tc>
          <w:tcPr>
            <w:tcW w:w="2520"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Используемые методы (в </w:t>
            </w:r>
            <w:proofErr w:type="spellStart"/>
            <w:r w:rsidRPr="00F41346">
              <w:rPr>
                <w:rFonts w:ascii="Times New Roman" w:hAnsi="Times New Roman"/>
                <w:color w:val="000000"/>
                <w:sz w:val="24"/>
                <w:szCs w:val="24"/>
              </w:rPr>
              <w:t>т.ч</w:t>
            </w:r>
            <w:proofErr w:type="spellEnd"/>
            <w:r w:rsidRPr="00F41346">
              <w:rPr>
                <w:rFonts w:ascii="Times New Roman" w:hAnsi="Times New Roman"/>
                <w:color w:val="000000"/>
                <w:sz w:val="24"/>
                <w:szCs w:val="24"/>
              </w:rPr>
              <w:t>., интерактивные)</w:t>
            </w:r>
          </w:p>
        </w:tc>
        <w:tc>
          <w:tcPr>
            <w:tcW w:w="1718"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Время </w:t>
            </w:r>
          </w:p>
        </w:tc>
      </w:tr>
      <w:tr w:rsidR="00E05099" w:rsidRPr="00F41346" w:rsidTr="00E05099">
        <w:trPr>
          <w:jc w:val="center"/>
        </w:trPr>
        <w:tc>
          <w:tcPr>
            <w:tcW w:w="648" w:type="dxa"/>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w:t>
            </w: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1.1 </w:t>
            </w: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1.2 </w:t>
            </w: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1.3 </w:t>
            </w:r>
          </w:p>
        </w:tc>
        <w:tc>
          <w:tcPr>
            <w:tcW w:w="5482" w:type="dxa"/>
          </w:tcPr>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Организационный момент. </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Контроль посещаемости, дисциплина, успеваемость и т.д.</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Объявление темы, цели занятия.</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tc>
        <w:tc>
          <w:tcPr>
            <w:tcW w:w="1718"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tc>
      </w:tr>
      <w:tr w:rsidR="00E05099" w:rsidRPr="00F41346" w:rsidTr="00E05099">
        <w:trPr>
          <w:jc w:val="center"/>
        </w:trPr>
        <w:tc>
          <w:tcPr>
            <w:tcW w:w="648" w:type="dxa"/>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w:t>
            </w: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2.1</w:t>
            </w: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2.2</w:t>
            </w:r>
          </w:p>
        </w:tc>
        <w:tc>
          <w:tcPr>
            <w:tcW w:w="5482" w:type="dxa"/>
          </w:tcPr>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Входной контроль знаний, умений и навыков студентов </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Обсуждение возникших у студентов при самоподготовке вопросов</w:t>
            </w:r>
          </w:p>
          <w:p w:rsidR="00E05099" w:rsidRPr="00F41346" w:rsidRDefault="00E05099" w:rsidP="00E05099">
            <w:pPr>
              <w:spacing w:after="0" w:line="240" w:lineRule="auto"/>
              <w:jc w:val="both"/>
              <w:rPr>
                <w:rFonts w:ascii="Times New Roman" w:hAnsi="Times New Roman"/>
                <w:i/>
                <w:color w:val="000000"/>
                <w:sz w:val="24"/>
                <w:szCs w:val="24"/>
              </w:rPr>
            </w:pPr>
            <w:r w:rsidRPr="00F41346">
              <w:rPr>
                <w:rFonts w:ascii="Times New Roman" w:hAnsi="Times New Roman"/>
                <w:color w:val="000000"/>
                <w:sz w:val="24"/>
                <w:szCs w:val="24"/>
              </w:rPr>
              <w:t>Тестовый входной контроль знаний</w:t>
            </w:r>
          </w:p>
        </w:tc>
        <w:tc>
          <w:tcPr>
            <w:tcW w:w="2520"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Объяснение</w:t>
            </w: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Письменная работа</w:t>
            </w:r>
          </w:p>
        </w:tc>
        <w:tc>
          <w:tcPr>
            <w:tcW w:w="1718"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10</w:t>
            </w:r>
          </w:p>
        </w:tc>
      </w:tr>
      <w:tr w:rsidR="00E05099" w:rsidRPr="00F41346" w:rsidTr="00E05099">
        <w:trPr>
          <w:jc w:val="center"/>
        </w:trPr>
        <w:tc>
          <w:tcPr>
            <w:tcW w:w="648" w:type="dxa"/>
          </w:tcPr>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w:t>
            </w: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3.1</w:t>
            </w:r>
          </w:p>
          <w:p w:rsidR="00E05099"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3.2</w:t>
            </w:r>
          </w:p>
          <w:p w:rsidR="00E05099" w:rsidRPr="00F41346"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5482" w:type="dxa"/>
          </w:tcPr>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Отработка практических умений и навыков</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Разбор теоретического</w:t>
            </w:r>
            <w:r w:rsidRPr="00F41346">
              <w:t xml:space="preserve"> </w:t>
            </w:r>
            <w:r w:rsidRPr="00F41346">
              <w:rPr>
                <w:rFonts w:ascii="Times New Roman" w:hAnsi="Times New Roman"/>
                <w:color w:val="000000"/>
                <w:sz w:val="24"/>
                <w:szCs w:val="24"/>
              </w:rPr>
              <w:t xml:space="preserve">материала </w:t>
            </w:r>
          </w:p>
          <w:p w:rsidR="00E05099"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Самостоятельная практическая работа студентов</w:t>
            </w:r>
          </w:p>
          <w:p w:rsidR="00E05099" w:rsidRPr="00BF21B8" w:rsidRDefault="00E05099" w:rsidP="00E05099">
            <w:pPr>
              <w:spacing w:after="0" w:line="240" w:lineRule="auto"/>
              <w:jc w:val="both"/>
              <w:rPr>
                <w:rFonts w:ascii="Times New Roman" w:hAnsi="Times New Roman"/>
                <w:color w:val="000000"/>
                <w:sz w:val="24"/>
                <w:szCs w:val="24"/>
              </w:rPr>
            </w:pPr>
            <w:r w:rsidRPr="00BF21B8">
              <w:rPr>
                <w:rFonts w:ascii="Times New Roman" w:hAnsi="Times New Roman"/>
                <w:color w:val="000000"/>
                <w:sz w:val="24"/>
                <w:szCs w:val="24"/>
              </w:rPr>
              <w:t>Решение задач</w:t>
            </w:r>
          </w:p>
        </w:tc>
        <w:tc>
          <w:tcPr>
            <w:tcW w:w="2520"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Фронтальный опрос</w:t>
            </w:r>
          </w:p>
          <w:p w:rsidR="00E05099"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Лабораторный опыт</w:t>
            </w:r>
          </w:p>
          <w:p w:rsidR="00E05099" w:rsidRPr="00F41346"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w:t>
            </w:r>
            <w:r w:rsidRPr="004F0054">
              <w:rPr>
                <w:rFonts w:ascii="Times New Roman" w:hAnsi="Times New Roman"/>
                <w:color w:val="000000"/>
                <w:sz w:val="24"/>
                <w:szCs w:val="24"/>
              </w:rPr>
              <w:t>исьменные упражнения</w:t>
            </w:r>
          </w:p>
        </w:tc>
        <w:tc>
          <w:tcPr>
            <w:tcW w:w="1718"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65</w:t>
            </w:r>
          </w:p>
          <w:p w:rsidR="00E05099"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Pr="00F41346">
              <w:rPr>
                <w:rFonts w:ascii="Times New Roman" w:hAnsi="Times New Roman"/>
                <w:color w:val="000000"/>
                <w:sz w:val="24"/>
                <w:szCs w:val="24"/>
              </w:rPr>
              <w:t>5</w:t>
            </w:r>
          </w:p>
          <w:p w:rsidR="00E05099" w:rsidRPr="00F41346"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E05099" w:rsidRPr="00F41346" w:rsidTr="00E05099">
        <w:trPr>
          <w:jc w:val="center"/>
        </w:trPr>
        <w:tc>
          <w:tcPr>
            <w:tcW w:w="648" w:type="dxa"/>
          </w:tcPr>
          <w:p w:rsidR="00E05099"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4</w:t>
            </w:r>
          </w:p>
          <w:p w:rsidR="00E05099"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p w:rsidR="00E05099"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p w:rsidR="00E05099" w:rsidRDefault="00E05099" w:rsidP="00E05099">
            <w:pPr>
              <w:spacing w:after="0" w:line="240" w:lineRule="auto"/>
              <w:jc w:val="center"/>
              <w:rPr>
                <w:rFonts w:ascii="Times New Roman" w:hAnsi="Times New Roman"/>
                <w:color w:val="000000"/>
                <w:sz w:val="24"/>
                <w:szCs w:val="24"/>
              </w:rPr>
            </w:pPr>
          </w:p>
          <w:p w:rsidR="00E05099"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5482" w:type="dxa"/>
          </w:tcPr>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Заключительная часть занятия:</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Обобщение, выводы по теме.</w:t>
            </w:r>
          </w:p>
          <w:p w:rsidR="00E05099" w:rsidRPr="00F41346" w:rsidRDefault="00E05099" w:rsidP="00E05099">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Контроль качества формируемых компетенций (их элементов) студентов по теме занятия </w:t>
            </w:r>
            <w:r>
              <w:rPr>
                <w:rFonts w:ascii="Times New Roman" w:hAnsi="Times New Roman"/>
                <w:color w:val="000000"/>
                <w:sz w:val="24"/>
                <w:szCs w:val="24"/>
              </w:rPr>
              <w:t xml:space="preserve">– проверка решения </w:t>
            </w:r>
            <w:r w:rsidR="00FF1D8E" w:rsidRPr="005340CD">
              <w:rPr>
                <w:rFonts w:ascii="Times New Roman" w:hAnsi="Times New Roman"/>
                <w:color w:val="000000"/>
                <w:sz w:val="24"/>
                <w:szCs w:val="24"/>
              </w:rPr>
              <w:t>ситуационных</w:t>
            </w:r>
            <w:r>
              <w:rPr>
                <w:rFonts w:ascii="Times New Roman" w:hAnsi="Times New Roman"/>
                <w:color w:val="000000"/>
                <w:sz w:val="24"/>
                <w:szCs w:val="24"/>
              </w:rPr>
              <w:t xml:space="preserve"> задач</w:t>
            </w:r>
          </w:p>
        </w:tc>
        <w:tc>
          <w:tcPr>
            <w:tcW w:w="2520"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041106">
              <w:rPr>
                <w:rFonts w:ascii="Times New Roman" w:hAnsi="Times New Roman"/>
                <w:color w:val="000000"/>
                <w:sz w:val="24"/>
                <w:szCs w:val="24"/>
              </w:rPr>
              <w:t>Объяснение</w:t>
            </w:r>
          </w:p>
          <w:p w:rsidR="00E05099"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Проверка </w:t>
            </w:r>
            <w:r w:rsidR="00FF1D8E" w:rsidRPr="005340CD">
              <w:rPr>
                <w:rFonts w:ascii="Times New Roman" w:hAnsi="Times New Roman"/>
                <w:color w:val="000000"/>
                <w:sz w:val="24"/>
                <w:szCs w:val="24"/>
              </w:rPr>
              <w:t>ситуационных</w:t>
            </w:r>
          </w:p>
          <w:p w:rsidR="00E05099" w:rsidRDefault="00E05099" w:rsidP="00E050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w:t>
            </w:r>
          </w:p>
          <w:p w:rsidR="00E05099" w:rsidRPr="00F41346" w:rsidRDefault="00E05099" w:rsidP="00E05099">
            <w:pPr>
              <w:spacing w:after="0" w:line="240" w:lineRule="auto"/>
              <w:jc w:val="center"/>
              <w:rPr>
                <w:rFonts w:ascii="Times New Roman" w:hAnsi="Times New Roman"/>
                <w:color w:val="000000"/>
                <w:sz w:val="24"/>
                <w:szCs w:val="24"/>
              </w:rPr>
            </w:pPr>
            <w:r w:rsidRPr="00272718">
              <w:rPr>
                <w:rFonts w:ascii="Times New Roman" w:hAnsi="Times New Roman"/>
                <w:color w:val="000000"/>
                <w:sz w:val="24"/>
                <w:szCs w:val="24"/>
              </w:rPr>
              <w:t>Объяснение</w:t>
            </w:r>
          </w:p>
        </w:tc>
        <w:tc>
          <w:tcPr>
            <w:tcW w:w="1718" w:type="dxa"/>
            <w:shd w:val="clear" w:color="auto" w:fill="auto"/>
          </w:tcPr>
          <w:p w:rsidR="00E05099" w:rsidRPr="00F41346"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w:t>
            </w: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15</w:t>
            </w:r>
          </w:p>
          <w:p w:rsidR="00E05099" w:rsidRPr="00F41346" w:rsidRDefault="00E05099" w:rsidP="00E05099">
            <w:pPr>
              <w:spacing w:after="0" w:line="240" w:lineRule="auto"/>
              <w:jc w:val="center"/>
              <w:rPr>
                <w:rFonts w:ascii="Times New Roman" w:hAnsi="Times New Roman"/>
                <w:color w:val="000000"/>
                <w:sz w:val="24"/>
                <w:szCs w:val="24"/>
              </w:rPr>
            </w:pPr>
          </w:p>
          <w:p w:rsidR="00E05099" w:rsidRDefault="00E05099" w:rsidP="00E05099">
            <w:pPr>
              <w:spacing w:after="0" w:line="240" w:lineRule="auto"/>
              <w:jc w:val="center"/>
              <w:rPr>
                <w:rFonts w:ascii="Times New Roman" w:hAnsi="Times New Roman"/>
                <w:color w:val="000000"/>
                <w:sz w:val="24"/>
                <w:szCs w:val="24"/>
              </w:rPr>
            </w:pPr>
          </w:p>
          <w:p w:rsidR="00E05099" w:rsidRPr="00F41346" w:rsidRDefault="00E05099" w:rsidP="00E05099">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w:t>
            </w:r>
          </w:p>
        </w:tc>
      </w:tr>
    </w:tbl>
    <w:p w:rsidR="00E05099" w:rsidRPr="00EA6FDD" w:rsidRDefault="00E05099" w:rsidP="00E05099">
      <w:pPr>
        <w:spacing w:after="0" w:line="240" w:lineRule="auto"/>
        <w:ind w:firstLine="709"/>
        <w:jc w:val="both"/>
        <w:rPr>
          <w:rFonts w:ascii="Times New Roman" w:hAnsi="Times New Roman"/>
          <w:i/>
          <w:color w:val="000000"/>
          <w:spacing w:val="-4"/>
          <w:sz w:val="8"/>
          <w:szCs w:val="24"/>
        </w:rPr>
      </w:pPr>
    </w:p>
    <w:p w:rsidR="00E05099" w:rsidRPr="00C11658" w:rsidRDefault="00E05099" w:rsidP="00E05099">
      <w:pPr>
        <w:spacing w:after="0" w:line="240" w:lineRule="auto"/>
        <w:ind w:firstLine="709"/>
        <w:jc w:val="both"/>
        <w:rPr>
          <w:rFonts w:ascii="Times New Roman" w:hAnsi="Times New Roman"/>
          <w:i/>
          <w:color w:val="000000"/>
          <w:sz w:val="8"/>
          <w:szCs w:val="24"/>
        </w:rPr>
      </w:pPr>
    </w:p>
    <w:p w:rsidR="00E05099" w:rsidRPr="00EA6FDD" w:rsidRDefault="00E05099" w:rsidP="00E05099">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8</w:t>
      </w:r>
      <w:r w:rsidRPr="0062307F">
        <w:rPr>
          <w:rFonts w:ascii="Times New Roman" w:hAnsi="Times New Roman"/>
          <w:b/>
          <w:color w:val="000000"/>
          <w:sz w:val="24"/>
          <w:szCs w:val="24"/>
        </w:rPr>
        <w:t xml:space="preserve">. Форма организации занятия </w:t>
      </w:r>
      <w:r>
        <w:rPr>
          <w:rFonts w:ascii="Times New Roman" w:hAnsi="Times New Roman"/>
          <w:color w:val="000000"/>
          <w:sz w:val="24"/>
          <w:szCs w:val="24"/>
        </w:rPr>
        <w:t>- п</w:t>
      </w:r>
      <w:r w:rsidRPr="001C538B">
        <w:rPr>
          <w:rFonts w:ascii="Times New Roman" w:hAnsi="Times New Roman"/>
          <w:color w:val="000000"/>
          <w:sz w:val="24"/>
          <w:szCs w:val="24"/>
        </w:rPr>
        <w:t>рактическое занятие</w:t>
      </w:r>
      <w:r>
        <w:rPr>
          <w:rFonts w:ascii="Times New Roman" w:hAnsi="Times New Roman"/>
          <w:color w:val="000000"/>
          <w:sz w:val="24"/>
          <w:szCs w:val="24"/>
        </w:rPr>
        <w:t>.</w:t>
      </w:r>
    </w:p>
    <w:p w:rsidR="00E05099" w:rsidRPr="00EA6FDD" w:rsidRDefault="00E05099" w:rsidP="00E05099">
      <w:pPr>
        <w:spacing w:after="0" w:line="240" w:lineRule="auto"/>
        <w:ind w:firstLine="709"/>
        <w:jc w:val="both"/>
        <w:rPr>
          <w:rFonts w:ascii="Times New Roman" w:hAnsi="Times New Roman"/>
          <w:color w:val="000000"/>
          <w:sz w:val="8"/>
          <w:szCs w:val="24"/>
        </w:rPr>
      </w:pPr>
    </w:p>
    <w:p w:rsidR="00E05099" w:rsidRPr="0062307F" w:rsidRDefault="00E05099" w:rsidP="00E0509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9</w:t>
      </w:r>
      <w:r w:rsidRPr="0062307F">
        <w:rPr>
          <w:rFonts w:ascii="Times New Roman" w:hAnsi="Times New Roman"/>
          <w:b/>
          <w:color w:val="000000"/>
          <w:sz w:val="24"/>
          <w:szCs w:val="24"/>
        </w:rPr>
        <w:t xml:space="preserve">. Средства обучения: </w:t>
      </w:r>
    </w:p>
    <w:p w:rsidR="00E05099" w:rsidRPr="002D09BB" w:rsidRDefault="00E05099" w:rsidP="00E05099">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 </w:t>
      </w:r>
      <w:r w:rsidRPr="002D09BB">
        <w:rPr>
          <w:rFonts w:ascii="Times New Roman" w:hAnsi="Times New Roman"/>
          <w:i/>
          <w:color w:val="000000"/>
          <w:sz w:val="24"/>
          <w:szCs w:val="24"/>
        </w:rPr>
        <w:t>таблицы, схемы, плакаты.</w:t>
      </w:r>
    </w:p>
    <w:p w:rsidR="00E05099" w:rsidRDefault="00E05099" w:rsidP="00E05099">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материально-технические - </w:t>
      </w:r>
      <w:r>
        <w:rPr>
          <w:rFonts w:ascii="Times New Roman" w:hAnsi="Times New Roman"/>
          <w:i/>
          <w:color w:val="000000"/>
          <w:sz w:val="24"/>
          <w:szCs w:val="24"/>
        </w:rPr>
        <w:t>мел, доска,</w:t>
      </w:r>
      <w:r w:rsidRPr="00443678">
        <w:t xml:space="preserve"> </w:t>
      </w:r>
      <w:r w:rsidRPr="00443678">
        <w:rPr>
          <w:rFonts w:ascii="Times New Roman" w:hAnsi="Times New Roman"/>
          <w:i/>
          <w:color w:val="000000"/>
          <w:sz w:val="24"/>
          <w:szCs w:val="24"/>
        </w:rPr>
        <w:t>приборы и оборудование</w:t>
      </w: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Pr="00F82A0F" w:rsidRDefault="00205C68" w:rsidP="00205C68">
      <w:pPr>
        <w:spacing w:after="0" w:line="240" w:lineRule="auto"/>
        <w:rPr>
          <w:rFonts w:ascii="Times New Roman" w:hAnsi="Times New Roman"/>
          <w:sz w:val="24"/>
          <w:szCs w:val="24"/>
        </w:rPr>
      </w:pPr>
      <w:r w:rsidRPr="00F82A0F">
        <w:rPr>
          <w:rFonts w:ascii="Times New Roman" w:hAnsi="Times New Roman"/>
          <w:sz w:val="24"/>
          <w:szCs w:val="24"/>
        </w:rPr>
        <w:lastRenderedPageBreak/>
        <w:t>Тестовый контроль</w:t>
      </w:r>
    </w:p>
    <w:p w:rsidR="00205C68" w:rsidRPr="00F82A0F" w:rsidRDefault="00205C68" w:rsidP="00205C68">
      <w:pPr>
        <w:spacing w:after="0" w:line="240" w:lineRule="auto"/>
        <w:rPr>
          <w:rFonts w:ascii="Times New Roman" w:hAnsi="Times New Roman"/>
          <w:sz w:val="24"/>
          <w:szCs w:val="24"/>
        </w:rPr>
      </w:pPr>
    </w:p>
    <w:p w:rsidR="00205C68" w:rsidRPr="00F82A0F" w:rsidRDefault="00205C68" w:rsidP="00205C68">
      <w:pPr>
        <w:spacing w:after="0" w:line="240" w:lineRule="auto"/>
        <w:ind w:left="-851" w:firstLine="709"/>
        <w:jc w:val="center"/>
        <w:rPr>
          <w:rFonts w:ascii="Times New Roman" w:hAnsi="Times New Roman"/>
          <w:b/>
          <w:color w:val="000000"/>
          <w:sz w:val="24"/>
          <w:szCs w:val="24"/>
        </w:rPr>
      </w:pPr>
      <w:r w:rsidRPr="00F82A0F">
        <w:rPr>
          <w:rFonts w:ascii="Times New Roman" w:hAnsi="Times New Roman"/>
          <w:b/>
          <w:color w:val="000000"/>
          <w:sz w:val="24"/>
          <w:szCs w:val="24"/>
        </w:rPr>
        <w:t xml:space="preserve">1 вариант </w:t>
      </w:r>
    </w:p>
    <w:p w:rsidR="00205C68" w:rsidRPr="00F82A0F" w:rsidRDefault="00205C68" w:rsidP="00205C68">
      <w:pPr>
        <w:spacing w:after="0" w:line="240" w:lineRule="auto"/>
        <w:ind w:left="-851" w:firstLine="709"/>
        <w:jc w:val="center"/>
        <w:rPr>
          <w:rFonts w:ascii="Times New Roman" w:hAnsi="Times New Roman"/>
          <w:b/>
          <w:color w:val="000000"/>
          <w:sz w:val="24"/>
          <w:szCs w:val="24"/>
        </w:rPr>
      </w:pPr>
    </w:p>
    <w:p w:rsidR="00205C68" w:rsidRPr="00F82A0F" w:rsidRDefault="00205C68" w:rsidP="00205C68">
      <w:pPr>
        <w:spacing w:after="0" w:line="240" w:lineRule="auto"/>
        <w:jc w:val="both"/>
        <w:rPr>
          <w:rFonts w:ascii="Times New Roman" w:hAnsi="Times New Roman"/>
          <w:b/>
          <w:color w:val="000000"/>
          <w:sz w:val="24"/>
          <w:szCs w:val="24"/>
        </w:rPr>
      </w:pPr>
      <w:r w:rsidRPr="00F82A0F">
        <w:rPr>
          <w:rFonts w:ascii="Times New Roman" w:hAnsi="Times New Roman"/>
          <w:b/>
          <w:sz w:val="24"/>
          <w:szCs w:val="24"/>
        </w:rPr>
        <w:t>1.</w:t>
      </w:r>
      <w:r w:rsidRPr="00F82A0F">
        <w:rPr>
          <w:rFonts w:ascii="Times New Roman" w:hAnsi="Times New Roman"/>
          <w:b/>
          <w:sz w:val="24"/>
          <w:szCs w:val="24"/>
          <w:lang w:eastAsia="ru-RU"/>
        </w:rPr>
        <w:t xml:space="preserve"> Биологически активными добавками к пище являются</w:t>
      </w:r>
      <w:r w:rsidRPr="00F82A0F">
        <w:rPr>
          <w:rFonts w:ascii="Times New Roman" w:hAnsi="Times New Roman"/>
          <w:b/>
          <w:sz w:val="24"/>
          <w:szCs w:val="24"/>
        </w:rPr>
        <w:t>:</w:t>
      </w:r>
    </w:p>
    <w:p w:rsidR="00205C68" w:rsidRPr="00F82A0F" w:rsidRDefault="00205C68" w:rsidP="00205C68">
      <w:pPr>
        <w:spacing w:after="0" w:line="240" w:lineRule="auto"/>
        <w:jc w:val="both"/>
        <w:rPr>
          <w:rFonts w:ascii="Times New Roman" w:hAnsi="Times New Roman"/>
          <w:sz w:val="24"/>
          <w:szCs w:val="24"/>
        </w:rPr>
      </w:pPr>
      <w:r w:rsidRPr="00F82A0F">
        <w:rPr>
          <w:rFonts w:ascii="Times New Roman" w:hAnsi="Times New Roman"/>
          <w:sz w:val="24"/>
          <w:szCs w:val="24"/>
        </w:rPr>
        <w:t xml:space="preserve">1. </w:t>
      </w:r>
      <w:r w:rsidRPr="00F82A0F">
        <w:rPr>
          <w:rFonts w:ascii="Times New Roman" w:hAnsi="Times New Roman"/>
          <w:sz w:val="24"/>
          <w:szCs w:val="24"/>
          <w:lang w:eastAsia="ru-RU"/>
        </w:rPr>
        <w:t>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205C68" w:rsidRPr="00F82A0F" w:rsidRDefault="002D5123" w:rsidP="00205C68">
      <w:pPr>
        <w:spacing w:after="0" w:line="240" w:lineRule="auto"/>
        <w:jc w:val="both"/>
        <w:rPr>
          <w:rFonts w:ascii="Times New Roman" w:hAnsi="Times New Roman"/>
          <w:sz w:val="24"/>
          <w:szCs w:val="24"/>
        </w:rPr>
      </w:pPr>
      <w:r>
        <w:rPr>
          <w:rFonts w:ascii="Times New Roman" w:hAnsi="Times New Roman"/>
          <w:sz w:val="24"/>
          <w:szCs w:val="24"/>
        </w:rPr>
        <w:t xml:space="preserve">2. компоненты </w:t>
      </w:r>
      <w:r w:rsidR="00205C68" w:rsidRPr="00F82A0F">
        <w:rPr>
          <w:rFonts w:ascii="Times New Roman" w:hAnsi="Times New Roman"/>
          <w:sz w:val="24"/>
          <w:szCs w:val="24"/>
          <w:lang w:eastAsia="ru-RU"/>
        </w:rPr>
        <w:t>натуральных или идентичных натуральным биологически активных веществ</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rPr>
        <w:t xml:space="preserve">3. </w:t>
      </w:r>
      <w:r w:rsidRPr="00F82A0F">
        <w:rPr>
          <w:rFonts w:ascii="Times New Roman" w:hAnsi="Times New Roman"/>
          <w:sz w:val="24"/>
          <w:szCs w:val="24"/>
          <w:lang w:eastAsia="ru-RU"/>
        </w:rPr>
        <w:t xml:space="preserve">добавление любых </w:t>
      </w:r>
      <w:proofErr w:type="spellStart"/>
      <w:r w:rsidRPr="00F82A0F">
        <w:rPr>
          <w:rFonts w:ascii="Times New Roman" w:hAnsi="Times New Roman"/>
          <w:sz w:val="24"/>
          <w:szCs w:val="24"/>
          <w:lang w:eastAsia="ru-RU"/>
        </w:rPr>
        <w:t>эссенциальных</w:t>
      </w:r>
      <w:proofErr w:type="spellEnd"/>
      <w:r w:rsidRPr="00F82A0F">
        <w:rPr>
          <w:rFonts w:ascii="Times New Roman" w:hAnsi="Times New Roman"/>
          <w:sz w:val="24"/>
          <w:szCs w:val="24"/>
          <w:lang w:eastAsia="ru-RU"/>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205C68" w:rsidRPr="00F82A0F" w:rsidRDefault="00205C68" w:rsidP="00205C68">
      <w:pPr>
        <w:spacing w:after="0" w:line="240" w:lineRule="auto"/>
        <w:jc w:val="both"/>
        <w:rPr>
          <w:rFonts w:ascii="Times New Roman" w:hAnsi="Times New Roman"/>
          <w:b/>
          <w:sz w:val="24"/>
          <w:szCs w:val="24"/>
        </w:rPr>
      </w:pPr>
    </w:p>
    <w:p w:rsidR="00205C68" w:rsidRPr="00F82A0F" w:rsidRDefault="00205C68" w:rsidP="00205C68">
      <w:pPr>
        <w:spacing w:after="0" w:line="240" w:lineRule="auto"/>
        <w:jc w:val="both"/>
        <w:rPr>
          <w:rFonts w:ascii="Times New Roman" w:hAnsi="Times New Roman"/>
          <w:b/>
          <w:sz w:val="24"/>
          <w:szCs w:val="24"/>
          <w:lang w:eastAsia="ru-RU"/>
        </w:rPr>
      </w:pPr>
      <w:r w:rsidRPr="00F82A0F">
        <w:rPr>
          <w:rFonts w:ascii="Times New Roman" w:hAnsi="Times New Roman"/>
          <w:b/>
          <w:sz w:val="24"/>
          <w:szCs w:val="24"/>
        </w:rPr>
        <w:t>2.</w:t>
      </w:r>
      <w:r w:rsidRPr="00F82A0F">
        <w:rPr>
          <w:rFonts w:ascii="Times New Roman" w:hAnsi="Times New Roman"/>
          <w:b/>
          <w:sz w:val="24"/>
          <w:szCs w:val="24"/>
          <w:lang w:eastAsia="ru-RU"/>
        </w:rPr>
        <w:t xml:space="preserve"> Функциональные продукты это-</w:t>
      </w: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color w:val="000000"/>
          <w:sz w:val="24"/>
          <w:szCs w:val="24"/>
        </w:rPr>
        <w:t xml:space="preserve">1. продукты питания, содержащие </w:t>
      </w:r>
      <w:proofErr w:type="spellStart"/>
      <w:r w:rsidRPr="00F82A0F">
        <w:rPr>
          <w:rFonts w:ascii="Times New Roman" w:hAnsi="Times New Roman"/>
          <w:color w:val="000000"/>
          <w:sz w:val="24"/>
          <w:szCs w:val="24"/>
        </w:rPr>
        <w:t>ингридиенты</w:t>
      </w:r>
      <w:proofErr w:type="spellEnd"/>
      <w:r w:rsidRPr="00F82A0F">
        <w:rPr>
          <w:rFonts w:ascii="Times New Roman" w:hAnsi="Times New Roman"/>
          <w:color w:val="000000"/>
          <w:sz w:val="24"/>
          <w:szCs w:val="24"/>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2.</w:t>
      </w:r>
      <w:r w:rsidRPr="00F82A0F">
        <w:rPr>
          <w:rFonts w:ascii="Times New Roman" w:hAnsi="Times New Roman"/>
          <w:sz w:val="24"/>
          <w:szCs w:val="24"/>
        </w:rPr>
        <w:t xml:space="preserve"> </w:t>
      </w:r>
      <w:r w:rsidRPr="00F82A0F">
        <w:rPr>
          <w:rFonts w:ascii="Times New Roman" w:hAnsi="Times New Roman"/>
          <w:sz w:val="24"/>
          <w:szCs w:val="24"/>
          <w:lang w:eastAsia="ru-RU"/>
        </w:rPr>
        <w:t>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205C68" w:rsidRPr="00F82A0F" w:rsidRDefault="00205C68" w:rsidP="00205C68">
      <w:pPr>
        <w:spacing w:after="0" w:line="240" w:lineRule="auto"/>
        <w:jc w:val="both"/>
        <w:rPr>
          <w:rFonts w:ascii="Times New Roman" w:hAnsi="Times New Roman"/>
          <w:b/>
          <w:color w:val="000000"/>
          <w:sz w:val="24"/>
          <w:szCs w:val="24"/>
        </w:rPr>
      </w:pPr>
      <w:r w:rsidRPr="00F82A0F">
        <w:rPr>
          <w:rFonts w:ascii="Times New Roman" w:hAnsi="Times New Roman"/>
          <w:sz w:val="24"/>
          <w:szCs w:val="24"/>
          <w:lang w:eastAsia="ru-RU"/>
        </w:rPr>
        <w:t xml:space="preserve">3. добавление любых </w:t>
      </w:r>
      <w:proofErr w:type="spellStart"/>
      <w:r w:rsidRPr="00F82A0F">
        <w:rPr>
          <w:rFonts w:ascii="Times New Roman" w:hAnsi="Times New Roman"/>
          <w:sz w:val="24"/>
          <w:szCs w:val="24"/>
          <w:lang w:eastAsia="ru-RU"/>
        </w:rPr>
        <w:t>эссенциальных</w:t>
      </w:r>
      <w:proofErr w:type="spellEnd"/>
      <w:r w:rsidRPr="00F82A0F">
        <w:rPr>
          <w:rFonts w:ascii="Times New Roman" w:hAnsi="Times New Roman"/>
          <w:sz w:val="24"/>
          <w:szCs w:val="24"/>
          <w:lang w:eastAsia="ru-RU"/>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205C68" w:rsidRPr="00F82A0F" w:rsidRDefault="00205C68" w:rsidP="00205C68">
      <w:pPr>
        <w:spacing w:after="0" w:line="240" w:lineRule="auto"/>
        <w:jc w:val="both"/>
        <w:rPr>
          <w:rFonts w:ascii="Times New Roman" w:hAnsi="Times New Roman"/>
          <w:b/>
          <w:sz w:val="24"/>
          <w:szCs w:val="24"/>
          <w:lang w:eastAsia="ru-RU"/>
        </w:rPr>
      </w:pPr>
    </w:p>
    <w:p w:rsidR="00205C68" w:rsidRPr="00F82A0F" w:rsidRDefault="00205C68" w:rsidP="00205C68">
      <w:pPr>
        <w:spacing w:after="0" w:line="240" w:lineRule="auto"/>
        <w:jc w:val="both"/>
        <w:rPr>
          <w:rFonts w:ascii="Times New Roman" w:hAnsi="Times New Roman"/>
          <w:b/>
          <w:sz w:val="24"/>
          <w:szCs w:val="24"/>
          <w:lang w:eastAsia="ru-RU"/>
        </w:rPr>
      </w:pPr>
      <w:r w:rsidRPr="00F82A0F">
        <w:rPr>
          <w:rFonts w:ascii="Times New Roman" w:hAnsi="Times New Roman"/>
          <w:b/>
          <w:sz w:val="24"/>
          <w:szCs w:val="24"/>
          <w:lang w:eastAsia="ru-RU"/>
        </w:rPr>
        <w:t xml:space="preserve">3. </w:t>
      </w:r>
      <w:proofErr w:type="spellStart"/>
      <w:r w:rsidRPr="00F82A0F">
        <w:rPr>
          <w:rFonts w:ascii="Times New Roman" w:hAnsi="Times New Roman"/>
          <w:b/>
          <w:sz w:val="24"/>
          <w:szCs w:val="24"/>
          <w:lang w:eastAsia="ru-RU"/>
        </w:rPr>
        <w:t>Синбиотики</w:t>
      </w:r>
      <w:proofErr w:type="spellEnd"/>
      <w:r w:rsidRPr="00F82A0F">
        <w:rPr>
          <w:rFonts w:ascii="Times New Roman" w:hAnsi="Times New Roman"/>
          <w:b/>
          <w:sz w:val="24"/>
          <w:szCs w:val="24"/>
          <w:lang w:eastAsia="ru-RU"/>
        </w:rPr>
        <w:t xml:space="preserve"> - </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1. комбинация </w:t>
      </w:r>
      <w:proofErr w:type="spellStart"/>
      <w:r w:rsidRPr="00F82A0F">
        <w:rPr>
          <w:rFonts w:ascii="Times New Roman" w:hAnsi="Times New Roman"/>
          <w:sz w:val="24"/>
          <w:szCs w:val="24"/>
          <w:lang w:eastAsia="ru-RU"/>
        </w:rPr>
        <w:t>пробиотиков</w:t>
      </w:r>
      <w:proofErr w:type="spellEnd"/>
      <w:r w:rsidRPr="00F82A0F">
        <w:rPr>
          <w:rFonts w:ascii="Times New Roman" w:hAnsi="Times New Roman"/>
          <w:sz w:val="24"/>
          <w:szCs w:val="24"/>
          <w:lang w:eastAsia="ru-RU"/>
        </w:rPr>
        <w:t xml:space="preserve"> и </w:t>
      </w:r>
      <w:proofErr w:type="spellStart"/>
      <w:r w:rsidRPr="00F82A0F">
        <w:rPr>
          <w:rFonts w:ascii="Times New Roman" w:hAnsi="Times New Roman"/>
          <w:sz w:val="24"/>
          <w:szCs w:val="24"/>
          <w:lang w:eastAsia="ru-RU"/>
        </w:rPr>
        <w:t>пребиотиков</w:t>
      </w:r>
      <w:proofErr w:type="spellEnd"/>
      <w:r w:rsidRPr="00F82A0F">
        <w:rPr>
          <w:rFonts w:ascii="Times New Roman" w:hAnsi="Times New Roman"/>
          <w:sz w:val="24"/>
          <w:szCs w:val="24"/>
          <w:lang w:eastAsia="ru-RU"/>
        </w:rPr>
        <w:t>;</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2. комбинация нескольких </w:t>
      </w:r>
      <w:proofErr w:type="spellStart"/>
      <w:r w:rsidRPr="00F82A0F">
        <w:rPr>
          <w:rFonts w:ascii="Times New Roman" w:hAnsi="Times New Roman"/>
          <w:sz w:val="24"/>
          <w:szCs w:val="24"/>
          <w:lang w:eastAsia="ru-RU"/>
        </w:rPr>
        <w:t>пробиотиков</w:t>
      </w:r>
      <w:proofErr w:type="spellEnd"/>
      <w:r w:rsidRPr="00F82A0F">
        <w:rPr>
          <w:rFonts w:ascii="Times New Roman" w:hAnsi="Times New Roman"/>
          <w:sz w:val="24"/>
          <w:szCs w:val="24"/>
          <w:lang w:eastAsia="ru-RU"/>
        </w:rPr>
        <w:t>.</w:t>
      </w:r>
    </w:p>
    <w:p w:rsidR="00205C68" w:rsidRPr="00F82A0F" w:rsidRDefault="00205C68" w:rsidP="00205C68">
      <w:pPr>
        <w:spacing w:after="0" w:line="240" w:lineRule="auto"/>
        <w:jc w:val="both"/>
        <w:rPr>
          <w:rFonts w:ascii="Times New Roman" w:hAnsi="Times New Roman"/>
          <w:b/>
          <w:color w:val="000000"/>
          <w:sz w:val="24"/>
          <w:szCs w:val="24"/>
        </w:rPr>
      </w:pPr>
    </w:p>
    <w:p w:rsidR="00205C68" w:rsidRPr="00F82A0F" w:rsidRDefault="00205C68" w:rsidP="00205C68">
      <w:pPr>
        <w:spacing w:after="0" w:line="240" w:lineRule="auto"/>
        <w:jc w:val="both"/>
        <w:rPr>
          <w:rFonts w:ascii="Times New Roman" w:hAnsi="Times New Roman"/>
          <w:b/>
          <w:color w:val="000000"/>
          <w:sz w:val="24"/>
          <w:szCs w:val="24"/>
        </w:rPr>
      </w:pPr>
      <w:r w:rsidRPr="00F82A0F">
        <w:rPr>
          <w:rFonts w:ascii="Times New Roman" w:hAnsi="Times New Roman"/>
          <w:b/>
          <w:color w:val="000000"/>
          <w:sz w:val="24"/>
          <w:szCs w:val="24"/>
        </w:rPr>
        <w:t>4. Пищевые добавки это</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color w:val="000000"/>
          <w:sz w:val="24"/>
          <w:szCs w:val="24"/>
        </w:rPr>
        <w:t xml:space="preserve">1. </w:t>
      </w:r>
      <w:r w:rsidRPr="00F82A0F">
        <w:rPr>
          <w:rFonts w:ascii="Times New Roman" w:hAnsi="Times New Roman"/>
          <w:sz w:val="24"/>
          <w:szCs w:val="24"/>
          <w:lang w:eastAsia="ru-RU"/>
        </w:rPr>
        <w:t>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sz w:val="24"/>
          <w:szCs w:val="24"/>
          <w:lang w:eastAsia="ru-RU"/>
        </w:rPr>
        <w:t xml:space="preserve">2. </w:t>
      </w:r>
      <w:r w:rsidRPr="00F82A0F">
        <w:rPr>
          <w:rFonts w:ascii="Times New Roman" w:hAnsi="Times New Roman"/>
          <w:color w:val="000000"/>
          <w:sz w:val="24"/>
          <w:szCs w:val="24"/>
        </w:rPr>
        <w:t xml:space="preserve">продукты питания, содержащие </w:t>
      </w:r>
      <w:proofErr w:type="spellStart"/>
      <w:r w:rsidRPr="00F82A0F">
        <w:rPr>
          <w:rFonts w:ascii="Times New Roman" w:hAnsi="Times New Roman"/>
          <w:color w:val="000000"/>
          <w:sz w:val="24"/>
          <w:szCs w:val="24"/>
        </w:rPr>
        <w:t>ингридиенты</w:t>
      </w:r>
      <w:proofErr w:type="spellEnd"/>
      <w:r w:rsidRPr="00F82A0F">
        <w:rPr>
          <w:rFonts w:ascii="Times New Roman" w:hAnsi="Times New Roman"/>
          <w:color w:val="000000"/>
          <w:sz w:val="24"/>
          <w:szCs w:val="24"/>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3. добавление любых </w:t>
      </w:r>
      <w:proofErr w:type="spellStart"/>
      <w:r w:rsidRPr="00F82A0F">
        <w:rPr>
          <w:rFonts w:ascii="Times New Roman" w:hAnsi="Times New Roman"/>
          <w:sz w:val="24"/>
          <w:szCs w:val="24"/>
          <w:lang w:eastAsia="ru-RU"/>
        </w:rPr>
        <w:t>эссенциальных</w:t>
      </w:r>
      <w:proofErr w:type="spellEnd"/>
      <w:r w:rsidRPr="00F82A0F">
        <w:rPr>
          <w:rFonts w:ascii="Times New Roman" w:hAnsi="Times New Roman"/>
          <w:sz w:val="24"/>
          <w:szCs w:val="24"/>
          <w:lang w:eastAsia="ru-RU"/>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4. натуральные или синтетические вещества, которые никогда не употребляются самостоятельно, а вводятся в продукты питания д</w:t>
      </w:r>
      <w:r w:rsidR="00FF1D8E">
        <w:rPr>
          <w:rFonts w:ascii="Times New Roman" w:hAnsi="Times New Roman"/>
          <w:sz w:val="24"/>
          <w:szCs w:val="24"/>
          <w:lang w:eastAsia="ru-RU"/>
        </w:rPr>
        <w:t xml:space="preserve">ля придания последним заданных </w:t>
      </w:r>
      <w:r w:rsidRPr="00F82A0F">
        <w:rPr>
          <w:rFonts w:ascii="Times New Roman" w:hAnsi="Times New Roman"/>
          <w:sz w:val="24"/>
          <w:szCs w:val="24"/>
          <w:lang w:eastAsia="ru-RU"/>
        </w:rPr>
        <w:t>свойств.</w:t>
      </w:r>
    </w:p>
    <w:p w:rsidR="00205C68" w:rsidRPr="00F82A0F" w:rsidRDefault="00205C68" w:rsidP="00205C68">
      <w:pPr>
        <w:spacing w:after="0" w:line="240" w:lineRule="auto"/>
        <w:jc w:val="both"/>
        <w:rPr>
          <w:rFonts w:ascii="Times New Roman" w:hAnsi="Times New Roman"/>
          <w:b/>
          <w:sz w:val="24"/>
          <w:szCs w:val="24"/>
          <w:lang w:eastAsia="ru-RU"/>
        </w:rPr>
      </w:pPr>
    </w:p>
    <w:p w:rsidR="00205C68" w:rsidRPr="00F82A0F" w:rsidRDefault="00205C68" w:rsidP="00205C68">
      <w:pPr>
        <w:spacing w:after="0" w:line="240" w:lineRule="auto"/>
        <w:jc w:val="both"/>
        <w:rPr>
          <w:rFonts w:ascii="Times New Roman" w:hAnsi="Times New Roman"/>
          <w:b/>
          <w:sz w:val="24"/>
          <w:szCs w:val="24"/>
          <w:lang w:eastAsia="ru-RU"/>
        </w:rPr>
      </w:pPr>
      <w:r w:rsidRPr="00F82A0F">
        <w:rPr>
          <w:rFonts w:ascii="Times New Roman" w:hAnsi="Times New Roman"/>
          <w:b/>
          <w:sz w:val="24"/>
          <w:szCs w:val="24"/>
          <w:lang w:eastAsia="ru-RU"/>
        </w:rPr>
        <w:t xml:space="preserve">5. </w:t>
      </w:r>
      <w:proofErr w:type="spellStart"/>
      <w:r w:rsidRPr="00F82A0F">
        <w:rPr>
          <w:rFonts w:ascii="Times New Roman" w:hAnsi="Times New Roman"/>
          <w:b/>
          <w:sz w:val="24"/>
          <w:szCs w:val="24"/>
          <w:lang w:eastAsia="ru-RU"/>
        </w:rPr>
        <w:t>Пробиотики</w:t>
      </w:r>
      <w:proofErr w:type="spellEnd"/>
      <w:r w:rsidRPr="00F82A0F">
        <w:rPr>
          <w:rFonts w:ascii="Times New Roman" w:hAnsi="Times New Roman"/>
          <w:b/>
          <w:sz w:val="24"/>
          <w:szCs w:val="24"/>
          <w:lang w:eastAsia="ru-RU"/>
        </w:rPr>
        <w:t xml:space="preserve"> это-</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1. живые микроорганизмы (бактерии, грибки), которые при применении в адекватных количествах вызывают улучшение состояния здоровья организма-хозяина;</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2.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205C68" w:rsidRPr="00F82A0F" w:rsidRDefault="00205C68" w:rsidP="00205C68">
      <w:pPr>
        <w:spacing w:after="0" w:line="240" w:lineRule="auto"/>
        <w:ind w:firstLine="709"/>
        <w:rPr>
          <w:rFonts w:ascii="Times New Roman" w:hAnsi="Times New Roman"/>
          <w:sz w:val="24"/>
          <w:szCs w:val="24"/>
        </w:rPr>
      </w:pPr>
      <w:r w:rsidRPr="00F82A0F">
        <w:rPr>
          <w:rFonts w:ascii="Times New Roman" w:hAnsi="Times New Roman"/>
          <w:sz w:val="24"/>
          <w:szCs w:val="24"/>
        </w:rPr>
        <w:lastRenderedPageBreak/>
        <w:t>Тестовый контроль</w:t>
      </w:r>
    </w:p>
    <w:p w:rsidR="00205C68" w:rsidRPr="00F82A0F" w:rsidRDefault="00205C68" w:rsidP="00205C68">
      <w:pPr>
        <w:spacing w:after="0" w:line="240" w:lineRule="auto"/>
        <w:jc w:val="center"/>
        <w:rPr>
          <w:rFonts w:ascii="Times New Roman" w:hAnsi="Times New Roman"/>
          <w:b/>
          <w:color w:val="000000"/>
          <w:sz w:val="24"/>
          <w:szCs w:val="24"/>
        </w:rPr>
      </w:pPr>
      <w:r w:rsidRPr="00F82A0F">
        <w:rPr>
          <w:rFonts w:ascii="Times New Roman" w:hAnsi="Times New Roman"/>
          <w:b/>
          <w:color w:val="000000"/>
          <w:sz w:val="24"/>
          <w:szCs w:val="24"/>
        </w:rPr>
        <w:t xml:space="preserve">2 вариант </w:t>
      </w:r>
    </w:p>
    <w:p w:rsidR="00205C68" w:rsidRPr="00F82A0F" w:rsidRDefault="00205C68" w:rsidP="00205C68">
      <w:pPr>
        <w:spacing w:after="0" w:line="240" w:lineRule="auto"/>
        <w:jc w:val="center"/>
        <w:rPr>
          <w:rFonts w:ascii="Times New Roman" w:hAnsi="Times New Roman"/>
          <w:b/>
          <w:color w:val="000000"/>
          <w:sz w:val="24"/>
          <w:szCs w:val="24"/>
        </w:rPr>
      </w:pPr>
    </w:p>
    <w:p w:rsidR="00205C68" w:rsidRPr="00F82A0F" w:rsidRDefault="00205C68" w:rsidP="00205C68">
      <w:pPr>
        <w:spacing w:after="0" w:line="240" w:lineRule="auto"/>
        <w:jc w:val="both"/>
        <w:rPr>
          <w:rFonts w:ascii="Times New Roman" w:hAnsi="Times New Roman"/>
          <w:b/>
          <w:color w:val="000000"/>
          <w:sz w:val="24"/>
          <w:szCs w:val="24"/>
        </w:rPr>
      </w:pPr>
      <w:r w:rsidRPr="00F82A0F">
        <w:rPr>
          <w:rFonts w:ascii="Times New Roman" w:hAnsi="Times New Roman"/>
          <w:b/>
          <w:color w:val="000000"/>
          <w:sz w:val="24"/>
          <w:szCs w:val="24"/>
        </w:rPr>
        <w:t>1. Обогащенные продукты:</w:t>
      </w: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color w:val="000000"/>
          <w:sz w:val="24"/>
          <w:szCs w:val="24"/>
        </w:rPr>
        <w:t xml:space="preserve">1. продукты питания, содержащие </w:t>
      </w:r>
      <w:r w:rsidR="00FF1D8E" w:rsidRPr="00F82A0F">
        <w:rPr>
          <w:rFonts w:ascii="Times New Roman" w:hAnsi="Times New Roman"/>
          <w:color w:val="000000"/>
          <w:sz w:val="24"/>
          <w:szCs w:val="24"/>
        </w:rPr>
        <w:t>ингредиенты</w:t>
      </w:r>
      <w:r w:rsidRPr="00F82A0F">
        <w:rPr>
          <w:rFonts w:ascii="Times New Roman" w:hAnsi="Times New Roman"/>
          <w:color w:val="000000"/>
          <w:sz w:val="24"/>
          <w:szCs w:val="24"/>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2.</w:t>
      </w:r>
      <w:r w:rsidRPr="00F82A0F">
        <w:rPr>
          <w:rFonts w:ascii="Times New Roman" w:hAnsi="Times New Roman"/>
          <w:sz w:val="24"/>
          <w:szCs w:val="24"/>
        </w:rPr>
        <w:t xml:space="preserve"> </w:t>
      </w:r>
      <w:r w:rsidRPr="00F82A0F">
        <w:rPr>
          <w:rFonts w:ascii="Times New Roman" w:hAnsi="Times New Roman"/>
          <w:sz w:val="24"/>
          <w:szCs w:val="24"/>
          <w:lang w:eastAsia="ru-RU"/>
        </w:rPr>
        <w:t>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3. добавление любых </w:t>
      </w:r>
      <w:proofErr w:type="spellStart"/>
      <w:r w:rsidRPr="00F82A0F">
        <w:rPr>
          <w:rFonts w:ascii="Times New Roman" w:hAnsi="Times New Roman"/>
          <w:sz w:val="24"/>
          <w:szCs w:val="24"/>
          <w:lang w:eastAsia="ru-RU"/>
        </w:rPr>
        <w:t>эссенциальных</w:t>
      </w:r>
      <w:proofErr w:type="spellEnd"/>
      <w:r w:rsidRPr="00F82A0F">
        <w:rPr>
          <w:rFonts w:ascii="Times New Roman" w:hAnsi="Times New Roman"/>
          <w:sz w:val="24"/>
          <w:szCs w:val="24"/>
          <w:lang w:eastAsia="ru-RU"/>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205C68" w:rsidRPr="00F82A0F" w:rsidRDefault="00205C68" w:rsidP="00205C68">
      <w:pPr>
        <w:spacing w:after="0" w:line="240" w:lineRule="auto"/>
        <w:jc w:val="both"/>
        <w:rPr>
          <w:rFonts w:ascii="Times New Roman" w:hAnsi="Times New Roman"/>
          <w:b/>
          <w:sz w:val="24"/>
          <w:szCs w:val="24"/>
          <w:lang w:eastAsia="ru-RU"/>
        </w:rPr>
      </w:pPr>
    </w:p>
    <w:p w:rsidR="00205C68" w:rsidRPr="00F82A0F" w:rsidRDefault="00205C68" w:rsidP="00205C68">
      <w:pPr>
        <w:spacing w:after="0" w:line="240" w:lineRule="auto"/>
        <w:jc w:val="both"/>
        <w:rPr>
          <w:rFonts w:ascii="Times New Roman" w:hAnsi="Times New Roman"/>
          <w:b/>
          <w:sz w:val="24"/>
          <w:szCs w:val="24"/>
          <w:lang w:eastAsia="ru-RU"/>
        </w:rPr>
      </w:pPr>
      <w:r w:rsidRPr="00F82A0F">
        <w:rPr>
          <w:rFonts w:ascii="Times New Roman" w:hAnsi="Times New Roman"/>
          <w:b/>
          <w:sz w:val="24"/>
          <w:szCs w:val="24"/>
          <w:lang w:eastAsia="ru-RU"/>
        </w:rPr>
        <w:t xml:space="preserve">2. </w:t>
      </w:r>
      <w:proofErr w:type="spellStart"/>
      <w:r w:rsidRPr="00F82A0F">
        <w:rPr>
          <w:rFonts w:ascii="Times New Roman" w:hAnsi="Times New Roman"/>
          <w:b/>
          <w:sz w:val="24"/>
          <w:szCs w:val="24"/>
          <w:lang w:eastAsia="ru-RU"/>
        </w:rPr>
        <w:t>Пребиотик</w:t>
      </w:r>
      <w:proofErr w:type="spellEnd"/>
      <w:r w:rsidRPr="00F82A0F">
        <w:rPr>
          <w:rFonts w:ascii="Times New Roman" w:hAnsi="Times New Roman"/>
          <w:b/>
          <w:sz w:val="24"/>
          <w:szCs w:val="24"/>
          <w:lang w:eastAsia="ru-RU"/>
        </w:rPr>
        <w:t xml:space="preserve"> (</w:t>
      </w:r>
      <w:proofErr w:type="spellStart"/>
      <w:r w:rsidRPr="00F82A0F">
        <w:rPr>
          <w:rFonts w:ascii="Times New Roman" w:hAnsi="Times New Roman"/>
          <w:b/>
          <w:sz w:val="24"/>
          <w:szCs w:val="24"/>
          <w:lang w:eastAsia="ru-RU"/>
        </w:rPr>
        <w:t>prebiotic</w:t>
      </w:r>
      <w:proofErr w:type="spellEnd"/>
      <w:r w:rsidRPr="00F82A0F">
        <w:rPr>
          <w:rFonts w:ascii="Times New Roman" w:hAnsi="Times New Roman"/>
          <w:b/>
          <w:sz w:val="24"/>
          <w:szCs w:val="24"/>
          <w:lang w:eastAsia="ru-RU"/>
        </w:rPr>
        <w:t>) это-</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1.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2. это живые микроорганизмы, которые при применении в адекватных количествах вызывают улучшение состояния здоровья организма-хозяина.</w:t>
      </w:r>
    </w:p>
    <w:p w:rsidR="00205C68" w:rsidRPr="00F82A0F" w:rsidRDefault="00205C68" w:rsidP="00205C68">
      <w:pPr>
        <w:spacing w:after="0" w:line="240" w:lineRule="auto"/>
        <w:jc w:val="both"/>
        <w:rPr>
          <w:rFonts w:ascii="Times New Roman" w:hAnsi="Times New Roman"/>
          <w:sz w:val="24"/>
          <w:szCs w:val="24"/>
          <w:lang w:eastAsia="ru-RU"/>
        </w:rPr>
      </w:pPr>
    </w:p>
    <w:p w:rsidR="00205C68" w:rsidRPr="00F82A0F" w:rsidRDefault="00205C68" w:rsidP="00205C68">
      <w:pPr>
        <w:spacing w:after="0" w:line="240" w:lineRule="auto"/>
        <w:jc w:val="both"/>
        <w:rPr>
          <w:rFonts w:ascii="Times New Roman" w:hAnsi="Times New Roman"/>
          <w:b/>
          <w:sz w:val="24"/>
          <w:szCs w:val="24"/>
          <w:lang w:eastAsia="ru-RU"/>
        </w:rPr>
      </w:pPr>
      <w:r w:rsidRPr="00F82A0F">
        <w:rPr>
          <w:rFonts w:ascii="Times New Roman" w:hAnsi="Times New Roman"/>
          <w:b/>
          <w:sz w:val="24"/>
          <w:szCs w:val="24"/>
          <w:lang w:eastAsia="ru-RU"/>
        </w:rPr>
        <w:t xml:space="preserve">3. Основными видами </w:t>
      </w:r>
      <w:proofErr w:type="spellStart"/>
      <w:r w:rsidRPr="00F82A0F">
        <w:rPr>
          <w:rFonts w:ascii="Times New Roman" w:hAnsi="Times New Roman"/>
          <w:b/>
          <w:sz w:val="24"/>
          <w:szCs w:val="24"/>
          <w:lang w:eastAsia="ru-RU"/>
        </w:rPr>
        <w:t>пребиотиков</w:t>
      </w:r>
      <w:proofErr w:type="spellEnd"/>
      <w:r w:rsidRPr="00F82A0F">
        <w:rPr>
          <w:rFonts w:ascii="Times New Roman" w:hAnsi="Times New Roman"/>
          <w:b/>
          <w:sz w:val="24"/>
          <w:szCs w:val="24"/>
          <w:lang w:eastAsia="ru-RU"/>
        </w:rPr>
        <w:t xml:space="preserve"> являются:</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1. Дрожжевые грибки, </w:t>
      </w:r>
      <w:proofErr w:type="spellStart"/>
      <w:r w:rsidRPr="00F82A0F">
        <w:rPr>
          <w:rFonts w:ascii="Times New Roman" w:hAnsi="Times New Roman"/>
          <w:sz w:val="24"/>
          <w:szCs w:val="24"/>
          <w:lang w:eastAsia="ru-RU"/>
        </w:rPr>
        <w:t>бифидум</w:t>
      </w:r>
      <w:proofErr w:type="spellEnd"/>
      <w:r w:rsidRPr="00F82A0F">
        <w:rPr>
          <w:rFonts w:ascii="Times New Roman" w:hAnsi="Times New Roman"/>
          <w:sz w:val="24"/>
          <w:szCs w:val="24"/>
          <w:lang w:eastAsia="ru-RU"/>
        </w:rPr>
        <w:t xml:space="preserve"> бактерии, </w:t>
      </w:r>
      <w:proofErr w:type="spellStart"/>
      <w:r w:rsidRPr="00F82A0F">
        <w:rPr>
          <w:rFonts w:ascii="Times New Roman" w:hAnsi="Times New Roman"/>
          <w:sz w:val="24"/>
          <w:szCs w:val="24"/>
          <w:lang w:eastAsia="ru-RU"/>
        </w:rPr>
        <w:t>лактобактерии</w:t>
      </w:r>
      <w:proofErr w:type="spellEnd"/>
      <w:r w:rsidRPr="00F82A0F">
        <w:rPr>
          <w:rFonts w:ascii="Times New Roman" w:hAnsi="Times New Roman"/>
          <w:sz w:val="24"/>
          <w:szCs w:val="24"/>
          <w:lang w:eastAsia="ru-RU"/>
        </w:rPr>
        <w:t>;</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2. </w:t>
      </w:r>
      <w:proofErr w:type="spellStart"/>
      <w:r w:rsidRPr="00F82A0F">
        <w:rPr>
          <w:rFonts w:ascii="Times New Roman" w:hAnsi="Times New Roman"/>
          <w:sz w:val="24"/>
          <w:szCs w:val="24"/>
          <w:lang w:eastAsia="ru-RU"/>
        </w:rPr>
        <w:t>ди</w:t>
      </w:r>
      <w:proofErr w:type="spellEnd"/>
      <w:r w:rsidRPr="00F82A0F">
        <w:rPr>
          <w:rFonts w:ascii="Times New Roman" w:hAnsi="Times New Roman"/>
          <w:sz w:val="24"/>
          <w:szCs w:val="24"/>
          <w:lang w:eastAsia="ru-RU"/>
        </w:rPr>
        <w:t xml:space="preserve">- и </w:t>
      </w:r>
      <w:proofErr w:type="spellStart"/>
      <w:r w:rsidRPr="00F82A0F">
        <w:rPr>
          <w:rFonts w:ascii="Times New Roman" w:hAnsi="Times New Roman"/>
          <w:sz w:val="24"/>
          <w:szCs w:val="24"/>
          <w:lang w:eastAsia="ru-RU"/>
        </w:rPr>
        <w:t>трисахариды</w:t>
      </w:r>
      <w:proofErr w:type="spellEnd"/>
      <w:r w:rsidRPr="00F82A0F">
        <w:rPr>
          <w:rFonts w:ascii="Times New Roman" w:hAnsi="Times New Roman"/>
          <w:sz w:val="24"/>
          <w:szCs w:val="24"/>
          <w:lang w:eastAsia="ru-RU"/>
        </w:rPr>
        <w:t xml:space="preserve">; олиго- и полисахариды; пищевые волокна;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и микробные экстракты и др. </w:t>
      </w:r>
      <w:proofErr w:type="spellStart"/>
      <w:r w:rsidRPr="00F82A0F">
        <w:rPr>
          <w:rFonts w:ascii="Times New Roman" w:hAnsi="Times New Roman"/>
          <w:sz w:val="24"/>
          <w:szCs w:val="24"/>
          <w:lang w:eastAsia="ru-RU"/>
        </w:rPr>
        <w:t>нитрозаминов</w:t>
      </w:r>
      <w:proofErr w:type="spellEnd"/>
      <w:r w:rsidRPr="00F82A0F">
        <w:rPr>
          <w:rFonts w:ascii="Times New Roman" w:hAnsi="Times New Roman"/>
          <w:sz w:val="24"/>
          <w:szCs w:val="24"/>
          <w:lang w:eastAsia="ru-RU"/>
        </w:rPr>
        <w:t>.</w:t>
      </w:r>
    </w:p>
    <w:p w:rsidR="00205C68" w:rsidRPr="00F82A0F" w:rsidRDefault="00205C68" w:rsidP="00205C68">
      <w:pPr>
        <w:spacing w:after="0" w:line="240" w:lineRule="auto"/>
        <w:jc w:val="both"/>
        <w:rPr>
          <w:rFonts w:ascii="Times New Roman" w:hAnsi="Times New Roman"/>
          <w:b/>
          <w:sz w:val="24"/>
          <w:szCs w:val="24"/>
          <w:lang w:eastAsia="ru-RU"/>
        </w:rPr>
      </w:pPr>
    </w:p>
    <w:p w:rsidR="00205C68" w:rsidRPr="00F82A0F" w:rsidRDefault="00205C68" w:rsidP="00205C68">
      <w:pPr>
        <w:spacing w:after="0" w:line="240" w:lineRule="auto"/>
        <w:jc w:val="both"/>
        <w:rPr>
          <w:rFonts w:ascii="Times New Roman" w:hAnsi="Times New Roman"/>
          <w:b/>
          <w:sz w:val="24"/>
          <w:szCs w:val="24"/>
          <w:lang w:eastAsia="ru-RU"/>
        </w:rPr>
      </w:pPr>
      <w:r w:rsidRPr="00F82A0F">
        <w:rPr>
          <w:rFonts w:ascii="Times New Roman" w:hAnsi="Times New Roman"/>
          <w:b/>
          <w:sz w:val="24"/>
          <w:szCs w:val="24"/>
          <w:lang w:eastAsia="ru-RU"/>
        </w:rPr>
        <w:t xml:space="preserve">4. </w:t>
      </w:r>
      <w:proofErr w:type="gramStart"/>
      <w:r w:rsidRPr="00F82A0F">
        <w:rPr>
          <w:rFonts w:ascii="Times New Roman" w:hAnsi="Times New Roman"/>
          <w:b/>
          <w:sz w:val="24"/>
          <w:szCs w:val="24"/>
          <w:lang w:eastAsia="ru-RU"/>
        </w:rPr>
        <w:t>Симбиоз  -</w:t>
      </w:r>
      <w:proofErr w:type="gramEnd"/>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1. комбинация </w:t>
      </w:r>
      <w:proofErr w:type="spellStart"/>
      <w:r w:rsidRPr="00F82A0F">
        <w:rPr>
          <w:rFonts w:ascii="Times New Roman" w:hAnsi="Times New Roman"/>
          <w:sz w:val="24"/>
          <w:szCs w:val="24"/>
          <w:lang w:eastAsia="ru-RU"/>
        </w:rPr>
        <w:t>пробиотиков</w:t>
      </w:r>
      <w:proofErr w:type="spellEnd"/>
      <w:r w:rsidRPr="00F82A0F">
        <w:rPr>
          <w:rFonts w:ascii="Times New Roman" w:hAnsi="Times New Roman"/>
          <w:sz w:val="24"/>
          <w:szCs w:val="24"/>
          <w:lang w:eastAsia="ru-RU"/>
        </w:rPr>
        <w:t xml:space="preserve"> и </w:t>
      </w:r>
      <w:proofErr w:type="spellStart"/>
      <w:r w:rsidRPr="00F82A0F">
        <w:rPr>
          <w:rFonts w:ascii="Times New Roman" w:hAnsi="Times New Roman"/>
          <w:sz w:val="24"/>
          <w:szCs w:val="24"/>
          <w:lang w:eastAsia="ru-RU"/>
        </w:rPr>
        <w:t>пребиотиков</w:t>
      </w:r>
      <w:proofErr w:type="spellEnd"/>
      <w:r w:rsidRPr="00F82A0F">
        <w:rPr>
          <w:rFonts w:ascii="Times New Roman" w:hAnsi="Times New Roman"/>
          <w:sz w:val="24"/>
          <w:szCs w:val="24"/>
          <w:lang w:eastAsia="ru-RU"/>
        </w:rPr>
        <w:t>;</w:t>
      </w:r>
    </w:p>
    <w:p w:rsidR="00205C68" w:rsidRPr="00F82A0F" w:rsidRDefault="00205C68" w:rsidP="00205C68">
      <w:pPr>
        <w:spacing w:after="0" w:line="240" w:lineRule="auto"/>
        <w:jc w:val="both"/>
        <w:rPr>
          <w:rFonts w:ascii="Times New Roman" w:hAnsi="Times New Roman"/>
          <w:sz w:val="24"/>
          <w:szCs w:val="24"/>
          <w:lang w:eastAsia="ru-RU"/>
        </w:rPr>
      </w:pPr>
      <w:r w:rsidRPr="00F82A0F">
        <w:rPr>
          <w:rFonts w:ascii="Times New Roman" w:hAnsi="Times New Roman"/>
          <w:sz w:val="24"/>
          <w:szCs w:val="24"/>
          <w:lang w:eastAsia="ru-RU"/>
        </w:rPr>
        <w:t xml:space="preserve">2. комбинация нескольких </w:t>
      </w:r>
      <w:proofErr w:type="spellStart"/>
      <w:r w:rsidRPr="00F82A0F">
        <w:rPr>
          <w:rFonts w:ascii="Times New Roman" w:hAnsi="Times New Roman"/>
          <w:sz w:val="24"/>
          <w:szCs w:val="24"/>
          <w:lang w:eastAsia="ru-RU"/>
        </w:rPr>
        <w:t>пробиотиков</w:t>
      </w:r>
      <w:proofErr w:type="spellEnd"/>
      <w:r w:rsidRPr="00F82A0F">
        <w:rPr>
          <w:rFonts w:ascii="Times New Roman" w:hAnsi="Times New Roman"/>
          <w:sz w:val="24"/>
          <w:szCs w:val="24"/>
          <w:lang w:eastAsia="ru-RU"/>
        </w:rPr>
        <w:t>.</w:t>
      </w:r>
    </w:p>
    <w:p w:rsidR="00205C68" w:rsidRPr="00F82A0F" w:rsidRDefault="00205C68" w:rsidP="00205C68">
      <w:pPr>
        <w:spacing w:after="0" w:line="240" w:lineRule="auto"/>
        <w:jc w:val="both"/>
        <w:rPr>
          <w:rFonts w:ascii="Times New Roman" w:hAnsi="Times New Roman"/>
          <w:color w:val="000000"/>
          <w:sz w:val="24"/>
          <w:szCs w:val="24"/>
        </w:rPr>
      </w:pP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b/>
          <w:color w:val="000000"/>
          <w:sz w:val="24"/>
          <w:szCs w:val="24"/>
        </w:rPr>
        <w:t xml:space="preserve">5. </w:t>
      </w:r>
      <w:r w:rsidRPr="00F82A0F">
        <w:rPr>
          <w:rFonts w:ascii="Times New Roman" w:hAnsi="Times New Roman"/>
          <w:b/>
          <w:bCs/>
          <w:color w:val="000000"/>
          <w:sz w:val="24"/>
          <w:szCs w:val="24"/>
        </w:rPr>
        <w:t>Компоненты пищевых волокон - пектин, гемицеллюлоза</w:t>
      </w: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color w:val="000000"/>
          <w:sz w:val="24"/>
          <w:szCs w:val="24"/>
        </w:rPr>
        <w:t>1. Лактоза, сахароза, фруктоза;</w:t>
      </w: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color w:val="000000"/>
          <w:sz w:val="24"/>
          <w:szCs w:val="24"/>
        </w:rPr>
        <w:t>2. крахмал, клетчатка</w:t>
      </w:r>
    </w:p>
    <w:p w:rsidR="00205C68" w:rsidRPr="00F82A0F" w:rsidRDefault="00205C68" w:rsidP="00205C68">
      <w:pPr>
        <w:spacing w:after="0" w:line="240" w:lineRule="auto"/>
        <w:jc w:val="both"/>
        <w:rPr>
          <w:rFonts w:ascii="Times New Roman" w:hAnsi="Times New Roman"/>
          <w:color w:val="000000"/>
          <w:sz w:val="24"/>
          <w:szCs w:val="24"/>
        </w:rPr>
      </w:pPr>
      <w:r w:rsidRPr="00F82A0F">
        <w:rPr>
          <w:rFonts w:ascii="Times New Roman" w:hAnsi="Times New Roman"/>
          <w:color w:val="000000"/>
          <w:sz w:val="24"/>
          <w:szCs w:val="24"/>
        </w:rPr>
        <w:t>3. лигнин, целлюлоза, пектин, гемицеллюлоза.</w:t>
      </w:r>
    </w:p>
    <w:p w:rsidR="00205C68" w:rsidRPr="00F82A0F" w:rsidRDefault="00205C68" w:rsidP="00205C68">
      <w:pPr>
        <w:spacing w:after="0" w:line="240" w:lineRule="auto"/>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205C68" w:rsidRDefault="00205C68" w:rsidP="00205C68">
      <w:pPr>
        <w:spacing w:after="0" w:line="240" w:lineRule="auto"/>
        <w:ind w:firstLine="1134"/>
        <w:jc w:val="both"/>
        <w:rPr>
          <w:rFonts w:ascii="Times New Roman" w:hAnsi="Times New Roman"/>
          <w:color w:val="000000"/>
          <w:sz w:val="24"/>
          <w:szCs w:val="24"/>
        </w:rPr>
      </w:pPr>
    </w:p>
    <w:p w:rsidR="00613326" w:rsidRPr="007B35AA" w:rsidRDefault="00613326" w:rsidP="00613326">
      <w:pPr>
        <w:spacing w:line="240" w:lineRule="auto"/>
        <w:contextualSpacing/>
        <w:jc w:val="both"/>
        <w:rPr>
          <w:rFonts w:ascii="Times New Roman" w:hAnsi="Times New Roman"/>
          <w:b/>
          <w:sz w:val="28"/>
          <w:szCs w:val="28"/>
        </w:rPr>
      </w:pPr>
      <w:r w:rsidRPr="007B35AA">
        <w:rPr>
          <w:rFonts w:ascii="Times New Roman" w:hAnsi="Times New Roman"/>
          <w:b/>
          <w:sz w:val="28"/>
          <w:szCs w:val="28"/>
        </w:rPr>
        <w:lastRenderedPageBreak/>
        <w:t>Типовые проблемно-ситуационные задачи</w:t>
      </w:r>
    </w:p>
    <w:p w:rsidR="00613326" w:rsidRPr="007B35AA" w:rsidRDefault="00613326" w:rsidP="00613326">
      <w:pPr>
        <w:spacing w:line="240" w:lineRule="auto"/>
        <w:contextualSpacing/>
        <w:jc w:val="both"/>
        <w:rPr>
          <w:rFonts w:ascii="Times New Roman" w:hAnsi="Times New Roman"/>
          <w:b/>
          <w:sz w:val="28"/>
          <w:szCs w:val="28"/>
        </w:rPr>
      </w:pPr>
    </w:p>
    <w:p w:rsidR="00613326" w:rsidRPr="007B35AA" w:rsidRDefault="00613326" w:rsidP="00613326">
      <w:pPr>
        <w:spacing w:line="240" w:lineRule="auto"/>
        <w:contextualSpacing/>
        <w:jc w:val="both"/>
        <w:rPr>
          <w:rFonts w:ascii="Times New Roman" w:hAnsi="Times New Roman"/>
          <w:b/>
          <w:sz w:val="28"/>
          <w:szCs w:val="28"/>
        </w:rPr>
      </w:pPr>
      <w:r w:rsidRPr="007B35AA">
        <w:rPr>
          <w:rFonts w:ascii="Times New Roman" w:hAnsi="Times New Roman"/>
          <w:b/>
          <w:sz w:val="28"/>
          <w:szCs w:val="28"/>
        </w:rPr>
        <w:t>Задача 1</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Кетчуп «Болгарский».</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Состав: вода, томатная паста, паста айвовая или яблочная, сахар, соль, крахмал модифицированный, перец болгарский красный и зеленый сушеные, уксус, Е211, Е202, Е412, порошки луковый, чесночный или </w:t>
      </w:r>
      <w:proofErr w:type="spellStart"/>
      <w:r w:rsidRPr="007B35AA">
        <w:rPr>
          <w:rFonts w:ascii="Times New Roman" w:hAnsi="Times New Roman"/>
          <w:sz w:val="28"/>
          <w:szCs w:val="28"/>
        </w:rPr>
        <w:t>ароматизаторы</w:t>
      </w:r>
      <w:proofErr w:type="spellEnd"/>
      <w:r w:rsidRPr="007B35AA">
        <w:rPr>
          <w:rFonts w:ascii="Times New Roman" w:hAnsi="Times New Roman"/>
          <w:sz w:val="28"/>
          <w:szCs w:val="28"/>
        </w:rPr>
        <w:t>: "лук", "чеснок" идентичные натуральным, перец острый красный, петрушка, укроп, корица сушеные, Е124.</w:t>
      </w:r>
    </w:p>
    <w:p w:rsidR="00613326" w:rsidRPr="007B35AA" w:rsidRDefault="00613326" w:rsidP="00613326">
      <w:pPr>
        <w:spacing w:line="240" w:lineRule="auto"/>
        <w:contextualSpacing/>
        <w:jc w:val="both"/>
        <w:rPr>
          <w:rFonts w:ascii="Times New Roman" w:hAnsi="Times New Roman"/>
          <w:sz w:val="28"/>
          <w:szCs w:val="28"/>
        </w:rPr>
      </w:pP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Вопросы:</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Дайте заключение о доброкачественности кетчупа «Болгарский». Риск каких заболеваний может присутствовать при наличии в продукте пищевых добавок. Дайте характеристику их безвредности.</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Табличные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715"/>
      </w:tblGrid>
      <w:tr w:rsidR="00613326" w:rsidRPr="007B35AA" w:rsidTr="001C1CB5">
        <w:tc>
          <w:tcPr>
            <w:tcW w:w="5341" w:type="dxa"/>
          </w:tcPr>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Красители:</w:t>
            </w:r>
            <w:r w:rsidRPr="007B35AA">
              <w:rPr>
                <w:rFonts w:ascii="Times New Roman" w:hAnsi="Times New Roman"/>
                <w:b/>
                <w:sz w:val="28"/>
                <w:szCs w:val="28"/>
              </w:rPr>
              <w:tab/>
              <w:t>E100 – E199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100–109</w:t>
            </w:r>
            <w:r w:rsidRPr="007B35AA">
              <w:rPr>
                <w:rFonts w:ascii="Times New Roman" w:hAnsi="Times New Roman"/>
                <w:sz w:val="28"/>
                <w:szCs w:val="28"/>
              </w:rPr>
              <w:tab/>
              <w:t>жёлтые</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110–119</w:t>
            </w:r>
            <w:r w:rsidRPr="007B35AA">
              <w:rPr>
                <w:rFonts w:ascii="Times New Roman" w:hAnsi="Times New Roman"/>
                <w:sz w:val="28"/>
                <w:szCs w:val="28"/>
              </w:rPr>
              <w:tab/>
              <w:t>оранжевые</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120–129</w:t>
            </w:r>
            <w:r w:rsidRPr="007B35AA">
              <w:rPr>
                <w:rFonts w:ascii="Times New Roman" w:hAnsi="Times New Roman"/>
                <w:sz w:val="28"/>
                <w:szCs w:val="28"/>
              </w:rPr>
              <w:tab/>
              <w:t>красные</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130–139</w:t>
            </w:r>
            <w:r w:rsidRPr="007B35AA">
              <w:rPr>
                <w:rFonts w:ascii="Times New Roman" w:hAnsi="Times New Roman"/>
                <w:sz w:val="28"/>
                <w:szCs w:val="28"/>
              </w:rPr>
              <w:tab/>
              <w:t>синие и фиолетовые</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140–149</w:t>
            </w:r>
            <w:r w:rsidRPr="007B35AA">
              <w:rPr>
                <w:rFonts w:ascii="Times New Roman" w:hAnsi="Times New Roman"/>
                <w:sz w:val="28"/>
                <w:szCs w:val="28"/>
              </w:rPr>
              <w:tab/>
              <w:t>зелёные</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150–159</w:t>
            </w:r>
            <w:r w:rsidRPr="007B35AA">
              <w:rPr>
                <w:rFonts w:ascii="Times New Roman" w:hAnsi="Times New Roman"/>
                <w:sz w:val="28"/>
                <w:szCs w:val="28"/>
              </w:rPr>
              <w:tab/>
              <w:t>коричневые и чёрные</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160–199</w:t>
            </w:r>
            <w:r w:rsidRPr="007B35AA">
              <w:rPr>
                <w:rFonts w:ascii="Times New Roman" w:hAnsi="Times New Roman"/>
                <w:sz w:val="28"/>
                <w:szCs w:val="28"/>
              </w:rPr>
              <w:tab/>
              <w:t>другие</w:t>
            </w: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Консерванты:</w:t>
            </w:r>
            <w:r w:rsidRPr="007B35AA">
              <w:rPr>
                <w:rFonts w:ascii="Times New Roman" w:hAnsi="Times New Roman"/>
                <w:b/>
                <w:sz w:val="28"/>
                <w:szCs w:val="28"/>
              </w:rPr>
              <w:tab/>
              <w:t>E200 – E299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200–209</w:t>
            </w:r>
            <w:r w:rsidRPr="007B35AA">
              <w:rPr>
                <w:rFonts w:ascii="Times New Roman" w:hAnsi="Times New Roman"/>
                <w:sz w:val="28"/>
                <w:szCs w:val="28"/>
              </w:rPr>
              <w:tab/>
            </w:r>
            <w:proofErr w:type="spellStart"/>
            <w:r w:rsidRPr="007B35AA">
              <w:rPr>
                <w:rFonts w:ascii="Times New Roman" w:hAnsi="Times New Roman"/>
                <w:sz w:val="28"/>
                <w:szCs w:val="28"/>
              </w:rPr>
              <w:t>сорбаты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210–219</w:t>
            </w:r>
            <w:r w:rsidRPr="007B35AA">
              <w:rPr>
                <w:rFonts w:ascii="Times New Roman" w:hAnsi="Times New Roman"/>
                <w:sz w:val="28"/>
                <w:szCs w:val="28"/>
              </w:rPr>
              <w:tab/>
            </w:r>
            <w:proofErr w:type="spellStart"/>
            <w:r w:rsidRPr="007B35AA">
              <w:rPr>
                <w:rFonts w:ascii="Times New Roman" w:hAnsi="Times New Roman"/>
                <w:sz w:val="28"/>
                <w:szCs w:val="28"/>
              </w:rPr>
              <w:t>бензоаты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220–229</w:t>
            </w:r>
            <w:r w:rsidRPr="007B35AA">
              <w:rPr>
                <w:rFonts w:ascii="Times New Roman" w:hAnsi="Times New Roman"/>
                <w:sz w:val="28"/>
                <w:szCs w:val="28"/>
              </w:rPr>
              <w:tab/>
              <w:t>сульфиты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230–239</w:t>
            </w:r>
            <w:r w:rsidRPr="007B35AA">
              <w:rPr>
                <w:rFonts w:ascii="Times New Roman" w:hAnsi="Times New Roman"/>
                <w:sz w:val="28"/>
                <w:szCs w:val="28"/>
              </w:rPr>
              <w:tab/>
              <w:t>фенолы и формиаты (</w:t>
            </w:r>
            <w:proofErr w:type="spellStart"/>
            <w:r w:rsidRPr="007B35AA">
              <w:rPr>
                <w:rFonts w:ascii="Times New Roman" w:hAnsi="Times New Roman"/>
                <w:sz w:val="28"/>
                <w:szCs w:val="28"/>
              </w:rPr>
              <w:t>метаноаты</w:t>
            </w:r>
            <w:proofErr w:type="spellEnd"/>
            <w:r w:rsidRPr="007B35AA">
              <w:rPr>
                <w:rFonts w:ascii="Times New Roman" w:hAnsi="Times New Roman"/>
                <w:sz w:val="28"/>
                <w:szCs w:val="28"/>
              </w:rPr>
              <w:t>)</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240–259</w:t>
            </w:r>
            <w:r w:rsidRPr="007B35AA">
              <w:rPr>
                <w:rFonts w:ascii="Times New Roman" w:hAnsi="Times New Roman"/>
                <w:sz w:val="28"/>
                <w:szCs w:val="28"/>
              </w:rPr>
              <w:tab/>
              <w:t>нитраты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260–269</w:t>
            </w:r>
            <w:r w:rsidRPr="007B35AA">
              <w:rPr>
                <w:rFonts w:ascii="Times New Roman" w:hAnsi="Times New Roman"/>
                <w:sz w:val="28"/>
                <w:szCs w:val="28"/>
              </w:rPr>
              <w:tab/>
              <w:t>ацетаты (</w:t>
            </w:r>
            <w:proofErr w:type="spellStart"/>
            <w:r w:rsidRPr="007B35AA">
              <w:rPr>
                <w:rFonts w:ascii="Times New Roman" w:hAnsi="Times New Roman"/>
                <w:sz w:val="28"/>
                <w:szCs w:val="28"/>
              </w:rPr>
              <w:t>этаноаты</w:t>
            </w:r>
            <w:proofErr w:type="spellEnd"/>
            <w:r w:rsidRPr="007B35AA">
              <w:rPr>
                <w:rFonts w:ascii="Times New Roman" w:hAnsi="Times New Roman"/>
                <w:sz w:val="28"/>
                <w:szCs w:val="28"/>
              </w:rPr>
              <w:t>)</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270–279</w:t>
            </w:r>
            <w:r w:rsidRPr="007B35AA">
              <w:rPr>
                <w:rFonts w:ascii="Times New Roman" w:hAnsi="Times New Roman"/>
                <w:sz w:val="28"/>
                <w:szCs w:val="28"/>
              </w:rPr>
              <w:tab/>
            </w:r>
            <w:proofErr w:type="spellStart"/>
            <w:r w:rsidRPr="007B35AA">
              <w:rPr>
                <w:rFonts w:ascii="Times New Roman" w:hAnsi="Times New Roman"/>
                <w:sz w:val="28"/>
                <w:szCs w:val="28"/>
              </w:rPr>
              <w:t>лактаты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280–289</w:t>
            </w:r>
            <w:r w:rsidRPr="007B35AA">
              <w:rPr>
                <w:rFonts w:ascii="Times New Roman" w:hAnsi="Times New Roman"/>
                <w:sz w:val="28"/>
                <w:szCs w:val="28"/>
              </w:rPr>
              <w:tab/>
            </w:r>
            <w:proofErr w:type="spellStart"/>
            <w:r w:rsidRPr="007B35AA">
              <w:rPr>
                <w:rFonts w:ascii="Times New Roman" w:hAnsi="Times New Roman"/>
                <w:sz w:val="28"/>
                <w:szCs w:val="28"/>
              </w:rPr>
              <w:t>пропиноаты</w:t>
            </w:r>
            <w:proofErr w:type="spellEnd"/>
            <w:r w:rsidRPr="007B35AA">
              <w:rPr>
                <w:rFonts w:ascii="Times New Roman" w:hAnsi="Times New Roman"/>
                <w:sz w:val="28"/>
                <w:szCs w:val="28"/>
              </w:rPr>
              <w:t xml:space="preserve"> (</w:t>
            </w:r>
            <w:proofErr w:type="spellStart"/>
            <w:r w:rsidRPr="007B35AA">
              <w:rPr>
                <w:rFonts w:ascii="Times New Roman" w:hAnsi="Times New Roman"/>
                <w:sz w:val="28"/>
                <w:szCs w:val="28"/>
              </w:rPr>
              <w:t>пропаноаты</w:t>
            </w:r>
            <w:proofErr w:type="spellEnd"/>
            <w:r w:rsidRPr="007B35AA">
              <w:rPr>
                <w:rFonts w:ascii="Times New Roman" w:hAnsi="Times New Roman"/>
                <w:sz w:val="28"/>
                <w:szCs w:val="28"/>
              </w:rPr>
              <w:t>)</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290–299</w:t>
            </w:r>
            <w:r w:rsidRPr="007B35AA">
              <w:rPr>
                <w:rFonts w:ascii="Times New Roman" w:hAnsi="Times New Roman"/>
                <w:sz w:val="28"/>
                <w:szCs w:val="28"/>
              </w:rPr>
              <w:tab/>
              <w:t>другие</w:t>
            </w: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Антиокислители:</w:t>
            </w:r>
            <w:r w:rsidRPr="007B35AA">
              <w:rPr>
                <w:rFonts w:ascii="Times New Roman" w:hAnsi="Times New Roman"/>
                <w:b/>
                <w:sz w:val="28"/>
                <w:szCs w:val="28"/>
              </w:rPr>
              <w:tab/>
              <w:t xml:space="preserve"> E300 – E399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300–305</w:t>
            </w:r>
            <w:r w:rsidRPr="007B35AA">
              <w:rPr>
                <w:rFonts w:ascii="Times New Roman" w:hAnsi="Times New Roman"/>
                <w:sz w:val="28"/>
                <w:szCs w:val="28"/>
              </w:rPr>
              <w:tab/>
            </w:r>
            <w:proofErr w:type="spellStart"/>
            <w:r w:rsidRPr="007B35AA">
              <w:rPr>
                <w:rFonts w:ascii="Times New Roman" w:hAnsi="Times New Roman"/>
                <w:sz w:val="28"/>
                <w:szCs w:val="28"/>
              </w:rPr>
              <w:t>аскорбаты</w:t>
            </w:r>
            <w:proofErr w:type="spellEnd"/>
            <w:r w:rsidRPr="007B35AA">
              <w:rPr>
                <w:rFonts w:ascii="Times New Roman" w:hAnsi="Times New Roman"/>
                <w:sz w:val="28"/>
                <w:szCs w:val="28"/>
              </w:rPr>
              <w:t xml:space="preserve"> (витамин C)</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306–309</w:t>
            </w:r>
            <w:r w:rsidRPr="007B35AA">
              <w:rPr>
                <w:rFonts w:ascii="Times New Roman" w:hAnsi="Times New Roman"/>
                <w:sz w:val="28"/>
                <w:szCs w:val="28"/>
              </w:rPr>
              <w:tab/>
              <w:t>токоферол (витамин E)</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310–319</w:t>
            </w:r>
            <w:r w:rsidRPr="007B35AA">
              <w:rPr>
                <w:rFonts w:ascii="Times New Roman" w:hAnsi="Times New Roman"/>
                <w:sz w:val="28"/>
                <w:szCs w:val="28"/>
              </w:rPr>
              <w:tab/>
            </w:r>
            <w:proofErr w:type="spellStart"/>
            <w:r w:rsidRPr="007B35AA">
              <w:rPr>
                <w:rFonts w:ascii="Times New Roman" w:hAnsi="Times New Roman"/>
                <w:sz w:val="28"/>
                <w:szCs w:val="28"/>
              </w:rPr>
              <w:t>галлаты</w:t>
            </w:r>
            <w:proofErr w:type="spellEnd"/>
            <w:r w:rsidRPr="007B35AA">
              <w:rPr>
                <w:rFonts w:ascii="Times New Roman" w:hAnsi="Times New Roman"/>
                <w:sz w:val="28"/>
                <w:szCs w:val="28"/>
              </w:rPr>
              <w:t xml:space="preserve"> и </w:t>
            </w:r>
            <w:proofErr w:type="spellStart"/>
            <w:r w:rsidRPr="007B35AA">
              <w:rPr>
                <w:rFonts w:ascii="Times New Roman" w:hAnsi="Times New Roman"/>
                <w:sz w:val="28"/>
                <w:szCs w:val="28"/>
              </w:rPr>
              <w:t>эриторбаты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320–329</w:t>
            </w:r>
            <w:r w:rsidRPr="007B35AA">
              <w:rPr>
                <w:rFonts w:ascii="Times New Roman" w:hAnsi="Times New Roman"/>
                <w:sz w:val="28"/>
                <w:szCs w:val="28"/>
              </w:rPr>
              <w:tab/>
            </w:r>
            <w:proofErr w:type="spellStart"/>
            <w:r w:rsidRPr="007B35AA">
              <w:rPr>
                <w:rFonts w:ascii="Times New Roman" w:hAnsi="Times New Roman"/>
                <w:sz w:val="28"/>
                <w:szCs w:val="28"/>
              </w:rPr>
              <w:t>лактаты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330–339</w:t>
            </w:r>
            <w:r w:rsidRPr="007B35AA">
              <w:rPr>
                <w:rFonts w:ascii="Times New Roman" w:hAnsi="Times New Roman"/>
                <w:sz w:val="28"/>
                <w:szCs w:val="28"/>
              </w:rPr>
              <w:tab/>
              <w:t>цитраты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340–349</w:t>
            </w:r>
            <w:r w:rsidRPr="007B35AA">
              <w:rPr>
                <w:rFonts w:ascii="Times New Roman" w:hAnsi="Times New Roman"/>
                <w:sz w:val="28"/>
                <w:szCs w:val="28"/>
              </w:rPr>
              <w:tab/>
              <w:t>фосфаты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350–359</w:t>
            </w:r>
            <w:r w:rsidRPr="007B35AA">
              <w:rPr>
                <w:rFonts w:ascii="Times New Roman" w:hAnsi="Times New Roman"/>
                <w:sz w:val="28"/>
                <w:szCs w:val="28"/>
              </w:rPr>
              <w:tab/>
            </w:r>
            <w:proofErr w:type="spellStart"/>
            <w:r w:rsidRPr="007B35AA">
              <w:rPr>
                <w:rFonts w:ascii="Times New Roman" w:hAnsi="Times New Roman"/>
                <w:sz w:val="28"/>
                <w:szCs w:val="28"/>
              </w:rPr>
              <w:t>малаты</w:t>
            </w:r>
            <w:proofErr w:type="spellEnd"/>
            <w:r w:rsidRPr="007B35AA">
              <w:rPr>
                <w:rFonts w:ascii="Times New Roman" w:hAnsi="Times New Roman"/>
                <w:sz w:val="28"/>
                <w:szCs w:val="28"/>
              </w:rPr>
              <w:t xml:space="preserve"> и </w:t>
            </w:r>
            <w:proofErr w:type="spellStart"/>
            <w:r w:rsidRPr="007B35AA">
              <w:rPr>
                <w:rFonts w:ascii="Times New Roman" w:hAnsi="Times New Roman"/>
                <w:sz w:val="28"/>
                <w:szCs w:val="28"/>
              </w:rPr>
              <w:t>адипаты</w:t>
            </w:r>
            <w:proofErr w:type="spellEnd"/>
            <w:r w:rsidRPr="007B35AA">
              <w:rPr>
                <w:rFonts w:ascii="Times New Roman" w:hAnsi="Times New Roman"/>
                <w:sz w:val="28"/>
                <w:szCs w:val="28"/>
              </w:rPr>
              <w:t xml:space="preserve"> (</w:t>
            </w:r>
            <w:proofErr w:type="spellStart"/>
            <w:r w:rsidRPr="007B35AA">
              <w:rPr>
                <w:rFonts w:ascii="Times New Roman" w:hAnsi="Times New Roman"/>
                <w:sz w:val="28"/>
                <w:szCs w:val="28"/>
              </w:rPr>
              <w:t>адипинаты</w:t>
            </w:r>
            <w:proofErr w:type="spellEnd"/>
            <w:r w:rsidRPr="007B35AA">
              <w:rPr>
                <w:rFonts w:ascii="Times New Roman" w:hAnsi="Times New Roman"/>
                <w:sz w:val="28"/>
                <w:szCs w:val="28"/>
              </w:rPr>
              <w:t>)</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360–369</w:t>
            </w:r>
            <w:r w:rsidRPr="007B35AA">
              <w:rPr>
                <w:rFonts w:ascii="Times New Roman" w:hAnsi="Times New Roman"/>
                <w:sz w:val="28"/>
                <w:szCs w:val="28"/>
              </w:rPr>
              <w:tab/>
            </w:r>
            <w:proofErr w:type="spellStart"/>
            <w:r w:rsidRPr="007B35AA">
              <w:rPr>
                <w:rFonts w:ascii="Times New Roman" w:hAnsi="Times New Roman"/>
                <w:sz w:val="28"/>
                <w:szCs w:val="28"/>
              </w:rPr>
              <w:t>сукцинаты</w:t>
            </w:r>
            <w:proofErr w:type="spellEnd"/>
            <w:r w:rsidRPr="007B35AA">
              <w:rPr>
                <w:rFonts w:ascii="Times New Roman" w:hAnsi="Times New Roman"/>
                <w:sz w:val="28"/>
                <w:szCs w:val="28"/>
              </w:rPr>
              <w:t xml:space="preserve"> и </w:t>
            </w:r>
            <w:proofErr w:type="spellStart"/>
            <w:r w:rsidRPr="007B35AA">
              <w:rPr>
                <w:rFonts w:ascii="Times New Roman" w:hAnsi="Times New Roman"/>
                <w:sz w:val="28"/>
                <w:szCs w:val="28"/>
              </w:rPr>
              <w:t>фумараты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lastRenderedPageBreak/>
              <w:t>370–399</w:t>
            </w:r>
            <w:r w:rsidRPr="007B35AA">
              <w:rPr>
                <w:rFonts w:ascii="Times New Roman" w:hAnsi="Times New Roman"/>
                <w:sz w:val="28"/>
                <w:szCs w:val="28"/>
              </w:rPr>
              <w:tab/>
              <w:t>другие</w:t>
            </w: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Стабилизаторы, загустители, эмульгаторы:</w:t>
            </w: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E400 – E499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400–409</w:t>
            </w:r>
            <w:r w:rsidRPr="007B35AA">
              <w:rPr>
                <w:rFonts w:ascii="Times New Roman" w:hAnsi="Times New Roman"/>
                <w:sz w:val="28"/>
                <w:szCs w:val="28"/>
              </w:rPr>
              <w:tab/>
            </w:r>
            <w:proofErr w:type="spellStart"/>
            <w:r w:rsidRPr="007B35AA">
              <w:rPr>
                <w:rFonts w:ascii="Times New Roman" w:hAnsi="Times New Roman"/>
                <w:sz w:val="28"/>
                <w:szCs w:val="28"/>
              </w:rPr>
              <w:t>альгинаты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410–419</w:t>
            </w:r>
            <w:r w:rsidRPr="007B35AA">
              <w:rPr>
                <w:rFonts w:ascii="Times New Roman" w:hAnsi="Times New Roman"/>
                <w:sz w:val="28"/>
                <w:szCs w:val="28"/>
              </w:rPr>
              <w:tab/>
              <w:t>камеди</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420–429</w:t>
            </w:r>
            <w:r w:rsidRPr="007B35AA">
              <w:rPr>
                <w:rFonts w:ascii="Times New Roman" w:hAnsi="Times New Roman"/>
                <w:sz w:val="28"/>
                <w:szCs w:val="28"/>
              </w:rPr>
              <w:tab/>
              <w:t>другие природные вещества</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430–439</w:t>
            </w:r>
            <w:r w:rsidRPr="007B35AA">
              <w:rPr>
                <w:rFonts w:ascii="Times New Roman" w:hAnsi="Times New Roman"/>
                <w:sz w:val="28"/>
                <w:szCs w:val="28"/>
              </w:rPr>
              <w:tab/>
              <w:t xml:space="preserve">соединения </w:t>
            </w:r>
            <w:proofErr w:type="spellStart"/>
            <w:r w:rsidRPr="007B35AA">
              <w:rPr>
                <w:rFonts w:ascii="Times New Roman" w:hAnsi="Times New Roman"/>
                <w:sz w:val="28"/>
                <w:szCs w:val="28"/>
              </w:rPr>
              <w:t>полиоксиэтилена</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440–449</w:t>
            </w:r>
            <w:r w:rsidRPr="007B35AA">
              <w:rPr>
                <w:rFonts w:ascii="Times New Roman" w:hAnsi="Times New Roman"/>
                <w:sz w:val="28"/>
                <w:szCs w:val="28"/>
              </w:rPr>
              <w:tab/>
              <w:t>природные эмульгаторы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450–459</w:t>
            </w:r>
            <w:r w:rsidRPr="007B35AA">
              <w:rPr>
                <w:rFonts w:ascii="Times New Roman" w:hAnsi="Times New Roman"/>
                <w:sz w:val="28"/>
                <w:szCs w:val="28"/>
              </w:rPr>
              <w:tab/>
              <w:t>фосфаты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460–469</w:t>
            </w:r>
            <w:r w:rsidRPr="007B35AA">
              <w:rPr>
                <w:rFonts w:ascii="Times New Roman" w:hAnsi="Times New Roman"/>
                <w:sz w:val="28"/>
                <w:szCs w:val="28"/>
              </w:rPr>
              <w:tab/>
              <w:t>соединения целлюлозы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470–489</w:t>
            </w:r>
            <w:r w:rsidRPr="007B35AA">
              <w:rPr>
                <w:rFonts w:ascii="Times New Roman" w:hAnsi="Times New Roman"/>
                <w:sz w:val="28"/>
                <w:szCs w:val="28"/>
              </w:rPr>
              <w:tab/>
              <w:t>соединения жирных кислот</w:t>
            </w:r>
          </w:p>
          <w:p w:rsidR="00613326" w:rsidRPr="007B35AA" w:rsidRDefault="00613326" w:rsidP="001C1CB5">
            <w:pPr>
              <w:spacing w:line="240" w:lineRule="auto"/>
              <w:contextualSpacing/>
              <w:jc w:val="both"/>
              <w:rPr>
                <w:rFonts w:ascii="Times New Roman" w:hAnsi="Times New Roman"/>
                <w:sz w:val="28"/>
                <w:szCs w:val="28"/>
                <w:u w:val="single"/>
              </w:rPr>
            </w:pPr>
            <w:r w:rsidRPr="007B35AA">
              <w:rPr>
                <w:rFonts w:ascii="Times New Roman" w:hAnsi="Times New Roman"/>
                <w:sz w:val="28"/>
                <w:szCs w:val="28"/>
              </w:rPr>
              <w:t>490–499</w:t>
            </w:r>
            <w:r w:rsidRPr="007B35AA">
              <w:rPr>
                <w:rFonts w:ascii="Times New Roman" w:hAnsi="Times New Roman"/>
                <w:sz w:val="28"/>
                <w:szCs w:val="28"/>
              </w:rPr>
              <w:tab/>
              <w:t>другие</w:t>
            </w:r>
          </w:p>
        </w:tc>
        <w:tc>
          <w:tcPr>
            <w:tcW w:w="5341" w:type="dxa"/>
          </w:tcPr>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lastRenderedPageBreak/>
              <w:t>Регуляторы рН и вещества против слёживания: E500 – E599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500–509</w:t>
            </w:r>
            <w:r w:rsidRPr="007B35AA">
              <w:rPr>
                <w:rFonts w:ascii="Times New Roman" w:hAnsi="Times New Roman"/>
                <w:sz w:val="28"/>
                <w:szCs w:val="28"/>
              </w:rPr>
              <w:tab/>
              <w:t>Неорганические кислоты и основания</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510–519</w:t>
            </w:r>
            <w:r w:rsidRPr="007B35AA">
              <w:rPr>
                <w:rFonts w:ascii="Times New Roman" w:hAnsi="Times New Roman"/>
                <w:sz w:val="28"/>
                <w:szCs w:val="28"/>
              </w:rPr>
              <w:tab/>
              <w:t>хлориды и сульфаты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520–529</w:t>
            </w:r>
            <w:r w:rsidRPr="007B35AA">
              <w:rPr>
                <w:rFonts w:ascii="Times New Roman" w:hAnsi="Times New Roman"/>
                <w:sz w:val="28"/>
                <w:szCs w:val="28"/>
              </w:rPr>
              <w:tab/>
              <w:t>сульфаты и гидроксиды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530–549</w:t>
            </w:r>
            <w:r w:rsidRPr="007B35AA">
              <w:rPr>
                <w:rFonts w:ascii="Times New Roman" w:hAnsi="Times New Roman"/>
                <w:sz w:val="28"/>
                <w:szCs w:val="28"/>
              </w:rPr>
              <w:tab/>
              <w:t>соединения щелочных металлов</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550–559</w:t>
            </w:r>
            <w:r w:rsidRPr="007B35AA">
              <w:rPr>
                <w:rFonts w:ascii="Times New Roman" w:hAnsi="Times New Roman"/>
                <w:sz w:val="28"/>
                <w:szCs w:val="28"/>
              </w:rPr>
              <w:tab/>
              <w:t>силикаты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570–579</w:t>
            </w:r>
            <w:r w:rsidRPr="007B35AA">
              <w:rPr>
                <w:rFonts w:ascii="Times New Roman" w:hAnsi="Times New Roman"/>
                <w:sz w:val="28"/>
                <w:szCs w:val="28"/>
              </w:rPr>
              <w:tab/>
            </w:r>
            <w:proofErr w:type="spellStart"/>
            <w:r w:rsidRPr="007B35AA">
              <w:rPr>
                <w:rFonts w:ascii="Times New Roman" w:hAnsi="Times New Roman"/>
                <w:sz w:val="28"/>
                <w:szCs w:val="28"/>
              </w:rPr>
              <w:t>стеараты</w:t>
            </w:r>
            <w:proofErr w:type="spellEnd"/>
            <w:r w:rsidRPr="007B35AA">
              <w:rPr>
                <w:rFonts w:ascii="Times New Roman" w:hAnsi="Times New Roman"/>
                <w:sz w:val="28"/>
                <w:szCs w:val="28"/>
              </w:rPr>
              <w:t xml:space="preserve"> и глюконаты</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580–599</w:t>
            </w:r>
            <w:r w:rsidRPr="007B35AA">
              <w:rPr>
                <w:rFonts w:ascii="Times New Roman" w:hAnsi="Times New Roman"/>
                <w:sz w:val="28"/>
                <w:szCs w:val="28"/>
              </w:rPr>
              <w:tab/>
              <w:t>другие</w:t>
            </w:r>
          </w:p>
          <w:p w:rsidR="00613326" w:rsidRPr="007B35AA" w:rsidRDefault="00613326" w:rsidP="001C1CB5">
            <w:pPr>
              <w:spacing w:line="240" w:lineRule="auto"/>
              <w:contextualSpacing/>
              <w:jc w:val="both"/>
              <w:rPr>
                <w:rFonts w:ascii="Times New Roman" w:hAnsi="Times New Roman"/>
                <w:sz w:val="28"/>
                <w:szCs w:val="28"/>
                <w:u w:val="single"/>
              </w:rPr>
            </w:pP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 xml:space="preserve">Усилители вкуса и аромата, </w:t>
            </w:r>
            <w:proofErr w:type="spellStart"/>
            <w:r w:rsidRPr="007B35AA">
              <w:rPr>
                <w:rFonts w:ascii="Times New Roman" w:hAnsi="Times New Roman"/>
                <w:b/>
                <w:sz w:val="28"/>
                <w:szCs w:val="28"/>
              </w:rPr>
              <w:t>ароматизаторы</w:t>
            </w:r>
            <w:proofErr w:type="spellEnd"/>
            <w:r w:rsidRPr="007B35AA">
              <w:rPr>
                <w:rFonts w:ascii="Times New Roman" w:hAnsi="Times New Roman"/>
                <w:b/>
                <w:sz w:val="28"/>
                <w:szCs w:val="28"/>
              </w:rPr>
              <w:t>:</w:t>
            </w: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E600 – E699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620–629</w:t>
            </w:r>
            <w:r w:rsidRPr="007B35AA">
              <w:rPr>
                <w:rFonts w:ascii="Times New Roman" w:hAnsi="Times New Roman"/>
                <w:sz w:val="28"/>
                <w:szCs w:val="28"/>
              </w:rPr>
              <w:tab/>
            </w:r>
            <w:proofErr w:type="spellStart"/>
            <w:r w:rsidRPr="007B35AA">
              <w:rPr>
                <w:rFonts w:ascii="Times New Roman" w:hAnsi="Times New Roman"/>
                <w:sz w:val="28"/>
                <w:szCs w:val="28"/>
              </w:rPr>
              <w:t>глютаматы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630–639</w:t>
            </w:r>
            <w:r w:rsidRPr="007B35AA">
              <w:rPr>
                <w:rFonts w:ascii="Times New Roman" w:hAnsi="Times New Roman"/>
                <w:sz w:val="28"/>
                <w:szCs w:val="28"/>
              </w:rPr>
              <w:tab/>
            </w:r>
            <w:proofErr w:type="spellStart"/>
            <w:r w:rsidRPr="007B35AA">
              <w:rPr>
                <w:rFonts w:ascii="Times New Roman" w:hAnsi="Times New Roman"/>
                <w:sz w:val="28"/>
                <w:szCs w:val="28"/>
              </w:rPr>
              <w:t>инозинаты</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640–649</w:t>
            </w:r>
            <w:r w:rsidRPr="007B35AA">
              <w:rPr>
                <w:rFonts w:ascii="Times New Roman" w:hAnsi="Times New Roman"/>
                <w:sz w:val="28"/>
                <w:szCs w:val="28"/>
              </w:rPr>
              <w:tab/>
              <w:t>другие</w:t>
            </w:r>
          </w:p>
          <w:p w:rsidR="00613326" w:rsidRPr="007B35AA" w:rsidRDefault="00613326" w:rsidP="001C1CB5">
            <w:pPr>
              <w:spacing w:line="240" w:lineRule="auto"/>
              <w:contextualSpacing/>
              <w:jc w:val="both"/>
              <w:rPr>
                <w:rFonts w:ascii="Times New Roman" w:hAnsi="Times New Roman"/>
                <w:b/>
                <w:sz w:val="28"/>
                <w:szCs w:val="28"/>
              </w:rPr>
            </w:pP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Антибиотики E700 – E799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710–713</w:t>
            </w:r>
            <w:r w:rsidRPr="007B35AA">
              <w:rPr>
                <w:rFonts w:ascii="Times New Roman" w:hAnsi="Times New Roman"/>
                <w:sz w:val="28"/>
                <w:szCs w:val="28"/>
              </w:rPr>
              <w:tab/>
              <w:t xml:space="preserve"> </w:t>
            </w:r>
          </w:p>
          <w:p w:rsidR="00613326" w:rsidRPr="007B35AA" w:rsidRDefault="00613326" w:rsidP="001C1CB5">
            <w:pPr>
              <w:spacing w:line="240" w:lineRule="auto"/>
              <w:contextualSpacing/>
              <w:jc w:val="both"/>
              <w:rPr>
                <w:rFonts w:ascii="Times New Roman" w:hAnsi="Times New Roman"/>
                <w:sz w:val="28"/>
                <w:szCs w:val="28"/>
                <w:u w:val="single"/>
              </w:rPr>
            </w:pP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Резерв: E800 – E899</w:t>
            </w:r>
          </w:p>
          <w:p w:rsidR="00613326" w:rsidRPr="007B35AA" w:rsidRDefault="00613326" w:rsidP="001C1CB5">
            <w:pPr>
              <w:spacing w:line="240" w:lineRule="auto"/>
              <w:contextualSpacing/>
              <w:jc w:val="both"/>
              <w:rPr>
                <w:rFonts w:ascii="Times New Roman" w:hAnsi="Times New Roman"/>
                <w:sz w:val="28"/>
                <w:szCs w:val="28"/>
                <w:u w:val="single"/>
              </w:rPr>
            </w:pP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Прочие:</w:t>
            </w:r>
            <w:r w:rsidRPr="007B35AA">
              <w:rPr>
                <w:rFonts w:ascii="Times New Roman" w:hAnsi="Times New Roman"/>
                <w:b/>
                <w:sz w:val="28"/>
                <w:szCs w:val="28"/>
              </w:rPr>
              <w:tab/>
              <w:t>E900 – E999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900–909</w:t>
            </w:r>
            <w:r w:rsidRPr="007B35AA">
              <w:rPr>
                <w:rFonts w:ascii="Times New Roman" w:hAnsi="Times New Roman"/>
                <w:sz w:val="28"/>
                <w:szCs w:val="28"/>
              </w:rPr>
              <w:tab/>
              <w:t>воски</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910–919</w:t>
            </w:r>
            <w:r w:rsidRPr="007B35AA">
              <w:rPr>
                <w:rFonts w:ascii="Times New Roman" w:hAnsi="Times New Roman"/>
                <w:sz w:val="28"/>
                <w:szCs w:val="28"/>
              </w:rPr>
              <w:tab/>
            </w:r>
            <w:proofErr w:type="spellStart"/>
            <w:r w:rsidRPr="007B35AA">
              <w:rPr>
                <w:rFonts w:ascii="Times New Roman" w:hAnsi="Times New Roman"/>
                <w:sz w:val="28"/>
                <w:szCs w:val="28"/>
              </w:rPr>
              <w:t>глазирователи</w:t>
            </w:r>
            <w:proofErr w:type="spellEnd"/>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920–929</w:t>
            </w:r>
            <w:r w:rsidRPr="007B35AA">
              <w:rPr>
                <w:rFonts w:ascii="Times New Roman" w:hAnsi="Times New Roman"/>
                <w:sz w:val="28"/>
                <w:szCs w:val="28"/>
              </w:rPr>
              <w:tab/>
              <w:t>вещества, улучшающие мучные изделия</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930–949</w:t>
            </w:r>
            <w:r w:rsidRPr="007B35AA">
              <w:rPr>
                <w:rFonts w:ascii="Times New Roman" w:hAnsi="Times New Roman"/>
                <w:sz w:val="28"/>
                <w:szCs w:val="28"/>
              </w:rPr>
              <w:tab/>
              <w:t>газы для упаковки</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lastRenderedPageBreak/>
              <w:t>950–969</w:t>
            </w:r>
            <w:r w:rsidRPr="007B35AA">
              <w:rPr>
                <w:rFonts w:ascii="Times New Roman" w:hAnsi="Times New Roman"/>
                <w:sz w:val="28"/>
                <w:szCs w:val="28"/>
              </w:rPr>
              <w:tab/>
              <w:t>подсластители</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990–999</w:t>
            </w:r>
            <w:r w:rsidRPr="007B35AA">
              <w:rPr>
                <w:rFonts w:ascii="Times New Roman" w:hAnsi="Times New Roman"/>
                <w:sz w:val="28"/>
                <w:szCs w:val="28"/>
              </w:rPr>
              <w:tab/>
              <w:t>пенообразователи</w:t>
            </w:r>
          </w:p>
          <w:p w:rsidR="00613326" w:rsidRPr="007B35AA" w:rsidRDefault="00613326" w:rsidP="001C1CB5">
            <w:pPr>
              <w:spacing w:line="240" w:lineRule="auto"/>
              <w:contextualSpacing/>
              <w:jc w:val="both"/>
              <w:rPr>
                <w:rFonts w:ascii="Times New Roman" w:hAnsi="Times New Roman"/>
                <w:sz w:val="28"/>
                <w:szCs w:val="28"/>
                <w:u w:val="single"/>
              </w:rPr>
            </w:pPr>
          </w:p>
          <w:p w:rsidR="00613326" w:rsidRPr="007B35AA" w:rsidRDefault="00613326" w:rsidP="001C1CB5">
            <w:pPr>
              <w:spacing w:line="240" w:lineRule="auto"/>
              <w:contextualSpacing/>
              <w:jc w:val="both"/>
              <w:rPr>
                <w:rFonts w:ascii="Times New Roman" w:hAnsi="Times New Roman"/>
                <w:b/>
                <w:sz w:val="28"/>
                <w:szCs w:val="28"/>
              </w:rPr>
            </w:pPr>
            <w:r w:rsidRPr="007B35AA">
              <w:rPr>
                <w:rFonts w:ascii="Times New Roman" w:hAnsi="Times New Roman"/>
                <w:b/>
                <w:sz w:val="28"/>
                <w:szCs w:val="28"/>
              </w:rPr>
              <w:t>Дополнительные вещества:</w:t>
            </w:r>
            <w:r w:rsidRPr="007B35AA">
              <w:rPr>
                <w:rFonts w:ascii="Times New Roman" w:hAnsi="Times New Roman"/>
                <w:b/>
                <w:sz w:val="28"/>
                <w:szCs w:val="28"/>
              </w:rPr>
              <w:tab/>
              <w:t>E1100 – E1999</w:t>
            </w:r>
          </w:p>
          <w:p w:rsidR="00613326" w:rsidRPr="007B35AA" w:rsidRDefault="00613326" w:rsidP="001C1CB5">
            <w:pPr>
              <w:spacing w:line="240" w:lineRule="auto"/>
              <w:contextualSpacing/>
              <w:jc w:val="both"/>
              <w:rPr>
                <w:rFonts w:ascii="Times New Roman" w:hAnsi="Times New Roman"/>
                <w:sz w:val="28"/>
                <w:szCs w:val="28"/>
              </w:rPr>
            </w:pPr>
            <w:r w:rsidRPr="007B35AA">
              <w:rPr>
                <w:rFonts w:ascii="Times New Roman" w:hAnsi="Times New Roman"/>
                <w:sz w:val="28"/>
                <w:szCs w:val="28"/>
              </w:rPr>
              <w:t>Новые вещества, не попадающие в стандартную классификацию</w:t>
            </w:r>
          </w:p>
          <w:p w:rsidR="00613326" w:rsidRPr="007B35AA" w:rsidRDefault="00613326" w:rsidP="001C1CB5">
            <w:pPr>
              <w:spacing w:line="240" w:lineRule="auto"/>
              <w:contextualSpacing/>
              <w:jc w:val="both"/>
              <w:rPr>
                <w:rFonts w:ascii="Times New Roman" w:hAnsi="Times New Roman"/>
                <w:sz w:val="28"/>
                <w:szCs w:val="28"/>
                <w:u w:val="single"/>
              </w:rPr>
            </w:pPr>
          </w:p>
        </w:tc>
      </w:tr>
    </w:tbl>
    <w:p w:rsidR="00613326" w:rsidRPr="007B35AA" w:rsidRDefault="00613326" w:rsidP="00613326">
      <w:pPr>
        <w:spacing w:line="240" w:lineRule="auto"/>
        <w:contextualSpacing/>
        <w:jc w:val="both"/>
        <w:rPr>
          <w:rFonts w:ascii="Times New Roman" w:hAnsi="Times New Roman"/>
          <w:sz w:val="28"/>
          <w:szCs w:val="28"/>
        </w:rPr>
      </w:pPr>
    </w:p>
    <w:p w:rsidR="00613326" w:rsidRPr="007B35AA" w:rsidRDefault="00613326" w:rsidP="00613326">
      <w:pPr>
        <w:spacing w:line="240" w:lineRule="auto"/>
        <w:contextualSpacing/>
        <w:jc w:val="both"/>
        <w:rPr>
          <w:rFonts w:ascii="Times New Roman" w:hAnsi="Times New Roman"/>
          <w:b/>
          <w:sz w:val="28"/>
          <w:szCs w:val="28"/>
        </w:rPr>
      </w:pPr>
      <w:r w:rsidRPr="007B35AA">
        <w:rPr>
          <w:rFonts w:ascii="Times New Roman" w:hAnsi="Times New Roman"/>
          <w:b/>
          <w:sz w:val="28"/>
          <w:szCs w:val="28"/>
        </w:rPr>
        <w:t>Запрещенные и неразрешенные пищевые добавки.</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b/>
          <w:sz w:val="28"/>
          <w:szCs w:val="28"/>
        </w:rPr>
        <w:t>Запрещённые добавки</w:t>
      </w:r>
      <w:r w:rsidRPr="007B35AA">
        <w:rPr>
          <w:rFonts w:ascii="Times New Roman" w:hAnsi="Times New Roman"/>
          <w:sz w:val="28"/>
          <w:szCs w:val="28"/>
        </w:rPr>
        <w:t xml:space="preserve"> - это добавки, достоверно приносящие вред организму.</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E121 – Цитрусовый красный 2 (краситель)</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E123 – Красный амарант (краситель)</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E128 – Красный 2G (краситель)</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E216 – Пара-</w:t>
      </w:r>
      <w:proofErr w:type="spellStart"/>
      <w:r w:rsidRPr="007B35AA">
        <w:rPr>
          <w:rFonts w:ascii="Times New Roman" w:hAnsi="Times New Roman"/>
          <w:sz w:val="28"/>
          <w:szCs w:val="28"/>
        </w:rPr>
        <w:t>гидроксибензойной</w:t>
      </w:r>
      <w:proofErr w:type="spellEnd"/>
      <w:r w:rsidRPr="007B35AA">
        <w:rPr>
          <w:rFonts w:ascii="Times New Roman" w:hAnsi="Times New Roman"/>
          <w:sz w:val="28"/>
          <w:szCs w:val="28"/>
        </w:rPr>
        <w:t xml:space="preserve"> кислоты </w:t>
      </w:r>
      <w:proofErr w:type="spellStart"/>
      <w:r w:rsidRPr="007B35AA">
        <w:rPr>
          <w:rFonts w:ascii="Times New Roman" w:hAnsi="Times New Roman"/>
          <w:sz w:val="28"/>
          <w:szCs w:val="28"/>
        </w:rPr>
        <w:t>пропиловый</w:t>
      </w:r>
      <w:proofErr w:type="spellEnd"/>
      <w:r w:rsidRPr="007B35AA">
        <w:rPr>
          <w:rFonts w:ascii="Times New Roman" w:hAnsi="Times New Roman"/>
          <w:sz w:val="28"/>
          <w:szCs w:val="28"/>
        </w:rPr>
        <w:t xml:space="preserve"> эфир, группа </w:t>
      </w:r>
      <w:proofErr w:type="spellStart"/>
      <w:r w:rsidRPr="007B35AA">
        <w:rPr>
          <w:rFonts w:ascii="Times New Roman" w:hAnsi="Times New Roman"/>
          <w:sz w:val="28"/>
          <w:szCs w:val="28"/>
        </w:rPr>
        <w:t>парабенов</w:t>
      </w:r>
      <w:proofErr w:type="spellEnd"/>
      <w:r w:rsidRPr="007B35AA">
        <w:rPr>
          <w:rFonts w:ascii="Times New Roman" w:hAnsi="Times New Roman"/>
          <w:sz w:val="28"/>
          <w:szCs w:val="28"/>
        </w:rPr>
        <w:t xml:space="preserve"> (консервант)</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E217 – Пара-</w:t>
      </w:r>
      <w:proofErr w:type="spellStart"/>
      <w:r w:rsidRPr="007B35AA">
        <w:rPr>
          <w:rFonts w:ascii="Times New Roman" w:hAnsi="Times New Roman"/>
          <w:sz w:val="28"/>
          <w:szCs w:val="28"/>
        </w:rPr>
        <w:t>гидроксибензойной</w:t>
      </w:r>
      <w:proofErr w:type="spellEnd"/>
      <w:r w:rsidRPr="007B35AA">
        <w:rPr>
          <w:rFonts w:ascii="Times New Roman" w:hAnsi="Times New Roman"/>
          <w:sz w:val="28"/>
          <w:szCs w:val="28"/>
        </w:rPr>
        <w:t xml:space="preserve"> кислоты </w:t>
      </w:r>
      <w:proofErr w:type="spellStart"/>
      <w:r w:rsidRPr="007B35AA">
        <w:rPr>
          <w:rFonts w:ascii="Times New Roman" w:hAnsi="Times New Roman"/>
          <w:sz w:val="28"/>
          <w:szCs w:val="28"/>
        </w:rPr>
        <w:t>пропилового</w:t>
      </w:r>
      <w:proofErr w:type="spellEnd"/>
      <w:r w:rsidRPr="007B35AA">
        <w:rPr>
          <w:rFonts w:ascii="Times New Roman" w:hAnsi="Times New Roman"/>
          <w:sz w:val="28"/>
          <w:szCs w:val="28"/>
        </w:rPr>
        <w:t xml:space="preserve"> эфира натриевая соль(консервант)</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E240 – Формальдегид (консервант)</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b/>
          <w:sz w:val="28"/>
          <w:szCs w:val="28"/>
        </w:rPr>
        <w:t>Неразрешённые добавки</w:t>
      </w:r>
      <w:r w:rsidRPr="007B35AA">
        <w:rPr>
          <w:rFonts w:ascii="Times New Roman" w:hAnsi="Times New Roman"/>
          <w:sz w:val="28"/>
          <w:szCs w:val="28"/>
        </w:rPr>
        <w:t xml:space="preserve"> - это добавки, которые не тестировались или проходят тестирование, но окончательного результата пока нет.</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E127 – </w:t>
      </w:r>
      <w:proofErr w:type="spellStart"/>
      <w:r w:rsidRPr="007B35AA">
        <w:rPr>
          <w:rFonts w:ascii="Times New Roman" w:hAnsi="Times New Roman"/>
          <w:sz w:val="28"/>
          <w:szCs w:val="28"/>
        </w:rPr>
        <w:t>Эритрозин</w:t>
      </w:r>
      <w:proofErr w:type="spellEnd"/>
      <w:r w:rsidRPr="007B35AA">
        <w:rPr>
          <w:rFonts w:ascii="Times New Roman" w:hAnsi="Times New Roman"/>
          <w:sz w:val="28"/>
          <w:szCs w:val="28"/>
        </w:rPr>
        <w:t xml:space="preserve"> - запрещен в ряде стран.</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E154 – Коричневый FK</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E173 – Алюминий</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E180 – Рубиновый </w:t>
      </w:r>
      <w:proofErr w:type="spellStart"/>
      <w:r w:rsidRPr="007B35AA">
        <w:rPr>
          <w:rFonts w:ascii="Times New Roman" w:hAnsi="Times New Roman"/>
          <w:sz w:val="28"/>
          <w:szCs w:val="28"/>
        </w:rPr>
        <w:t>литол</w:t>
      </w:r>
      <w:proofErr w:type="spellEnd"/>
      <w:r w:rsidRPr="007B35AA">
        <w:rPr>
          <w:rFonts w:ascii="Times New Roman" w:hAnsi="Times New Roman"/>
          <w:sz w:val="28"/>
          <w:szCs w:val="28"/>
        </w:rPr>
        <w:t xml:space="preserve"> ВК</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E388 – </w:t>
      </w:r>
      <w:proofErr w:type="spellStart"/>
      <w:r w:rsidRPr="007B35AA">
        <w:rPr>
          <w:rFonts w:ascii="Times New Roman" w:hAnsi="Times New Roman"/>
          <w:sz w:val="28"/>
          <w:szCs w:val="28"/>
        </w:rPr>
        <w:t>Тиопропионовая</w:t>
      </w:r>
      <w:proofErr w:type="spellEnd"/>
      <w:r w:rsidRPr="007B35AA">
        <w:rPr>
          <w:rFonts w:ascii="Times New Roman" w:hAnsi="Times New Roman"/>
          <w:sz w:val="28"/>
          <w:szCs w:val="28"/>
        </w:rPr>
        <w:t xml:space="preserve"> кислота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E389 – </w:t>
      </w:r>
      <w:proofErr w:type="spellStart"/>
      <w:r w:rsidRPr="007B35AA">
        <w:rPr>
          <w:rFonts w:ascii="Times New Roman" w:hAnsi="Times New Roman"/>
          <w:sz w:val="28"/>
          <w:szCs w:val="28"/>
        </w:rPr>
        <w:t>Дилаурилтиодипропионат</w:t>
      </w:r>
      <w:proofErr w:type="spellEnd"/>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E424 – </w:t>
      </w:r>
      <w:proofErr w:type="spellStart"/>
      <w:r w:rsidRPr="007B35AA">
        <w:rPr>
          <w:rFonts w:ascii="Times New Roman" w:hAnsi="Times New Roman"/>
          <w:sz w:val="28"/>
          <w:szCs w:val="28"/>
        </w:rPr>
        <w:t>Курдлан</w:t>
      </w:r>
      <w:proofErr w:type="spellEnd"/>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E512 – Хлорид олова(II)</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E537 – </w:t>
      </w:r>
      <w:proofErr w:type="spellStart"/>
      <w:r w:rsidRPr="007B35AA">
        <w:rPr>
          <w:rFonts w:ascii="Times New Roman" w:hAnsi="Times New Roman"/>
          <w:sz w:val="28"/>
          <w:szCs w:val="28"/>
        </w:rPr>
        <w:t>Гексацианоманганат</w:t>
      </w:r>
      <w:proofErr w:type="spellEnd"/>
      <w:r w:rsidRPr="007B35AA">
        <w:rPr>
          <w:rFonts w:ascii="Times New Roman" w:hAnsi="Times New Roman"/>
          <w:sz w:val="28"/>
          <w:szCs w:val="28"/>
        </w:rPr>
        <w:t xml:space="preserve"> железа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E557 – Силикат цинка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E912 – Эфиры </w:t>
      </w:r>
      <w:proofErr w:type="spellStart"/>
      <w:r w:rsidRPr="007B35AA">
        <w:rPr>
          <w:rFonts w:ascii="Times New Roman" w:hAnsi="Times New Roman"/>
          <w:sz w:val="28"/>
          <w:szCs w:val="28"/>
        </w:rPr>
        <w:t>монтаниновой</w:t>
      </w:r>
      <w:proofErr w:type="spellEnd"/>
      <w:r w:rsidRPr="007B35AA">
        <w:rPr>
          <w:rFonts w:ascii="Times New Roman" w:hAnsi="Times New Roman"/>
          <w:sz w:val="28"/>
          <w:szCs w:val="28"/>
        </w:rPr>
        <w:t xml:space="preserve"> кислоты</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E914 – Окисленный полиэтиленовый воск</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E916 – Кальция </w:t>
      </w:r>
      <w:proofErr w:type="spellStart"/>
      <w:r w:rsidRPr="007B35AA">
        <w:rPr>
          <w:rFonts w:ascii="Times New Roman" w:hAnsi="Times New Roman"/>
          <w:sz w:val="28"/>
          <w:szCs w:val="28"/>
        </w:rPr>
        <w:t>йодат</w:t>
      </w:r>
      <w:proofErr w:type="spellEnd"/>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E917 – Калия </w:t>
      </w:r>
      <w:proofErr w:type="spellStart"/>
      <w:r w:rsidRPr="007B35AA">
        <w:rPr>
          <w:rFonts w:ascii="Times New Roman" w:hAnsi="Times New Roman"/>
          <w:sz w:val="28"/>
          <w:szCs w:val="28"/>
        </w:rPr>
        <w:t>йодат</w:t>
      </w:r>
      <w:proofErr w:type="spellEnd"/>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E918 – Оксиды азота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lastRenderedPageBreak/>
        <w:t xml:space="preserve">E919 – </w:t>
      </w:r>
      <w:proofErr w:type="spellStart"/>
      <w:r w:rsidRPr="007B35AA">
        <w:rPr>
          <w:rFonts w:ascii="Times New Roman" w:hAnsi="Times New Roman"/>
          <w:sz w:val="28"/>
          <w:szCs w:val="28"/>
        </w:rPr>
        <w:t>Нитрозил</w:t>
      </w:r>
      <w:proofErr w:type="spellEnd"/>
      <w:r w:rsidRPr="007B35AA">
        <w:rPr>
          <w:rFonts w:ascii="Times New Roman" w:hAnsi="Times New Roman"/>
          <w:sz w:val="28"/>
          <w:szCs w:val="28"/>
        </w:rPr>
        <w:t xml:space="preserve"> хлорид</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E922 – Персульфат калия</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E923 – Персульфат аммония</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E924b – </w:t>
      </w:r>
      <w:proofErr w:type="spellStart"/>
      <w:r w:rsidRPr="007B35AA">
        <w:rPr>
          <w:rFonts w:ascii="Times New Roman" w:hAnsi="Times New Roman"/>
          <w:sz w:val="28"/>
          <w:szCs w:val="28"/>
        </w:rPr>
        <w:t>Бромат</w:t>
      </w:r>
      <w:proofErr w:type="spellEnd"/>
      <w:r w:rsidRPr="007B35AA">
        <w:rPr>
          <w:rFonts w:ascii="Times New Roman" w:hAnsi="Times New Roman"/>
          <w:sz w:val="28"/>
          <w:szCs w:val="28"/>
        </w:rPr>
        <w:t xml:space="preserve"> кальция</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E925 – Хлор</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E926 – Диоксид хлора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E929 – Перекись ацетона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b/>
          <w:sz w:val="28"/>
          <w:szCs w:val="28"/>
        </w:rPr>
        <w:t>Разрешены в России, но запрещены в Евросоюзе</w:t>
      </w:r>
      <w:r w:rsidRPr="007B35AA">
        <w:rPr>
          <w:rFonts w:ascii="Times New Roman" w:hAnsi="Times New Roman"/>
          <w:sz w:val="28"/>
          <w:szCs w:val="28"/>
        </w:rPr>
        <w:t>:</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E102 – </w:t>
      </w:r>
      <w:proofErr w:type="spellStart"/>
      <w:r w:rsidRPr="007B35AA">
        <w:rPr>
          <w:rFonts w:ascii="Times New Roman" w:hAnsi="Times New Roman"/>
          <w:sz w:val="28"/>
          <w:szCs w:val="28"/>
        </w:rPr>
        <w:t>Тартразин</w:t>
      </w:r>
      <w:proofErr w:type="spellEnd"/>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E142 – синтетический пищевой краситель Зелёный S</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E425 – </w:t>
      </w:r>
      <w:proofErr w:type="spellStart"/>
      <w:r w:rsidRPr="007B35AA">
        <w:rPr>
          <w:rFonts w:ascii="Times New Roman" w:hAnsi="Times New Roman"/>
          <w:sz w:val="28"/>
          <w:szCs w:val="28"/>
        </w:rPr>
        <w:t>конжак</w:t>
      </w:r>
      <w:proofErr w:type="spellEnd"/>
      <w:r w:rsidRPr="007B35AA">
        <w:rPr>
          <w:rFonts w:ascii="Times New Roman" w:hAnsi="Times New Roman"/>
          <w:sz w:val="28"/>
          <w:szCs w:val="28"/>
        </w:rPr>
        <w:t xml:space="preserve">, </w:t>
      </w:r>
      <w:proofErr w:type="spellStart"/>
      <w:r w:rsidRPr="007B35AA">
        <w:rPr>
          <w:rFonts w:ascii="Times New Roman" w:hAnsi="Times New Roman"/>
          <w:sz w:val="28"/>
          <w:szCs w:val="28"/>
        </w:rPr>
        <w:t>конжаковая</w:t>
      </w:r>
      <w:proofErr w:type="spellEnd"/>
      <w:r w:rsidRPr="007B35AA">
        <w:rPr>
          <w:rFonts w:ascii="Times New Roman" w:hAnsi="Times New Roman"/>
          <w:sz w:val="28"/>
          <w:szCs w:val="28"/>
        </w:rPr>
        <w:t xml:space="preserve"> мука, </w:t>
      </w:r>
      <w:proofErr w:type="spellStart"/>
      <w:r w:rsidRPr="007B35AA">
        <w:rPr>
          <w:rFonts w:ascii="Times New Roman" w:hAnsi="Times New Roman"/>
          <w:sz w:val="28"/>
          <w:szCs w:val="28"/>
        </w:rPr>
        <w:t>конжаковая</w:t>
      </w:r>
      <w:proofErr w:type="spellEnd"/>
      <w:r w:rsidRPr="007B35AA">
        <w:rPr>
          <w:rFonts w:ascii="Times New Roman" w:hAnsi="Times New Roman"/>
          <w:sz w:val="28"/>
          <w:szCs w:val="28"/>
        </w:rPr>
        <w:t xml:space="preserve"> камедь и </w:t>
      </w:r>
      <w:proofErr w:type="spellStart"/>
      <w:r w:rsidRPr="007B35AA">
        <w:rPr>
          <w:rFonts w:ascii="Times New Roman" w:hAnsi="Times New Roman"/>
          <w:sz w:val="28"/>
          <w:szCs w:val="28"/>
        </w:rPr>
        <w:t>конжаковый</w:t>
      </w:r>
      <w:proofErr w:type="spellEnd"/>
      <w:r w:rsidRPr="007B35AA">
        <w:rPr>
          <w:rFonts w:ascii="Times New Roman" w:hAnsi="Times New Roman"/>
          <w:sz w:val="28"/>
          <w:szCs w:val="28"/>
        </w:rPr>
        <w:t xml:space="preserve"> </w:t>
      </w:r>
      <w:proofErr w:type="spellStart"/>
      <w:r w:rsidRPr="007B35AA">
        <w:rPr>
          <w:rFonts w:ascii="Times New Roman" w:hAnsi="Times New Roman"/>
          <w:sz w:val="28"/>
          <w:szCs w:val="28"/>
        </w:rPr>
        <w:t>глюкоманнан</w:t>
      </w:r>
      <w:proofErr w:type="spellEnd"/>
      <w:r w:rsidRPr="007B35AA">
        <w:rPr>
          <w:rFonts w:ascii="Times New Roman" w:hAnsi="Times New Roman"/>
          <w:sz w:val="28"/>
          <w:szCs w:val="28"/>
        </w:rPr>
        <w:t>.</w:t>
      </w:r>
    </w:p>
    <w:p w:rsidR="00613326" w:rsidRPr="007B35AA" w:rsidRDefault="00613326" w:rsidP="00613326">
      <w:pPr>
        <w:spacing w:line="240" w:lineRule="auto"/>
        <w:contextualSpacing/>
        <w:jc w:val="both"/>
        <w:rPr>
          <w:rFonts w:ascii="Times New Roman" w:hAnsi="Times New Roman"/>
          <w:b/>
          <w:sz w:val="28"/>
          <w:szCs w:val="28"/>
        </w:rPr>
      </w:pPr>
    </w:p>
    <w:p w:rsidR="00613326" w:rsidRPr="007B35AA" w:rsidRDefault="00613326" w:rsidP="00613326">
      <w:pPr>
        <w:spacing w:line="240" w:lineRule="auto"/>
        <w:contextualSpacing/>
        <w:jc w:val="both"/>
        <w:rPr>
          <w:rFonts w:ascii="Times New Roman" w:hAnsi="Times New Roman"/>
          <w:b/>
          <w:sz w:val="28"/>
          <w:szCs w:val="28"/>
        </w:rPr>
      </w:pPr>
      <w:r w:rsidRPr="007B35AA">
        <w:rPr>
          <w:rFonts w:ascii="Times New Roman" w:hAnsi="Times New Roman"/>
          <w:b/>
          <w:sz w:val="28"/>
          <w:szCs w:val="28"/>
        </w:rPr>
        <w:t>Задача 2</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Женщина 45 лет для коррекции своей фигуры в одной из городских аптек приобрела широко разрекламированную БАД, способствующую снижению веса. В инструкции к БАД не были указаны сведения о противопоказаниях для применения при отдельных видах заболеваний, имеющихся у данной женщины. Так же упаковка данного товара была лишена специального защитного слоя, что привело к значительному укорочению сроков годности. Через неделю после начала приема данной БАД женщина почувствовала себя значительно хуже, произошло обострении хронического заболевания, привлекшего за собой срочно госпитализации и дорогостоящего лечения.</w:t>
      </w:r>
    </w:p>
    <w:p w:rsidR="00613326" w:rsidRPr="007B35AA" w:rsidRDefault="00613326" w:rsidP="00613326">
      <w:pPr>
        <w:spacing w:line="240" w:lineRule="auto"/>
        <w:contextualSpacing/>
        <w:jc w:val="both"/>
        <w:rPr>
          <w:rFonts w:ascii="Times New Roman" w:hAnsi="Times New Roman"/>
          <w:sz w:val="28"/>
          <w:szCs w:val="28"/>
        </w:rPr>
      </w:pP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Вопросы к задаче:</w:t>
      </w:r>
    </w:p>
    <w:p w:rsidR="00613326" w:rsidRPr="007B35AA" w:rsidRDefault="00613326" w:rsidP="00613326">
      <w:pPr>
        <w:spacing w:line="240" w:lineRule="auto"/>
        <w:contextualSpacing/>
        <w:jc w:val="both"/>
        <w:rPr>
          <w:rFonts w:ascii="Times New Roman" w:hAnsi="Times New Roman"/>
          <w:sz w:val="28"/>
          <w:szCs w:val="28"/>
        </w:rPr>
      </w:pP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1.Какие нормативно-правовые акты были нарушены?</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2.Несет ли администрация аптеки и рекламной компании ответственность за причинение вреда здоровью женщины?</w:t>
      </w:r>
    </w:p>
    <w:p w:rsidR="00613326" w:rsidRPr="007B35AA" w:rsidRDefault="00613326" w:rsidP="00613326">
      <w:pPr>
        <w:spacing w:line="240" w:lineRule="auto"/>
        <w:contextualSpacing/>
        <w:jc w:val="both"/>
        <w:rPr>
          <w:rFonts w:ascii="Times New Roman" w:hAnsi="Times New Roman"/>
          <w:sz w:val="28"/>
          <w:szCs w:val="28"/>
        </w:rPr>
      </w:pP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Ответ:</w:t>
      </w:r>
    </w:p>
    <w:p w:rsidR="00613326" w:rsidRPr="007B35AA" w:rsidRDefault="00613326" w:rsidP="00613326">
      <w:pPr>
        <w:spacing w:line="240" w:lineRule="auto"/>
        <w:contextualSpacing/>
        <w:jc w:val="both"/>
        <w:rPr>
          <w:rFonts w:ascii="Times New Roman" w:hAnsi="Times New Roman"/>
          <w:sz w:val="28"/>
          <w:szCs w:val="28"/>
        </w:rPr>
      </w:pP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1.Федеральный закон от 13 марта 2006 г. N 38-ФЗ "О рекламе"</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(с изменениями от 18 декабря 2006 г., 9 февраля, 12 апреля, 21 июля 2007 г.) </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25. Реклама биологически активных добавок и пищевых добавок, продуктов детского питания</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Федеральный закон от 2 января 2000 г. N 29-ФЗ "О качестве и безопасности пищевых продуктов" (с изменениями от 30 декабря 2001 г., 10 января, 30 июня 2003 г., 22 августа 2004 г., 9 мая, 5, 31 декабря 2005 г., 31 марта, 30 декабря 2006 г.)</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 xml:space="preserve">Статья 3. </w:t>
      </w:r>
      <w:proofErr w:type="spellStart"/>
      <w:r w:rsidRPr="007B35AA">
        <w:rPr>
          <w:rFonts w:ascii="Times New Roman" w:hAnsi="Times New Roman"/>
          <w:sz w:val="28"/>
          <w:szCs w:val="28"/>
        </w:rPr>
        <w:t>Оборотоспособность</w:t>
      </w:r>
      <w:proofErr w:type="spellEnd"/>
      <w:r w:rsidRPr="007B35AA">
        <w:rPr>
          <w:rFonts w:ascii="Times New Roman" w:hAnsi="Times New Roman"/>
          <w:sz w:val="28"/>
          <w:szCs w:val="28"/>
        </w:rPr>
        <w:t xml:space="preserve"> пищевых продуктов, материалов и изделий</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lastRenderedPageBreak/>
        <w:t>Статья 19. Требования к обеспечению качества и безопасности пищевых продуктов, материалов и изделий при их хранении и перевозках</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20. Требования к обеспечению качества и безопасности пищевых продуктов, материалов и изделий при их реализации</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24. Требования к изъятию из оборота некачественных и опасных пищевых продуктов, материалов и изделий</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25. Реклама биологически активных добавок и пищевых добавок, продуктов детского питания</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Статья 27. Уголовная ответственность за нарушение настоящего Федерального закона</w:t>
      </w:r>
    </w:p>
    <w:p w:rsidR="00613326" w:rsidRPr="007B35AA" w:rsidRDefault="00613326" w:rsidP="00613326">
      <w:pPr>
        <w:spacing w:line="240" w:lineRule="auto"/>
        <w:contextualSpacing/>
        <w:jc w:val="both"/>
        <w:rPr>
          <w:rFonts w:ascii="Times New Roman" w:hAnsi="Times New Roman"/>
          <w:sz w:val="28"/>
          <w:szCs w:val="28"/>
        </w:rPr>
      </w:pPr>
      <w:r w:rsidRPr="007B35AA">
        <w:rPr>
          <w:rFonts w:ascii="Times New Roman" w:hAnsi="Times New Roman"/>
          <w:sz w:val="28"/>
          <w:szCs w:val="28"/>
        </w:rPr>
        <w:t>2.Постановления Главного государственного санитарного врача РФ от 17 апреля 2003 г. N 50 "О введении в действие санитарно-эпидемиологических правил и нормативов СанПиН 2.3.2.1290-03"</w:t>
      </w:r>
    </w:p>
    <w:p w:rsidR="00613326" w:rsidRDefault="00613326" w:rsidP="00613326">
      <w:pPr>
        <w:spacing w:line="240" w:lineRule="auto"/>
        <w:contextualSpacing/>
        <w:jc w:val="both"/>
        <w:rPr>
          <w:rFonts w:ascii="Times New Roman" w:hAnsi="Times New Roman"/>
          <w:sz w:val="28"/>
          <w:szCs w:val="28"/>
        </w:rPr>
      </w:pPr>
    </w:p>
    <w:p w:rsidR="00613326" w:rsidRPr="00E20F1E" w:rsidRDefault="00613326" w:rsidP="00613326">
      <w:pPr>
        <w:spacing w:line="240" w:lineRule="auto"/>
        <w:contextualSpacing/>
        <w:jc w:val="both"/>
        <w:rPr>
          <w:rFonts w:ascii="Times New Roman" w:hAnsi="Times New Roman"/>
          <w:b/>
          <w:sz w:val="28"/>
          <w:szCs w:val="28"/>
        </w:rPr>
      </w:pPr>
      <w:r w:rsidRPr="00E20F1E">
        <w:rPr>
          <w:rFonts w:ascii="Times New Roman" w:hAnsi="Times New Roman"/>
          <w:b/>
          <w:sz w:val="28"/>
          <w:szCs w:val="28"/>
        </w:rPr>
        <w:t>Задача 3</w:t>
      </w:r>
    </w:p>
    <w:p w:rsidR="00613326" w:rsidRPr="00E20F1E"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 xml:space="preserve">В ходе проверки </w:t>
      </w:r>
      <w:proofErr w:type="spellStart"/>
      <w:r w:rsidRPr="00E20F1E">
        <w:rPr>
          <w:rFonts w:ascii="Times New Roman" w:hAnsi="Times New Roman"/>
          <w:sz w:val="28"/>
          <w:szCs w:val="28"/>
        </w:rPr>
        <w:t>Роспотребнадзора</w:t>
      </w:r>
      <w:proofErr w:type="spellEnd"/>
      <w:r w:rsidRPr="00E20F1E">
        <w:rPr>
          <w:rFonts w:ascii="Times New Roman" w:hAnsi="Times New Roman"/>
          <w:sz w:val="28"/>
          <w:szCs w:val="28"/>
        </w:rPr>
        <w:t xml:space="preserve"> г. Оренбурга, в аптеке «</w:t>
      </w:r>
      <w:proofErr w:type="spellStart"/>
      <w:r w:rsidRPr="00E20F1E">
        <w:rPr>
          <w:rFonts w:ascii="Times New Roman" w:hAnsi="Times New Roman"/>
          <w:sz w:val="28"/>
          <w:szCs w:val="28"/>
        </w:rPr>
        <w:t>Оренлек</w:t>
      </w:r>
      <w:proofErr w:type="spellEnd"/>
      <w:r w:rsidRPr="00E20F1E">
        <w:rPr>
          <w:rFonts w:ascii="Times New Roman" w:hAnsi="Times New Roman"/>
          <w:sz w:val="28"/>
          <w:szCs w:val="28"/>
        </w:rPr>
        <w:t>» было выявлено, что витаминно-минеральный комплекс «Алфавит», являющийся БАД, и витаминно-минеральный комплекс «</w:t>
      </w:r>
      <w:proofErr w:type="spellStart"/>
      <w:r w:rsidRPr="00E20F1E">
        <w:rPr>
          <w:rFonts w:ascii="Times New Roman" w:hAnsi="Times New Roman"/>
          <w:sz w:val="28"/>
          <w:szCs w:val="28"/>
        </w:rPr>
        <w:t>Супрадин</w:t>
      </w:r>
      <w:proofErr w:type="spellEnd"/>
      <w:r w:rsidRPr="00E20F1E">
        <w:rPr>
          <w:rFonts w:ascii="Times New Roman" w:hAnsi="Times New Roman"/>
          <w:sz w:val="28"/>
          <w:szCs w:val="28"/>
        </w:rPr>
        <w:t xml:space="preserve">», являющийся лечебным препаратом (ЛП), хранились в одном </w:t>
      </w:r>
      <w:proofErr w:type="spellStart"/>
      <w:r w:rsidRPr="00E20F1E">
        <w:rPr>
          <w:rFonts w:ascii="Times New Roman" w:hAnsi="Times New Roman"/>
          <w:sz w:val="28"/>
          <w:szCs w:val="28"/>
        </w:rPr>
        <w:t>метабоксе</w:t>
      </w:r>
      <w:proofErr w:type="spellEnd"/>
      <w:r w:rsidRPr="00E20F1E">
        <w:rPr>
          <w:rFonts w:ascii="Times New Roman" w:hAnsi="Times New Roman"/>
          <w:sz w:val="28"/>
          <w:szCs w:val="28"/>
        </w:rPr>
        <w:t>.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w:t>
      </w:r>
    </w:p>
    <w:p w:rsidR="00613326" w:rsidRPr="00E20F1E"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Вопросы:</w:t>
      </w:r>
    </w:p>
    <w:p w:rsidR="00613326" w:rsidRPr="00E20F1E"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1.Назовите условия хранения БАД к пище, обоснуйте свой ответ.</w:t>
      </w:r>
    </w:p>
    <w:p w:rsidR="00613326" w:rsidRPr="00E20F1E"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2.Какими документами подтверждается качество товаров, поступивших в аптеку?</w:t>
      </w:r>
    </w:p>
    <w:p w:rsidR="00613326" w:rsidRPr="00E20F1E"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3.Какие требования предъявляются к этикетке БАД?</w:t>
      </w:r>
    </w:p>
    <w:p w:rsidR="00613326" w:rsidRPr="00E20F1E"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4.Какие требования были нарушены при приёмочном контроле «Алфавита»?</w:t>
      </w:r>
    </w:p>
    <w:p w:rsidR="00613326" w:rsidRDefault="00613326" w:rsidP="00613326">
      <w:pPr>
        <w:spacing w:line="240" w:lineRule="auto"/>
        <w:contextualSpacing/>
        <w:jc w:val="both"/>
        <w:rPr>
          <w:rFonts w:ascii="Times New Roman" w:hAnsi="Times New Roman"/>
          <w:sz w:val="28"/>
          <w:szCs w:val="28"/>
        </w:rPr>
      </w:pPr>
      <w:r w:rsidRPr="00E20F1E">
        <w:rPr>
          <w:rFonts w:ascii="Times New Roman" w:hAnsi="Times New Roman"/>
          <w:sz w:val="28"/>
          <w:szCs w:val="28"/>
        </w:rPr>
        <w:t>5.Чем отличаются БАД к пище от лекарственных препаратов?</w:t>
      </w:r>
    </w:p>
    <w:p w:rsidR="00613326" w:rsidRDefault="00613326" w:rsidP="00613326">
      <w:pPr>
        <w:spacing w:line="240" w:lineRule="auto"/>
        <w:contextualSpacing/>
        <w:jc w:val="both"/>
        <w:rPr>
          <w:rFonts w:ascii="Times New Roman" w:hAnsi="Times New Roman"/>
          <w:sz w:val="28"/>
          <w:szCs w:val="28"/>
        </w:rPr>
      </w:pPr>
    </w:p>
    <w:p w:rsidR="00613326" w:rsidRDefault="00613326" w:rsidP="00FF1D8E">
      <w:pPr>
        <w:spacing w:line="240" w:lineRule="auto"/>
        <w:ind w:firstLine="851"/>
        <w:contextualSpacing/>
        <w:jc w:val="both"/>
        <w:rPr>
          <w:rFonts w:ascii="Times New Roman" w:hAnsi="Times New Roman"/>
          <w:b/>
          <w:sz w:val="28"/>
          <w:szCs w:val="28"/>
        </w:rPr>
      </w:pPr>
    </w:p>
    <w:p w:rsidR="00613326" w:rsidRDefault="00613326" w:rsidP="00FF1D8E">
      <w:pPr>
        <w:spacing w:line="240" w:lineRule="auto"/>
        <w:ind w:firstLine="851"/>
        <w:contextualSpacing/>
        <w:jc w:val="both"/>
        <w:rPr>
          <w:rFonts w:ascii="Times New Roman" w:hAnsi="Times New Roman"/>
          <w:b/>
          <w:sz w:val="28"/>
          <w:szCs w:val="28"/>
        </w:rPr>
      </w:pPr>
    </w:p>
    <w:p w:rsidR="00205C68" w:rsidRPr="00205C68" w:rsidRDefault="00205C68" w:rsidP="00FF1D8E">
      <w:pPr>
        <w:spacing w:line="240" w:lineRule="auto"/>
        <w:ind w:firstLine="851"/>
        <w:contextualSpacing/>
        <w:jc w:val="both"/>
        <w:rPr>
          <w:rFonts w:ascii="Times New Roman" w:hAnsi="Times New Roman"/>
          <w:b/>
          <w:sz w:val="28"/>
          <w:szCs w:val="28"/>
        </w:rPr>
      </w:pPr>
      <w:proofErr w:type="spellStart"/>
      <w:r w:rsidRPr="00205C68">
        <w:rPr>
          <w:rFonts w:ascii="Times New Roman" w:hAnsi="Times New Roman"/>
          <w:b/>
          <w:sz w:val="28"/>
          <w:szCs w:val="28"/>
        </w:rPr>
        <w:t>Контаминанты</w:t>
      </w:r>
      <w:proofErr w:type="spellEnd"/>
      <w:r w:rsidRPr="00205C68">
        <w:rPr>
          <w:rFonts w:ascii="Times New Roman" w:hAnsi="Times New Roman"/>
          <w:b/>
          <w:sz w:val="28"/>
          <w:szCs w:val="28"/>
        </w:rPr>
        <w:t xml:space="preserve"> пищевых продуктов.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Пищевые продукты представляют собой сложные многокомпонентные системы, состоящие из сотен химических соединений. Все химические вещества пищи с определенной степенью условности могут быть разделены, во-первых, на собственно компоненты пищевых продуктов, то есть вещества, специфические для определенного вида продуктов растительного и животного происхождения; во-вторых, на пищевые добавки- вещества, специально вносимые в пищевые продукты для достижения определенного технологического эффекта и, в-третьих, на </w:t>
      </w: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 xml:space="preserve"> из окружающей среды.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 xml:space="preserve">Чужеродные вещества пищи подразделяют на пищевые добавки и </w:t>
      </w: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Пищевые добавки - химические вещества природного или синтетического происхождения, специально добавляемые в пищевые продукты на различных этапах его производства, хранения или транспортирования с целью достижения желаемого эффекта.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Несомненно, что наибольшую опасность для здоровья человека представляют </w:t>
      </w: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 xml:space="preserve"> пищевых продуктов, поступающие их окружающей среды - </w:t>
      </w: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 xml:space="preserve"> как естественного, так и антропогенного происхождения.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По данным зарубежных исследователей, из общего количества чужеродных химических веществ, проникающих из окружающей среды в организм человека, в зависимости от условий проживания, 30.80 % поступает с пищей. Наибольшую опасность с точки зрения распространенности и токсичности имеют следующие </w:t>
      </w: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 xml:space="preserve">: токсические элементы; нитраты, нитриты, </w:t>
      </w:r>
      <w:proofErr w:type="spellStart"/>
      <w:r w:rsidRPr="00205C68">
        <w:rPr>
          <w:rFonts w:ascii="Times New Roman" w:hAnsi="Times New Roman"/>
          <w:sz w:val="28"/>
          <w:szCs w:val="28"/>
        </w:rPr>
        <w:t>нитрозоамины</w:t>
      </w:r>
      <w:proofErr w:type="spellEnd"/>
      <w:r w:rsidRPr="00205C68">
        <w:rPr>
          <w:rFonts w:ascii="Times New Roman" w:hAnsi="Times New Roman"/>
          <w:sz w:val="28"/>
          <w:szCs w:val="28"/>
        </w:rPr>
        <w:t>; гистамин; пестициды; антибиотики; радионуклиды;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полициклические ароматические углеводороды (ПАУ); </w:t>
      </w:r>
      <w:proofErr w:type="spellStart"/>
      <w:r w:rsidRPr="00205C68">
        <w:rPr>
          <w:rFonts w:ascii="Times New Roman" w:hAnsi="Times New Roman"/>
          <w:sz w:val="28"/>
          <w:szCs w:val="28"/>
        </w:rPr>
        <w:t>диоксины</w:t>
      </w:r>
      <w:proofErr w:type="spellEnd"/>
      <w:r w:rsidRPr="00205C68">
        <w:rPr>
          <w:rFonts w:ascii="Times New Roman" w:hAnsi="Times New Roman"/>
          <w:sz w:val="28"/>
          <w:szCs w:val="28"/>
        </w:rPr>
        <w:t xml:space="preserve"> и </w:t>
      </w:r>
      <w:proofErr w:type="spellStart"/>
      <w:r w:rsidRPr="00205C68">
        <w:rPr>
          <w:rFonts w:ascii="Times New Roman" w:hAnsi="Times New Roman"/>
          <w:sz w:val="28"/>
          <w:szCs w:val="28"/>
        </w:rPr>
        <w:t>диоксиноподобные</w:t>
      </w:r>
      <w:proofErr w:type="spellEnd"/>
      <w:r w:rsidRPr="00205C68">
        <w:rPr>
          <w:rFonts w:ascii="Times New Roman" w:hAnsi="Times New Roman"/>
          <w:sz w:val="28"/>
          <w:szCs w:val="28"/>
        </w:rPr>
        <w:t xml:space="preserve"> соединения; бактерии и бактериальные токсины; </w:t>
      </w:r>
      <w:proofErr w:type="spellStart"/>
      <w:r w:rsidRPr="00205C68">
        <w:rPr>
          <w:rFonts w:ascii="Times New Roman" w:hAnsi="Times New Roman"/>
          <w:sz w:val="28"/>
          <w:szCs w:val="28"/>
        </w:rPr>
        <w:t>микотоксины</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В науке о безопасности питания базисным регламентом являются предельно допустимая концентрация (ПДК), допустимое суточное потребление (ДСП) и допустимая суточная доза (ДСД).</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ПДК загрязняющих веществ в продуктах питания - установленное законом предельно допустимое с точки зрения здоровья человека количество вредного вещества.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Токсичность - способность химических веществ вызывать нарушения жизнедеятельности организма - отравление.</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Токсическое действие загрязнителей различных групп отличается по критериям риска: тяжести, частоте встречаемости и времени наступления поражения.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Токсичные металлы.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По вопросу металлических загрязнений существует несколько течек зрения. Согласно одной их них, все металлы периодической системы делят на группы: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-металлы, как незаменимые факторы питания (</w:t>
      </w:r>
      <w:proofErr w:type="spellStart"/>
      <w:r w:rsidRPr="00205C68">
        <w:rPr>
          <w:rFonts w:ascii="Times New Roman" w:hAnsi="Times New Roman"/>
          <w:sz w:val="28"/>
          <w:szCs w:val="28"/>
        </w:rPr>
        <w:t>эссенциальные</w:t>
      </w:r>
      <w:proofErr w:type="spellEnd"/>
      <w:r w:rsidRPr="00205C68">
        <w:rPr>
          <w:rFonts w:ascii="Times New Roman" w:hAnsi="Times New Roman"/>
          <w:sz w:val="28"/>
          <w:szCs w:val="28"/>
        </w:rPr>
        <w:t xml:space="preserve"> макро- и микроэлементы);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w:t>
      </w:r>
      <w:proofErr w:type="spellStart"/>
      <w:r w:rsidRPr="00205C68">
        <w:rPr>
          <w:rFonts w:ascii="Times New Roman" w:hAnsi="Times New Roman"/>
          <w:sz w:val="28"/>
          <w:szCs w:val="28"/>
        </w:rPr>
        <w:t>неэссенциальные</w:t>
      </w:r>
      <w:proofErr w:type="spellEnd"/>
      <w:r w:rsidRPr="00205C68">
        <w:rPr>
          <w:rFonts w:ascii="Times New Roman" w:hAnsi="Times New Roman"/>
          <w:sz w:val="28"/>
          <w:szCs w:val="28"/>
        </w:rPr>
        <w:t xml:space="preserve"> или необязательные для жизнедеятельности металлы; токсичные металлы.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Согласно другой точке зрения, все металлы необходимы для жизнедеятельности, но в определенных количествах. По воздействию на организм человека выработана следующая классификация микроэлементов: -микроэлементы, имеющие значение в питании человека и животных (Со, </w:t>
      </w:r>
      <w:proofErr w:type="spellStart"/>
      <w:r w:rsidRPr="00205C68">
        <w:rPr>
          <w:rFonts w:ascii="Times New Roman" w:hAnsi="Times New Roman"/>
          <w:sz w:val="28"/>
          <w:szCs w:val="28"/>
        </w:rPr>
        <w:t>Сг</w:t>
      </w:r>
      <w:proofErr w:type="spellEnd"/>
      <w:r w:rsidRPr="00205C68">
        <w:rPr>
          <w:rFonts w:ascii="Times New Roman" w:hAnsi="Times New Roman"/>
          <w:sz w:val="28"/>
          <w:szCs w:val="28"/>
        </w:rPr>
        <w:t xml:space="preserve">, </w:t>
      </w:r>
      <w:proofErr w:type="gramStart"/>
      <w:r w:rsidRPr="00205C68">
        <w:rPr>
          <w:rFonts w:ascii="Times New Roman" w:hAnsi="Times New Roman"/>
          <w:sz w:val="28"/>
          <w:szCs w:val="28"/>
        </w:rPr>
        <w:t>Се</w:t>
      </w:r>
      <w:proofErr w:type="gramEnd"/>
      <w:r w:rsidRPr="00205C68">
        <w:rPr>
          <w:rFonts w:ascii="Times New Roman" w:hAnsi="Times New Roman"/>
          <w:sz w:val="28"/>
          <w:szCs w:val="28"/>
        </w:rPr>
        <w:t xml:space="preserve">, F, </w:t>
      </w:r>
      <w:proofErr w:type="spellStart"/>
      <w:r w:rsidRPr="00205C68">
        <w:rPr>
          <w:rFonts w:ascii="Times New Roman" w:hAnsi="Times New Roman"/>
          <w:sz w:val="28"/>
          <w:szCs w:val="28"/>
        </w:rPr>
        <w:t>Fe</w:t>
      </w:r>
      <w:proofErr w:type="spellEnd"/>
      <w:r w:rsidRPr="00205C68">
        <w:rPr>
          <w:rFonts w:ascii="Times New Roman" w:hAnsi="Times New Roman"/>
          <w:sz w:val="28"/>
          <w:szCs w:val="28"/>
        </w:rPr>
        <w:t xml:space="preserve">, I, </w:t>
      </w:r>
      <w:proofErr w:type="spellStart"/>
      <w:r w:rsidRPr="00205C68">
        <w:rPr>
          <w:rFonts w:ascii="Times New Roman" w:hAnsi="Times New Roman"/>
          <w:sz w:val="28"/>
          <w:szCs w:val="28"/>
        </w:rPr>
        <w:t>Mo</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Mn</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Ni</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Se</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Si</w:t>
      </w:r>
      <w:proofErr w:type="spellEnd"/>
      <w:r w:rsidRPr="00205C68">
        <w:rPr>
          <w:rFonts w:ascii="Times New Roman" w:hAnsi="Times New Roman"/>
          <w:sz w:val="28"/>
          <w:szCs w:val="28"/>
        </w:rPr>
        <w:t xml:space="preserve">, V, </w:t>
      </w:r>
      <w:proofErr w:type="spellStart"/>
      <w:r w:rsidRPr="00205C68">
        <w:rPr>
          <w:rFonts w:ascii="Times New Roman" w:hAnsi="Times New Roman"/>
          <w:sz w:val="28"/>
          <w:szCs w:val="28"/>
        </w:rPr>
        <w:t>Zn</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-микроэлементы, имеющие токсикологическое значение (</w:t>
      </w:r>
      <w:proofErr w:type="spellStart"/>
      <w:r w:rsidRPr="00205C68">
        <w:rPr>
          <w:rFonts w:ascii="Times New Roman" w:hAnsi="Times New Roman"/>
          <w:sz w:val="28"/>
          <w:szCs w:val="28"/>
        </w:rPr>
        <w:t>As</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Be</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Cd</w:t>
      </w:r>
      <w:proofErr w:type="spellEnd"/>
      <w:r w:rsidRPr="00205C68">
        <w:rPr>
          <w:rFonts w:ascii="Times New Roman" w:hAnsi="Times New Roman"/>
          <w:sz w:val="28"/>
          <w:szCs w:val="28"/>
        </w:rPr>
        <w:t xml:space="preserve">, </w:t>
      </w:r>
      <w:proofErr w:type="gramStart"/>
      <w:r w:rsidRPr="00205C68">
        <w:rPr>
          <w:rFonts w:ascii="Times New Roman" w:hAnsi="Times New Roman"/>
          <w:sz w:val="28"/>
          <w:szCs w:val="28"/>
        </w:rPr>
        <w:t>Со</w:t>
      </w:r>
      <w:proofErr w:type="gramEnd"/>
      <w:r w:rsidRPr="00205C68">
        <w:rPr>
          <w:rFonts w:ascii="Times New Roman" w:hAnsi="Times New Roman"/>
          <w:sz w:val="28"/>
          <w:szCs w:val="28"/>
        </w:rPr>
        <w:t xml:space="preserve">, </w:t>
      </w:r>
      <w:proofErr w:type="spellStart"/>
      <w:r w:rsidRPr="00205C68">
        <w:rPr>
          <w:rFonts w:ascii="Times New Roman" w:hAnsi="Times New Roman"/>
          <w:sz w:val="28"/>
          <w:szCs w:val="28"/>
        </w:rPr>
        <w:t>Cr</w:t>
      </w:r>
      <w:proofErr w:type="spellEnd"/>
      <w:r w:rsidRPr="00205C68">
        <w:rPr>
          <w:rFonts w:ascii="Times New Roman" w:hAnsi="Times New Roman"/>
          <w:sz w:val="28"/>
          <w:szCs w:val="28"/>
        </w:rPr>
        <w:t xml:space="preserve">, F, </w:t>
      </w:r>
      <w:proofErr w:type="spellStart"/>
      <w:r w:rsidRPr="00205C68">
        <w:rPr>
          <w:rFonts w:ascii="Times New Roman" w:hAnsi="Times New Roman"/>
          <w:sz w:val="28"/>
          <w:szCs w:val="28"/>
        </w:rPr>
        <w:t>Hg</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Mn</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Mo</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Ni</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Pb</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Pd</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Se</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Sn</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Ti</w:t>
      </w:r>
      <w:proofErr w:type="spellEnd"/>
      <w:r w:rsidRPr="00205C68">
        <w:rPr>
          <w:rFonts w:ascii="Times New Roman" w:hAnsi="Times New Roman"/>
          <w:sz w:val="28"/>
          <w:szCs w:val="28"/>
        </w:rPr>
        <w:t xml:space="preserve">, V, </w:t>
      </w:r>
      <w:proofErr w:type="spellStart"/>
      <w:r w:rsidRPr="00205C68">
        <w:rPr>
          <w:rFonts w:ascii="Times New Roman" w:hAnsi="Times New Roman"/>
          <w:sz w:val="28"/>
          <w:szCs w:val="28"/>
        </w:rPr>
        <w:t>Zn</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При этом следует </w:t>
      </w:r>
      <w:proofErr w:type="spellStart"/>
      <w:r w:rsidRPr="00205C68">
        <w:rPr>
          <w:rFonts w:ascii="Times New Roman" w:hAnsi="Times New Roman"/>
          <w:sz w:val="28"/>
          <w:szCs w:val="28"/>
        </w:rPr>
        <w:t>лтметить</w:t>
      </w:r>
      <w:proofErr w:type="spellEnd"/>
      <w:r w:rsidRPr="00205C68">
        <w:rPr>
          <w:rFonts w:ascii="Times New Roman" w:hAnsi="Times New Roman"/>
          <w:sz w:val="28"/>
          <w:szCs w:val="28"/>
        </w:rPr>
        <w:t>, что 10 их перечисленных элементов отнесены в обе группы.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Биологически </w:t>
      </w:r>
      <w:proofErr w:type="spellStart"/>
      <w:r w:rsidRPr="00205C68">
        <w:rPr>
          <w:rFonts w:ascii="Times New Roman" w:hAnsi="Times New Roman"/>
          <w:sz w:val="28"/>
          <w:szCs w:val="28"/>
        </w:rPr>
        <w:t>эссенциальные</w:t>
      </w:r>
      <w:proofErr w:type="spellEnd"/>
      <w:r w:rsidRPr="00205C68">
        <w:rPr>
          <w:rFonts w:ascii="Times New Roman" w:hAnsi="Times New Roman"/>
          <w:sz w:val="28"/>
          <w:szCs w:val="28"/>
        </w:rPr>
        <w:t xml:space="preserve"> металлы имеют пределы доз, определяющие их дефицит, оптимальный уровень и уровень токсического действия. Токсические металлы на этой же шкале в низких дозах не оказывают вредного действия и не несут биологических функций. Однако в высоких дозах они оказывают токсическое действие. Таким образом не всегда можно установить различие между жизненно необходимыми и токсичными металлами. Все металлы могут проявить токсичность, если они потребляются в избыточном количестве. Кроме того, токсичность металлов проявляется в их взаимодействии друг с другом. Тем не менее, существуют металлы, которые проявляют сильно выраженные токсикологические свойства при самых низких концентрациях и не выполняют кокой либо полезной функции. К таким токсичным металлам относят ртуть, кадмий, свинец, мышьяк. Ртуть, кадмий, свинец, мышьяк, медь, стронций, цинк, железо Объединенная комиссия ФАО и ВОЗ по пищевому кодексу (</w:t>
      </w:r>
      <w:proofErr w:type="spellStart"/>
      <w:r w:rsidRPr="00205C68">
        <w:rPr>
          <w:rFonts w:ascii="Times New Roman" w:hAnsi="Times New Roman"/>
          <w:sz w:val="28"/>
          <w:szCs w:val="28"/>
        </w:rPr>
        <w:t>Codex</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Alimehtarius</w:t>
      </w:r>
      <w:proofErr w:type="spellEnd"/>
      <w:r w:rsidRPr="00205C68">
        <w:rPr>
          <w:rFonts w:ascii="Times New Roman" w:hAnsi="Times New Roman"/>
          <w:sz w:val="28"/>
          <w:szCs w:val="28"/>
        </w:rPr>
        <w:t>) включила в число компонентов, содержание которых контролируется при международной торговле продуктами питания. В России и СНГ подлежат контролю еще 7 элементов (сурьма, никель, хром, алюминий, фтор, йод, олово), а при наличии показаний могут контролироваться и некоторые другие металлы.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В России гигиеническими требованиями определены критерии безопасности для следующих токсических веществ: свинец, мышьяк, кадмий. Ртуть, медь, цинк, железо, олово (для консервов в сборной жестяной таре), хром (для консервов в хромированной таре).</w:t>
      </w:r>
    </w:p>
    <w:p w:rsidR="00205C68" w:rsidRPr="00205C68" w:rsidRDefault="00205C68" w:rsidP="00FF1D8E">
      <w:pPr>
        <w:spacing w:line="240" w:lineRule="auto"/>
        <w:ind w:firstLine="851"/>
        <w:contextualSpacing/>
        <w:jc w:val="both"/>
        <w:rPr>
          <w:rFonts w:ascii="Times New Roman" w:hAnsi="Times New Roman"/>
          <w:sz w:val="28"/>
          <w:szCs w:val="28"/>
        </w:rPr>
      </w:pP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Свинец относится к наиболее известным ядам и среди современных </w:t>
      </w:r>
      <w:proofErr w:type="spellStart"/>
      <w:r w:rsidRPr="00205C68">
        <w:rPr>
          <w:rFonts w:ascii="Times New Roman" w:hAnsi="Times New Roman"/>
          <w:sz w:val="28"/>
          <w:szCs w:val="28"/>
        </w:rPr>
        <w:t>токсикантов</w:t>
      </w:r>
      <w:proofErr w:type="spellEnd"/>
      <w:r w:rsidRPr="00205C68">
        <w:rPr>
          <w:rFonts w:ascii="Times New Roman" w:hAnsi="Times New Roman"/>
          <w:sz w:val="28"/>
          <w:szCs w:val="28"/>
        </w:rPr>
        <w:t xml:space="preserve"> играет весьма заметную роль. Свинец находится в </w:t>
      </w:r>
      <w:proofErr w:type="spellStart"/>
      <w:r w:rsidRPr="00205C68">
        <w:rPr>
          <w:rFonts w:ascii="Times New Roman" w:hAnsi="Times New Roman"/>
          <w:sz w:val="28"/>
          <w:szCs w:val="28"/>
        </w:rPr>
        <w:t>микроколичествах</w:t>
      </w:r>
      <w:proofErr w:type="spellEnd"/>
      <w:r w:rsidRPr="00205C68">
        <w:rPr>
          <w:rFonts w:ascii="Times New Roman" w:hAnsi="Times New Roman"/>
          <w:sz w:val="28"/>
          <w:szCs w:val="28"/>
        </w:rPr>
        <w:t xml:space="preserve"> почти повсеместно. В почвах обычно содержится от 2 до 200 мг/кг свинца. Свинец, как правило сопутствует другим металлам, чаще всего цинку, железу, кадмию и серебру. В наше время в роли </w:t>
      </w:r>
      <w:proofErr w:type="spellStart"/>
      <w:r w:rsidRPr="00205C68">
        <w:rPr>
          <w:rFonts w:ascii="Times New Roman" w:hAnsi="Times New Roman"/>
          <w:sz w:val="28"/>
          <w:szCs w:val="28"/>
        </w:rPr>
        <w:t>токсикантов</w:t>
      </w:r>
      <w:proofErr w:type="spellEnd"/>
      <w:r w:rsidRPr="00205C68">
        <w:rPr>
          <w:rFonts w:ascii="Times New Roman" w:hAnsi="Times New Roman"/>
          <w:sz w:val="28"/>
          <w:szCs w:val="28"/>
        </w:rPr>
        <w:t xml:space="preserve"> окружающей среды выступают прежде всего алкильные соединения свинца, такие как тетраэтилсвинец. В радиусе нескольких километров от </w:t>
      </w:r>
      <w:proofErr w:type="spellStart"/>
      <w:r w:rsidRPr="00205C68">
        <w:rPr>
          <w:rFonts w:ascii="Times New Roman" w:hAnsi="Times New Roman"/>
          <w:sz w:val="28"/>
          <w:szCs w:val="28"/>
        </w:rPr>
        <w:t>свинцеперерабатывающих</w:t>
      </w:r>
      <w:proofErr w:type="spellEnd"/>
      <w:r w:rsidRPr="00205C68">
        <w:rPr>
          <w:rFonts w:ascii="Times New Roman" w:hAnsi="Times New Roman"/>
          <w:sz w:val="28"/>
          <w:szCs w:val="28"/>
        </w:rPr>
        <w:t xml:space="preserve"> предприятий концентрация этого металла в некоторых овощах и фруктах варьируется в пределах (мг/кг): в помидорах - 0,6...1,2, в огурцах - 0,7...1,1, в перце - 1,5...4.5, в картофеле - 0,7...1,5. При обработке продуктов основным источником поступления свинца является жестяная банка, которая используется для упаковки от 10 до 15 % пищевых изделий. Свинец </w:t>
      </w:r>
      <w:proofErr w:type="spellStart"/>
      <w:r w:rsidRPr="00205C68">
        <w:rPr>
          <w:rFonts w:ascii="Times New Roman" w:hAnsi="Times New Roman"/>
          <w:sz w:val="28"/>
          <w:szCs w:val="28"/>
        </w:rPr>
        <w:t>токсически</w:t>
      </w:r>
      <w:proofErr w:type="spellEnd"/>
      <w:r w:rsidRPr="00205C68">
        <w:rPr>
          <w:rFonts w:ascii="Times New Roman" w:hAnsi="Times New Roman"/>
          <w:sz w:val="28"/>
          <w:szCs w:val="28"/>
        </w:rPr>
        <w:t xml:space="preserve"> действует на 4 системы органов: кроветворную, нервную, желудочно-кишечную и почечную. Экспертами ФАО и ВОЗ установлена величина ПДК (допустимая суточная доза) свинца для взрослого человека, которая составляет 0,007 мг/кг массы тела, а ПДК (предельно допустимая концентрация) в питьевой воде - 0,05 мг/л.</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 xml:space="preserve">Мышьяк. Природный мышьяк находится в элементном состоянии, в виде арсенидов и </w:t>
      </w:r>
      <w:proofErr w:type="spellStart"/>
      <w:r w:rsidRPr="00205C68">
        <w:rPr>
          <w:rFonts w:ascii="Times New Roman" w:hAnsi="Times New Roman"/>
          <w:sz w:val="28"/>
          <w:szCs w:val="28"/>
        </w:rPr>
        <w:t>арсеносульфидов</w:t>
      </w:r>
      <w:proofErr w:type="spellEnd"/>
      <w:r w:rsidRPr="00205C68">
        <w:rPr>
          <w:rFonts w:ascii="Times New Roman" w:hAnsi="Times New Roman"/>
          <w:sz w:val="28"/>
          <w:szCs w:val="28"/>
        </w:rPr>
        <w:t xml:space="preserve"> тяжелых металлов. Содержится во всех объектах биосферы: в морской воде - около 5 мкг/кг, в земной коре - 2 мг/кг, рыбах и ракообразных - в наибольших количествах. Мышьяк в зависимости от дозы, может вызвать острое и хроническое отравление. Хроническая интоксикация возникает при длительном употреблении питьевой воды с 0,3...2.2 мг/л мышьяка. Разовая доза мышьяка в 30 мг смертельна для человека. Допустимая суточная доза мышьяка - 0,05 мг/кг массы тела, что для взрослого человека составляет около 3 мг/</w:t>
      </w:r>
      <w:proofErr w:type="spellStart"/>
      <w:r w:rsidRPr="00205C68">
        <w:rPr>
          <w:rFonts w:ascii="Times New Roman" w:hAnsi="Times New Roman"/>
          <w:sz w:val="28"/>
          <w:szCs w:val="28"/>
        </w:rPr>
        <w:t>сут</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Кадмий. Кадмий представляет собой один из самых опасных </w:t>
      </w:r>
      <w:proofErr w:type="spellStart"/>
      <w:r w:rsidRPr="00205C68">
        <w:rPr>
          <w:rFonts w:ascii="Times New Roman" w:hAnsi="Times New Roman"/>
          <w:sz w:val="28"/>
          <w:szCs w:val="28"/>
        </w:rPr>
        <w:t>токсикантов</w:t>
      </w:r>
      <w:proofErr w:type="spellEnd"/>
      <w:r w:rsidRPr="00205C68">
        <w:rPr>
          <w:rFonts w:ascii="Times New Roman" w:hAnsi="Times New Roman"/>
          <w:sz w:val="28"/>
          <w:szCs w:val="28"/>
        </w:rPr>
        <w:t xml:space="preserve"> из внешней среды. В природной среде кадмий встречается в очень малых количествах, именно поэтому его отравляющее действие было выявлено лишь недавно. В последние 30 - 40 лет он все больше применяется в промышленности. Кадмий опасен в любой форме - принятая внутрь доза в 30 - 40 мг уже может оказаться смертельной. Поглощенное количество кадмия выводится из организма очень медленно (0,1 % в сутки), легко может происходить хроническое отравление. В организме кадмий в первую очередь накапливается в почках. Кадмий почти невозможно изъять из природной среды, поэтому он все больше накапливается в ней и попадает различными путями в пищевые цепи человека и животных. Больше всего кадмия мы получаем с растительной пищей. Эксперты ФАО полагают, что взрослый человек с рационом получает 30... 150 мкг кадмия в сутки. Допустимая суточная доза кадмия составляет 1 мкг/кг массы тела.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Ртуть. Один из самых опасных и высокотоксичных элементов, обладающий</w:t>
      </w:r>
      <w:r w:rsidR="00FF1D8E">
        <w:rPr>
          <w:rFonts w:ascii="Times New Roman" w:hAnsi="Times New Roman"/>
          <w:sz w:val="28"/>
          <w:szCs w:val="28"/>
        </w:rPr>
        <w:t xml:space="preserve"> </w:t>
      </w:r>
      <w:r w:rsidRPr="00205C68">
        <w:rPr>
          <w:rFonts w:ascii="Times New Roman" w:hAnsi="Times New Roman"/>
          <w:sz w:val="28"/>
          <w:szCs w:val="28"/>
        </w:rPr>
        <w:t xml:space="preserve">способностью накапливаться в организме растений, животных и человека. В пищевых продуктах ртуть может присутствовать в 3-х видах: атомарная ртуть, окисленная ртуть и </w:t>
      </w:r>
      <w:proofErr w:type="spellStart"/>
      <w:r w:rsidRPr="00205C68">
        <w:rPr>
          <w:rFonts w:ascii="Times New Roman" w:hAnsi="Times New Roman"/>
          <w:sz w:val="28"/>
          <w:szCs w:val="28"/>
        </w:rPr>
        <w:t>алкилртуть</w:t>
      </w:r>
      <w:proofErr w:type="spellEnd"/>
      <w:r w:rsidRPr="00205C68">
        <w:rPr>
          <w:rFonts w:ascii="Times New Roman" w:hAnsi="Times New Roman"/>
          <w:sz w:val="28"/>
          <w:szCs w:val="28"/>
        </w:rPr>
        <w:t xml:space="preserve"> - соединения ртути с </w:t>
      </w:r>
      <w:proofErr w:type="spellStart"/>
      <w:r w:rsidRPr="00205C68">
        <w:rPr>
          <w:rFonts w:ascii="Times New Roman" w:hAnsi="Times New Roman"/>
          <w:sz w:val="28"/>
          <w:szCs w:val="28"/>
        </w:rPr>
        <w:t>алкилирующими</w:t>
      </w:r>
      <w:proofErr w:type="spellEnd"/>
      <w:r w:rsidRPr="00205C68">
        <w:rPr>
          <w:rFonts w:ascii="Times New Roman" w:hAnsi="Times New Roman"/>
          <w:sz w:val="28"/>
          <w:szCs w:val="28"/>
        </w:rPr>
        <w:t xml:space="preserve"> соединениями. Токсичность ртути зависит от вида ее соединений, которые </w:t>
      </w:r>
      <w:proofErr w:type="gramStart"/>
      <w:r w:rsidRPr="00205C68">
        <w:rPr>
          <w:rFonts w:ascii="Times New Roman" w:hAnsi="Times New Roman"/>
          <w:sz w:val="28"/>
          <w:szCs w:val="28"/>
        </w:rPr>
        <w:t>по разному</w:t>
      </w:r>
      <w:proofErr w:type="gramEnd"/>
      <w:r w:rsidRPr="00205C68">
        <w:rPr>
          <w:rFonts w:ascii="Times New Roman" w:hAnsi="Times New Roman"/>
          <w:sz w:val="28"/>
          <w:szCs w:val="28"/>
        </w:rPr>
        <w:t xml:space="preserve"> всасываются, </w:t>
      </w:r>
      <w:proofErr w:type="spellStart"/>
      <w:r w:rsidRPr="00205C68">
        <w:rPr>
          <w:rFonts w:ascii="Times New Roman" w:hAnsi="Times New Roman"/>
          <w:sz w:val="28"/>
          <w:szCs w:val="28"/>
        </w:rPr>
        <w:t>метаболизируются</w:t>
      </w:r>
      <w:proofErr w:type="spellEnd"/>
      <w:r w:rsidRPr="00205C68">
        <w:rPr>
          <w:rFonts w:ascii="Times New Roman" w:hAnsi="Times New Roman"/>
          <w:sz w:val="28"/>
          <w:szCs w:val="28"/>
        </w:rPr>
        <w:t xml:space="preserve"> и выводятся из организма. С токсикологической точки зрения ртуть наиболее опасна, когда она присоединена к углеродному атому метиловой, этиловой или </w:t>
      </w:r>
      <w:proofErr w:type="spellStart"/>
      <w:r w:rsidRPr="00205C68">
        <w:rPr>
          <w:rFonts w:ascii="Times New Roman" w:hAnsi="Times New Roman"/>
          <w:sz w:val="28"/>
          <w:szCs w:val="28"/>
        </w:rPr>
        <w:t>пропиловой</w:t>
      </w:r>
      <w:proofErr w:type="spellEnd"/>
      <w:r w:rsidRPr="00205C68">
        <w:rPr>
          <w:rFonts w:ascii="Times New Roman" w:hAnsi="Times New Roman"/>
          <w:sz w:val="28"/>
          <w:szCs w:val="28"/>
        </w:rPr>
        <w:t xml:space="preserve"> группы - это алкильные соединения с короткой цепью. Процесс </w:t>
      </w:r>
      <w:proofErr w:type="spellStart"/>
      <w:r w:rsidRPr="00205C68">
        <w:rPr>
          <w:rFonts w:ascii="Times New Roman" w:hAnsi="Times New Roman"/>
          <w:sz w:val="28"/>
          <w:szCs w:val="28"/>
        </w:rPr>
        <w:t>метилирования</w:t>
      </w:r>
      <w:proofErr w:type="spellEnd"/>
      <w:r w:rsidRPr="00205C68">
        <w:rPr>
          <w:rFonts w:ascii="Times New Roman" w:hAnsi="Times New Roman"/>
          <w:sz w:val="28"/>
          <w:szCs w:val="28"/>
        </w:rPr>
        <w:t xml:space="preserve"> ртути является ключевым звеном ее </w:t>
      </w:r>
      <w:proofErr w:type="spellStart"/>
      <w:r w:rsidRPr="00205C68">
        <w:rPr>
          <w:rFonts w:ascii="Times New Roman" w:hAnsi="Times New Roman"/>
          <w:sz w:val="28"/>
          <w:szCs w:val="28"/>
        </w:rPr>
        <w:t>биокумуляции</w:t>
      </w:r>
      <w:proofErr w:type="spellEnd"/>
      <w:r w:rsidRPr="00205C68">
        <w:rPr>
          <w:rFonts w:ascii="Times New Roman" w:hAnsi="Times New Roman"/>
          <w:sz w:val="28"/>
          <w:szCs w:val="28"/>
        </w:rPr>
        <w:t xml:space="preserve"> по пищевым цепям водных экосистем. Механизм токсического действия ртути связывают с ее взаимодействием с белками. Ртуть изменяет свойства белков или инактивирует ряд жизненно важных ферментов. Неорганические соединения ртути нарушают обмен аскорбиновой кислоты, пиридоксина, кальция, меди, цинка, селена; органические - обмен белков, цистеина, аскорбиновой кислоты, токоферолов, железа, меди, марганца, селена. Ртуть, проникнув в клетку, может включиться в структуру ДНК, что сказывается на наследственности человека. Фоновое содержание ртути в съедобных частях сельскохозяйственных растений составляет от 2 до 20 мкг/кг, редко до 50-200 мкг/кг. Среднее содержание в овощах - 3-59, фруктах - 10-124, бобовых - 8- 16, зерновых -</w:t>
      </w:r>
      <w:r w:rsidRPr="00205C68">
        <w:rPr>
          <w:rFonts w:ascii="Times New Roman" w:hAnsi="Times New Roman"/>
          <w:sz w:val="28"/>
          <w:szCs w:val="28"/>
        </w:rPr>
        <w:tab/>
        <w:t>10-103 мкг/кг. Фоновое содержание в продуктах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 xml:space="preserve">животноводства составляет, мкг/кг: мясо - 6- 20, печень - 20-35, молоко - 2- 12, коровье масло - 2-5, яйца - 2-15. Мясо рыбы отличается наибольшей концентрацией ртути и ее соединений, поскольку аккумулирует ее из воды и корма, в который входят другие гидробионты, богатые ртутью. Например, в мясе </w:t>
      </w:r>
      <w:proofErr w:type="spellStart"/>
      <w:r w:rsidRPr="00205C68">
        <w:rPr>
          <w:rFonts w:ascii="Times New Roman" w:hAnsi="Times New Roman"/>
          <w:sz w:val="28"/>
          <w:szCs w:val="28"/>
        </w:rPr>
        <w:t>хишных</w:t>
      </w:r>
      <w:proofErr w:type="spellEnd"/>
      <w:r w:rsidRPr="00205C68">
        <w:rPr>
          <w:rFonts w:ascii="Times New Roman" w:hAnsi="Times New Roman"/>
          <w:sz w:val="28"/>
          <w:szCs w:val="28"/>
        </w:rPr>
        <w:t xml:space="preserve"> пресноводных рыб уровень ртути составляет 107-509, океанских - 300 - 600 мкг/кг. Допустимый уровень содержания ртути для рыбы (в зависимости от вида) - до 0,7 мкг/кг. Допустимое недельное поступление не должно превышать 0,3 мг на человека, в том числе </w:t>
      </w:r>
      <w:proofErr w:type="spellStart"/>
      <w:r w:rsidRPr="00205C68">
        <w:rPr>
          <w:rFonts w:ascii="Times New Roman" w:hAnsi="Times New Roman"/>
          <w:sz w:val="28"/>
          <w:szCs w:val="28"/>
        </w:rPr>
        <w:t>метилртути</w:t>
      </w:r>
      <w:proofErr w:type="spellEnd"/>
      <w:r w:rsidRPr="00205C68">
        <w:rPr>
          <w:rFonts w:ascii="Times New Roman" w:hAnsi="Times New Roman"/>
          <w:sz w:val="28"/>
          <w:szCs w:val="28"/>
        </w:rPr>
        <w:t xml:space="preserve"> не более 0,2 мг, что эквивалентно 0,005 мг/кг и 0,003 мг/кг массы тела за неделю. В питьевой воде до 0,001 мг/л, а для других прочих продуктов - около 0,05 мг.</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Медь. Медь присутствует почти во всех пищевых продуктах. Суточная потребность взрослого человека в меди 2,0 - 2,5 мг, то есть 35-40 мкг/ кг массы тела, для детей - 80 мкг/ кг массы тела. Однако при нормальном содержании в пище молибдена и цинка - физиологических антагонистов меди - по оценке экспертов ФАО, суточное потребление меди может составлять не более 0,5 мкг/кг массы тела. В организме человека присутствуют механизмы </w:t>
      </w:r>
      <w:proofErr w:type="spellStart"/>
      <w:r w:rsidRPr="00205C68">
        <w:rPr>
          <w:rFonts w:ascii="Times New Roman" w:hAnsi="Times New Roman"/>
          <w:sz w:val="28"/>
          <w:szCs w:val="28"/>
        </w:rPr>
        <w:t>биотрансформации</w:t>
      </w:r>
      <w:proofErr w:type="spellEnd"/>
      <w:r w:rsidRPr="00205C68">
        <w:rPr>
          <w:rFonts w:ascii="Times New Roman" w:hAnsi="Times New Roman"/>
          <w:sz w:val="28"/>
          <w:szCs w:val="28"/>
        </w:rPr>
        <w:t xml:space="preserve"> меди. При длительном воздействии высоких доз меди наступает «поломка» механизмов адаптации, переходящая в интоксикацию и специфическое заболевание.</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Цинк. Цинк присутствует во многих пищевых продуктах и напитках, особенно в продуктах растительного происхождения. Суточная потребность в цинке взрослого человека составляет 15 мг. Содержание цинка в пищевых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продуктах составляет, мг/кг: мясо - 20-40, рыбопродукты - 15-30, устрицы - 60-1000, яйца - 15-20, фрукты и овощи - 5, зерновые - 25-30, молоко - 2-6 мг/л. В суточном рационе взрослого человека содержание цинка составляет 13-25 мг. Цинк и его соединения </w:t>
      </w:r>
      <w:proofErr w:type="spellStart"/>
      <w:r w:rsidRPr="00205C68">
        <w:rPr>
          <w:rFonts w:ascii="Times New Roman" w:hAnsi="Times New Roman"/>
          <w:sz w:val="28"/>
          <w:szCs w:val="28"/>
        </w:rPr>
        <w:t>малотоксичны</w:t>
      </w:r>
      <w:proofErr w:type="spellEnd"/>
      <w:r w:rsidRPr="00205C68">
        <w:rPr>
          <w:rFonts w:ascii="Times New Roman" w:hAnsi="Times New Roman"/>
          <w:sz w:val="28"/>
          <w:szCs w:val="28"/>
        </w:rPr>
        <w:t xml:space="preserve">. Однако избыток цинка вызывает токсическое действие на организм. Токсические дозы солей цинка действуют на желудочно-кишечный тракт. ПДК цинка в питьевой воде - 5 мг/л, для водоемов </w:t>
      </w:r>
      <w:proofErr w:type="spellStart"/>
      <w:r w:rsidRPr="00205C68">
        <w:rPr>
          <w:rFonts w:ascii="Times New Roman" w:hAnsi="Times New Roman"/>
          <w:sz w:val="28"/>
          <w:szCs w:val="28"/>
        </w:rPr>
        <w:t>рыбохозяйственного</w:t>
      </w:r>
      <w:proofErr w:type="spellEnd"/>
      <w:r w:rsidRPr="00205C68">
        <w:rPr>
          <w:rFonts w:ascii="Times New Roman" w:hAnsi="Times New Roman"/>
          <w:sz w:val="28"/>
          <w:szCs w:val="28"/>
        </w:rPr>
        <w:t xml:space="preserve"> значения - 0,01 мг/л.</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Олово. Пищевые продукты содержат этот элемент до 1 - 2 мг/кг. Неорганические соединения олова </w:t>
      </w:r>
      <w:proofErr w:type="spellStart"/>
      <w:r w:rsidRPr="00205C68">
        <w:rPr>
          <w:rFonts w:ascii="Times New Roman" w:hAnsi="Times New Roman"/>
          <w:sz w:val="28"/>
          <w:szCs w:val="28"/>
        </w:rPr>
        <w:t>малотоксичны</w:t>
      </w:r>
      <w:proofErr w:type="spellEnd"/>
      <w:r w:rsidRPr="00205C68">
        <w:rPr>
          <w:rFonts w:ascii="Times New Roman" w:hAnsi="Times New Roman"/>
          <w:sz w:val="28"/>
          <w:szCs w:val="28"/>
        </w:rPr>
        <w:t>, органические - более токсичны, находят применение в сельском хозяйстве в качестве фунгицидов, в химической промышленности. Основным источником загрязнения пищевых продуктов оловом являются консервные банки, фляги. Опасность отравления оловом увеличивается при постоянном присутствии его спутника - свинца. Не исключено взаимодействие олова с отдельными веществами пищи и образование более токсичных органических соединений. Высокая концентрация олова в пище может привести к острому отравлению. Показано, что для человека токсичная доза олова составляет 5-7 мг/кг массы тела. Отравление оловом может вызвать признаки острого гастрита, оно отрицательно влияет на активность пищеварительных ферментов.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Нитраты, нитриты и </w:t>
      </w:r>
      <w:proofErr w:type="spellStart"/>
      <w:r w:rsidRPr="00205C68">
        <w:rPr>
          <w:rFonts w:ascii="Times New Roman" w:hAnsi="Times New Roman"/>
          <w:sz w:val="28"/>
          <w:szCs w:val="28"/>
        </w:rPr>
        <w:t>нитрозосоединения</w:t>
      </w:r>
      <w:proofErr w:type="spellEnd"/>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Нитраты и нитриты широко распространены в окружающей среде, главным образом в почве и воде. Наряду с нитратами в почве содержится </w:t>
      </w:r>
      <w:r w:rsidRPr="00205C68">
        <w:rPr>
          <w:rFonts w:ascii="Times New Roman" w:hAnsi="Times New Roman"/>
          <w:sz w:val="28"/>
          <w:szCs w:val="28"/>
        </w:rPr>
        <w:lastRenderedPageBreak/>
        <w:t>другой минеральный источник азота - аммоний. Он адсорбируется почвой и нитрифицируется. Нитраты быстро и легко реагируют с другими компонентами почвы. Нитритов в растениях содержится небольшое количество, в среднем - 0,2 мг/кг, поскольку они представляют собой промежуточную форму восстановления окисленных форм азота в аммиак. В больших количествах нитраты опасны для здоровья человека.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Человек относительно легко переносит дозу в 150.200 мг нитратов в сутки, 500 мг считается предельно допустимой дозой, а 600 мг в сутки - доза, токсичная для взрослого человека. Для грудных детей токсичной является доза 10 мг в сутки. Министерством здравоохранения России утверждена суточная допустимая доза нитратов - 5 мг на 1 кг массы тела человека (300.350 мг нитратов ежедневно). Поступление такого количества нитратов не вызывает никаких изменений ни у человека, ни у его потомков. Эта доза нитратов соответствует рекомендациям Всемирной организации здравоохранения.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Основным источником нитратов в сырье и продуктах питания служат азотсодержащие соединения и нитратные пищевые добавки, вводимые в мясные изделия для улучшения их органолептических показателей и подавления размножения некоторых патогенных микроорганизмов. Для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увеличения урожайности растительной продукции агрохимическая технология часто нарушается - в почву вносят повышенное количество азотсодержащих удобрений. Это приводит к увеличению содержания нитратов в растительном сырье и продуктах. В молодых растениях нитратов на 50-70 % больше, чем в зрелых. Их содержание возрастает ближе к корню. Повышенное содержание нитратов в растениях может быть обусловлено и рядом других факторов, влияющих на метаболизм азотсодержащих соединений. Такими факторами являются соотношение различных питательных веществ в почве, освещенность, температура, влажность и др. Большая освещенность и наличие большого количества солнечного света способствуют ассимиляции азота из почвы, что в конечном итоге обусловливает снижение содержания нитратов в растениях. Также действует и </w:t>
      </w:r>
      <w:proofErr w:type="gramStart"/>
      <w:r w:rsidRPr="00205C68">
        <w:rPr>
          <w:rFonts w:ascii="Times New Roman" w:hAnsi="Times New Roman"/>
          <w:sz w:val="28"/>
          <w:szCs w:val="28"/>
        </w:rPr>
        <w:t>повышение температуры</w:t>
      </w:r>
      <w:proofErr w:type="gramEnd"/>
      <w:r w:rsidRPr="00205C68">
        <w:rPr>
          <w:rFonts w:ascii="Times New Roman" w:hAnsi="Times New Roman"/>
          <w:sz w:val="28"/>
          <w:szCs w:val="28"/>
        </w:rPr>
        <w:t xml:space="preserve"> и влажность воздуха, способствуя увеличению активности </w:t>
      </w:r>
      <w:proofErr w:type="spellStart"/>
      <w:r w:rsidRPr="00205C68">
        <w:rPr>
          <w:rFonts w:ascii="Times New Roman" w:hAnsi="Times New Roman"/>
          <w:sz w:val="28"/>
          <w:szCs w:val="28"/>
        </w:rPr>
        <w:t>нитратредукетазы</w:t>
      </w:r>
      <w:proofErr w:type="spellEnd"/>
      <w:r w:rsidRPr="00205C68">
        <w:rPr>
          <w:rFonts w:ascii="Times New Roman" w:hAnsi="Times New Roman"/>
          <w:sz w:val="28"/>
          <w:szCs w:val="28"/>
        </w:rPr>
        <w:t>, что ведет к снижению содержания нитратов в плодах и овощах. На концентрацию нитратов в растениях оказывают влияние и сроки уборки урожая. Так, увеличение продолжительности вегетации в весенний период положительно сказывается на снижении содержания нитратов в овощах.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Содержание нитратов в пищевых продуктах может возрастать по мере их хранения. Это связано с развитием микрофлоры, способной восстанавливать нитраты. Потенциальная токсичность нитратов, содержащихся в повышенной концентрации в пищевом сырье и продуктах питания, заключается в том, что они при определенных условиях могут окисляться до нитритов, которые обуславливают серьезное нарушение здоровья не только детей, но и взрослых.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 xml:space="preserve">Токсическое действие нитритов в человеческом организме проявляется в форме </w:t>
      </w:r>
      <w:proofErr w:type="spellStart"/>
      <w:r w:rsidRPr="00205C68">
        <w:rPr>
          <w:rFonts w:ascii="Times New Roman" w:hAnsi="Times New Roman"/>
          <w:sz w:val="28"/>
          <w:szCs w:val="28"/>
        </w:rPr>
        <w:t>метгемоглобинемии</w:t>
      </w:r>
      <w:proofErr w:type="spellEnd"/>
      <w:r w:rsidRPr="00205C68">
        <w:rPr>
          <w:rFonts w:ascii="Times New Roman" w:hAnsi="Times New Roman"/>
          <w:sz w:val="28"/>
          <w:szCs w:val="28"/>
        </w:rPr>
        <w:t>. Она является следствием окисления двухвалентного железа гемоглобина в трехвалентное. В результате такого окисления гемоглобин превращается в NO-метгемоглобин, который не способен связывать и переносить кислород. Тяжелая форма заболевания проявляется при содержании в крови более 40 % метгемоглобина. Установлено, что нитраты могут угнетать активность иммунной системы организма, снижать устойчивость организма к отрицательному воздействию факторов окружающей среды. Нормирование нитратов, нитритов как пищевых добавок осуществляется в связи с их использованием в производстве некоторых продуктов питания.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Содержание нитритов в пищевых продуктах допускается до 50 мг/кг, солонине из говядины и баранины - до 200 мг/кг, в экспортируемых - до 30 мг/кг. Основным источником поступления нитратов в организм человека являются продукты растительного происхождения, в частности овощи (82 - 92%). Основные поставщики нитритов - мясные продукты, на долю которых приходится 53-60 % от общего поступления нитритов в организм человека. В каждой стране установлены предельно-допустимые концентрации нитратов. Большое внимание уделяют нитритам и нитратам еще и потому, что они превращаются в организме в конечном итоге в </w:t>
      </w:r>
      <w:proofErr w:type="spellStart"/>
      <w:r w:rsidRPr="00205C68">
        <w:rPr>
          <w:rFonts w:ascii="Times New Roman" w:hAnsi="Times New Roman"/>
          <w:sz w:val="28"/>
          <w:szCs w:val="28"/>
        </w:rPr>
        <w:t>нитрозосоединения</w:t>
      </w:r>
      <w:proofErr w:type="spellEnd"/>
      <w:r w:rsidRPr="00205C68">
        <w:rPr>
          <w:rFonts w:ascii="Times New Roman" w:hAnsi="Times New Roman"/>
          <w:sz w:val="28"/>
          <w:szCs w:val="28"/>
        </w:rPr>
        <w:t>, многие</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из которых являются канцерогенными. Так, из известных в настоящее время </w:t>
      </w:r>
      <w:proofErr w:type="spellStart"/>
      <w:r w:rsidRPr="00205C68">
        <w:rPr>
          <w:rFonts w:ascii="Times New Roman" w:hAnsi="Times New Roman"/>
          <w:sz w:val="28"/>
          <w:szCs w:val="28"/>
        </w:rPr>
        <w:t>нитрозосоединений</w:t>
      </w:r>
      <w:proofErr w:type="spellEnd"/>
      <w:r w:rsidRPr="00205C68">
        <w:rPr>
          <w:rFonts w:ascii="Times New Roman" w:hAnsi="Times New Roman"/>
          <w:sz w:val="28"/>
          <w:szCs w:val="28"/>
        </w:rPr>
        <w:t xml:space="preserve"> 80 </w:t>
      </w:r>
      <w:proofErr w:type="spellStart"/>
      <w:r w:rsidRPr="00205C68">
        <w:rPr>
          <w:rFonts w:ascii="Times New Roman" w:hAnsi="Times New Roman"/>
          <w:sz w:val="28"/>
          <w:szCs w:val="28"/>
        </w:rPr>
        <w:t>нитрозоаминов</w:t>
      </w:r>
      <w:proofErr w:type="spellEnd"/>
      <w:r w:rsidRPr="00205C68">
        <w:rPr>
          <w:rFonts w:ascii="Times New Roman" w:hAnsi="Times New Roman"/>
          <w:sz w:val="28"/>
          <w:szCs w:val="28"/>
        </w:rPr>
        <w:t xml:space="preserve"> и 23 </w:t>
      </w:r>
      <w:proofErr w:type="spellStart"/>
      <w:r w:rsidRPr="00205C68">
        <w:rPr>
          <w:rFonts w:ascii="Times New Roman" w:hAnsi="Times New Roman"/>
          <w:sz w:val="28"/>
          <w:szCs w:val="28"/>
        </w:rPr>
        <w:t>нитрозоамида</w:t>
      </w:r>
      <w:proofErr w:type="spellEnd"/>
      <w:r w:rsidRPr="00205C68">
        <w:rPr>
          <w:rFonts w:ascii="Times New Roman" w:hAnsi="Times New Roman"/>
          <w:sz w:val="28"/>
          <w:szCs w:val="28"/>
        </w:rPr>
        <w:t xml:space="preserve"> являются активными канцерогенами. </w:t>
      </w:r>
      <w:proofErr w:type="spellStart"/>
      <w:r w:rsidRPr="00205C68">
        <w:rPr>
          <w:rFonts w:ascii="Times New Roman" w:hAnsi="Times New Roman"/>
          <w:sz w:val="28"/>
          <w:szCs w:val="28"/>
        </w:rPr>
        <w:t>Нитрозосоединения</w:t>
      </w:r>
      <w:proofErr w:type="spellEnd"/>
      <w:r w:rsidRPr="00205C68">
        <w:rPr>
          <w:rFonts w:ascii="Times New Roman" w:hAnsi="Times New Roman"/>
          <w:sz w:val="28"/>
          <w:szCs w:val="28"/>
        </w:rPr>
        <w:t xml:space="preserve"> могут образовываться в результате технологической обработки сельскохозяйственного сырья и полуфабрикатов, варки, жарения, соления, длительного хранения. При этом, чем интенсивнее термическая обработка и длительнее хранение пищевых продуктов, тем больше вероятность образования в них </w:t>
      </w:r>
      <w:proofErr w:type="spellStart"/>
      <w:r w:rsidRPr="00205C68">
        <w:rPr>
          <w:rFonts w:ascii="Times New Roman" w:hAnsi="Times New Roman"/>
          <w:sz w:val="28"/>
          <w:szCs w:val="28"/>
        </w:rPr>
        <w:t>нитрозосоединений</w:t>
      </w:r>
      <w:proofErr w:type="spellEnd"/>
      <w:r w:rsidRPr="00205C68">
        <w:rPr>
          <w:rFonts w:ascii="Times New Roman" w:hAnsi="Times New Roman"/>
          <w:sz w:val="28"/>
          <w:szCs w:val="28"/>
        </w:rPr>
        <w:t xml:space="preserve">. В свежих продуктах </w:t>
      </w:r>
      <w:proofErr w:type="spellStart"/>
      <w:r w:rsidRPr="00205C68">
        <w:rPr>
          <w:rFonts w:ascii="Times New Roman" w:hAnsi="Times New Roman"/>
          <w:sz w:val="28"/>
          <w:szCs w:val="28"/>
        </w:rPr>
        <w:t>нитрозосоединения</w:t>
      </w:r>
      <w:proofErr w:type="spellEnd"/>
      <w:r w:rsidRPr="00205C68">
        <w:rPr>
          <w:rFonts w:ascii="Times New Roman" w:hAnsi="Times New Roman"/>
          <w:sz w:val="28"/>
          <w:szCs w:val="28"/>
        </w:rPr>
        <w:t xml:space="preserve"> содержатся в незначительных количествах, за исключением тех случаев, когда эти продукты изготовлены с нарушением технологических режимов и из сырья с высоким исходным уровнем предшественников реакций </w:t>
      </w:r>
      <w:proofErr w:type="spellStart"/>
      <w:r w:rsidRPr="00205C68">
        <w:rPr>
          <w:rFonts w:ascii="Times New Roman" w:hAnsi="Times New Roman"/>
          <w:sz w:val="28"/>
          <w:szCs w:val="28"/>
        </w:rPr>
        <w:t>нитрозирования</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Существует много типов </w:t>
      </w:r>
      <w:proofErr w:type="spellStart"/>
      <w:r w:rsidRPr="00205C68">
        <w:rPr>
          <w:rFonts w:ascii="Times New Roman" w:hAnsi="Times New Roman"/>
          <w:sz w:val="28"/>
          <w:szCs w:val="28"/>
        </w:rPr>
        <w:t>нитрозосоединений</w:t>
      </w:r>
      <w:proofErr w:type="spellEnd"/>
      <w:r w:rsidRPr="00205C68">
        <w:rPr>
          <w:rFonts w:ascii="Times New Roman" w:hAnsi="Times New Roman"/>
          <w:sz w:val="28"/>
          <w:szCs w:val="28"/>
        </w:rPr>
        <w:t xml:space="preserve"> и механизмы их действия на живой организм различны. По-видимому, они вызывают необратимые изменения ДНК. Приоритетными продуктами, характеризующимися наибольшей частотой и уровнем содержания </w:t>
      </w:r>
      <w:proofErr w:type="spellStart"/>
      <w:r w:rsidRPr="00205C68">
        <w:rPr>
          <w:rFonts w:ascii="Times New Roman" w:hAnsi="Times New Roman"/>
          <w:sz w:val="28"/>
          <w:szCs w:val="28"/>
        </w:rPr>
        <w:t>нитрозосоединений</w:t>
      </w:r>
      <w:proofErr w:type="spellEnd"/>
      <w:r w:rsidRPr="00205C68">
        <w:rPr>
          <w:rFonts w:ascii="Times New Roman" w:hAnsi="Times New Roman"/>
          <w:sz w:val="28"/>
          <w:szCs w:val="28"/>
        </w:rPr>
        <w:t xml:space="preserve">, являются рыбные и </w:t>
      </w:r>
      <w:proofErr w:type="gramStart"/>
      <w:r w:rsidRPr="00205C68">
        <w:rPr>
          <w:rFonts w:ascii="Times New Roman" w:hAnsi="Times New Roman"/>
          <w:sz w:val="28"/>
          <w:szCs w:val="28"/>
        </w:rPr>
        <w:t>мясные копченые изделия</w:t>
      </w:r>
      <w:proofErr w:type="gramEnd"/>
      <w:r w:rsidRPr="00205C68">
        <w:rPr>
          <w:rFonts w:ascii="Times New Roman" w:hAnsi="Times New Roman"/>
          <w:sz w:val="28"/>
          <w:szCs w:val="28"/>
        </w:rPr>
        <w:t xml:space="preserve"> и пивоваренный солод. Для этих и некоторый других пищевых продуктов гигиеническими требованиями установлены допустимые уровни содержания </w:t>
      </w:r>
      <w:proofErr w:type="spellStart"/>
      <w:r w:rsidRPr="00205C68">
        <w:rPr>
          <w:rFonts w:ascii="Times New Roman" w:hAnsi="Times New Roman"/>
          <w:sz w:val="28"/>
          <w:szCs w:val="28"/>
        </w:rPr>
        <w:t>нитрозосоединений</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Гистамин</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Гистамин ((3-имидазолэтиламин или 2-аминоэтилимидазол) является широко распространенным биогенным амином, повышенное накопление которого в некоторых продуктах питания при определенных условиях может служить причиной пищевых отравлений. Гистамин является естественной составной частью продуктов питания, так как в процессе жизнедеятельности </w:t>
      </w:r>
      <w:r w:rsidRPr="00205C68">
        <w:rPr>
          <w:rFonts w:ascii="Times New Roman" w:hAnsi="Times New Roman"/>
          <w:sz w:val="28"/>
          <w:szCs w:val="28"/>
        </w:rPr>
        <w:lastRenderedPageBreak/>
        <w:t xml:space="preserve">он образуется в различных тканях животных. Естественное содержание гистамина невелико и не оказывает неблагоприятного воздействия на организм. Гистамин образуется в продуктах в результате </w:t>
      </w:r>
      <w:proofErr w:type="spellStart"/>
      <w:r w:rsidRPr="00205C68">
        <w:rPr>
          <w:rFonts w:ascii="Times New Roman" w:hAnsi="Times New Roman"/>
          <w:sz w:val="28"/>
          <w:szCs w:val="28"/>
        </w:rPr>
        <w:t>декарбоксилирования</w:t>
      </w:r>
      <w:proofErr w:type="spellEnd"/>
      <w:r w:rsidRPr="00205C68">
        <w:rPr>
          <w:rFonts w:ascii="Times New Roman" w:hAnsi="Times New Roman"/>
          <w:sz w:val="28"/>
          <w:szCs w:val="28"/>
        </w:rPr>
        <w:t xml:space="preserve"> аминокислоты гистидина при участии ферментов микрофлоры, развивающейся при нарушении условий хранения. Среди микробов, ответственных за процесс </w:t>
      </w:r>
      <w:proofErr w:type="spellStart"/>
      <w:r w:rsidRPr="00205C68">
        <w:rPr>
          <w:rFonts w:ascii="Times New Roman" w:hAnsi="Times New Roman"/>
          <w:sz w:val="28"/>
          <w:szCs w:val="28"/>
        </w:rPr>
        <w:t>декарбоксилирования</w:t>
      </w:r>
      <w:proofErr w:type="spellEnd"/>
      <w:r w:rsidRPr="00205C68">
        <w:rPr>
          <w:rFonts w:ascii="Times New Roman" w:hAnsi="Times New Roman"/>
          <w:sz w:val="28"/>
          <w:szCs w:val="28"/>
        </w:rPr>
        <w:t xml:space="preserve"> гистидина отмечают представителей семейства </w:t>
      </w:r>
      <w:proofErr w:type="spellStart"/>
      <w:r w:rsidRPr="00205C68">
        <w:rPr>
          <w:rFonts w:ascii="Times New Roman" w:hAnsi="Times New Roman"/>
          <w:sz w:val="28"/>
          <w:szCs w:val="28"/>
        </w:rPr>
        <w:t>Enterobakteriacea</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Echerichia</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Enterobacter</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Schigella</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Salmonella</w:t>
      </w:r>
      <w:proofErr w:type="spellEnd"/>
      <w:r w:rsidRPr="00205C68">
        <w:rPr>
          <w:rFonts w:ascii="Times New Roman" w:hAnsi="Times New Roman"/>
          <w:sz w:val="28"/>
          <w:szCs w:val="28"/>
        </w:rPr>
        <w:t xml:space="preserve">) и некоторые виды, принадлежащие к </w:t>
      </w:r>
      <w:proofErr w:type="spellStart"/>
      <w:r w:rsidRPr="00205C68">
        <w:rPr>
          <w:rFonts w:ascii="Times New Roman" w:hAnsi="Times New Roman"/>
          <w:sz w:val="28"/>
          <w:szCs w:val="28"/>
        </w:rPr>
        <w:t>Pseudomonas</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Streptococcus</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Lactobacillus</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Clostridium</w:t>
      </w:r>
      <w:proofErr w:type="spellEnd"/>
      <w:r w:rsidRPr="00205C68">
        <w:rPr>
          <w:rFonts w:ascii="Times New Roman" w:hAnsi="Times New Roman"/>
          <w:sz w:val="28"/>
          <w:szCs w:val="28"/>
        </w:rPr>
        <w:t>. Накопление гистамина в рыбе может происходить в период от вылова до замораживания, особенно, если она в этот период хранится без охлаждения. Возможно накопление гистамина в рыбе при нарушении условий холодильного хранения и несоблюдении технологии оттаивания и сроков хранения перед термообработкой. В этих случаях в мышечной ткани некоторых видов рыб, особенно тунцов, скумбрий и некоторых других может происходить накопление гистамина до токсичных уровней. В подавляющем</w:t>
      </w:r>
      <w:r w:rsidRPr="00205C68">
        <w:rPr>
          <w:rFonts w:ascii="Times New Roman" w:hAnsi="Times New Roman"/>
          <w:sz w:val="28"/>
          <w:szCs w:val="28"/>
        </w:rPr>
        <w:tab/>
        <w:t>большинстве</w:t>
      </w:r>
      <w:r w:rsidRPr="00205C68">
        <w:rPr>
          <w:rFonts w:ascii="Times New Roman" w:hAnsi="Times New Roman"/>
          <w:sz w:val="28"/>
          <w:szCs w:val="28"/>
        </w:rPr>
        <w:tab/>
        <w:t>случаев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зарегистрированные вспышки </w:t>
      </w:r>
      <w:proofErr w:type="spellStart"/>
      <w:r w:rsidRPr="00205C68">
        <w:rPr>
          <w:rFonts w:ascii="Times New Roman" w:hAnsi="Times New Roman"/>
          <w:sz w:val="28"/>
          <w:szCs w:val="28"/>
        </w:rPr>
        <w:t>гистаминовых</w:t>
      </w:r>
      <w:proofErr w:type="spellEnd"/>
      <w:r w:rsidRPr="00205C68">
        <w:rPr>
          <w:rFonts w:ascii="Times New Roman" w:hAnsi="Times New Roman"/>
          <w:sz w:val="28"/>
          <w:szCs w:val="28"/>
        </w:rPr>
        <w:t xml:space="preserve"> отравлений были обусловлены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употреблением рыбы из семейства скумбриевых, содержащей большое количество гистамина, и продуктов ее переработки. Доза переносимости гистамина для взрослого человека составляет 5 —6 мг/кг массы тела. Токсическая доза находится в пределах более 100-1000 мг/кг продукта и высокотоксичная - свыше 1 г/кг. Предельно допустимая концентрация гистамина в рыбопродуктах установлена на уровне 100 мг/кг с учетом практики международного законодательства.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В случае обнаружения гистамина в рыбе, содержание которого превышает ПДК, ее следует направлять на </w:t>
      </w:r>
      <w:proofErr w:type="spellStart"/>
      <w:r w:rsidRPr="00205C68">
        <w:rPr>
          <w:rFonts w:ascii="Times New Roman" w:hAnsi="Times New Roman"/>
          <w:sz w:val="28"/>
          <w:szCs w:val="28"/>
        </w:rPr>
        <w:t>рыбоперерабатывающие</w:t>
      </w:r>
      <w:proofErr w:type="spellEnd"/>
      <w:r w:rsidRPr="00205C68">
        <w:rPr>
          <w:rFonts w:ascii="Times New Roman" w:hAnsi="Times New Roman"/>
          <w:sz w:val="28"/>
          <w:szCs w:val="28"/>
        </w:rPr>
        <w:t xml:space="preserve"> предприятия для изготовления </w:t>
      </w:r>
      <w:proofErr w:type="spellStart"/>
      <w:r w:rsidRPr="00205C68">
        <w:rPr>
          <w:rFonts w:ascii="Times New Roman" w:hAnsi="Times New Roman"/>
          <w:sz w:val="28"/>
          <w:szCs w:val="28"/>
        </w:rPr>
        <w:t>рыбопродукции</w:t>
      </w:r>
      <w:proofErr w:type="spellEnd"/>
      <w:r w:rsidRPr="00205C68">
        <w:rPr>
          <w:rFonts w:ascii="Times New Roman" w:hAnsi="Times New Roman"/>
          <w:sz w:val="28"/>
          <w:szCs w:val="28"/>
        </w:rPr>
        <w:t>, где по технологии предусматривается разбавление (фаршевые изделия) или подсортировка с другими видами рыб (консервы). При этом среднее содержание гистамина в продуктах, поступающих для питания не должно быть более 100 мг/кг массы рыбы.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Пестициды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Период бурного развития химии ознаменовался внедрением в практику химического метода защиты растений. Появились многочисленные и разнообразные вещества химического синтеза, так называемые пестициды, которые постепенно заняли главенствующее место в защите растений и животных от вредителей, болезней и сорняков.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Пестициды - общее наименование всех химических соединений, которые применяются в сельском хозяйстве для защиты культурных растений от вредителей и паразитов (</w:t>
      </w:r>
      <w:proofErr w:type="spellStart"/>
      <w:r w:rsidRPr="00205C68">
        <w:rPr>
          <w:rFonts w:ascii="Times New Roman" w:hAnsi="Times New Roman"/>
          <w:sz w:val="28"/>
          <w:szCs w:val="28"/>
        </w:rPr>
        <w:t>aHra.ipest</w:t>
      </w:r>
      <w:proofErr w:type="spellEnd"/>
      <w:r w:rsidRPr="00205C68">
        <w:rPr>
          <w:rFonts w:ascii="Times New Roman" w:hAnsi="Times New Roman"/>
          <w:sz w:val="28"/>
          <w:szCs w:val="28"/>
        </w:rPr>
        <w:t xml:space="preserve"> -паразиты, </w:t>
      </w:r>
      <w:proofErr w:type="spellStart"/>
      <w:r w:rsidRPr="00205C68">
        <w:rPr>
          <w:rFonts w:ascii="Times New Roman" w:hAnsi="Times New Roman"/>
          <w:sz w:val="28"/>
          <w:szCs w:val="28"/>
        </w:rPr>
        <w:t>cide</w:t>
      </w:r>
      <w:proofErr w:type="spellEnd"/>
      <w:r w:rsidRPr="00205C68">
        <w:rPr>
          <w:rFonts w:ascii="Times New Roman" w:hAnsi="Times New Roman"/>
          <w:sz w:val="28"/>
          <w:szCs w:val="28"/>
        </w:rPr>
        <w:t xml:space="preserve"> - уничтожать), сорных растений, микроорганизмов, и вызываемых ими болезней.</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Пестициды различают в зависимости от цели и направления их использования: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-инсектициды - уничтожают насекомых;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-родентициды - уничтожают грызунов;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-фунгициды - уничтожают грибы;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-гербициды - против сорных растений;</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-бактерициды - против бактерий;</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-акарициды - против клещей.</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Особую группу составляют дефолианты - средства для удаления листьев и ботвы, </w:t>
      </w:r>
      <w:proofErr w:type="spellStart"/>
      <w:r w:rsidRPr="00205C68">
        <w:rPr>
          <w:rFonts w:ascii="Times New Roman" w:hAnsi="Times New Roman"/>
          <w:sz w:val="28"/>
          <w:szCs w:val="28"/>
        </w:rPr>
        <w:t>ретарданты</w:t>
      </w:r>
      <w:proofErr w:type="spellEnd"/>
      <w:r w:rsidRPr="00205C68">
        <w:rPr>
          <w:rFonts w:ascii="Times New Roman" w:hAnsi="Times New Roman"/>
          <w:sz w:val="28"/>
          <w:szCs w:val="28"/>
        </w:rPr>
        <w:t xml:space="preserve"> - препараты для укорачивания соломы и регуляторы роста растений. Опасность пестицидов для человека определяют рядом критериев, характеризующих возможность поступления в организм и способность оказывать неблагоприятное действие. К критериям опасности относят их устойчивость в окружающей среде, стойкость к химическим, физическим и прочим фактором при технологической и кулинарной обработке пищевого сельскохозяйственного сырья и продуктов питания. Критериями токсичности пестицидов являются величины токсических смертельных доз при разных путях поступления в организм - через кожу, легкие или желудочно-кишечный тракт. Однако многие вещества, будучи малотоксичными, опасны в связи с возможностью мутагенного,</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тератогенного, и канцерогенного действия при влиянии на организм в небольших количествах, близких к реально встречающимся. Применение пестицидов ставит три основные проблемы. Первая из них связана с тем, что определенные пестициды, </w:t>
      </w:r>
      <w:proofErr w:type="gramStart"/>
      <w:r w:rsidRPr="00205C68">
        <w:rPr>
          <w:rFonts w:ascii="Times New Roman" w:hAnsi="Times New Roman"/>
          <w:sz w:val="28"/>
          <w:szCs w:val="28"/>
        </w:rPr>
        <w:t>например</w:t>
      </w:r>
      <w:proofErr w:type="gramEnd"/>
      <w:r w:rsidRPr="00205C68">
        <w:rPr>
          <w:rFonts w:ascii="Times New Roman" w:hAnsi="Times New Roman"/>
          <w:sz w:val="28"/>
          <w:szCs w:val="28"/>
        </w:rPr>
        <w:t xml:space="preserve"> ДДТ и ртутьорганические соединения, имеют тенденцию накапливаться в живых организмах. В некоторых случаях пестицидах не только накапливаются в организме в количестве большем, чем в окружающей среде, но их концентрация возрастает по мере продвижения по пищевым цепям. Это явление называют эффектом биологического усиления. ДДТ служит примером биологически усиливающегося пестицида.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Антибиотики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Антибиотики - специфические продукты жизнедеятельности или их модификации, обладающие высокой физиологической активностью по отношению к определенным группам микроорганизмов (вирусам, актиномицетам, грибам, бактериям, водорослям или </w:t>
      </w:r>
      <w:proofErr w:type="spellStart"/>
      <w:r w:rsidRPr="00205C68">
        <w:rPr>
          <w:rFonts w:ascii="Times New Roman" w:hAnsi="Times New Roman"/>
          <w:sz w:val="28"/>
          <w:szCs w:val="28"/>
        </w:rPr>
        <w:t>протоза</w:t>
      </w:r>
      <w:proofErr w:type="spellEnd"/>
      <w:r w:rsidRPr="00205C68">
        <w:rPr>
          <w:rFonts w:ascii="Times New Roman" w:hAnsi="Times New Roman"/>
          <w:sz w:val="28"/>
          <w:szCs w:val="28"/>
        </w:rPr>
        <w:t>) или злокачественным опухолям, избирательно задерживая их рост или полностью подавляя их развитие. Загрязнение пищевых продуктов антибиотическими веществами может произойти в результате:</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лечебно</w:t>
      </w:r>
      <w:proofErr w:type="spellEnd"/>
      <w:r w:rsidRPr="00205C68">
        <w:rPr>
          <w:rFonts w:ascii="Times New Roman" w:hAnsi="Times New Roman"/>
          <w:sz w:val="28"/>
          <w:szCs w:val="28"/>
        </w:rPr>
        <w:t xml:space="preserve"> - ветеринарных мероприятий сельскохозяйственных животных; использование антибиотиков в кормопроизводстве; применения антибиотиков в качестве консервирующих веществ при производстве пищевых продуктов.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Радионуклиды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Опасность внутреннего облучения обусловлена попаданием и накоплением радионуклидов в организм через продукты питания. Биологические эффекты воздействия таких радиоактивных веществ аналогичны внешнему облучению. Наряду с испытаниями ядерного оружия, </w:t>
      </w:r>
      <w:r w:rsidRPr="00205C68">
        <w:rPr>
          <w:rFonts w:ascii="Times New Roman" w:hAnsi="Times New Roman"/>
          <w:sz w:val="28"/>
          <w:szCs w:val="28"/>
        </w:rPr>
        <w:lastRenderedPageBreak/>
        <w:t>источниками загрязнения окружающей среды могут быть: добыча и переработка ториевых руд; получение уранового топлива; работа ядерных реакторов; переработка ядерного топлива с целью извлечения радионуклидов для нужд народного хозяйства; хранение и захоронения радиоактивных отходов.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Растения, используемые человеком и животными в пищу, по степени накопления радиоактивных веществ располагаются в следующем порядке: табак (листья</w:t>
      </w:r>
      <w:proofErr w:type="gramStart"/>
      <w:r w:rsidRPr="00205C68">
        <w:rPr>
          <w:rFonts w:ascii="Times New Roman" w:hAnsi="Times New Roman"/>
          <w:sz w:val="28"/>
          <w:szCs w:val="28"/>
        </w:rPr>
        <w:t>) &gt;</w:t>
      </w:r>
      <w:proofErr w:type="gramEnd"/>
      <w:r w:rsidRPr="00205C68">
        <w:rPr>
          <w:rFonts w:ascii="Times New Roman" w:hAnsi="Times New Roman"/>
          <w:sz w:val="28"/>
          <w:szCs w:val="28"/>
        </w:rPr>
        <w:t xml:space="preserve"> свекла (корнеплоды) &gt; картофель (клубни) &gt; пшеница (зерно) &gt; естественная травяная растительность (листья и стебли).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Полициклические и ароматические углеводороды (ПАУ)</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Эти вещества канцерогенной природы широко распространены в окружающей среде и происходят из многих источников, представляя собой комбинации многоядерных ароматических углеводородов, которые включают такие соединения, как антрацен, </w:t>
      </w:r>
      <w:proofErr w:type="spellStart"/>
      <w:r w:rsidRPr="00205C68">
        <w:rPr>
          <w:rFonts w:ascii="Times New Roman" w:hAnsi="Times New Roman"/>
          <w:sz w:val="28"/>
          <w:szCs w:val="28"/>
        </w:rPr>
        <w:t>бензантрацен</w:t>
      </w:r>
      <w:proofErr w:type="spellEnd"/>
      <w:r w:rsidRPr="00205C68">
        <w:rPr>
          <w:rFonts w:ascii="Times New Roman" w:hAnsi="Times New Roman"/>
          <w:sz w:val="28"/>
          <w:szCs w:val="28"/>
        </w:rPr>
        <w:t>, фенантрен,</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флуорен</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пирен</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бензапирен</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хризен</w:t>
      </w:r>
      <w:proofErr w:type="spellEnd"/>
      <w:r w:rsidRPr="00205C68">
        <w:rPr>
          <w:rFonts w:ascii="Times New Roman" w:hAnsi="Times New Roman"/>
          <w:sz w:val="28"/>
          <w:szCs w:val="28"/>
        </w:rPr>
        <w:t xml:space="preserve"> и другие, обнаруживаются в воде, воздухе, табачном и коптильном дыме, пищевых продуктах, бензиновом и дизельном выхлопных газах, а также при неполном сгорании топлива. Канцерогенные углеводороды вызывают рак, как правило, при малой эффективной дозе в месте действия. Канцерогенная активность реальных сочетаний ПАУ на 70-80 % обусловлена </w:t>
      </w:r>
      <w:proofErr w:type="spellStart"/>
      <w:r w:rsidRPr="00205C68">
        <w:rPr>
          <w:rFonts w:ascii="Times New Roman" w:hAnsi="Times New Roman"/>
          <w:sz w:val="28"/>
          <w:szCs w:val="28"/>
        </w:rPr>
        <w:t>бензапиреном</w:t>
      </w:r>
      <w:proofErr w:type="spellEnd"/>
      <w:r w:rsidRPr="00205C68">
        <w:rPr>
          <w:rFonts w:ascii="Times New Roman" w:hAnsi="Times New Roman"/>
          <w:sz w:val="28"/>
          <w:szCs w:val="28"/>
        </w:rPr>
        <w:t xml:space="preserve">. Поэтому по присутствию в пищевых продуктах и других объектах </w:t>
      </w:r>
      <w:proofErr w:type="spellStart"/>
      <w:r w:rsidRPr="00205C68">
        <w:rPr>
          <w:rFonts w:ascii="Times New Roman" w:hAnsi="Times New Roman"/>
          <w:sz w:val="28"/>
          <w:szCs w:val="28"/>
        </w:rPr>
        <w:t>бензапирена</w:t>
      </w:r>
      <w:proofErr w:type="spellEnd"/>
      <w:r w:rsidRPr="00205C68">
        <w:rPr>
          <w:rFonts w:ascii="Times New Roman" w:hAnsi="Times New Roman"/>
          <w:sz w:val="28"/>
          <w:szCs w:val="28"/>
        </w:rPr>
        <w:t xml:space="preserve"> можно судить об уровне их загрязнения ПАУ и степени онкогенной опасности для человека. </w:t>
      </w:r>
      <w:proofErr w:type="spellStart"/>
      <w:r w:rsidRPr="00205C68">
        <w:rPr>
          <w:rFonts w:ascii="Times New Roman" w:hAnsi="Times New Roman"/>
          <w:sz w:val="28"/>
          <w:szCs w:val="28"/>
        </w:rPr>
        <w:t>Бензапирен</w:t>
      </w:r>
      <w:proofErr w:type="spellEnd"/>
      <w:r w:rsidRPr="00205C68">
        <w:rPr>
          <w:rFonts w:ascii="Times New Roman" w:hAnsi="Times New Roman"/>
          <w:sz w:val="28"/>
          <w:szCs w:val="28"/>
        </w:rPr>
        <w:t xml:space="preserve"> попадает в организм человека даже с такими пищевыми продуктами, в которых существование канцерогенных углеводородов до настоящего времени не предполагалось. Он обнаружен в хлебе, овощах, фруктах, маргарине, растительных маслах, а также в </w:t>
      </w:r>
      <w:proofErr w:type="spellStart"/>
      <w:r w:rsidRPr="00205C68">
        <w:rPr>
          <w:rFonts w:ascii="Times New Roman" w:hAnsi="Times New Roman"/>
          <w:sz w:val="28"/>
          <w:szCs w:val="28"/>
        </w:rPr>
        <w:t>оюжаренном</w:t>
      </w:r>
      <w:proofErr w:type="spellEnd"/>
      <w:r w:rsidRPr="00205C68">
        <w:rPr>
          <w:rFonts w:ascii="Times New Roman" w:hAnsi="Times New Roman"/>
          <w:sz w:val="28"/>
          <w:szCs w:val="28"/>
        </w:rPr>
        <w:t xml:space="preserve"> кофе, копченостях и мясных продуктах, поджаренных на древесном угле.</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Диоксины</w:t>
      </w:r>
      <w:proofErr w:type="spellEnd"/>
      <w:r w:rsidRPr="00205C68">
        <w:rPr>
          <w:rFonts w:ascii="Times New Roman" w:hAnsi="Times New Roman"/>
          <w:sz w:val="28"/>
          <w:szCs w:val="28"/>
        </w:rPr>
        <w:t xml:space="preserve"> и </w:t>
      </w:r>
      <w:proofErr w:type="spellStart"/>
      <w:r w:rsidRPr="00205C68">
        <w:rPr>
          <w:rFonts w:ascii="Times New Roman" w:hAnsi="Times New Roman"/>
          <w:sz w:val="28"/>
          <w:szCs w:val="28"/>
        </w:rPr>
        <w:t>диоксиноподобные</w:t>
      </w:r>
      <w:proofErr w:type="spellEnd"/>
      <w:r w:rsidRPr="00205C68">
        <w:rPr>
          <w:rFonts w:ascii="Times New Roman" w:hAnsi="Times New Roman"/>
          <w:sz w:val="28"/>
          <w:szCs w:val="28"/>
        </w:rPr>
        <w:t xml:space="preserve"> соединения</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Диоксины</w:t>
      </w:r>
      <w:proofErr w:type="spellEnd"/>
      <w:r w:rsidRPr="00205C68">
        <w:rPr>
          <w:rFonts w:ascii="Times New Roman" w:hAnsi="Times New Roman"/>
          <w:sz w:val="28"/>
          <w:szCs w:val="28"/>
        </w:rPr>
        <w:t xml:space="preserve"> и </w:t>
      </w:r>
      <w:proofErr w:type="spellStart"/>
      <w:r w:rsidRPr="00205C68">
        <w:rPr>
          <w:rFonts w:ascii="Times New Roman" w:hAnsi="Times New Roman"/>
          <w:sz w:val="28"/>
          <w:szCs w:val="28"/>
        </w:rPr>
        <w:t>диоксиноподобные</w:t>
      </w:r>
      <w:proofErr w:type="spellEnd"/>
      <w:r w:rsidRPr="00205C68">
        <w:rPr>
          <w:rFonts w:ascii="Times New Roman" w:hAnsi="Times New Roman"/>
          <w:sz w:val="28"/>
          <w:szCs w:val="28"/>
        </w:rPr>
        <w:t xml:space="preserve"> соединения обладают токсичностью, представляют реальную угрозу загрязнения пищевой продукции, включая питьевую воду. Источниками загрязнения могут быть предприятия металлургической, целлюлозно- бумажной и нефтехимической промышленности. Наиболее опасный источник </w:t>
      </w:r>
      <w:proofErr w:type="spellStart"/>
      <w:r w:rsidRPr="00205C68">
        <w:rPr>
          <w:rFonts w:ascii="Times New Roman" w:hAnsi="Times New Roman"/>
          <w:sz w:val="28"/>
          <w:szCs w:val="28"/>
        </w:rPr>
        <w:t>диоксинов</w:t>
      </w:r>
      <w:proofErr w:type="spellEnd"/>
      <w:r w:rsidRPr="00205C68">
        <w:rPr>
          <w:rFonts w:ascii="Times New Roman" w:hAnsi="Times New Roman"/>
          <w:sz w:val="28"/>
          <w:szCs w:val="28"/>
        </w:rPr>
        <w:t xml:space="preserve"> - заводы, производящие хлорную продукцию, в том числе пестициды. В частности, речь идет о крупнотоннажных производствах 2,4,5 -</w:t>
      </w:r>
      <w:proofErr w:type="spellStart"/>
      <w:r w:rsidRPr="00205C68">
        <w:rPr>
          <w:rFonts w:ascii="Times New Roman" w:hAnsi="Times New Roman"/>
          <w:sz w:val="28"/>
          <w:szCs w:val="28"/>
        </w:rPr>
        <w:t>трихлорфенола</w:t>
      </w:r>
      <w:proofErr w:type="spellEnd"/>
      <w:r w:rsidRPr="00205C68">
        <w:rPr>
          <w:rFonts w:ascii="Times New Roman" w:hAnsi="Times New Roman"/>
          <w:sz w:val="28"/>
          <w:szCs w:val="28"/>
        </w:rPr>
        <w:t xml:space="preserve"> (ТХФ) и </w:t>
      </w:r>
      <w:proofErr w:type="spellStart"/>
      <w:r w:rsidRPr="00205C68">
        <w:rPr>
          <w:rFonts w:ascii="Times New Roman" w:hAnsi="Times New Roman"/>
          <w:sz w:val="28"/>
          <w:szCs w:val="28"/>
        </w:rPr>
        <w:t>полихлорбифенола</w:t>
      </w:r>
      <w:proofErr w:type="spellEnd"/>
      <w:r w:rsidRPr="00205C68">
        <w:rPr>
          <w:rFonts w:ascii="Times New Roman" w:hAnsi="Times New Roman"/>
          <w:sz w:val="28"/>
          <w:szCs w:val="28"/>
        </w:rPr>
        <w:t xml:space="preserve"> (ПБХ). Непосредственными источниками интоксикации оказались 2,3,7,8 - </w:t>
      </w:r>
      <w:proofErr w:type="spellStart"/>
      <w:r w:rsidRPr="00205C68">
        <w:rPr>
          <w:rFonts w:ascii="Times New Roman" w:hAnsi="Times New Roman"/>
          <w:sz w:val="28"/>
          <w:szCs w:val="28"/>
        </w:rPr>
        <w:t>тетрахлордибензо</w:t>
      </w:r>
      <w:proofErr w:type="spellEnd"/>
      <w:r w:rsidRPr="00205C68">
        <w:rPr>
          <w:rFonts w:ascii="Times New Roman" w:hAnsi="Times New Roman"/>
          <w:sz w:val="28"/>
          <w:szCs w:val="28"/>
        </w:rPr>
        <w:t>-п-</w:t>
      </w:r>
      <w:proofErr w:type="spellStart"/>
      <w:r w:rsidRPr="00205C68">
        <w:rPr>
          <w:rFonts w:ascii="Times New Roman" w:hAnsi="Times New Roman"/>
          <w:sz w:val="28"/>
          <w:szCs w:val="28"/>
        </w:rPr>
        <w:t>диоксин</w:t>
      </w:r>
      <w:proofErr w:type="spellEnd"/>
      <w:r w:rsidRPr="00205C68">
        <w:rPr>
          <w:rFonts w:ascii="Times New Roman" w:hAnsi="Times New Roman"/>
          <w:sz w:val="28"/>
          <w:szCs w:val="28"/>
        </w:rPr>
        <w:t xml:space="preserve"> (2,3,7,8 - ТХДД), образующийся как микропримесь при получении ТХФ, и 2,3,7,8 - </w:t>
      </w:r>
      <w:proofErr w:type="spellStart"/>
      <w:r w:rsidRPr="00205C68">
        <w:rPr>
          <w:rFonts w:ascii="Times New Roman" w:hAnsi="Times New Roman"/>
          <w:sz w:val="28"/>
          <w:szCs w:val="28"/>
        </w:rPr>
        <w:t>тетрахлордибензофуран</w:t>
      </w:r>
      <w:proofErr w:type="spellEnd"/>
      <w:r w:rsidRPr="00205C68">
        <w:rPr>
          <w:rFonts w:ascii="Times New Roman" w:hAnsi="Times New Roman"/>
          <w:sz w:val="28"/>
          <w:szCs w:val="28"/>
        </w:rPr>
        <w:t xml:space="preserve"> (2,3,7,8 —ТХДВ) - микропримесь ПХБ. ТХДД наиболее опасный яд для человека. Отличается высокой стабильностью, не поддается гидролизу и окислению, устойчив к высокой температуре (разлагается при 750° С), действию кислот и щелочей, не воспламеняем, обладает высокой растворяемостью в жирах. Наряду с ТХДД существует 22 изомера ТХДД, у ТХДВ -38 изомеров. Совокупность </w:t>
      </w:r>
      <w:proofErr w:type="spellStart"/>
      <w:r w:rsidRPr="00205C68">
        <w:rPr>
          <w:rFonts w:ascii="Times New Roman" w:hAnsi="Times New Roman"/>
          <w:sz w:val="28"/>
          <w:szCs w:val="28"/>
        </w:rPr>
        <w:t>однороднозамещенных</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lastRenderedPageBreak/>
        <w:t>полихлор</w:t>
      </w:r>
      <w:proofErr w:type="spellEnd"/>
      <w:r w:rsidRPr="00205C68">
        <w:rPr>
          <w:rFonts w:ascii="Times New Roman" w:hAnsi="Times New Roman"/>
          <w:sz w:val="28"/>
          <w:szCs w:val="28"/>
        </w:rPr>
        <w:t xml:space="preserve">- и </w:t>
      </w:r>
      <w:proofErr w:type="spellStart"/>
      <w:r w:rsidRPr="00205C68">
        <w:rPr>
          <w:rFonts w:ascii="Times New Roman" w:hAnsi="Times New Roman"/>
          <w:sz w:val="28"/>
          <w:szCs w:val="28"/>
        </w:rPr>
        <w:t>полибромдибензо</w:t>
      </w:r>
      <w:proofErr w:type="spellEnd"/>
      <w:r w:rsidRPr="00205C68">
        <w:rPr>
          <w:rFonts w:ascii="Times New Roman" w:hAnsi="Times New Roman"/>
          <w:sz w:val="28"/>
          <w:szCs w:val="28"/>
        </w:rPr>
        <w:t>-п-</w:t>
      </w:r>
      <w:proofErr w:type="spellStart"/>
      <w:r w:rsidRPr="00205C68">
        <w:rPr>
          <w:rFonts w:ascii="Times New Roman" w:hAnsi="Times New Roman"/>
          <w:sz w:val="28"/>
          <w:szCs w:val="28"/>
        </w:rPr>
        <w:t>диоксинов</w:t>
      </w:r>
      <w:proofErr w:type="spellEnd"/>
      <w:r w:rsidRPr="00205C68">
        <w:rPr>
          <w:rFonts w:ascii="Times New Roman" w:hAnsi="Times New Roman"/>
          <w:sz w:val="28"/>
          <w:szCs w:val="28"/>
        </w:rPr>
        <w:t xml:space="preserve"> и </w:t>
      </w:r>
      <w:proofErr w:type="spellStart"/>
      <w:r w:rsidRPr="00205C68">
        <w:rPr>
          <w:rFonts w:ascii="Times New Roman" w:hAnsi="Times New Roman"/>
          <w:sz w:val="28"/>
          <w:szCs w:val="28"/>
        </w:rPr>
        <w:t>дибензофуранов</w:t>
      </w:r>
      <w:proofErr w:type="spellEnd"/>
      <w:r w:rsidRPr="00205C68">
        <w:rPr>
          <w:rFonts w:ascii="Times New Roman" w:hAnsi="Times New Roman"/>
          <w:sz w:val="28"/>
          <w:szCs w:val="28"/>
        </w:rPr>
        <w:t xml:space="preserve"> включает 420 индивидуальных соединений. Аналогичное разнообразие наблюдается у </w:t>
      </w:r>
      <w:proofErr w:type="spellStart"/>
      <w:r w:rsidRPr="00205C68">
        <w:rPr>
          <w:rFonts w:ascii="Times New Roman" w:hAnsi="Times New Roman"/>
          <w:sz w:val="28"/>
          <w:szCs w:val="28"/>
        </w:rPr>
        <w:t>полигалогенированных</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бифенилов</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Однороднозамещенные</w:t>
      </w:r>
      <w:proofErr w:type="spellEnd"/>
      <w:r w:rsidRPr="00205C68">
        <w:rPr>
          <w:rFonts w:ascii="Times New Roman" w:hAnsi="Times New Roman"/>
          <w:sz w:val="28"/>
          <w:szCs w:val="28"/>
        </w:rPr>
        <w:t xml:space="preserve"> ПБХ включают 209 гомологов и изомеров. Столько же изомеров входит в ряды </w:t>
      </w:r>
      <w:proofErr w:type="spellStart"/>
      <w:r w:rsidRPr="00205C68">
        <w:rPr>
          <w:rFonts w:ascii="Times New Roman" w:hAnsi="Times New Roman"/>
          <w:sz w:val="28"/>
          <w:szCs w:val="28"/>
        </w:rPr>
        <w:t>полибромбифенолов</w:t>
      </w:r>
      <w:proofErr w:type="spellEnd"/>
      <w:r w:rsidRPr="00205C68">
        <w:rPr>
          <w:rFonts w:ascii="Times New Roman" w:hAnsi="Times New Roman"/>
          <w:sz w:val="28"/>
          <w:szCs w:val="28"/>
        </w:rPr>
        <w:t xml:space="preserve"> (ПББ), однородно замещенных </w:t>
      </w:r>
      <w:proofErr w:type="spellStart"/>
      <w:r w:rsidRPr="00205C68">
        <w:rPr>
          <w:rFonts w:ascii="Times New Roman" w:hAnsi="Times New Roman"/>
          <w:sz w:val="28"/>
          <w:szCs w:val="28"/>
        </w:rPr>
        <w:t>галогенированных</w:t>
      </w:r>
      <w:proofErr w:type="spellEnd"/>
      <w:r w:rsidRPr="00205C68">
        <w:rPr>
          <w:rFonts w:ascii="Times New Roman" w:hAnsi="Times New Roman"/>
          <w:sz w:val="28"/>
          <w:szCs w:val="28"/>
        </w:rPr>
        <w:t xml:space="preserve"> азобензолов и их </w:t>
      </w:r>
      <w:proofErr w:type="spellStart"/>
      <w:r w:rsidRPr="00205C68">
        <w:rPr>
          <w:rFonts w:ascii="Times New Roman" w:hAnsi="Times New Roman"/>
          <w:sz w:val="28"/>
          <w:szCs w:val="28"/>
        </w:rPr>
        <w:t>азоксианалогов</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Остатки моющих средств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На любом этапе подготовки пищевых продуктов или производства продуктов чистые химикаты являются наиболее опасными химическими рисками.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Остатки после чистки могут оставаться на посуде, трубопроводах, и оборудовании и переноситься прямо на пищевые продукты. Также пищевые продукты могут быть обрызганы ими во время уборки прилежащих объектов. Поэтому очень важно при проектировании системы безопасности, анализируя опасные факторы, также рассматривать процедуры уборки. Проблемы могут быть предотвращены использованием нетоксичных моющих средств для уборки везде, где это возможно. Также необходимо соответствующее обучение персонала, контроль процедур дезинфекции, проведение проверок оборудования после чистки.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Заключение.</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При определении санитарно-эпидемического состояния продукта питания появляется возможность получить представление о степени его безвредности и наличии признаков порчи. Продукты не должны содержать патогенных микроорганизмов и токсинов, ядовитых веществ органического и неорганического происхождения, вредных механических примесей и т.д. Не должно быть признаков микробной (гниения, брожения, появления плесени) и физико-химической (окисления, прогорклость, </w:t>
      </w:r>
      <w:proofErr w:type="spellStart"/>
      <w:r w:rsidRPr="00205C68">
        <w:rPr>
          <w:rFonts w:ascii="Times New Roman" w:hAnsi="Times New Roman"/>
          <w:sz w:val="28"/>
          <w:szCs w:val="28"/>
        </w:rPr>
        <w:t>осаливание</w:t>
      </w:r>
      <w:proofErr w:type="spellEnd"/>
      <w:r w:rsidRPr="00205C68">
        <w:rPr>
          <w:rFonts w:ascii="Times New Roman" w:hAnsi="Times New Roman"/>
          <w:sz w:val="28"/>
          <w:szCs w:val="28"/>
        </w:rPr>
        <w:t xml:space="preserve">) порч. При оценке пищевой ценности продуктов питания определяется степень </w:t>
      </w:r>
      <w:proofErr w:type="spellStart"/>
      <w:r w:rsidRPr="00205C68">
        <w:rPr>
          <w:rFonts w:ascii="Times New Roman" w:hAnsi="Times New Roman"/>
          <w:sz w:val="28"/>
          <w:szCs w:val="28"/>
        </w:rPr>
        <w:t>воз¬можности</w:t>
      </w:r>
      <w:proofErr w:type="spellEnd"/>
      <w:r w:rsidRPr="00205C68">
        <w:rPr>
          <w:rFonts w:ascii="Times New Roman" w:hAnsi="Times New Roman"/>
          <w:sz w:val="28"/>
          <w:szCs w:val="28"/>
        </w:rPr>
        <w:t xml:space="preserve"> приготовления из них высококачественной пищи в разнообразном ассортименте, надлежащими вкусовыми качествами, легкой перевариваемостью, высокой удобоваримостью и малой, </w:t>
      </w:r>
      <w:proofErr w:type="spellStart"/>
      <w:r w:rsidRPr="00205C68">
        <w:rPr>
          <w:rFonts w:ascii="Times New Roman" w:hAnsi="Times New Roman"/>
          <w:sz w:val="28"/>
          <w:szCs w:val="28"/>
        </w:rPr>
        <w:t>приедаемостыо</w:t>
      </w:r>
      <w:proofErr w:type="spellEnd"/>
      <w:r w:rsidRPr="00205C68">
        <w:rPr>
          <w:rFonts w:ascii="Times New Roman" w:hAnsi="Times New Roman"/>
          <w:sz w:val="28"/>
          <w:szCs w:val="28"/>
        </w:rPr>
        <w:t>. Биологическая ценность устанавливается путем выяснения химического состава продуктов с точки зрения удовлетворения потребности организма человека в энергетическом материале и каталитических веществах, обеспечивающих нормальный обмен веществ.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proofErr w:type="gramStart"/>
      <w:r w:rsidRPr="00205C68">
        <w:rPr>
          <w:rFonts w:ascii="Times New Roman" w:hAnsi="Times New Roman"/>
          <w:sz w:val="28"/>
          <w:szCs w:val="28"/>
        </w:rPr>
        <w:t>Риски</w:t>
      </w:r>
      <w:proofErr w:type="gramEnd"/>
      <w:r w:rsidRPr="00205C68">
        <w:rPr>
          <w:rFonts w:ascii="Times New Roman" w:hAnsi="Times New Roman"/>
          <w:sz w:val="28"/>
          <w:szCs w:val="28"/>
        </w:rPr>
        <w:t xml:space="preserve"> связанные с питанием.</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Безопасность пищевых продуктов в настоящее время выходит за рамки только лишь сферы гигиены питания и токсикологии, она оказывает влияние на такие области жизни страны как пищевая промышленность, сельское хозяйство, торговля и логистика, домашнее питание. Контроль безопасности пищевой продукции связан и с экономическими (производство и торговля), и с политическими (продовольственная безопасность страны) аспектами.</w:t>
      </w:r>
    </w:p>
    <w:p w:rsid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 xml:space="preserve">В мировом сообществе в настоящее время происходит уточнение приоритетов в оценке безопасности. Если ранее риски, связанные с безопасностью, оценивались только с точки зрения контаминации пиши, то сейчас ученые </w:t>
      </w:r>
      <w:proofErr w:type="spellStart"/>
      <w:r w:rsidRPr="00205C68">
        <w:rPr>
          <w:rFonts w:ascii="Times New Roman" w:hAnsi="Times New Roman"/>
          <w:sz w:val="28"/>
          <w:szCs w:val="28"/>
        </w:rPr>
        <w:t>вс</w:t>
      </w:r>
      <w:proofErr w:type="spellEnd"/>
      <w:r w:rsidRPr="00205C68">
        <w:rPr>
          <w:rFonts w:ascii="Times New Roman" w:hAnsi="Times New Roman"/>
          <w:sz w:val="28"/>
          <w:szCs w:val="28"/>
        </w:rPr>
        <w:t xml:space="preserve"> всем мире пришли к выводу, что надо оценивать не только уровень загрязнения пищевых продуктов, но и структуру питания населения (недостаток, избыток или дисбаланс пищевых веществ в рационе) (рис. 1).</w:t>
      </w:r>
    </w:p>
    <w:tbl>
      <w:tblPr>
        <w:tblStyle w:val="a4"/>
        <w:tblW w:w="0" w:type="auto"/>
        <w:tblInd w:w="780" w:type="dxa"/>
        <w:tblLook w:val="04A0" w:firstRow="1" w:lastRow="0" w:firstColumn="1" w:lastColumn="0" w:noHBand="0" w:noVBand="1"/>
      </w:tblPr>
      <w:tblGrid>
        <w:gridCol w:w="1828"/>
        <w:gridCol w:w="1812"/>
        <w:gridCol w:w="1711"/>
        <w:gridCol w:w="1653"/>
        <w:gridCol w:w="1561"/>
      </w:tblGrid>
      <w:tr w:rsidR="00205C68" w:rsidTr="00205C68">
        <w:trPr>
          <w:trHeight w:val="227"/>
        </w:trPr>
        <w:tc>
          <w:tcPr>
            <w:tcW w:w="8565" w:type="dxa"/>
            <w:gridSpan w:val="5"/>
          </w:tcPr>
          <w:p w:rsidR="00205C68" w:rsidRPr="009578C1" w:rsidRDefault="00205C68" w:rsidP="00FF1D8E">
            <w:pPr>
              <w:pStyle w:val="20"/>
              <w:shd w:val="clear" w:color="auto" w:fill="auto"/>
              <w:spacing w:line="720" w:lineRule="auto"/>
              <w:ind w:left="-49"/>
              <w:jc w:val="center"/>
              <w:rPr>
                <w:b/>
              </w:rPr>
            </w:pPr>
            <w:r>
              <w:rPr>
                <w:b/>
              </w:rPr>
              <w:t>РИСКИ СВЯЗАННЫЕ С ПИТАНИЕМ</w:t>
            </w:r>
          </w:p>
        </w:tc>
      </w:tr>
      <w:tr w:rsidR="00205C68" w:rsidTr="00205C68">
        <w:trPr>
          <w:trHeight w:val="227"/>
        </w:trPr>
        <w:tc>
          <w:tcPr>
            <w:tcW w:w="3640" w:type="dxa"/>
            <w:gridSpan w:val="2"/>
          </w:tcPr>
          <w:p w:rsidR="00205C68" w:rsidRPr="009578C1" w:rsidRDefault="00205C68" w:rsidP="00FF1D8E">
            <w:pPr>
              <w:pStyle w:val="20"/>
              <w:shd w:val="clear" w:color="auto" w:fill="auto"/>
              <w:spacing w:line="280" w:lineRule="exact"/>
              <w:ind w:left="-49"/>
              <w:jc w:val="center"/>
              <w:rPr>
                <w:b/>
              </w:rPr>
            </w:pPr>
            <w:r>
              <w:rPr>
                <w:b/>
              </w:rPr>
              <w:t>Контаминация пищи</w:t>
            </w:r>
          </w:p>
        </w:tc>
        <w:tc>
          <w:tcPr>
            <w:tcW w:w="4925" w:type="dxa"/>
            <w:gridSpan w:val="3"/>
          </w:tcPr>
          <w:p w:rsidR="00205C68" w:rsidRPr="009578C1" w:rsidRDefault="00205C68" w:rsidP="00FF1D8E">
            <w:pPr>
              <w:pStyle w:val="20"/>
              <w:shd w:val="clear" w:color="auto" w:fill="auto"/>
              <w:spacing w:line="280" w:lineRule="exact"/>
              <w:ind w:left="-49"/>
              <w:jc w:val="center"/>
              <w:rPr>
                <w:b/>
              </w:rPr>
            </w:pPr>
            <w:r w:rsidRPr="009578C1">
              <w:rPr>
                <w:b/>
              </w:rPr>
              <w:t>Структура питания</w:t>
            </w:r>
          </w:p>
        </w:tc>
      </w:tr>
      <w:tr w:rsidR="00205C68" w:rsidTr="00FF1D8E">
        <w:trPr>
          <w:trHeight w:val="1328"/>
        </w:trPr>
        <w:tc>
          <w:tcPr>
            <w:tcW w:w="1828" w:type="dxa"/>
          </w:tcPr>
          <w:p w:rsidR="00205C68" w:rsidRDefault="00205C68" w:rsidP="00FF1D8E">
            <w:pPr>
              <w:pStyle w:val="20"/>
              <w:shd w:val="clear" w:color="auto" w:fill="auto"/>
              <w:spacing w:line="280" w:lineRule="exact"/>
              <w:ind w:left="-49"/>
              <w:jc w:val="center"/>
            </w:pPr>
            <w:r>
              <w:t>Загрязнители химической природы</w:t>
            </w:r>
          </w:p>
        </w:tc>
        <w:tc>
          <w:tcPr>
            <w:tcW w:w="1812" w:type="dxa"/>
          </w:tcPr>
          <w:p w:rsidR="00205C68" w:rsidRDefault="00205C68" w:rsidP="00FF1D8E">
            <w:pPr>
              <w:pStyle w:val="20"/>
              <w:shd w:val="clear" w:color="auto" w:fill="auto"/>
              <w:spacing w:line="280" w:lineRule="exact"/>
              <w:ind w:left="-49"/>
              <w:jc w:val="center"/>
            </w:pPr>
            <w:proofErr w:type="spellStart"/>
            <w:r>
              <w:t>Микробио</w:t>
            </w:r>
            <w:proofErr w:type="spellEnd"/>
            <w:r>
              <w:t>-</w:t>
            </w:r>
          </w:p>
          <w:p w:rsidR="00205C68" w:rsidRDefault="00205C68" w:rsidP="00FF1D8E">
            <w:pPr>
              <w:pStyle w:val="20"/>
              <w:shd w:val="clear" w:color="auto" w:fill="auto"/>
              <w:spacing w:before="0" w:line="280" w:lineRule="exact"/>
              <w:ind w:left="-49"/>
              <w:jc w:val="center"/>
            </w:pPr>
            <w:r>
              <w:t>логические загрязнители</w:t>
            </w:r>
          </w:p>
        </w:tc>
        <w:tc>
          <w:tcPr>
            <w:tcW w:w="1711" w:type="dxa"/>
          </w:tcPr>
          <w:p w:rsidR="00205C68" w:rsidRDefault="00205C68" w:rsidP="00FF1D8E">
            <w:pPr>
              <w:pStyle w:val="20"/>
              <w:shd w:val="clear" w:color="auto" w:fill="auto"/>
              <w:spacing w:line="280" w:lineRule="exact"/>
              <w:ind w:left="-49"/>
              <w:jc w:val="center"/>
            </w:pPr>
            <w:r>
              <w:t>Недостаток пищевых веществ</w:t>
            </w:r>
          </w:p>
        </w:tc>
        <w:tc>
          <w:tcPr>
            <w:tcW w:w="1653" w:type="dxa"/>
          </w:tcPr>
          <w:p w:rsidR="00205C68" w:rsidRDefault="00205C68" w:rsidP="00FF1D8E">
            <w:pPr>
              <w:pStyle w:val="20"/>
              <w:shd w:val="clear" w:color="auto" w:fill="auto"/>
              <w:spacing w:line="280" w:lineRule="exact"/>
              <w:ind w:left="-49"/>
              <w:jc w:val="center"/>
            </w:pPr>
            <w:r>
              <w:t>Дисбаланс пищевых веществ</w:t>
            </w:r>
          </w:p>
        </w:tc>
        <w:tc>
          <w:tcPr>
            <w:tcW w:w="1561" w:type="dxa"/>
          </w:tcPr>
          <w:p w:rsidR="00205C68" w:rsidRDefault="00205C68" w:rsidP="00FF1D8E">
            <w:pPr>
              <w:pStyle w:val="20"/>
              <w:shd w:val="clear" w:color="auto" w:fill="auto"/>
              <w:spacing w:line="280" w:lineRule="exact"/>
              <w:ind w:left="-49"/>
              <w:jc w:val="center"/>
            </w:pPr>
            <w:r>
              <w:t>Избыток пищевых веществ</w:t>
            </w:r>
          </w:p>
        </w:tc>
      </w:tr>
    </w:tbl>
    <w:p w:rsidR="00205C68" w:rsidRDefault="00205C68" w:rsidP="00FF1D8E">
      <w:pPr>
        <w:spacing w:line="240" w:lineRule="auto"/>
        <w:contextualSpacing/>
        <w:jc w:val="center"/>
        <w:rPr>
          <w:rFonts w:ascii="Times New Roman" w:hAnsi="Times New Roman"/>
          <w:sz w:val="28"/>
          <w:szCs w:val="28"/>
        </w:rPr>
      </w:pPr>
      <w:r w:rsidRPr="00205C68">
        <w:rPr>
          <w:rFonts w:ascii="Times New Roman" w:hAnsi="Times New Roman"/>
          <w:sz w:val="28"/>
          <w:szCs w:val="28"/>
        </w:rPr>
        <w:t>Рис. 1. Риски, связанные с питанием</w:t>
      </w:r>
    </w:p>
    <w:p w:rsidR="00205C68" w:rsidRDefault="00205C68" w:rsidP="00205C68">
      <w:pPr>
        <w:spacing w:line="240" w:lineRule="auto"/>
        <w:contextualSpacing/>
        <w:jc w:val="both"/>
        <w:rPr>
          <w:rFonts w:ascii="Times New Roman" w:hAnsi="Times New Roman"/>
          <w:sz w:val="28"/>
          <w:szCs w:val="28"/>
        </w:rPr>
      </w:pP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Структура питания напрямую влияет на здоровье человека. Так, в настоящее время с рационом питания населения России наблюдается избыточное поступление жиров, в первую очередь жиров животного происхождения, при одновременном недостатке ряда витаминов (витамины С, В2, фолиевая кислота, каротин и некоторые другие), макро- и</w:t>
      </w:r>
    </w:p>
    <w:p w:rsidR="00FF1D8E" w:rsidRDefault="00FF1D8E" w:rsidP="00FF1D8E">
      <w:pPr>
        <w:spacing w:line="240" w:lineRule="auto"/>
        <w:ind w:firstLine="851"/>
        <w:contextualSpacing/>
        <w:jc w:val="both"/>
        <w:rPr>
          <w:rFonts w:ascii="Times New Roman" w:hAnsi="Times New Roman"/>
          <w:sz w:val="28"/>
          <w:szCs w:val="28"/>
        </w:rPr>
      </w:pP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Заключение.</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Таким образом, в общем плане стратегия обеспечения безопасности пищевых продуктов предусматривает реализацию следующих основных направлений:</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w:t>
      </w:r>
      <w:r w:rsidRPr="00205C68">
        <w:rPr>
          <w:rFonts w:ascii="Times New Roman" w:hAnsi="Times New Roman"/>
          <w:sz w:val="28"/>
          <w:szCs w:val="28"/>
        </w:rPr>
        <w:tab/>
        <w:t>надлежащая производственная практика (технологии, санитарный режим, производственный контроль) при производстве, хранении, перевозке, реализации пищевых продуктов;</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w:t>
      </w:r>
      <w:r w:rsidRPr="00205C68">
        <w:rPr>
          <w:rFonts w:ascii="Times New Roman" w:hAnsi="Times New Roman"/>
          <w:sz w:val="28"/>
          <w:szCs w:val="28"/>
        </w:rPr>
        <w:tab/>
        <w:t>гигиеническое нормирование и санитарно-эпидемиологические требования к пищевым продуктам;</w:t>
      </w:r>
    </w:p>
    <w:p w:rsidR="00205C68" w:rsidRPr="00205C68" w:rsidRDefault="00FF1D8E" w:rsidP="00205C68">
      <w:pPr>
        <w:spacing w:line="240" w:lineRule="auto"/>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ветеринарно-санитарные требования </w:t>
      </w:r>
      <w:r w:rsidR="00205C68" w:rsidRPr="00205C68">
        <w:rPr>
          <w:rFonts w:ascii="Times New Roman" w:hAnsi="Times New Roman"/>
          <w:sz w:val="28"/>
          <w:szCs w:val="28"/>
        </w:rPr>
        <w:t>и</w:t>
      </w:r>
      <w:r>
        <w:rPr>
          <w:rFonts w:ascii="Times New Roman" w:hAnsi="Times New Roman"/>
          <w:sz w:val="28"/>
          <w:szCs w:val="28"/>
        </w:rPr>
        <w:t xml:space="preserve"> </w:t>
      </w:r>
      <w:r w:rsidR="00205C68" w:rsidRPr="00205C68">
        <w:rPr>
          <w:rFonts w:ascii="Times New Roman" w:hAnsi="Times New Roman"/>
          <w:sz w:val="28"/>
          <w:szCs w:val="28"/>
        </w:rPr>
        <w:t>экспертиза продовольственного сырья;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w:t>
      </w:r>
      <w:r w:rsidRPr="00205C68">
        <w:rPr>
          <w:rFonts w:ascii="Times New Roman" w:hAnsi="Times New Roman"/>
          <w:sz w:val="28"/>
          <w:szCs w:val="28"/>
        </w:rPr>
        <w:tab/>
        <w:t>осуществление государственного надзора (контроля) за оборотом пищевой продукции;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w:t>
      </w:r>
      <w:r w:rsidRPr="00205C68">
        <w:rPr>
          <w:rFonts w:ascii="Times New Roman" w:hAnsi="Times New Roman"/>
          <w:sz w:val="28"/>
          <w:szCs w:val="28"/>
        </w:rPr>
        <w:tab/>
        <w:t>разработка, унификация, стандартизация методов анализа и обеспечение адекватных метрологических параметров лабораторного контроля;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w:t>
      </w:r>
      <w:r w:rsidRPr="00205C68">
        <w:rPr>
          <w:rFonts w:ascii="Times New Roman" w:hAnsi="Times New Roman"/>
          <w:sz w:val="28"/>
          <w:szCs w:val="28"/>
        </w:rPr>
        <w:tab/>
        <w:t>надзор за заболеваемостью от пищи.</w:t>
      </w:r>
    </w:p>
    <w:p w:rsidR="00205C68" w:rsidRPr="00205C68" w:rsidRDefault="00205C68" w:rsidP="00205C68">
      <w:pPr>
        <w:spacing w:line="240" w:lineRule="auto"/>
        <w:contextualSpacing/>
        <w:jc w:val="both"/>
        <w:rPr>
          <w:rFonts w:ascii="Times New Roman" w:hAnsi="Times New Roman"/>
          <w:sz w:val="28"/>
          <w:szCs w:val="28"/>
        </w:rPr>
      </w:pPr>
    </w:p>
    <w:p w:rsidR="00205C68" w:rsidRPr="00FF1D8E" w:rsidRDefault="00205C68" w:rsidP="00FF1D8E">
      <w:pPr>
        <w:spacing w:line="240" w:lineRule="auto"/>
        <w:ind w:firstLine="851"/>
        <w:contextualSpacing/>
        <w:jc w:val="both"/>
        <w:rPr>
          <w:rFonts w:ascii="Times New Roman" w:hAnsi="Times New Roman"/>
          <w:b/>
          <w:sz w:val="28"/>
          <w:szCs w:val="28"/>
        </w:rPr>
      </w:pPr>
      <w:r w:rsidRPr="00FF1D8E">
        <w:rPr>
          <w:rFonts w:ascii="Times New Roman" w:hAnsi="Times New Roman"/>
          <w:b/>
          <w:sz w:val="28"/>
          <w:szCs w:val="28"/>
        </w:rPr>
        <w:t>Регулирование безопасности пищевых продуктов.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В настоящее время в России качество и безопасность продовольственного сырья и пищевых продуктов регулируется рядом </w:t>
      </w:r>
      <w:r w:rsidRPr="00205C68">
        <w:rPr>
          <w:rFonts w:ascii="Times New Roman" w:hAnsi="Times New Roman"/>
          <w:sz w:val="28"/>
          <w:szCs w:val="28"/>
        </w:rPr>
        <w:lastRenderedPageBreak/>
        <w:t>действующих законодательных актов: Федеральные законы № 52-ФЗ «О санитарно-эпидемиологическом благополучии населения», № 29-ФЗ «О качестве и безопасности пищевых продуктов», № 184-ФЗ «О техническом регулировании», № 88-ФЗ «Технический регламент на молоко и молочную продукцию», №90-ФЗ «Технический регламент на масложировую продукцию», №178-ФЗ «Технический регламент на соковую продукцию из фруктов и овощей», № 86-ФЗ «О государственном регулировании в области генно-инженерной деятельности», а также Технический регламент Таможенного союза ТР ТС 005/2011 «О безопасности упаковки».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В связи с вступлением России в Таможенный Союз и ВТО началась масштабная модернизация законодательной базы в области регулирования качества и безопасности пищевой продукции с целью гармонизации с законами мирового сообщества, а также с учетом новых научных данных в области обеспечения ее безопасности. В частности, в настоящее время разработаны и введены в действие «Единые санитарно-эпидемиологические и гигиенические требования к товарам, подлежащим санитарно- эпидемиологическому надзору (контролю)» Таможенного союза, которые являются одним из разделов разрабатываемых Технических регламентов Таможенного союза и, в дальнейшем, Технических регламентов </w:t>
      </w:r>
      <w:proofErr w:type="spellStart"/>
      <w:r w:rsidRPr="00205C68">
        <w:rPr>
          <w:rFonts w:ascii="Times New Roman" w:hAnsi="Times New Roman"/>
          <w:sz w:val="28"/>
          <w:szCs w:val="28"/>
        </w:rPr>
        <w:t>ЕврАзЭС</w:t>
      </w:r>
      <w:proofErr w:type="spellEnd"/>
      <w:r w:rsidRPr="00205C68">
        <w:rPr>
          <w:rFonts w:ascii="Times New Roman" w:hAnsi="Times New Roman"/>
          <w:sz w:val="28"/>
          <w:szCs w:val="28"/>
        </w:rPr>
        <w:t xml:space="preserve"> в области безопасности пищевой продукции. Всего в рамках Таможенного союза планируется создать и ввести в действие достаточно большое число Технических регламентов для различных видов пищевой продукции. При этом многие апробированные на практике положения существующей нормативной базы легли в основу вновь разрабатываемых документов.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 xml:space="preserve"> пищевых продуктов.</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Коктаминанты</w:t>
      </w:r>
      <w:proofErr w:type="spellEnd"/>
      <w:r w:rsidRPr="00205C68">
        <w:rPr>
          <w:rFonts w:ascii="Times New Roman" w:hAnsi="Times New Roman"/>
          <w:sz w:val="28"/>
          <w:szCs w:val="28"/>
        </w:rPr>
        <w:t xml:space="preserve"> химической природы,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К </w:t>
      </w:r>
      <w:proofErr w:type="spellStart"/>
      <w:r w:rsidRPr="00205C68">
        <w:rPr>
          <w:rFonts w:ascii="Times New Roman" w:hAnsi="Times New Roman"/>
          <w:sz w:val="28"/>
          <w:szCs w:val="28"/>
        </w:rPr>
        <w:t>контаминантам</w:t>
      </w:r>
      <w:proofErr w:type="spellEnd"/>
      <w:r w:rsidRPr="00205C68">
        <w:rPr>
          <w:rFonts w:ascii="Times New Roman" w:hAnsi="Times New Roman"/>
          <w:sz w:val="28"/>
          <w:szCs w:val="28"/>
        </w:rPr>
        <w:t xml:space="preserve"> химической природы относятся токсичные металлы, пестициды, нитраты, нитриты, </w:t>
      </w:r>
      <w:proofErr w:type="spellStart"/>
      <w:r w:rsidRPr="00205C68">
        <w:rPr>
          <w:rFonts w:ascii="Times New Roman" w:hAnsi="Times New Roman"/>
          <w:sz w:val="28"/>
          <w:szCs w:val="28"/>
        </w:rPr>
        <w:t>нитрозосодержащие</w:t>
      </w:r>
      <w:proofErr w:type="spellEnd"/>
      <w:r w:rsidRPr="00205C68">
        <w:rPr>
          <w:rFonts w:ascii="Times New Roman" w:hAnsi="Times New Roman"/>
          <w:sz w:val="28"/>
          <w:szCs w:val="28"/>
        </w:rPr>
        <w:t xml:space="preserve"> соединения, ПАУ (полициклические ароматические углеводороды), полимеры и др.</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Металлы.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Существует 12 потенциально опасных для человека металлов - медь, кадмий, ртуть, олово, свинец, сурьма, ванадий, хром, молибден, марганец, кобальт, никель. Основные источники металлов: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Промышленные предприятия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t>Автотранспорт</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t>Металлическая тара (в основном консервные банки)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4.</w:t>
      </w:r>
      <w:r w:rsidRPr="00205C68">
        <w:rPr>
          <w:rFonts w:ascii="Times New Roman" w:hAnsi="Times New Roman"/>
          <w:sz w:val="28"/>
          <w:szCs w:val="28"/>
        </w:rPr>
        <w:tab/>
        <w:t>При курении выделяется много кадмия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По выраженности вредного действия и его механизму металлы делят на: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Токсичные - ртуть, алюминий, кобальт, кадмий.</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r>
      <w:proofErr w:type="spellStart"/>
      <w:r w:rsidRPr="00205C68">
        <w:rPr>
          <w:rFonts w:ascii="Times New Roman" w:hAnsi="Times New Roman"/>
          <w:sz w:val="28"/>
          <w:szCs w:val="28"/>
        </w:rPr>
        <w:t>Иммунотропные</w:t>
      </w:r>
      <w:proofErr w:type="spellEnd"/>
      <w:r w:rsidRPr="00205C68">
        <w:rPr>
          <w:rFonts w:ascii="Times New Roman" w:hAnsi="Times New Roman"/>
          <w:sz w:val="28"/>
          <w:szCs w:val="28"/>
        </w:rPr>
        <w:t xml:space="preserve"> - ртуть, свинец, кадмий, олово, </w:t>
      </w:r>
      <w:proofErr w:type="spellStart"/>
      <w:r w:rsidRPr="00205C68">
        <w:rPr>
          <w:rFonts w:ascii="Times New Roman" w:hAnsi="Times New Roman"/>
          <w:sz w:val="28"/>
          <w:szCs w:val="28"/>
        </w:rPr>
        <w:t>Sb</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t>Аллергены - бериллий, Сг+6, никель, кобальт, марганец.</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4.</w:t>
      </w:r>
      <w:r w:rsidRPr="00205C68">
        <w:rPr>
          <w:rFonts w:ascii="Times New Roman" w:hAnsi="Times New Roman"/>
          <w:sz w:val="28"/>
          <w:szCs w:val="28"/>
        </w:rPr>
        <w:tab/>
        <w:t>Канцерогены - хром, мышьяк, железо, никель.</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5.</w:t>
      </w:r>
      <w:r w:rsidRPr="00205C68">
        <w:rPr>
          <w:rFonts w:ascii="Times New Roman" w:hAnsi="Times New Roman"/>
          <w:sz w:val="28"/>
          <w:szCs w:val="28"/>
        </w:rPr>
        <w:tab/>
        <w:t>Мутагены - селен, бериллий, свинец, цезий, цинк, кадмий, кобальт.</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6.</w:t>
      </w:r>
      <w:r w:rsidRPr="00205C68">
        <w:rPr>
          <w:rFonts w:ascii="Times New Roman" w:hAnsi="Times New Roman"/>
          <w:sz w:val="28"/>
          <w:szCs w:val="28"/>
        </w:rPr>
        <w:tab/>
        <w:t>Гонадотропные - цинк, медь, железо, йод, селен.</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Свинец.</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Свинец связывается с SH-группами ферментов и блокирует их. Способен накапливаться в костях. Основной источник - автотранспорт.</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Период полувыведения из мягких тканей составляет 20 дней, из костей - до 20 лет.</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Для свинца характерно </w:t>
      </w:r>
      <w:proofErr w:type="spellStart"/>
      <w:r w:rsidRPr="00205C68">
        <w:rPr>
          <w:rFonts w:ascii="Times New Roman" w:hAnsi="Times New Roman"/>
          <w:sz w:val="28"/>
          <w:szCs w:val="28"/>
        </w:rPr>
        <w:t>цитотоксичное</w:t>
      </w:r>
      <w:proofErr w:type="spellEnd"/>
      <w:r w:rsidRPr="00205C68">
        <w:rPr>
          <w:rFonts w:ascii="Times New Roman" w:hAnsi="Times New Roman"/>
          <w:sz w:val="28"/>
          <w:szCs w:val="28"/>
        </w:rPr>
        <w:t xml:space="preserve"> действие, действие на систему крови, ЦНС. Острые отравления редки, сопровождаются нарушениями со стороны ЦНС (бред, эйфория, галлюцинации). Хроническая интоксикация возникает чаще и характеризуется изменениями со стороны крови (базофилия, </w:t>
      </w:r>
      <w:proofErr w:type="spellStart"/>
      <w:r w:rsidRPr="00205C68">
        <w:rPr>
          <w:rFonts w:ascii="Times New Roman" w:hAnsi="Times New Roman"/>
          <w:sz w:val="28"/>
          <w:szCs w:val="28"/>
        </w:rPr>
        <w:t>ретикулоцитоз</w:t>
      </w:r>
      <w:proofErr w:type="spellEnd"/>
      <w:r w:rsidRPr="00205C68">
        <w:rPr>
          <w:rFonts w:ascii="Times New Roman" w:hAnsi="Times New Roman"/>
          <w:sz w:val="28"/>
          <w:szCs w:val="28"/>
        </w:rPr>
        <w:t>), поражениями периферической нервной системы, энцефалопатиями.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Ртуть.</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Является </w:t>
      </w:r>
      <w:proofErr w:type="spellStart"/>
      <w:r w:rsidRPr="00205C68">
        <w:rPr>
          <w:rFonts w:ascii="Times New Roman" w:hAnsi="Times New Roman"/>
          <w:sz w:val="28"/>
          <w:szCs w:val="28"/>
        </w:rPr>
        <w:t>нейротропным</w:t>
      </w:r>
      <w:proofErr w:type="spellEnd"/>
      <w:r w:rsidRPr="00205C68">
        <w:rPr>
          <w:rFonts w:ascii="Times New Roman" w:hAnsi="Times New Roman"/>
          <w:sz w:val="28"/>
          <w:szCs w:val="28"/>
        </w:rPr>
        <w:t xml:space="preserve"> ядом. В воде содержится </w:t>
      </w:r>
      <w:proofErr w:type="spellStart"/>
      <w:r w:rsidRPr="00205C68">
        <w:rPr>
          <w:rFonts w:ascii="Times New Roman" w:hAnsi="Times New Roman"/>
          <w:sz w:val="28"/>
          <w:szCs w:val="28"/>
        </w:rPr>
        <w:t>метилированная</w:t>
      </w:r>
      <w:proofErr w:type="spellEnd"/>
      <w:r w:rsidRPr="00205C68">
        <w:rPr>
          <w:rFonts w:ascii="Times New Roman" w:hAnsi="Times New Roman"/>
          <w:sz w:val="28"/>
          <w:szCs w:val="28"/>
        </w:rPr>
        <w:t xml:space="preserve"> ртуть, которая может попадать в организм рыбы, а затем - человека. При отравлении ртутью, которое носит обычно хронический характер, возникает тремор, ртутный эретизм (неустойчивость эмоциональной сферы), поражение почек, кишечника.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Период полураспада - 40 суток для неорганических соединений ртути, 70 суток - для органических.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Ртуть </w:t>
      </w:r>
      <w:proofErr w:type="spellStart"/>
      <w:r w:rsidRPr="00205C68">
        <w:rPr>
          <w:rFonts w:ascii="Times New Roman" w:hAnsi="Times New Roman"/>
          <w:sz w:val="28"/>
          <w:szCs w:val="28"/>
        </w:rPr>
        <w:t>тропна</w:t>
      </w:r>
      <w:proofErr w:type="spellEnd"/>
      <w:r w:rsidRPr="00205C68">
        <w:rPr>
          <w:rFonts w:ascii="Times New Roman" w:hAnsi="Times New Roman"/>
          <w:sz w:val="28"/>
          <w:szCs w:val="28"/>
        </w:rPr>
        <w:t xml:space="preserve"> к тканям плода, способна вызывать его уродства.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Основными источниками кадмия является металлургическая промышленность, мазут, красители, фосфорные удобрения, пластмассы. </w:t>
      </w:r>
      <w:proofErr w:type="gramStart"/>
      <w:r w:rsidRPr="00205C68">
        <w:rPr>
          <w:rFonts w:ascii="Times New Roman" w:hAnsi="Times New Roman"/>
          <w:sz w:val="28"/>
          <w:szCs w:val="28"/>
        </w:rPr>
        <w:t>В организма</w:t>
      </w:r>
      <w:proofErr w:type="gramEnd"/>
      <w:r w:rsidRPr="00205C68">
        <w:rPr>
          <w:rFonts w:ascii="Times New Roman" w:hAnsi="Times New Roman"/>
          <w:sz w:val="28"/>
          <w:szCs w:val="28"/>
        </w:rPr>
        <w:t xml:space="preserve"> человека кадмий накапливается в почках, печени, гонадах. Попадает в организм с </w:t>
      </w:r>
      <w:proofErr w:type="spellStart"/>
      <w:r w:rsidRPr="00205C68">
        <w:rPr>
          <w:rFonts w:ascii="Times New Roman" w:hAnsi="Times New Roman"/>
          <w:sz w:val="28"/>
          <w:szCs w:val="28"/>
        </w:rPr>
        <w:t>фибами</w:t>
      </w:r>
      <w:proofErr w:type="spellEnd"/>
      <w:r w:rsidRPr="00205C68">
        <w:rPr>
          <w:rFonts w:ascii="Times New Roman" w:hAnsi="Times New Roman"/>
          <w:sz w:val="28"/>
          <w:szCs w:val="28"/>
        </w:rPr>
        <w:t>, морепродуктами, яйцами.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Период полураспада - до 30 лет.</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По механизму действия является </w:t>
      </w:r>
      <w:proofErr w:type="spellStart"/>
      <w:r w:rsidRPr="00205C68">
        <w:rPr>
          <w:rFonts w:ascii="Times New Roman" w:hAnsi="Times New Roman"/>
          <w:sz w:val="28"/>
          <w:szCs w:val="28"/>
        </w:rPr>
        <w:t>цитотоксическми</w:t>
      </w:r>
      <w:proofErr w:type="spellEnd"/>
      <w:r w:rsidRPr="00205C68">
        <w:rPr>
          <w:rFonts w:ascii="Times New Roman" w:hAnsi="Times New Roman"/>
          <w:sz w:val="28"/>
          <w:szCs w:val="28"/>
        </w:rPr>
        <w:t xml:space="preserve"> ядом, блокирует SH- группы ферментов. При остром отравлении возникают тошнота, рвота, боли в животе. При хронических формах отравления наблюдается </w:t>
      </w:r>
      <w:proofErr w:type="spellStart"/>
      <w:r w:rsidRPr="00205C68">
        <w:rPr>
          <w:rFonts w:ascii="Times New Roman" w:hAnsi="Times New Roman"/>
          <w:sz w:val="28"/>
          <w:szCs w:val="28"/>
        </w:rPr>
        <w:t>диссорбция</w:t>
      </w:r>
      <w:proofErr w:type="spellEnd"/>
      <w:r w:rsidRPr="00205C68">
        <w:rPr>
          <w:rFonts w:ascii="Times New Roman" w:hAnsi="Times New Roman"/>
          <w:sz w:val="28"/>
          <w:szCs w:val="28"/>
        </w:rPr>
        <w:t xml:space="preserve"> кальция из костей, что приводит к остеомаляции, а также нарушение зрения, гипертоническая болезнь, болезнь </w:t>
      </w:r>
      <w:proofErr w:type="spellStart"/>
      <w:r w:rsidRPr="00205C68">
        <w:rPr>
          <w:rFonts w:ascii="Times New Roman" w:hAnsi="Times New Roman"/>
          <w:sz w:val="28"/>
          <w:szCs w:val="28"/>
        </w:rPr>
        <w:t>Итай-Итай</w:t>
      </w:r>
      <w:proofErr w:type="spellEnd"/>
      <w:r w:rsidRPr="00205C68">
        <w:rPr>
          <w:rFonts w:ascii="Times New Roman" w:hAnsi="Times New Roman"/>
          <w:sz w:val="28"/>
          <w:szCs w:val="28"/>
        </w:rPr>
        <w:t xml:space="preserve"> (в Японии).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Мышьяк.</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Входит в состав эмали (эмалированная посуда). Накапливается в рыбе (треска, камбала). При отравлении поражается ЖКТ, возникают невриты. Возможен рак кожи, легких, печени, </w:t>
      </w:r>
      <w:proofErr w:type="spellStart"/>
      <w:r w:rsidRPr="00205C68">
        <w:rPr>
          <w:rFonts w:ascii="Times New Roman" w:hAnsi="Times New Roman"/>
          <w:sz w:val="28"/>
          <w:szCs w:val="28"/>
        </w:rPr>
        <w:t>гемангиома</w:t>
      </w:r>
      <w:proofErr w:type="spellEnd"/>
      <w:r w:rsidRPr="00205C68">
        <w:rPr>
          <w:rFonts w:ascii="Times New Roman" w:hAnsi="Times New Roman"/>
          <w:sz w:val="28"/>
          <w:szCs w:val="28"/>
        </w:rPr>
        <w:t xml:space="preserve"> и другие опухоли. </w:t>
      </w:r>
      <w:proofErr w:type="spellStart"/>
      <w:r w:rsidRPr="00205C68">
        <w:rPr>
          <w:rFonts w:ascii="Times New Roman" w:hAnsi="Times New Roman"/>
          <w:sz w:val="28"/>
          <w:szCs w:val="28"/>
        </w:rPr>
        <w:t>Кумулирует</w:t>
      </w:r>
      <w:proofErr w:type="spellEnd"/>
      <w:r w:rsidRPr="00205C68">
        <w:rPr>
          <w:rFonts w:ascii="Times New Roman" w:hAnsi="Times New Roman"/>
          <w:sz w:val="28"/>
          <w:szCs w:val="28"/>
        </w:rPr>
        <w:t xml:space="preserve"> в коже, волосах.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Период полураспада - 36-40 часов.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Селен.</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Является сильнейшим антиоксидантом и </w:t>
      </w:r>
      <w:proofErr w:type="spellStart"/>
      <w:r w:rsidRPr="00205C68">
        <w:rPr>
          <w:rFonts w:ascii="Times New Roman" w:hAnsi="Times New Roman"/>
          <w:sz w:val="28"/>
          <w:szCs w:val="28"/>
        </w:rPr>
        <w:t>антиканцерогеном</w:t>
      </w:r>
      <w:proofErr w:type="spellEnd"/>
      <w:r w:rsidRPr="00205C68">
        <w:rPr>
          <w:rFonts w:ascii="Times New Roman" w:hAnsi="Times New Roman"/>
          <w:sz w:val="28"/>
          <w:szCs w:val="28"/>
        </w:rPr>
        <w:t xml:space="preserve">. Недостаточное поступление селена в организм ведет к </w:t>
      </w:r>
      <w:proofErr w:type="spellStart"/>
      <w:r w:rsidRPr="00205C68">
        <w:rPr>
          <w:rFonts w:ascii="Times New Roman" w:hAnsi="Times New Roman"/>
          <w:sz w:val="28"/>
          <w:szCs w:val="28"/>
        </w:rPr>
        <w:t>кардиопатии</w:t>
      </w:r>
      <w:proofErr w:type="spellEnd"/>
      <w:r w:rsidRPr="00205C68">
        <w:rPr>
          <w:rFonts w:ascii="Times New Roman" w:hAnsi="Times New Roman"/>
          <w:sz w:val="28"/>
          <w:szCs w:val="28"/>
        </w:rPr>
        <w:t xml:space="preserve"> с возможной внезапной смертью, атеросклерозу, гипертонической болезни. При избытке селена развивается гепатит, артриты, поражения эмали зубов, ногтей, кожи, возможно канцерогенное действие.</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Сурьма.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Входит в состав эмали, может попадать в организм из эмалированной посуды. Накапливается в надпочечниках. При остром отравлении характерна резкая слабость, снижение температуры тела, тошнота, выраженное снижение артериального давления вплоть до коллапса.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Олово.</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Олово используется для лужения посуды из жести (консервных банок). Может выделяться и попадать в организм человека вместе с содержимым банки. Выход олова из тары провоцируется нитратами. При попадании в организм вызывает расстройство ЖКТ, ЦНС, нарушение зрения.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Период полураспада - 100 дней.</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Тетраэтилолово</w:t>
      </w:r>
      <w:proofErr w:type="spellEnd"/>
      <w:r w:rsidRPr="00205C68">
        <w:rPr>
          <w:rFonts w:ascii="Times New Roman" w:hAnsi="Times New Roman"/>
          <w:sz w:val="28"/>
          <w:szCs w:val="28"/>
        </w:rPr>
        <w:t xml:space="preserve"> - высокотоксичное вещество, обладает сенсибилизирующим и иммунодепрессивным действием, </w:t>
      </w:r>
      <w:proofErr w:type="spellStart"/>
      <w:r w:rsidRPr="00205C68">
        <w:rPr>
          <w:rFonts w:ascii="Times New Roman" w:hAnsi="Times New Roman"/>
          <w:sz w:val="28"/>
          <w:szCs w:val="28"/>
        </w:rPr>
        <w:t>тропно</w:t>
      </w:r>
      <w:proofErr w:type="spellEnd"/>
      <w:r w:rsidRPr="00205C68">
        <w:rPr>
          <w:rFonts w:ascii="Times New Roman" w:hAnsi="Times New Roman"/>
          <w:sz w:val="28"/>
          <w:szCs w:val="28"/>
        </w:rPr>
        <w:t xml:space="preserve"> к тимусу и лимфоузлам.</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Медь.</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Отравления медью встречаются при приготовлении и хранении кислой пищи в медной посуде с нарушенной полудой.</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Медь содержится в печени, мясе. Задерживается в организме при избытке цинка, молибдена. Накапливается в воспаленных тканях. При избытке меди наблюдается гепатоцеребральная дистрофия (болезнь Вильсона). Период полураспада - 4 недели.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Железо.</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Избыточное поступление железа в организм вызывает </w:t>
      </w:r>
      <w:proofErr w:type="spellStart"/>
      <w:r w:rsidRPr="00205C68">
        <w:rPr>
          <w:rFonts w:ascii="Times New Roman" w:hAnsi="Times New Roman"/>
          <w:sz w:val="28"/>
          <w:szCs w:val="28"/>
        </w:rPr>
        <w:t>гемосидероз</w:t>
      </w:r>
      <w:proofErr w:type="spellEnd"/>
      <w:r w:rsidRPr="00205C68">
        <w:rPr>
          <w:rFonts w:ascii="Times New Roman" w:hAnsi="Times New Roman"/>
          <w:sz w:val="28"/>
          <w:szCs w:val="28"/>
        </w:rPr>
        <w:t>. В последнее время железо также рассматривается как канцероген (с 1994 года).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Алюминий.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Алюминий поступает в организм из посуды, с выбросами промышленных предприятий. Депо алюминия в организме - ЦНС, печень, кости. Он фиксируется на измененных клетках. При избыточном поступлении в организм вызывает болезнь Альцгеймера, циститы, дерматиты. В алюминиевой таре можно варить продукты, но не хранить их.</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Пестициды. _</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Применяются для защиты растений от вредителей. Выделяют хлорорганические, фосфорорганические, ртутьорганические, содержащие мышьяк пестициды.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По токсичности выделяют:</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Высокотоксичные пестициды (ЛД50 меньше 200 мг/кг</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t>Среднетоксичные пестициды (</w:t>
      </w:r>
      <w:proofErr w:type="spellStart"/>
      <w:r w:rsidRPr="00205C68">
        <w:rPr>
          <w:rFonts w:ascii="Times New Roman" w:hAnsi="Times New Roman"/>
          <w:sz w:val="28"/>
          <w:szCs w:val="28"/>
        </w:rPr>
        <w:t>ЛДад</w:t>
      </w:r>
      <w:proofErr w:type="spellEnd"/>
      <w:r w:rsidRPr="00205C68">
        <w:rPr>
          <w:rFonts w:ascii="Times New Roman" w:hAnsi="Times New Roman"/>
          <w:sz w:val="28"/>
          <w:szCs w:val="28"/>
        </w:rPr>
        <w:t xml:space="preserve"> = 200-1000 мг/кг)</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t>Малотоксичные (ЛД50 больше 1000 мг/кг)</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Среди биологических эффектов пестицидов можно отметить тератогенный, канцерогенный и др.</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Для профилактики отравления пестицидами необходимо тщательное мытье овощей, очистка кожицы. Также целесообразно для снижения концентрации пестицидов приготовление соков, варений, квашение, маринование. В сушеных овощах, наоборот, пестицидов больше. При </w:t>
      </w:r>
      <w:r w:rsidRPr="00205C68">
        <w:rPr>
          <w:rFonts w:ascii="Times New Roman" w:hAnsi="Times New Roman"/>
          <w:sz w:val="28"/>
          <w:szCs w:val="28"/>
        </w:rPr>
        <w:lastRenderedPageBreak/>
        <w:t>загрязнении пестицидами молока необходимо снять жир. ФОС разрушаются при температурной обработке.</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Нитриты, нитраты, </w:t>
      </w:r>
      <w:proofErr w:type="spellStart"/>
      <w:r w:rsidRPr="00205C68">
        <w:rPr>
          <w:rFonts w:ascii="Times New Roman" w:hAnsi="Times New Roman"/>
          <w:sz w:val="28"/>
          <w:szCs w:val="28"/>
        </w:rPr>
        <w:t>нитрозамины</w:t>
      </w:r>
      <w:proofErr w:type="spellEnd"/>
      <w:r w:rsidRPr="00205C68">
        <w:rPr>
          <w:rFonts w:ascii="Times New Roman" w:hAnsi="Times New Roman"/>
          <w:sz w:val="28"/>
          <w:szCs w:val="28"/>
        </w:rPr>
        <w:t xml:space="preserve"> - см. вопрос № 38 Полициклические ароматические углеводороды (ПАУ).</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Бензпирен</w:t>
      </w:r>
      <w:proofErr w:type="spellEnd"/>
      <w:r w:rsidRPr="00205C68">
        <w:rPr>
          <w:rFonts w:ascii="Times New Roman" w:hAnsi="Times New Roman"/>
          <w:sz w:val="28"/>
          <w:szCs w:val="28"/>
        </w:rPr>
        <w:t xml:space="preserve"> может образовываться при жарке (из масла, маргарина), копчении, он также может содержаться в упаковочных материалах. Нельзя хранить масло, маргарин в полиэтиленовых пакетах. </w:t>
      </w:r>
      <w:proofErr w:type="spellStart"/>
      <w:r w:rsidRPr="00205C68">
        <w:rPr>
          <w:rFonts w:ascii="Times New Roman" w:hAnsi="Times New Roman"/>
          <w:sz w:val="28"/>
          <w:szCs w:val="28"/>
        </w:rPr>
        <w:t>Дтя</w:t>
      </w:r>
      <w:proofErr w:type="spellEnd"/>
      <w:r w:rsidRPr="00205C68">
        <w:rPr>
          <w:rFonts w:ascii="Times New Roman" w:hAnsi="Times New Roman"/>
          <w:sz w:val="28"/>
          <w:szCs w:val="28"/>
        </w:rPr>
        <w:t xml:space="preserve"> снижения образования </w:t>
      </w:r>
      <w:proofErr w:type="spellStart"/>
      <w:r w:rsidRPr="00205C68">
        <w:rPr>
          <w:rFonts w:ascii="Times New Roman" w:hAnsi="Times New Roman"/>
          <w:sz w:val="28"/>
          <w:szCs w:val="28"/>
        </w:rPr>
        <w:t>бензпирена</w:t>
      </w:r>
      <w:proofErr w:type="spellEnd"/>
      <w:r w:rsidRPr="00205C68">
        <w:rPr>
          <w:rFonts w:ascii="Times New Roman" w:hAnsi="Times New Roman"/>
          <w:sz w:val="28"/>
          <w:szCs w:val="28"/>
        </w:rPr>
        <w:t xml:space="preserve"> для жарки лучше использовать рафинированное растительное масло, заменять жарку тушением и </w:t>
      </w:r>
      <w:proofErr w:type="spellStart"/>
      <w:r w:rsidRPr="00205C68">
        <w:rPr>
          <w:rFonts w:ascii="Times New Roman" w:hAnsi="Times New Roman"/>
          <w:sz w:val="28"/>
          <w:szCs w:val="28"/>
        </w:rPr>
        <w:t>тд</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Полимеры.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Поступают в пищу из тары (бутылки, пакеты).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Сами полимеры практически не токсичны, приобретают токсические свойства при добавлении красителей, стабилизаторов, антиоксидантов.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Практическое значение имеют следующие виды полимеров, оказывающих вредное действие на организм человека.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 xml:space="preserve">Полиолефины (полиэтилен, полипропилен и </w:t>
      </w:r>
      <w:proofErr w:type="spellStart"/>
      <w:r w:rsidRPr="00205C68">
        <w:rPr>
          <w:rFonts w:ascii="Times New Roman" w:hAnsi="Times New Roman"/>
          <w:sz w:val="28"/>
          <w:szCs w:val="28"/>
        </w:rPr>
        <w:t>тд</w:t>
      </w:r>
      <w:proofErr w:type="spellEnd"/>
      <w:r w:rsidRPr="00205C68">
        <w:rPr>
          <w:rFonts w:ascii="Times New Roman" w:hAnsi="Times New Roman"/>
          <w:sz w:val="28"/>
          <w:szCs w:val="28"/>
        </w:rPr>
        <w:t xml:space="preserve">.). В полиэтиленовой упаковке можно хранить соль, сахар, замороженные продукты, сухое молоко и др. Нельзя хранить жирные продукты - масло, маргарин и </w:t>
      </w:r>
      <w:proofErr w:type="spellStart"/>
      <w:r w:rsidRPr="00205C68">
        <w:rPr>
          <w:rFonts w:ascii="Times New Roman" w:hAnsi="Times New Roman"/>
          <w:sz w:val="28"/>
          <w:szCs w:val="28"/>
        </w:rPr>
        <w:t>тд</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 </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t>Фторопласты (</w:t>
      </w:r>
      <w:proofErr w:type="spellStart"/>
      <w:r w:rsidRPr="00205C68">
        <w:rPr>
          <w:rFonts w:ascii="Times New Roman" w:hAnsi="Times New Roman"/>
          <w:sz w:val="28"/>
          <w:szCs w:val="28"/>
        </w:rPr>
        <w:t>тефлон</w:t>
      </w:r>
      <w:proofErr w:type="spellEnd"/>
      <w:r w:rsidRPr="00205C68">
        <w:rPr>
          <w:rFonts w:ascii="Times New Roman" w:hAnsi="Times New Roman"/>
          <w:sz w:val="28"/>
          <w:szCs w:val="28"/>
        </w:rPr>
        <w:t xml:space="preserve">). Используются для покрытия сковородок. При длительном использовании может развиваться </w:t>
      </w:r>
      <w:proofErr w:type="spellStart"/>
      <w:r w:rsidRPr="00205C68">
        <w:rPr>
          <w:rFonts w:ascii="Times New Roman" w:hAnsi="Times New Roman"/>
          <w:sz w:val="28"/>
          <w:szCs w:val="28"/>
        </w:rPr>
        <w:t>термоокислительная</w:t>
      </w:r>
      <w:proofErr w:type="spellEnd"/>
      <w:r w:rsidRPr="00205C68">
        <w:rPr>
          <w:rFonts w:ascii="Times New Roman" w:hAnsi="Times New Roman"/>
          <w:sz w:val="28"/>
          <w:szCs w:val="28"/>
        </w:rPr>
        <w:t xml:space="preserve"> деструкция и выделяется фосген, дифосген, фтористый водород.</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t>Фенопласты. Содержатся в белой посуде. Посуду из фенопластов можно использовать только для холодной пищи, так как при нагревании выделяется фенол, формальдегид</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4.</w:t>
      </w:r>
      <w:r w:rsidRPr="00205C68">
        <w:rPr>
          <w:rFonts w:ascii="Times New Roman" w:hAnsi="Times New Roman"/>
          <w:sz w:val="28"/>
          <w:szCs w:val="28"/>
        </w:rPr>
        <w:tab/>
        <w:t>Полиэфиры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5.</w:t>
      </w:r>
      <w:r w:rsidRPr="00205C68">
        <w:rPr>
          <w:rFonts w:ascii="Times New Roman" w:hAnsi="Times New Roman"/>
          <w:sz w:val="28"/>
          <w:szCs w:val="28"/>
        </w:rPr>
        <w:tab/>
        <w:t>Полиамиды подвергаются деструкции под воздействием хлорсодержащих веществ и становятся опасными для организма в связи с выделением мономера.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6.</w:t>
      </w:r>
      <w:r w:rsidRPr="00205C68">
        <w:rPr>
          <w:rFonts w:ascii="Times New Roman" w:hAnsi="Times New Roman"/>
          <w:sz w:val="28"/>
          <w:szCs w:val="28"/>
        </w:rPr>
        <w:tab/>
        <w:t xml:space="preserve">Целлофан используется для упаковки-масла и других продуктов. Биологические </w:t>
      </w:r>
      <w:proofErr w:type="spellStart"/>
      <w:r w:rsidRPr="00205C68">
        <w:rPr>
          <w:rFonts w:ascii="Times New Roman" w:hAnsi="Times New Roman"/>
          <w:sz w:val="28"/>
          <w:szCs w:val="28"/>
        </w:rPr>
        <w:t>контаминанты</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К биологическим </w:t>
      </w:r>
      <w:proofErr w:type="spellStart"/>
      <w:r w:rsidRPr="00205C68">
        <w:rPr>
          <w:rFonts w:ascii="Times New Roman" w:hAnsi="Times New Roman"/>
          <w:sz w:val="28"/>
          <w:szCs w:val="28"/>
        </w:rPr>
        <w:t>контаминантам</w:t>
      </w:r>
      <w:proofErr w:type="spellEnd"/>
      <w:r w:rsidRPr="00205C68">
        <w:rPr>
          <w:rFonts w:ascii="Times New Roman" w:hAnsi="Times New Roman"/>
          <w:sz w:val="28"/>
          <w:szCs w:val="28"/>
        </w:rPr>
        <w:t xml:space="preserve"> относятся:</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Бактериальное загрязнение продуктов</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2.            Бактериальные</w:t>
      </w:r>
      <w:r w:rsidRPr="00205C68">
        <w:rPr>
          <w:rFonts w:ascii="Times New Roman" w:hAnsi="Times New Roman"/>
          <w:sz w:val="28"/>
          <w:szCs w:val="28"/>
        </w:rPr>
        <w:tab/>
        <w:t>токсины (</w:t>
      </w:r>
      <w:proofErr w:type="spellStart"/>
      <w:r w:rsidRPr="00205C68">
        <w:rPr>
          <w:rFonts w:ascii="Times New Roman" w:hAnsi="Times New Roman"/>
          <w:sz w:val="28"/>
          <w:szCs w:val="28"/>
        </w:rPr>
        <w:t>ботулотоксин</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энтеротоксин</w:t>
      </w:r>
      <w:proofErr w:type="spellEnd"/>
      <w:r w:rsidRPr="00205C68">
        <w:rPr>
          <w:rFonts w:ascii="Times New Roman" w:hAnsi="Times New Roman"/>
          <w:sz w:val="28"/>
          <w:szCs w:val="28"/>
        </w:rPr>
        <w:t xml:space="preserve"> стафилококка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и</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др</w:t>
      </w:r>
      <w:proofErr w:type="spellEnd"/>
      <w:r w:rsidRPr="00205C68">
        <w:rPr>
          <w:rFonts w:ascii="Times New Roman" w:hAnsi="Times New Roman"/>
          <w:sz w:val="28"/>
          <w:szCs w:val="28"/>
        </w:rPr>
        <w:t>-)</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t>Вирусы (например, вирус гепатита А)</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r>
      <w:proofErr w:type="spellStart"/>
      <w:r w:rsidRPr="00205C68">
        <w:rPr>
          <w:rFonts w:ascii="Times New Roman" w:hAnsi="Times New Roman"/>
          <w:sz w:val="28"/>
          <w:szCs w:val="28"/>
        </w:rPr>
        <w:t>Микотоксины</w:t>
      </w:r>
      <w:proofErr w:type="spellEnd"/>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4.</w:t>
      </w:r>
      <w:r w:rsidRPr="00205C68">
        <w:rPr>
          <w:rFonts w:ascii="Times New Roman" w:hAnsi="Times New Roman"/>
          <w:sz w:val="28"/>
          <w:szCs w:val="28"/>
        </w:rPr>
        <w:tab/>
        <w:t>Гормоны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5.</w:t>
      </w:r>
      <w:r w:rsidRPr="00205C68">
        <w:rPr>
          <w:rFonts w:ascii="Times New Roman" w:hAnsi="Times New Roman"/>
          <w:sz w:val="28"/>
          <w:szCs w:val="28"/>
        </w:rPr>
        <w:tab/>
        <w:t>Антибиотики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Бактериальные токсикозы, </w:t>
      </w:r>
      <w:proofErr w:type="spellStart"/>
      <w:r w:rsidRPr="00205C68">
        <w:rPr>
          <w:rFonts w:ascii="Times New Roman" w:hAnsi="Times New Roman"/>
          <w:sz w:val="28"/>
          <w:szCs w:val="28"/>
        </w:rPr>
        <w:t>микотоксикозы</w:t>
      </w:r>
      <w:proofErr w:type="spellEnd"/>
      <w:r w:rsidRPr="00205C68">
        <w:rPr>
          <w:rFonts w:ascii="Times New Roman" w:hAnsi="Times New Roman"/>
          <w:sz w:val="28"/>
          <w:szCs w:val="28"/>
        </w:rPr>
        <w:t xml:space="preserve"> - см. отдельные вопросы. Гормоны.</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lastRenderedPageBreak/>
        <w:t xml:space="preserve">Анаболические гормоны используются как добавки к корму скота для увеличения мышечной массы. С мясом они </w:t>
      </w:r>
      <w:proofErr w:type="spellStart"/>
      <w:r w:rsidRPr="00205C68">
        <w:rPr>
          <w:rFonts w:ascii="Times New Roman" w:hAnsi="Times New Roman"/>
          <w:sz w:val="28"/>
          <w:szCs w:val="28"/>
        </w:rPr>
        <w:t>метуг</w:t>
      </w:r>
      <w:proofErr w:type="spellEnd"/>
      <w:r w:rsidRPr="00205C68">
        <w:rPr>
          <w:rFonts w:ascii="Times New Roman" w:hAnsi="Times New Roman"/>
          <w:sz w:val="28"/>
          <w:szCs w:val="28"/>
        </w:rPr>
        <w:t xml:space="preserve"> попадать в организм человека.</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Эстрадиол</w:t>
      </w:r>
      <w:proofErr w:type="spellEnd"/>
      <w:r w:rsidRPr="00205C68">
        <w:rPr>
          <w:rFonts w:ascii="Times New Roman" w:hAnsi="Times New Roman"/>
          <w:sz w:val="28"/>
          <w:szCs w:val="28"/>
        </w:rPr>
        <w:t xml:space="preserve">, пролактин, простагландин F2, тестостерон довольно быстро </w:t>
      </w:r>
      <w:proofErr w:type="spellStart"/>
      <w:r w:rsidRPr="00205C68">
        <w:rPr>
          <w:rFonts w:ascii="Times New Roman" w:hAnsi="Times New Roman"/>
          <w:sz w:val="28"/>
          <w:szCs w:val="28"/>
        </w:rPr>
        <w:t>метаболизируются</w:t>
      </w:r>
      <w:proofErr w:type="spellEnd"/>
      <w:r w:rsidRPr="00205C68">
        <w:rPr>
          <w:rFonts w:ascii="Times New Roman" w:hAnsi="Times New Roman"/>
          <w:sz w:val="28"/>
          <w:szCs w:val="28"/>
        </w:rPr>
        <w:t xml:space="preserve"> в организме, поэтому их содержание в продуктах допускается.</w:t>
      </w:r>
    </w:p>
    <w:p w:rsidR="00205C68" w:rsidRPr="00205C68" w:rsidRDefault="00205C68" w:rsidP="00FF1D8E">
      <w:pPr>
        <w:spacing w:line="240" w:lineRule="auto"/>
        <w:ind w:firstLine="851"/>
        <w:contextualSpacing/>
        <w:jc w:val="both"/>
        <w:rPr>
          <w:rFonts w:ascii="Times New Roman" w:hAnsi="Times New Roman"/>
          <w:sz w:val="28"/>
          <w:szCs w:val="28"/>
        </w:rPr>
      </w:pPr>
      <w:proofErr w:type="spellStart"/>
      <w:r w:rsidRPr="00205C68">
        <w:rPr>
          <w:rFonts w:ascii="Times New Roman" w:hAnsi="Times New Roman"/>
          <w:sz w:val="28"/>
          <w:szCs w:val="28"/>
        </w:rPr>
        <w:t>Диэтилстилъбистрол</w:t>
      </w:r>
      <w:proofErr w:type="spellEnd"/>
      <w:r w:rsidRPr="00205C68">
        <w:rPr>
          <w:rFonts w:ascii="Times New Roman" w:hAnsi="Times New Roman"/>
          <w:sz w:val="28"/>
          <w:szCs w:val="28"/>
        </w:rPr>
        <w:t xml:space="preserve"> и др. не безвредны, обладают канцерогенным действием.</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Антибиотики.</w:t>
      </w:r>
    </w:p>
    <w:p w:rsidR="00205C68" w:rsidRP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 xml:space="preserve">Тетрациклины, пенициллин и другие антибиотики могут содержаться в продуктах питания, прежде всего мясе и молоке. Они </w:t>
      </w:r>
      <w:proofErr w:type="spellStart"/>
      <w:r w:rsidRPr="00205C68">
        <w:rPr>
          <w:rFonts w:ascii="Times New Roman" w:hAnsi="Times New Roman"/>
          <w:sz w:val="28"/>
          <w:szCs w:val="28"/>
        </w:rPr>
        <w:t>могуг</w:t>
      </w:r>
      <w:proofErr w:type="spellEnd"/>
      <w:r w:rsidRPr="00205C68">
        <w:rPr>
          <w:rFonts w:ascii="Times New Roman" w:hAnsi="Times New Roman"/>
          <w:sz w:val="28"/>
          <w:szCs w:val="28"/>
        </w:rPr>
        <w:t xml:space="preserve"> вызывать аллергические реакции, дисбактериоз, </w:t>
      </w:r>
      <w:proofErr w:type="spellStart"/>
      <w:r w:rsidRPr="00205C68">
        <w:rPr>
          <w:rFonts w:ascii="Times New Roman" w:hAnsi="Times New Roman"/>
          <w:sz w:val="28"/>
          <w:szCs w:val="28"/>
        </w:rPr>
        <w:t>кандидомикоз</w:t>
      </w:r>
      <w:proofErr w:type="spellEnd"/>
      <w:r w:rsidRPr="00205C68">
        <w:rPr>
          <w:rFonts w:ascii="Times New Roman" w:hAnsi="Times New Roman"/>
          <w:sz w:val="28"/>
          <w:szCs w:val="28"/>
        </w:rPr>
        <w:t xml:space="preserve"> (особенно тетрациклины и другие препараты широкого спектра действия; содержание антибиотиков широкого спектра в пищевых продуктах запрещено).</w:t>
      </w:r>
    </w:p>
    <w:p w:rsidR="00205C68" w:rsidRDefault="00205C68" w:rsidP="00FF1D8E">
      <w:pPr>
        <w:spacing w:line="240" w:lineRule="auto"/>
        <w:ind w:firstLine="851"/>
        <w:contextualSpacing/>
        <w:jc w:val="both"/>
        <w:rPr>
          <w:rFonts w:ascii="Times New Roman" w:hAnsi="Times New Roman"/>
          <w:sz w:val="28"/>
          <w:szCs w:val="28"/>
        </w:rPr>
      </w:pPr>
      <w:r w:rsidRPr="00205C68">
        <w:rPr>
          <w:rFonts w:ascii="Times New Roman" w:hAnsi="Times New Roman"/>
          <w:sz w:val="28"/>
          <w:szCs w:val="28"/>
        </w:rPr>
        <w:t>При регулярном попадании антибиотика в организм возникают устойчивые штаммы микроорганизмов.</w:t>
      </w:r>
    </w:p>
    <w:p w:rsidR="00205C68" w:rsidRDefault="00205C68" w:rsidP="00205C68">
      <w:pPr>
        <w:spacing w:line="240" w:lineRule="auto"/>
        <w:contextualSpacing/>
        <w:jc w:val="both"/>
        <w:rPr>
          <w:rFonts w:ascii="Times New Roman" w:hAnsi="Times New Roman"/>
          <w:sz w:val="28"/>
          <w:szCs w:val="28"/>
        </w:rPr>
      </w:pPr>
    </w:p>
    <w:p w:rsid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Кроссворд «БАД»</w:t>
      </w:r>
    </w:p>
    <w:p w:rsidR="00205C68" w:rsidRDefault="00205C68" w:rsidP="00205C68">
      <w:pPr>
        <w:rPr>
          <w:sz w:val="2"/>
          <w:szCs w:val="2"/>
        </w:rPr>
      </w:pPr>
      <w:r>
        <w:fldChar w:fldCharType="begin"/>
      </w:r>
      <w:r>
        <w:instrText xml:space="preserve"> INCLUDEPICTURE  "C:\\Users\\user\\Desktop\\для С.В\\media\\image1.png" \* MERGEFORMATINET </w:instrText>
      </w:r>
      <w:r>
        <w:fldChar w:fldCharType="separate"/>
      </w:r>
      <w:r>
        <w:fldChar w:fldCharType="begin"/>
      </w:r>
      <w:r>
        <w:instrText xml:space="preserve"> INCLUDEPICTURE  "C:\\Users\\user\\Desktop\\для С.В\\media\\image1.png" \* MERGEFORMATINET </w:instrText>
      </w:r>
      <w:r>
        <w:fldChar w:fldCharType="separate"/>
      </w:r>
      <w:r>
        <w:fldChar w:fldCharType="begin"/>
      </w:r>
      <w:r>
        <w:instrText xml:space="preserve"> INCLUDEPICTURE  "E:\\Пользователи\\Документы по Занятиям до 20 марта\\Рабочие программы\\ЗОЖ\\ЗОЖ МПФ\\Занятия по ФЗОЖ МПФ\\media\\image1.png" \* MERGEFORMATINET </w:instrText>
      </w:r>
      <w:r>
        <w:fldChar w:fldCharType="separate"/>
      </w:r>
      <w:r w:rsidR="00E20F1E">
        <w:fldChar w:fldCharType="begin"/>
      </w:r>
      <w:r w:rsidR="00E20F1E">
        <w:instrText xml:space="preserve"> INCLUDEPICTURE  "E:\\Пользователи\\Документы по Занятиям до 20 марта\\Рабочие программы\\ЗОЖ\\ЗОЖ МПФ\\Занятия по ФЗОЖ МПФ\\media\\image1.png" \* MERGEFORMATINET </w:instrText>
      </w:r>
      <w:r w:rsidR="00E20F1E">
        <w:fldChar w:fldCharType="separate"/>
      </w:r>
      <w:r w:rsidR="00E05099">
        <w:fldChar w:fldCharType="begin"/>
      </w:r>
      <w:r w:rsidR="00E05099">
        <w:instrText xml:space="preserve"> INCLUDEPICTURE  "E:\\Пользователи\\Документы по Занятиям до 20 марта\\Рабочие программы\\ЗОЖ\\ЗОЖ МПФ\\Занятия по ФЗОЖ МПФ\\media\\image1.png" \* MERGEFORMATINET </w:instrText>
      </w:r>
      <w:r w:rsidR="00E05099">
        <w:fldChar w:fldCharType="separate"/>
      </w:r>
      <w:r w:rsidR="00613326">
        <w:fldChar w:fldCharType="begin"/>
      </w:r>
      <w:r w:rsidR="00613326">
        <w:instrText xml:space="preserve"> </w:instrText>
      </w:r>
      <w:r w:rsidR="00613326">
        <w:instrText>INCLUDEPICTURE  "E:\\Пользователи\\Документы по Занятиям до 20 марта\\Рабочие программы\\ЗОЖ\\ЗОЖ МПФ\\Занятия по ФЗОЖ МПФ\\Новые занятия\\media\\image1.png" \* MERGEFORMATINET</w:instrText>
      </w:r>
      <w:r w:rsidR="00613326">
        <w:instrText xml:space="preserve"> </w:instrText>
      </w:r>
      <w:r w:rsidR="00613326">
        <w:fldChar w:fldCharType="separate"/>
      </w:r>
      <w:r w:rsidR="006133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75pt">
            <v:imagedata r:id="rId6" r:href="rId7"/>
          </v:shape>
        </w:pict>
      </w:r>
      <w:r w:rsidR="00613326">
        <w:fldChar w:fldCharType="end"/>
      </w:r>
      <w:r w:rsidR="00E05099">
        <w:fldChar w:fldCharType="end"/>
      </w:r>
      <w:r w:rsidR="00E20F1E">
        <w:fldChar w:fldCharType="end"/>
      </w:r>
      <w:r>
        <w:fldChar w:fldCharType="end"/>
      </w:r>
      <w:r>
        <w:fldChar w:fldCharType="end"/>
      </w:r>
      <w:r>
        <w:fldChar w:fldCharType="end"/>
      </w:r>
    </w:p>
    <w:p w:rsidR="00205C68" w:rsidRPr="00FF1D8E" w:rsidRDefault="00205C68" w:rsidP="00205C68">
      <w:pPr>
        <w:spacing w:line="240" w:lineRule="auto"/>
        <w:contextualSpacing/>
        <w:jc w:val="both"/>
        <w:rPr>
          <w:rFonts w:ascii="Times New Roman" w:hAnsi="Times New Roman"/>
          <w:b/>
          <w:sz w:val="28"/>
          <w:szCs w:val="28"/>
        </w:rPr>
      </w:pPr>
      <w:r w:rsidRPr="00FF1D8E">
        <w:rPr>
          <w:rFonts w:ascii="Times New Roman" w:hAnsi="Times New Roman"/>
          <w:b/>
          <w:sz w:val="28"/>
          <w:szCs w:val="28"/>
        </w:rPr>
        <w:t xml:space="preserve">Вопросы </w:t>
      </w:r>
      <w:r w:rsidR="00FF1D8E" w:rsidRPr="00FF1D8E">
        <w:rPr>
          <w:rFonts w:ascii="Times New Roman" w:hAnsi="Times New Roman"/>
          <w:b/>
          <w:sz w:val="28"/>
          <w:szCs w:val="28"/>
        </w:rPr>
        <w:t>п</w:t>
      </w:r>
      <w:r w:rsidRPr="00FF1D8E">
        <w:rPr>
          <w:rFonts w:ascii="Times New Roman" w:hAnsi="Times New Roman"/>
          <w:b/>
          <w:sz w:val="28"/>
          <w:szCs w:val="28"/>
        </w:rPr>
        <w:t>о горизонтали: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Микроэлемент, необходимый для синтеза гемоглобина.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t>Биологически активные добавки к пище, применяемые для коррекции химического состава пищи человека (дополнительные источники нутриентов: белка, аминокислот, жиров, углеводов, витаминов, минеральных веществ, пищевых волокон).</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t>Биологически активные добавки к пище, в состав которых входят живые микроорганизмы и (или) их метаболиты, оказывающие</w:t>
      </w:r>
      <w:r w:rsidR="00FF1D8E">
        <w:rPr>
          <w:rFonts w:ascii="Times New Roman" w:hAnsi="Times New Roman"/>
          <w:sz w:val="28"/>
          <w:szCs w:val="28"/>
        </w:rPr>
        <w:t xml:space="preserve"> </w:t>
      </w:r>
      <w:r w:rsidRPr="00205C68">
        <w:rPr>
          <w:rFonts w:ascii="Times New Roman" w:hAnsi="Times New Roman"/>
          <w:sz w:val="28"/>
          <w:szCs w:val="28"/>
        </w:rPr>
        <w:t>нормализующее воздействие на состав и биологическую активность микрофлоры и моторику пищеварительного тракта.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lastRenderedPageBreak/>
        <w:t>4.</w:t>
      </w:r>
      <w:r w:rsidRPr="00205C68">
        <w:rPr>
          <w:rFonts w:ascii="Times New Roman" w:hAnsi="Times New Roman"/>
          <w:sz w:val="28"/>
          <w:szCs w:val="28"/>
        </w:rPr>
        <w:tab/>
        <w:t>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5.</w:t>
      </w:r>
      <w:r w:rsidRPr="00205C68">
        <w:rPr>
          <w:rFonts w:ascii="Times New Roman" w:hAnsi="Times New Roman"/>
          <w:sz w:val="28"/>
          <w:szCs w:val="28"/>
        </w:rPr>
        <w:tab/>
        <w:t>Показатель биологической ценности белка, представляющий собой процентное отношение доли определенной незаменимой аминокислоты в общем содержании таких аминокислот в исследуемом белке к стандартному (рекомендуемому) значению этой доли.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6.</w:t>
      </w:r>
      <w:r w:rsidRPr="00205C68">
        <w:rPr>
          <w:rFonts w:ascii="Times New Roman" w:hAnsi="Times New Roman"/>
          <w:sz w:val="28"/>
          <w:szCs w:val="28"/>
        </w:rPr>
        <w:tab/>
        <w:t>Микроэлемент, входящий в состав более 300 ферментов в организме человека.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7.</w:t>
      </w:r>
      <w:r w:rsidRPr="00205C68">
        <w:rPr>
          <w:rFonts w:ascii="Times New Roman" w:hAnsi="Times New Roman"/>
          <w:sz w:val="28"/>
          <w:szCs w:val="28"/>
        </w:rPr>
        <w:tab/>
        <w:t>Питание, оказывающее регулирующее влияние на различные функции организма за счет присутствия в нем веществ, обладающих биологической активностью.</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8.</w:t>
      </w:r>
      <w:r w:rsidRPr="00205C68">
        <w:rPr>
          <w:rFonts w:ascii="Times New Roman" w:hAnsi="Times New Roman"/>
          <w:sz w:val="28"/>
          <w:szCs w:val="28"/>
        </w:rPr>
        <w:tab/>
        <w:t>Совокупность характеристик пищевых продуктов, способных удовлетворять потребности человека в пище при обычных условиях их использования.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9.</w:t>
      </w:r>
      <w:r w:rsidRPr="00205C68">
        <w:rPr>
          <w:rFonts w:ascii="Times New Roman" w:hAnsi="Times New Roman"/>
          <w:sz w:val="28"/>
          <w:szCs w:val="28"/>
        </w:rPr>
        <w:tab/>
        <w:t xml:space="preserve">Полифункциональные </w:t>
      </w:r>
      <w:proofErr w:type="spellStart"/>
      <w:r w:rsidRPr="00205C68">
        <w:rPr>
          <w:rFonts w:ascii="Times New Roman" w:hAnsi="Times New Roman"/>
          <w:sz w:val="28"/>
          <w:szCs w:val="28"/>
        </w:rPr>
        <w:t>БАДы</w:t>
      </w:r>
      <w:proofErr w:type="spellEnd"/>
      <w:r w:rsidRPr="00205C68">
        <w:rPr>
          <w:rFonts w:ascii="Times New Roman" w:hAnsi="Times New Roman"/>
          <w:sz w:val="28"/>
          <w:szCs w:val="28"/>
        </w:rPr>
        <w:t>, способствующие связыванию и выведению из организма антропогенных загрязнителей и продуктов нарушения процессов метаболизма веществ.</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10.</w:t>
      </w:r>
      <w:r w:rsidRPr="00205C68">
        <w:rPr>
          <w:rFonts w:ascii="Times New Roman" w:hAnsi="Times New Roman"/>
          <w:sz w:val="28"/>
          <w:szCs w:val="28"/>
        </w:rPr>
        <w:tab/>
        <w:t>Клинический синдром, развивающийся при недостаточном поступлении йода.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11.</w:t>
      </w:r>
      <w:r w:rsidRPr="00205C68">
        <w:rPr>
          <w:rFonts w:ascii="Times New Roman" w:hAnsi="Times New Roman"/>
          <w:sz w:val="28"/>
          <w:szCs w:val="28"/>
        </w:rPr>
        <w:tab/>
        <w:t xml:space="preserve">Эту дозу не должна превышать суточная доза </w:t>
      </w:r>
      <w:proofErr w:type="spellStart"/>
      <w:r w:rsidRPr="00205C68">
        <w:rPr>
          <w:rFonts w:ascii="Times New Roman" w:hAnsi="Times New Roman"/>
          <w:sz w:val="28"/>
          <w:szCs w:val="28"/>
        </w:rPr>
        <w:t>парафармацевтика</w:t>
      </w:r>
      <w:proofErr w:type="spellEnd"/>
      <w:r w:rsidRPr="00205C68">
        <w:rPr>
          <w:rFonts w:ascii="Times New Roman" w:hAnsi="Times New Roman"/>
          <w:sz w:val="28"/>
          <w:szCs w:val="28"/>
        </w:rPr>
        <w:t xml:space="preserve"> или, в случае композиции, суточная доза действующего начала </w:t>
      </w:r>
      <w:proofErr w:type="spellStart"/>
      <w:r w:rsidRPr="00205C68">
        <w:rPr>
          <w:rFonts w:ascii="Times New Roman" w:hAnsi="Times New Roman"/>
          <w:sz w:val="28"/>
          <w:szCs w:val="28"/>
        </w:rPr>
        <w:t>парафармацевтика</w:t>
      </w:r>
      <w:proofErr w:type="spellEnd"/>
      <w:r w:rsidRPr="00205C68">
        <w:rPr>
          <w:rFonts w:ascii="Times New Roman" w:hAnsi="Times New Roman"/>
          <w:sz w:val="28"/>
          <w:szCs w:val="28"/>
        </w:rPr>
        <w:t>.</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12.</w:t>
      </w:r>
      <w:r w:rsidRPr="00205C68">
        <w:rPr>
          <w:rFonts w:ascii="Times New Roman" w:hAnsi="Times New Roman"/>
          <w:sz w:val="28"/>
          <w:szCs w:val="28"/>
        </w:rPr>
        <w:tab/>
        <w:t>Данный принцип применения БАД заключается в том, что все регулирующие и лечебные воздействия должны носить комплексный характер, так как в целостном организме существует взаимосвязь состояния питания с регуляцией тканевого катаболизма и работой регулирующих систем, и в первую очередь - центральной нервной системы (ЦНС).</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13.</w:t>
      </w:r>
      <w:r w:rsidRPr="00205C68">
        <w:rPr>
          <w:rFonts w:ascii="Times New Roman" w:hAnsi="Times New Roman"/>
          <w:sz w:val="28"/>
          <w:szCs w:val="28"/>
        </w:rPr>
        <w:tab/>
        <w:t>Мясо с наибольшим содержанием белка.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14.</w:t>
      </w:r>
      <w:r w:rsidRPr="00205C68">
        <w:rPr>
          <w:rFonts w:ascii="Times New Roman" w:hAnsi="Times New Roman"/>
          <w:sz w:val="28"/>
          <w:szCs w:val="28"/>
        </w:rPr>
        <w:tab/>
        <w:t>Данный принцип применения БАД заключается в том, что при начальных признаках заболевания БАД комбинируется с пищей, а при дальнейшем распространении или утяжелении биологически активная добавка сочетается со специфическими средствами и методами лечения.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15.</w:t>
      </w:r>
      <w:r w:rsidRPr="00205C68">
        <w:rPr>
          <w:rFonts w:ascii="Times New Roman" w:hAnsi="Times New Roman"/>
          <w:sz w:val="28"/>
          <w:szCs w:val="28"/>
        </w:rPr>
        <w:tab/>
        <w:t>Данный принцип применения БАД заключается в том, что следует подбирать и назначать БАД в соответствии с индивидуальной симптоматикой заболеваний.</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16.</w:t>
      </w:r>
      <w:r w:rsidRPr="00205C68">
        <w:rPr>
          <w:rFonts w:ascii="Times New Roman" w:hAnsi="Times New Roman"/>
          <w:sz w:val="28"/>
          <w:szCs w:val="28"/>
        </w:rPr>
        <w:tab/>
        <w:t xml:space="preserve">тяжёлая форма </w:t>
      </w:r>
      <w:proofErr w:type="spellStart"/>
      <w:r w:rsidRPr="00205C68">
        <w:rPr>
          <w:rFonts w:ascii="Times New Roman" w:hAnsi="Times New Roman"/>
          <w:sz w:val="28"/>
          <w:szCs w:val="28"/>
        </w:rPr>
        <w:t>белково</w:t>
      </w:r>
      <w:proofErr w:type="spellEnd"/>
      <w:r w:rsidRPr="00205C68">
        <w:rPr>
          <w:rFonts w:ascii="Times New Roman" w:hAnsi="Times New Roman"/>
          <w:sz w:val="28"/>
          <w:szCs w:val="28"/>
        </w:rPr>
        <w:t>-энергетической недостаточности с преобладанием энергетической недостаточности.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17.</w:t>
      </w:r>
      <w:r w:rsidRPr="00205C68">
        <w:rPr>
          <w:rFonts w:ascii="Times New Roman" w:hAnsi="Times New Roman"/>
          <w:sz w:val="28"/>
          <w:szCs w:val="28"/>
        </w:rPr>
        <w:tab/>
        <w:t>Хроническое нарушение питания и трофики тканей, характеризующееся относительным снижением массы тела ребёнка по отношению к его длине, нарушающее правильное развитие и функции отдельных органов и систем.</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18.</w:t>
      </w:r>
      <w:r w:rsidRPr="00205C68">
        <w:rPr>
          <w:rFonts w:ascii="Times New Roman" w:hAnsi="Times New Roman"/>
          <w:sz w:val="28"/>
          <w:szCs w:val="28"/>
        </w:rPr>
        <w:tab/>
        <w:t>Листовое растение - источник железа.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19.</w:t>
      </w:r>
      <w:r w:rsidRPr="00205C68">
        <w:rPr>
          <w:rFonts w:ascii="Times New Roman" w:hAnsi="Times New Roman"/>
          <w:sz w:val="28"/>
          <w:szCs w:val="28"/>
        </w:rPr>
        <w:tab/>
        <w:t>Гематологический синдром, характеризующийся нарушением синтеза гемоглобина вследствие дефицита железа.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lastRenderedPageBreak/>
        <w:t>20.</w:t>
      </w:r>
      <w:r w:rsidRPr="00205C68">
        <w:rPr>
          <w:rFonts w:ascii="Times New Roman" w:hAnsi="Times New Roman"/>
          <w:sz w:val="28"/>
          <w:szCs w:val="28"/>
        </w:rPr>
        <w:tab/>
        <w:t xml:space="preserve">Комплекс </w:t>
      </w:r>
      <w:proofErr w:type="spellStart"/>
      <w:r w:rsidRPr="00205C68">
        <w:rPr>
          <w:rFonts w:ascii="Times New Roman" w:hAnsi="Times New Roman"/>
          <w:sz w:val="28"/>
          <w:szCs w:val="28"/>
        </w:rPr>
        <w:t>эссенциальных</w:t>
      </w:r>
      <w:proofErr w:type="spellEnd"/>
      <w:r w:rsidRPr="00205C68">
        <w:rPr>
          <w:rFonts w:ascii="Times New Roman" w:hAnsi="Times New Roman"/>
          <w:sz w:val="28"/>
          <w:szCs w:val="28"/>
        </w:rPr>
        <w:t xml:space="preserve"> фосфолипидов (</w:t>
      </w:r>
      <w:proofErr w:type="spellStart"/>
      <w:r w:rsidRPr="00205C68">
        <w:rPr>
          <w:rFonts w:ascii="Times New Roman" w:hAnsi="Times New Roman"/>
          <w:sz w:val="28"/>
          <w:szCs w:val="28"/>
        </w:rPr>
        <w:t>фосфатидилхолин</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фосфатидилэтаноламин</w:t>
      </w:r>
      <w:proofErr w:type="spellEnd"/>
      <w:r w:rsidRPr="00205C68">
        <w:rPr>
          <w:rFonts w:ascii="Times New Roman" w:hAnsi="Times New Roman"/>
          <w:sz w:val="28"/>
          <w:szCs w:val="28"/>
        </w:rPr>
        <w:t xml:space="preserve">, </w:t>
      </w:r>
      <w:proofErr w:type="spellStart"/>
      <w:r w:rsidRPr="00205C68">
        <w:rPr>
          <w:rFonts w:ascii="Times New Roman" w:hAnsi="Times New Roman"/>
          <w:sz w:val="28"/>
          <w:szCs w:val="28"/>
        </w:rPr>
        <w:t>фосфатидилинозит</w:t>
      </w:r>
      <w:proofErr w:type="spellEnd"/>
      <w:r w:rsidRPr="00205C68">
        <w:rPr>
          <w:rFonts w:ascii="Times New Roman" w:hAnsi="Times New Roman"/>
          <w:sz w:val="28"/>
          <w:szCs w:val="28"/>
        </w:rPr>
        <w:t>), биологический антагонист холестерина.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21.</w:t>
      </w:r>
      <w:r w:rsidRPr="00205C68">
        <w:rPr>
          <w:rFonts w:ascii="Times New Roman" w:hAnsi="Times New Roman"/>
          <w:sz w:val="28"/>
          <w:szCs w:val="28"/>
        </w:rPr>
        <w:tab/>
        <w:t>При избыточном поступлении данного элемента развивается хроническое эндемическое заболевание.</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22.</w:t>
      </w:r>
      <w:r w:rsidRPr="00205C68">
        <w:rPr>
          <w:rFonts w:ascii="Times New Roman" w:hAnsi="Times New Roman"/>
          <w:sz w:val="28"/>
          <w:szCs w:val="28"/>
        </w:rPr>
        <w:tab/>
        <w:t xml:space="preserve">Препараты, созданные путем введения БАД в состав косметических препаратов с целью </w:t>
      </w:r>
      <w:proofErr w:type="spellStart"/>
      <w:r w:rsidRPr="00205C68">
        <w:rPr>
          <w:rFonts w:ascii="Times New Roman" w:hAnsi="Times New Roman"/>
          <w:sz w:val="28"/>
          <w:szCs w:val="28"/>
        </w:rPr>
        <w:t>трансдермального</w:t>
      </w:r>
      <w:proofErr w:type="spellEnd"/>
      <w:r w:rsidRPr="00205C68">
        <w:rPr>
          <w:rFonts w:ascii="Times New Roman" w:hAnsi="Times New Roman"/>
          <w:sz w:val="28"/>
          <w:szCs w:val="28"/>
        </w:rPr>
        <w:t xml:space="preserve"> введения в организм.</w:t>
      </w:r>
    </w:p>
    <w:p w:rsid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23.</w:t>
      </w:r>
      <w:r w:rsidRPr="00205C68">
        <w:rPr>
          <w:rFonts w:ascii="Times New Roman" w:hAnsi="Times New Roman"/>
          <w:sz w:val="28"/>
          <w:szCs w:val="28"/>
        </w:rPr>
        <w:tab/>
        <w:t>Данный принцип применения БАД заключается в том, что необходимо подбирать БАД с учетом характера заболевания, особенностей его протекания, учитывать наличие осложнений, четко представлять спектр терапевтического действия каждого компонента БАД.</w:t>
      </w:r>
    </w:p>
    <w:p w:rsidR="00FF1D8E" w:rsidRPr="00205C68" w:rsidRDefault="00FF1D8E" w:rsidP="00205C68">
      <w:pPr>
        <w:spacing w:line="240" w:lineRule="auto"/>
        <w:contextualSpacing/>
        <w:jc w:val="both"/>
        <w:rPr>
          <w:rFonts w:ascii="Times New Roman" w:hAnsi="Times New Roman"/>
          <w:sz w:val="28"/>
          <w:szCs w:val="28"/>
        </w:rPr>
      </w:pPr>
    </w:p>
    <w:p w:rsidR="00205C68" w:rsidRPr="00FF1D8E" w:rsidRDefault="00205C68" w:rsidP="00205C68">
      <w:pPr>
        <w:spacing w:line="240" w:lineRule="auto"/>
        <w:contextualSpacing/>
        <w:jc w:val="both"/>
        <w:rPr>
          <w:rFonts w:ascii="Times New Roman" w:hAnsi="Times New Roman"/>
          <w:b/>
          <w:sz w:val="28"/>
          <w:szCs w:val="28"/>
        </w:rPr>
      </w:pPr>
      <w:r w:rsidRPr="00FF1D8E">
        <w:rPr>
          <w:rFonts w:ascii="Times New Roman" w:hAnsi="Times New Roman"/>
          <w:b/>
          <w:sz w:val="28"/>
          <w:szCs w:val="28"/>
        </w:rPr>
        <w:t>По вертикали: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w:t>
      </w:r>
      <w:r w:rsidRPr="00205C68">
        <w:rPr>
          <w:rFonts w:ascii="Times New Roman" w:hAnsi="Times New Roman"/>
          <w:sz w:val="28"/>
          <w:szCs w:val="28"/>
        </w:rPr>
        <w:tab/>
        <w:t>Цель данной науки - изучение фармакологических свойств пищи, роли биологически активных веществ и, в конечном итоге, созданием новых видов биологически активных добавок.</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2.</w:t>
      </w:r>
      <w:r w:rsidRPr="00205C68">
        <w:rPr>
          <w:rFonts w:ascii="Times New Roman" w:hAnsi="Times New Roman"/>
          <w:sz w:val="28"/>
          <w:szCs w:val="28"/>
        </w:rPr>
        <w:tab/>
        <w:t>Физиологическое состояние организма, при котором повышается потребность в основных веществах и энергии.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3.</w:t>
      </w:r>
      <w:r w:rsidRPr="00205C68">
        <w:rPr>
          <w:rFonts w:ascii="Times New Roman" w:hAnsi="Times New Roman"/>
          <w:sz w:val="28"/>
          <w:szCs w:val="28"/>
        </w:rPr>
        <w:tab/>
        <w:t>Основоположник общественного направления в гигиене, разработавший методику изучения питания населения.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4.</w:t>
      </w:r>
      <w:r w:rsidRPr="00205C68">
        <w:rPr>
          <w:rFonts w:ascii="Times New Roman" w:hAnsi="Times New Roman"/>
          <w:sz w:val="28"/>
          <w:szCs w:val="28"/>
        </w:rPr>
        <w:tab/>
        <w:t xml:space="preserve">Микроэлемент - </w:t>
      </w:r>
      <w:proofErr w:type="spellStart"/>
      <w:r w:rsidRPr="00205C68">
        <w:rPr>
          <w:rFonts w:ascii="Times New Roman" w:hAnsi="Times New Roman"/>
          <w:sz w:val="28"/>
          <w:szCs w:val="28"/>
        </w:rPr>
        <w:t>глюкозотолерантный</w:t>
      </w:r>
      <w:proofErr w:type="spellEnd"/>
      <w:r w:rsidRPr="00205C68">
        <w:rPr>
          <w:rFonts w:ascii="Times New Roman" w:hAnsi="Times New Roman"/>
          <w:sz w:val="28"/>
          <w:szCs w:val="28"/>
        </w:rPr>
        <w:t xml:space="preserve"> фактор, облегчающий проникновение глюкозы через мембрану клеток.</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5.</w:t>
      </w:r>
      <w:r w:rsidRPr="00205C68">
        <w:rPr>
          <w:rFonts w:ascii="Times New Roman" w:hAnsi="Times New Roman"/>
          <w:sz w:val="28"/>
          <w:szCs w:val="28"/>
        </w:rPr>
        <w:tab/>
        <w:t>Основной строительный материал для костей, зубов, ногтей.</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6.</w:t>
      </w:r>
      <w:r w:rsidRPr="00205C68">
        <w:rPr>
          <w:rFonts w:ascii="Times New Roman" w:hAnsi="Times New Roman"/>
          <w:sz w:val="28"/>
          <w:szCs w:val="28"/>
        </w:rPr>
        <w:tab/>
        <w:t>Концентраты натуральных или идентичных натуральным биологически активных веществ, предназначенные для непосредственного приёма или введения в состав пищевых продуктов с целью обогащения рациона питания человека отдельными биологически активными веществами или их комплексами.</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7.</w:t>
      </w:r>
      <w:r w:rsidRPr="00205C68">
        <w:rPr>
          <w:rFonts w:ascii="Times New Roman" w:hAnsi="Times New Roman"/>
          <w:sz w:val="28"/>
          <w:szCs w:val="28"/>
        </w:rPr>
        <w:tab/>
        <w:t>Совокупность неорганических и органических веществ, получаемых организмами из окружающей среды и используемых ими для питания.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8.</w:t>
      </w:r>
      <w:r w:rsidRPr="00205C68">
        <w:rPr>
          <w:rFonts w:ascii="Times New Roman" w:hAnsi="Times New Roman"/>
          <w:sz w:val="28"/>
          <w:szCs w:val="28"/>
        </w:rPr>
        <w:tab/>
        <w:t>Наука о питании больных, изучающая и обосновывающая принципы питания при различных заболеваниях.</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9.</w:t>
      </w:r>
      <w:r w:rsidRPr="00205C68">
        <w:rPr>
          <w:rFonts w:ascii="Times New Roman" w:hAnsi="Times New Roman"/>
          <w:sz w:val="28"/>
          <w:szCs w:val="28"/>
        </w:rPr>
        <w:tab/>
        <w:t>Живые микроорганизмы, применённые в адекватных количествах, оказывающие оздоровительный эффект на организм человека.</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10.</w:t>
      </w:r>
      <w:r w:rsidRPr="00205C68">
        <w:rPr>
          <w:rFonts w:ascii="Times New Roman" w:hAnsi="Times New Roman"/>
          <w:sz w:val="28"/>
          <w:szCs w:val="28"/>
        </w:rPr>
        <w:tab/>
        <w:t>Использование этого принципа применения БАД позволяет четко определить возможности и значение БАД на разных этапах развития заболевания.</w:t>
      </w:r>
    </w:p>
    <w:p w:rsidR="00205C68" w:rsidRPr="00205C68" w:rsidRDefault="00205C68" w:rsidP="00205C68">
      <w:pPr>
        <w:spacing w:line="240" w:lineRule="auto"/>
        <w:contextualSpacing/>
        <w:jc w:val="both"/>
        <w:rPr>
          <w:rFonts w:ascii="Times New Roman" w:hAnsi="Times New Roman"/>
          <w:sz w:val="28"/>
          <w:szCs w:val="28"/>
        </w:rPr>
      </w:pPr>
      <w:r w:rsidRPr="00205C68">
        <w:rPr>
          <w:rFonts w:ascii="Times New Roman" w:hAnsi="Times New Roman"/>
          <w:sz w:val="28"/>
          <w:szCs w:val="28"/>
        </w:rPr>
        <w:t>11.</w:t>
      </w:r>
      <w:r w:rsidRPr="00205C68">
        <w:rPr>
          <w:rFonts w:ascii="Times New Roman" w:hAnsi="Times New Roman"/>
          <w:sz w:val="28"/>
          <w:szCs w:val="28"/>
        </w:rPr>
        <w:tab/>
        <w:t>Микроэлемент - антиоксидант, фактор профилактики сердечно-сосудистых заболеваний.</w:t>
      </w:r>
    </w:p>
    <w:p w:rsidR="00205C68" w:rsidRDefault="00205C68" w:rsidP="00205C68">
      <w:pPr>
        <w:spacing w:line="240" w:lineRule="auto"/>
        <w:contextualSpacing/>
        <w:jc w:val="both"/>
        <w:rPr>
          <w:rFonts w:ascii="Times New Roman" w:hAnsi="Times New Roman"/>
          <w:sz w:val="28"/>
          <w:szCs w:val="28"/>
        </w:rPr>
      </w:pP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1. Понятие о пищевых добавках.</w:t>
      </w:r>
      <w:r w:rsidRPr="008C2C84">
        <w:rPr>
          <w:rFonts w:ascii="Times New Roman" w:hAnsi="Times New Roman"/>
          <w:sz w:val="28"/>
          <w:szCs w:val="28"/>
        </w:rPr>
        <w:t xml:space="preserve"> Пища человека представляет собой сложный комплекс из тысяч химических соединений, включающих присущие пищевому про</w:t>
      </w:r>
      <w:r w:rsidRPr="008C2C84">
        <w:rPr>
          <w:rFonts w:ascii="Times New Roman" w:hAnsi="Times New Roman"/>
          <w:sz w:val="28"/>
          <w:szCs w:val="28"/>
        </w:rPr>
        <w:softHyphen/>
        <w:t xml:space="preserve">дукту </w:t>
      </w:r>
      <w:r w:rsidRPr="008C2C84">
        <w:rPr>
          <w:rFonts w:ascii="Times New Roman" w:hAnsi="Times New Roman"/>
          <w:i/>
          <w:sz w:val="28"/>
          <w:szCs w:val="28"/>
        </w:rPr>
        <w:t>природные вещества</w:t>
      </w:r>
      <w:r w:rsidRPr="008C2C84">
        <w:rPr>
          <w:rFonts w:ascii="Times New Roman" w:hAnsi="Times New Roman"/>
          <w:sz w:val="28"/>
          <w:szCs w:val="28"/>
        </w:rPr>
        <w:t xml:space="preserve">, </w:t>
      </w:r>
      <w:r w:rsidRPr="008C2C84">
        <w:rPr>
          <w:rFonts w:ascii="Times New Roman" w:hAnsi="Times New Roman"/>
          <w:i/>
          <w:sz w:val="28"/>
          <w:szCs w:val="28"/>
        </w:rPr>
        <w:t>загрязнители пищевых продуктов</w:t>
      </w:r>
      <w:r w:rsidRPr="008C2C84">
        <w:rPr>
          <w:rFonts w:ascii="Times New Roman" w:hAnsi="Times New Roman"/>
          <w:sz w:val="28"/>
          <w:szCs w:val="28"/>
        </w:rPr>
        <w:t xml:space="preserve">, а также </w:t>
      </w:r>
      <w:r w:rsidRPr="008C2C84">
        <w:rPr>
          <w:rFonts w:ascii="Times New Roman" w:hAnsi="Times New Roman"/>
          <w:i/>
          <w:sz w:val="28"/>
          <w:szCs w:val="28"/>
        </w:rPr>
        <w:t>пищевые добавки</w:t>
      </w:r>
      <w:r w:rsidRPr="008C2C84">
        <w:rPr>
          <w:rFonts w:ascii="Times New Roman" w:hAnsi="Times New Roman"/>
          <w:sz w:val="28"/>
          <w:szCs w:val="28"/>
        </w:rPr>
        <w:t xml:space="preserve">, преднамеренно вводимые в пищу. Во всех отраслях </w:t>
      </w:r>
      <w:r w:rsidRPr="008C2C84">
        <w:rPr>
          <w:rFonts w:ascii="Times New Roman" w:hAnsi="Times New Roman"/>
          <w:sz w:val="28"/>
          <w:szCs w:val="28"/>
        </w:rPr>
        <w:lastRenderedPageBreak/>
        <w:t xml:space="preserve">современной пищевой промышленности используются сотни пищевых добавок.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Cs/>
          <w:i/>
          <w:iCs/>
          <w:sz w:val="28"/>
          <w:szCs w:val="28"/>
        </w:rPr>
        <w:t>Пищевые добавки</w:t>
      </w:r>
      <w:r w:rsidRPr="008C2C84">
        <w:rPr>
          <w:rFonts w:ascii="Times New Roman" w:hAnsi="Times New Roman"/>
          <w:b/>
          <w:bCs/>
          <w:i/>
          <w:iCs/>
          <w:sz w:val="28"/>
          <w:szCs w:val="28"/>
        </w:rPr>
        <w:t xml:space="preserve"> </w:t>
      </w:r>
      <w:r w:rsidRPr="008C2C84">
        <w:rPr>
          <w:rFonts w:ascii="Times New Roman" w:hAnsi="Times New Roman"/>
          <w:i/>
          <w:iCs/>
          <w:sz w:val="28"/>
          <w:szCs w:val="28"/>
        </w:rPr>
        <w:t xml:space="preserve">- </w:t>
      </w:r>
      <w:r w:rsidRPr="008C2C84">
        <w:rPr>
          <w:rFonts w:ascii="Times New Roman" w:hAnsi="Times New Roman"/>
          <w:sz w:val="28"/>
          <w:szCs w:val="28"/>
        </w:rPr>
        <w:t>природные или синтезированные соедине</w:t>
      </w:r>
      <w:r w:rsidRPr="008C2C84">
        <w:rPr>
          <w:rFonts w:ascii="Times New Roman" w:hAnsi="Times New Roman"/>
          <w:sz w:val="28"/>
          <w:szCs w:val="28"/>
        </w:rPr>
        <w:softHyphen/>
        <w:t>ния, вводимые в пищевое сырье и готовые продукты по техноло</w:t>
      </w:r>
      <w:r w:rsidRPr="008C2C84">
        <w:rPr>
          <w:rFonts w:ascii="Times New Roman" w:hAnsi="Times New Roman"/>
          <w:sz w:val="28"/>
          <w:szCs w:val="28"/>
        </w:rPr>
        <w:softHyphen/>
        <w:t>гическим соображениям с целью сохранить или изменить природ</w:t>
      </w:r>
      <w:r w:rsidRPr="008C2C84">
        <w:rPr>
          <w:rFonts w:ascii="Times New Roman" w:hAnsi="Times New Roman"/>
          <w:sz w:val="28"/>
          <w:szCs w:val="28"/>
        </w:rPr>
        <w:softHyphen/>
        <w:t xml:space="preserve">ные свойства или придать заданные свойства пищевым продуктам.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Существует принципиальное различие между пищевыми добавками, биологически активными добавками к пище и вспомогательными материалами, употребляемыми в ходе технологического процесса.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Биологически активные добавки (БАД)</w:t>
      </w:r>
      <w:r w:rsidRPr="008C2C84">
        <w:rPr>
          <w:rFonts w:ascii="Times New Roman" w:hAnsi="Times New Roman"/>
          <w:sz w:val="28"/>
          <w:szCs w:val="28"/>
        </w:rPr>
        <w:t xml:space="preserve"> - это композиции природных (витамины, минералы, аминокислоты, жирные кис</w:t>
      </w:r>
      <w:r w:rsidRPr="008C2C84">
        <w:rPr>
          <w:rFonts w:ascii="Times New Roman" w:hAnsi="Times New Roman"/>
          <w:sz w:val="28"/>
          <w:szCs w:val="28"/>
        </w:rPr>
        <w:softHyphen/>
        <w:t xml:space="preserve">лоты и другие пищевые вещества) или идентичных природным биологически активных веществ, предназначенные для приема с пищей или включения в состав продуктов, чтобы улучшить их пищевую ценность и обогатить рацион отдельными нутриентами. Зачастую БАД называют пищевыми добавками, что совершенно неправильно, </w:t>
      </w:r>
      <w:proofErr w:type="spellStart"/>
      <w:r w:rsidRPr="008C2C84">
        <w:rPr>
          <w:rFonts w:ascii="Times New Roman" w:hAnsi="Times New Roman"/>
          <w:sz w:val="28"/>
          <w:szCs w:val="28"/>
        </w:rPr>
        <w:t>БАДы</w:t>
      </w:r>
      <w:proofErr w:type="spellEnd"/>
      <w:r w:rsidRPr="008C2C84">
        <w:rPr>
          <w:rFonts w:ascii="Times New Roman" w:hAnsi="Times New Roman"/>
          <w:sz w:val="28"/>
          <w:szCs w:val="28"/>
        </w:rPr>
        <w:t xml:space="preserve"> не имеют отношения к рассматриваемым здесь пищевым добавкам. В отличие от БАД, пищевые добавки вводятся в продукты по технологическим соображениям и не предназначены для пря</w:t>
      </w:r>
      <w:r w:rsidRPr="008C2C84">
        <w:rPr>
          <w:rFonts w:ascii="Times New Roman" w:hAnsi="Times New Roman"/>
          <w:sz w:val="28"/>
          <w:szCs w:val="28"/>
        </w:rPr>
        <w:softHyphen/>
        <w:t>мого влияния на пищевую ценность продуктов.</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Вспомогательные материалы -</w:t>
      </w:r>
      <w:r w:rsidRPr="008C2C84">
        <w:rPr>
          <w:rFonts w:ascii="Times New Roman" w:hAnsi="Times New Roman"/>
          <w:sz w:val="28"/>
          <w:szCs w:val="28"/>
        </w:rPr>
        <w:t xml:space="preserve"> это любые вещества или материалы, которые, не являясь пищевыми ингредиентами, специально используются при переработке сырья и получении про</w:t>
      </w:r>
      <w:r w:rsidRPr="008C2C84">
        <w:rPr>
          <w:rFonts w:ascii="Times New Roman" w:hAnsi="Times New Roman"/>
          <w:sz w:val="28"/>
          <w:szCs w:val="28"/>
        </w:rPr>
        <w:softHyphen/>
        <w:t>дуктов для улучшения технологии. В готовых продук</w:t>
      </w:r>
      <w:r w:rsidRPr="008C2C84">
        <w:rPr>
          <w:rFonts w:ascii="Times New Roman" w:hAnsi="Times New Roman"/>
          <w:sz w:val="28"/>
          <w:szCs w:val="28"/>
        </w:rPr>
        <w:softHyphen/>
        <w:t>тах вспомогательные материалы должны отсутствовать.</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2. Международные стандарты использования.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Международные стандарты на пищевые добавки и примеси определяются Объединенным комитетом экспертов Международной сельскохозяйственной организации (JECFA) и </w:t>
      </w:r>
      <w:r w:rsidRPr="008C2C84">
        <w:rPr>
          <w:rFonts w:ascii="Times New Roman" w:hAnsi="Times New Roman"/>
          <w:i/>
          <w:sz w:val="28"/>
          <w:szCs w:val="28"/>
        </w:rPr>
        <w:t xml:space="preserve">Кодексом </w:t>
      </w:r>
      <w:proofErr w:type="spellStart"/>
      <w:r w:rsidRPr="008C2C84">
        <w:rPr>
          <w:rFonts w:ascii="Times New Roman" w:hAnsi="Times New Roman"/>
          <w:i/>
          <w:sz w:val="28"/>
          <w:szCs w:val="28"/>
        </w:rPr>
        <w:t>Алиментариус</w:t>
      </w:r>
      <w:proofErr w:type="spellEnd"/>
      <w:r w:rsidRPr="008C2C84">
        <w:rPr>
          <w:rFonts w:ascii="Times New Roman" w:hAnsi="Times New Roman"/>
          <w:i/>
          <w:sz w:val="28"/>
          <w:szCs w:val="28"/>
        </w:rPr>
        <w:t xml:space="preserve"> (</w:t>
      </w:r>
      <w:proofErr w:type="spellStart"/>
      <w:r w:rsidRPr="008C2C84">
        <w:rPr>
          <w:rFonts w:ascii="Times New Roman" w:hAnsi="Times New Roman"/>
          <w:i/>
          <w:sz w:val="28"/>
          <w:szCs w:val="28"/>
        </w:rPr>
        <w:t>Codex</w:t>
      </w:r>
      <w:proofErr w:type="spellEnd"/>
      <w:r w:rsidRPr="008C2C84">
        <w:rPr>
          <w:rFonts w:ascii="Times New Roman" w:hAnsi="Times New Roman"/>
          <w:i/>
          <w:sz w:val="28"/>
          <w:szCs w:val="28"/>
        </w:rPr>
        <w:t xml:space="preserve"> </w:t>
      </w:r>
      <w:proofErr w:type="spellStart"/>
      <w:r w:rsidRPr="008C2C84">
        <w:rPr>
          <w:rFonts w:ascii="Times New Roman" w:hAnsi="Times New Roman"/>
          <w:i/>
          <w:sz w:val="28"/>
          <w:szCs w:val="28"/>
        </w:rPr>
        <w:t>Alimentarius</w:t>
      </w:r>
      <w:proofErr w:type="spellEnd"/>
      <w:r w:rsidRPr="008C2C84">
        <w:rPr>
          <w:rFonts w:ascii="Times New Roman" w:hAnsi="Times New Roman"/>
          <w:i/>
          <w:sz w:val="28"/>
          <w:szCs w:val="28"/>
        </w:rPr>
        <w:t>)</w:t>
      </w:r>
      <w:r w:rsidRPr="008C2C84">
        <w:rPr>
          <w:rFonts w:ascii="Times New Roman" w:hAnsi="Times New Roman"/>
          <w:sz w:val="28"/>
          <w:szCs w:val="28"/>
        </w:rPr>
        <w:t xml:space="preserve">, принятом Международной комиссией ФАО/ВОЗ и обязательным к исполнению </w:t>
      </w:r>
      <w:proofErr w:type="gramStart"/>
      <w:r w:rsidRPr="008C2C84">
        <w:rPr>
          <w:rFonts w:ascii="Times New Roman" w:hAnsi="Times New Roman"/>
          <w:sz w:val="28"/>
          <w:szCs w:val="28"/>
        </w:rPr>
        <w:t>странами</w:t>
      </w:r>
      <w:proofErr w:type="gramEnd"/>
      <w:r w:rsidRPr="008C2C84">
        <w:rPr>
          <w:rFonts w:ascii="Times New Roman" w:hAnsi="Times New Roman"/>
          <w:sz w:val="28"/>
          <w:szCs w:val="28"/>
        </w:rPr>
        <w:t xml:space="preserve"> входящими в ВТО. Особенностью Кодекса </w:t>
      </w:r>
      <w:proofErr w:type="spellStart"/>
      <w:r w:rsidRPr="008C2C84">
        <w:rPr>
          <w:rFonts w:ascii="Times New Roman" w:hAnsi="Times New Roman"/>
          <w:sz w:val="28"/>
          <w:szCs w:val="28"/>
        </w:rPr>
        <w:t>Алиментариус</w:t>
      </w:r>
      <w:proofErr w:type="spellEnd"/>
      <w:r w:rsidRPr="008C2C84">
        <w:rPr>
          <w:rFonts w:ascii="Times New Roman" w:hAnsi="Times New Roman"/>
          <w:sz w:val="28"/>
          <w:szCs w:val="28"/>
        </w:rPr>
        <w:t xml:space="preserve"> является то, что он не учитывает токсикологические особенности пищевых добавок.</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 xml:space="preserve">3. Классификация пищевых добавок. </w:t>
      </w:r>
      <w:r w:rsidRPr="008C2C84">
        <w:rPr>
          <w:rFonts w:ascii="Times New Roman" w:hAnsi="Times New Roman"/>
          <w:i/>
          <w:sz w:val="28"/>
          <w:szCs w:val="28"/>
        </w:rPr>
        <w:t>Цели</w:t>
      </w:r>
      <w:r w:rsidRPr="008C2C84">
        <w:rPr>
          <w:rFonts w:ascii="Times New Roman" w:hAnsi="Times New Roman"/>
          <w:sz w:val="28"/>
          <w:szCs w:val="28"/>
        </w:rPr>
        <w:t xml:space="preserve"> введение пищевых добавок – технологические: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1) улучшение внешнего вида и свойств пищевого продукта,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2) сохранение качества продукта в </w:t>
      </w:r>
      <w:proofErr w:type="spellStart"/>
      <w:r w:rsidRPr="008C2C84">
        <w:rPr>
          <w:rFonts w:ascii="Times New Roman" w:hAnsi="Times New Roman"/>
          <w:sz w:val="28"/>
          <w:szCs w:val="28"/>
        </w:rPr>
        <w:t>теч</w:t>
      </w:r>
      <w:r w:rsidRPr="008C2C84">
        <w:rPr>
          <w:rFonts w:ascii="Times New Roman" w:hAnsi="Times New Roman"/>
          <w:sz w:val="28"/>
          <w:szCs w:val="28"/>
        </w:rPr>
        <w:softHyphen/>
        <w:t>ние</w:t>
      </w:r>
      <w:proofErr w:type="spellEnd"/>
      <w:r w:rsidRPr="008C2C84">
        <w:rPr>
          <w:rFonts w:ascii="Times New Roman" w:hAnsi="Times New Roman"/>
          <w:sz w:val="28"/>
          <w:szCs w:val="28"/>
        </w:rPr>
        <w:t xml:space="preserve"> определенного времени (срок годности),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3) ускорения процесса изготовления.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В соответствие с предназначением пищевые добавки подразделяются на </w:t>
      </w:r>
      <w:r w:rsidRPr="008C2C84">
        <w:rPr>
          <w:rFonts w:ascii="Times New Roman" w:hAnsi="Times New Roman"/>
          <w:i/>
          <w:sz w:val="28"/>
          <w:szCs w:val="28"/>
        </w:rPr>
        <w:t>четыре группы</w:t>
      </w:r>
      <w:r w:rsidRPr="008C2C84">
        <w:rPr>
          <w:rFonts w:ascii="Times New Roman" w:hAnsi="Times New Roman"/>
          <w:sz w:val="28"/>
          <w:szCs w:val="28"/>
        </w:rPr>
        <w:t>:</w:t>
      </w:r>
    </w:p>
    <w:p w:rsidR="008C2C84" w:rsidRPr="008C2C84" w:rsidRDefault="008C2C84" w:rsidP="008C2C84">
      <w:pPr>
        <w:numPr>
          <w:ilvl w:val="0"/>
          <w:numId w:val="5"/>
        </w:num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обеспечивающие необходимые внешний вид и органолептические свойства продукта — </w:t>
      </w:r>
      <w:proofErr w:type="spellStart"/>
      <w:r w:rsidRPr="008C2C84">
        <w:rPr>
          <w:rFonts w:ascii="Times New Roman" w:hAnsi="Times New Roman"/>
          <w:sz w:val="28"/>
          <w:szCs w:val="28"/>
        </w:rPr>
        <w:t>улучшители</w:t>
      </w:r>
      <w:proofErr w:type="spellEnd"/>
      <w:r w:rsidRPr="008C2C84">
        <w:rPr>
          <w:rFonts w:ascii="Times New Roman" w:hAnsi="Times New Roman"/>
          <w:sz w:val="28"/>
          <w:szCs w:val="28"/>
        </w:rPr>
        <w:t xml:space="preserve"> консистенции, пищевые красители, </w:t>
      </w:r>
      <w:proofErr w:type="spellStart"/>
      <w:r w:rsidRPr="008C2C84">
        <w:rPr>
          <w:rFonts w:ascii="Times New Roman" w:hAnsi="Times New Roman"/>
          <w:sz w:val="28"/>
          <w:szCs w:val="28"/>
        </w:rPr>
        <w:t>ароматизаторы</w:t>
      </w:r>
      <w:proofErr w:type="spellEnd"/>
      <w:r w:rsidRPr="008C2C84">
        <w:rPr>
          <w:rFonts w:ascii="Times New Roman" w:hAnsi="Times New Roman"/>
          <w:sz w:val="28"/>
          <w:szCs w:val="28"/>
        </w:rPr>
        <w:t>, вкусовые вещества;</w:t>
      </w:r>
    </w:p>
    <w:p w:rsidR="008C2C84" w:rsidRPr="008C2C84" w:rsidRDefault="008C2C84" w:rsidP="008C2C84">
      <w:pPr>
        <w:numPr>
          <w:ilvl w:val="0"/>
          <w:numId w:val="5"/>
        </w:num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предотвращающие микробную или окислительную порчу продуктов (консерванты) — антимикробные средства (химические, биологические), </w:t>
      </w:r>
      <w:r w:rsidRPr="008C2C84">
        <w:rPr>
          <w:rFonts w:ascii="Times New Roman" w:hAnsi="Times New Roman"/>
          <w:sz w:val="28"/>
          <w:szCs w:val="28"/>
        </w:rPr>
        <w:lastRenderedPageBreak/>
        <w:t>антиокислители (антиоксиданты), препятствующие химической порче, связанной с окислением компонентов пищевых продуктов;</w:t>
      </w:r>
    </w:p>
    <w:p w:rsidR="008C2C84" w:rsidRPr="008C2C84" w:rsidRDefault="008C2C84" w:rsidP="008C2C84">
      <w:pPr>
        <w:numPr>
          <w:ilvl w:val="0"/>
          <w:numId w:val="5"/>
        </w:num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необходимые в технологическом процессе производства пищевых продуктов </w:t>
      </w:r>
      <w:r w:rsidR="00613326">
        <w:rPr>
          <w:rFonts w:ascii="Times New Roman" w:hAnsi="Times New Roman"/>
          <w:sz w:val="28"/>
          <w:szCs w:val="28"/>
        </w:rPr>
        <w:t>–</w:t>
      </w:r>
      <w:r w:rsidRPr="008C2C84">
        <w:rPr>
          <w:rFonts w:ascii="Times New Roman" w:hAnsi="Times New Roman"/>
          <w:sz w:val="28"/>
          <w:szCs w:val="28"/>
        </w:rPr>
        <w:t xml:space="preserve"> разрыхлители теста, </w:t>
      </w:r>
      <w:proofErr w:type="spellStart"/>
      <w:r w:rsidRPr="008C2C84">
        <w:rPr>
          <w:rFonts w:ascii="Times New Roman" w:hAnsi="Times New Roman"/>
          <w:sz w:val="28"/>
          <w:szCs w:val="28"/>
        </w:rPr>
        <w:t>желеобразователи</w:t>
      </w:r>
      <w:proofErr w:type="spellEnd"/>
      <w:r w:rsidRPr="008C2C84">
        <w:rPr>
          <w:rFonts w:ascii="Times New Roman" w:hAnsi="Times New Roman"/>
          <w:sz w:val="28"/>
          <w:szCs w:val="28"/>
        </w:rPr>
        <w:t xml:space="preserve">, пенообразователи, отбеливатели и </w:t>
      </w:r>
      <w:proofErr w:type="spellStart"/>
      <w:r w:rsidRPr="008C2C84">
        <w:rPr>
          <w:rFonts w:ascii="Times New Roman" w:hAnsi="Times New Roman"/>
          <w:sz w:val="28"/>
          <w:szCs w:val="28"/>
        </w:rPr>
        <w:t>др</w:t>
      </w:r>
      <w:proofErr w:type="spellEnd"/>
      <w:r w:rsidRPr="008C2C84">
        <w:rPr>
          <w:rFonts w:ascii="Times New Roman" w:hAnsi="Times New Roman"/>
          <w:sz w:val="28"/>
          <w:szCs w:val="28"/>
        </w:rPr>
        <w:t>;</w:t>
      </w:r>
    </w:p>
    <w:p w:rsidR="008C2C84" w:rsidRPr="008C2C84" w:rsidRDefault="008C2C84" w:rsidP="008C2C84">
      <w:pPr>
        <w:numPr>
          <w:ilvl w:val="0"/>
          <w:numId w:val="5"/>
        </w:numPr>
        <w:spacing w:line="240" w:lineRule="auto"/>
        <w:contextualSpacing/>
        <w:jc w:val="both"/>
        <w:rPr>
          <w:rFonts w:ascii="Times New Roman" w:hAnsi="Times New Roman"/>
          <w:sz w:val="28"/>
          <w:szCs w:val="28"/>
        </w:rPr>
      </w:pPr>
      <w:proofErr w:type="spellStart"/>
      <w:r w:rsidRPr="008C2C84">
        <w:rPr>
          <w:rFonts w:ascii="Times New Roman" w:hAnsi="Times New Roman"/>
          <w:sz w:val="28"/>
          <w:szCs w:val="28"/>
        </w:rPr>
        <w:t>улучшители</w:t>
      </w:r>
      <w:proofErr w:type="spellEnd"/>
      <w:r w:rsidRPr="008C2C84">
        <w:rPr>
          <w:rFonts w:ascii="Times New Roman" w:hAnsi="Times New Roman"/>
          <w:sz w:val="28"/>
          <w:szCs w:val="28"/>
        </w:rPr>
        <w:t xml:space="preserve"> качества.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Для классификации пищевых добавок в странах Евросоюза разработана система нумерации (действует с 1953 года). Каждая добавка имеет уникальный номер, начинающийся с буквы «E».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Цифровые коды используются в сочетании с названиями, отражающими группу пищевых добавок по технологическим функциям (подклассам). Присвоение веществу статуса пищевой добавки и трехзначного номера с индексом Е подразумевает, что данное вещество проверено на безопасность и может применяться только в регламентированных рамках и дозах по технологической необходимости. В некоторых кодах после номера стоят строчные буквы, </w:t>
      </w:r>
      <w:proofErr w:type="gramStart"/>
      <w:r w:rsidRPr="008C2C84">
        <w:rPr>
          <w:rFonts w:ascii="Times New Roman" w:hAnsi="Times New Roman"/>
          <w:sz w:val="28"/>
          <w:szCs w:val="28"/>
        </w:rPr>
        <w:t>например</w:t>
      </w:r>
      <w:proofErr w:type="gramEnd"/>
      <w:r w:rsidRPr="008C2C84">
        <w:rPr>
          <w:rFonts w:ascii="Times New Roman" w:hAnsi="Times New Roman"/>
          <w:sz w:val="28"/>
          <w:szCs w:val="28"/>
        </w:rPr>
        <w:t xml:space="preserve"> Е160а (каротины). В этих случаях речь идет о дальнейшей классификации пищевых добавок.</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Наличие пищевых добавок в продуктах должно указываться на этикетке, при этом добавка может обозначаться как индивидуальное вещество, ее функциональный класс или технологическая функция в сочетании с кодом Е, </w:t>
      </w:r>
      <w:proofErr w:type="gramStart"/>
      <w:r w:rsidRPr="008C2C84">
        <w:rPr>
          <w:rFonts w:ascii="Times New Roman" w:hAnsi="Times New Roman"/>
          <w:sz w:val="28"/>
          <w:szCs w:val="28"/>
        </w:rPr>
        <w:t>например</w:t>
      </w:r>
      <w:proofErr w:type="gramEnd"/>
      <w:r w:rsidRPr="008C2C84">
        <w:rPr>
          <w:rFonts w:ascii="Times New Roman" w:hAnsi="Times New Roman"/>
          <w:sz w:val="28"/>
          <w:szCs w:val="28"/>
        </w:rPr>
        <w:t xml:space="preserve"> консервант Е211 (</w:t>
      </w:r>
      <w:proofErr w:type="spellStart"/>
      <w:r w:rsidRPr="008C2C84">
        <w:rPr>
          <w:rFonts w:ascii="Times New Roman" w:hAnsi="Times New Roman"/>
          <w:sz w:val="28"/>
          <w:szCs w:val="28"/>
        </w:rPr>
        <w:t>бензоат</w:t>
      </w:r>
      <w:proofErr w:type="spellEnd"/>
      <w:r w:rsidRPr="008C2C84">
        <w:rPr>
          <w:rFonts w:ascii="Times New Roman" w:hAnsi="Times New Roman"/>
          <w:sz w:val="28"/>
          <w:szCs w:val="28"/>
        </w:rPr>
        <w:t xml:space="preserve"> натрия).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Система нумерации была доработана и принята для международной классификации Кодекс </w:t>
      </w:r>
      <w:proofErr w:type="spellStart"/>
      <w:r w:rsidRPr="008C2C84">
        <w:rPr>
          <w:rFonts w:ascii="Times New Roman" w:hAnsi="Times New Roman"/>
          <w:sz w:val="28"/>
          <w:szCs w:val="28"/>
        </w:rPr>
        <w:t>Алиментариус</w:t>
      </w:r>
      <w:proofErr w:type="spellEnd"/>
      <w:r w:rsidRPr="008C2C84">
        <w:rPr>
          <w:rFonts w:ascii="Times New Roman" w:hAnsi="Times New Roman"/>
          <w:b/>
          <w:sz w:val="28"/>
          <w:szCs w:val="28"/>
        </w:rPr>
        <w:t xml:space="preserve"> </w:t>
      </w:r>
      <w:r w:rsidRPr="008C2C84">
        <w:rPr>
          <w:rFonts w:ascii="Times New Roman" w:hAnsi="Times New Roman"/>
          <w:sz w:val="28"/>
          <w:szCs w:val="28"/>
        </w:rPr>
        <w:t xml:space="preserve">(подробная классификация – в </w:t>
      </w:r>
      <w:r w:rsidRPr="008C2C84">
        <w:rPr>
          <w:rFonts w:ascii="Times New Roman" w:hAnsi="Times New Roman"/>
          <w:i/>
          <w:sz w:val="28"/>
          <w:szCs w:val="28"/>
        </w:rPr>
        <w:t>приложении</w:t>
      </w:r>
      <w:r w:rsidRPr="008C2C84">
        <w:rPr>
          <w:rFonts w:ascii="Times New Roman" w:hAnsi="Times New Roman"/>
          <w:sz w:val="28"/>
          <w:szCs w:val="28"/>
        </w:rPr>
        <w:t>):</w:t>
      </w:r>
    </w:p>
    <w:p w:rsidR="008C2C84" w:rsidRPr="008C2C84" w:rsidRDefault="008C2C84" w:rsidP="008C2C84">
      <w:pPr>
        <w:spacing w:line="240" w:lineRule="auto"/>
        <w:contextual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7"/>
        <w:gridCol w:w="4698"/>
      </w:tblGrid>
      <w:tr w:rsidR="008C2C84" w:rsidRPr="008C2C84" w:rsidTr="00E05099">
        <w:tc>
          <w:tcPr>
            <w:tcW w:w="5341" w:type="dxa"/>
          </w:tcPr>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Красители:</w:t>
            </w:r>
            <w:r w:rsidRPr="008C2C84">
              <w:rPr>
                <w:rFonts w:ascii="Times New Roman" w:hAnsi="Times New Roman"/>
                <w:b/>
                <w:sz w:val="28"/>
                <w:szCs w:val="28"/>
              </w:rPr>
              <w:tab/>
              <w:t>E100 — E199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100—109</w:t>
            </w:r>
            <w:r w:rsidRPr="008C2C84">
              <w:rPr>
                <w:rFonts w:ascii="Times New Roman" w:hAnsi="Times New Roman"/>
                <w:sz w:val="28"/>
                <w:szCs w:val="28"/>
              </w:rPr>
              <w:tab/>
              <w:t>жёлтые</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110—119</w:t>
            </w:r>
            <w:r w:rsidRPr="008C2C84">
              <w:rPr>
                <w:rFonts w:ascii="Times New Roman" w:hAnsi="Times New Roman"/>
                <w:sz w:val="28"/>
                <w:szCs w:val="28"/>
              </w:rPr>
              <w:tab/>
              <w:t>оранжевые</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120—129</w:t>
            </w:r>
            <w:r w:rsidRPr="008C2C84">
              <w:rPr>
                <w:rFonts w:ascii="Times New Roman" w:hAnsi="Times New Roman"/>
                <w:sz w:val="28"/>
                <w:szCs w:val="28"/>
              </w:rPr>
              <w:tab/>
              <w:t>красные</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130—139</w:t>
            </w:r>
            <w:r w:rsidRPr="008C2C84">
              <w:rPr>
                <w:rFonts w:ascii="Times New Roman" w:hAnsi="Times New Roman"/>
                <w:sz w:val="28"/>
                <w:szCs w:val="28"/>
              </w:rPr>
              <w:tab/>
              <w:t>синие и фиолетовые</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140—149</w:t>
            </w:r>
            <w:r w:rsidRPr="008C2C84">
              <w:rPr>
                <w:rFonts w:ascii="Times New Roman" w:hAnsi="Times New Roman"/>
                <w:sz w:val="28"/>
                <w:szCs w:val="28"/>
              </w:rPr>
              <w:tab/>
              <w:t>зелёные</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150—159</w:t>
            </w:r>
            <w:r w:rsidRPr="008C2C84">
              <w:rPr>
                <w:rFonts w:ascii="Times New Roman" w:hAnsi="Times New Roman"/>
                <w:sz w:val="28"/>
                <w:szCs w:val="28"/>
              </w:rPr>
              <w:tab/>
              <w:t>коричневые и чёрные</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160—199</w:t>
            </w:r>
            <w:r w:rsidRPr="008C2C84">
              <w:rPr>
                <w:rFonts w:ascii="Times New Roman" w:hAnsi="Times New Roman"/>
                <w:sz w:val="28"/>
                <w:szCs w:val="28"/>
              </w:rPr>
              <w:tab/>
              <w:t>другие</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Консерванты:</w:t>
            </w:r>
            <w:r w:rsidRPr="008C2C84">
              <w:rPr>
                <w:rFonts w:ascii="Times New Roman" w:hAnsi="Times New Roman"/>
                <w:b/>
                <w:sz w:val="28"/>
                <w:szCs w:val="28"/>
              </w:rPr>
              <w:tab/>
              <w:t>E200 — E299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200—209</w:t>
            </w:r>
            <w:r w:rsidRPr="008C2C84">
              <w:rPr>
                <w:rFonts w:ascii="Times New Roman" w:hAnsi="Times New Roman"/>
                <w:sz w:val="28"/>
                <w:szCs w:val="28"/>
              </w:rPr>
              <w:tab/>
            </w:r>
            <w:proofErr w:type="spellStart"/>
            <w:r w:rsidRPr="008C2C84">
              <w:rPr>
                <w:rFonts w:ascii="Times New Roman" w:hAnsi="Times New Roman"/>
                <w:sz w:val="28"/>
                <w:szCs w:val="28"/>
              </w:rPr>
              <w:t>сорбаты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210—219</w:t>
            </w:r>
            <w:r w:rsidRPr="008C2C84">
              <w:rPr>
                <w:rFonts w:ascii="Times New Roman" w:hAnsi="Times New Roman"/>
                <w:sz w:val="28"/>
                <w:szCs w:val="28"/>
              </w:rPr>
              <w:tab/>
            </w:r>
            <w:proofErr w:type="spellStart"/>
            <w:r w:rsidRPr="008C2C84">
              <w:rPr>
                <w:rFonts w:ascii="Times New Roman" w:hAnsi="Times New Roman"/>
                <w:sz w:val="28"/>
                <w:szCs w:val="28"/>
              </w:rPr>
              <w:t>бензоаты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220—229</w:t>
            </w:r>
            <w:r w:rsidRPr="008C2C84">
              <w:rPr>
                <w:rFonts w:ascii="Times New Roman" w:hAnsi="Times New Roman"/>
                <w:sz w:val="28"/>
                <w:szCs w:val="28"/>
              </w:rPr>
              <w:tab/>
              <w:t>сульфиты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230—239</w:t>
            </w:r>
            <w:r w:rsidRPr="008C2C84">
              <w:rPr>
                <w:rFonts w:ascii="Times New Roman" w:hAnsi="Times New Roman"/>
                <w:sz w:val="28"/>
                <w:szCs w:val="28"/>
              </w:rPr>
              <w:tab/>
              <w:t>фенолы и формиаты (</w:t>
            </w:r>
            <w:proofErr w:type="spellStart"/>
            <w:r w:rsidRPr="008C2C84">
              <w:rPr>
                <w:rFonts w:ascii="Times New Roman" w:hAnsi="Times New Roman"/>
                <w:sz w:val="28"/>
                <w:szCs w:val="28"/>
              </w:rPr>
              <w:t>метаноаты</w:t>
            </w:r>
            <w:proofErr w:type="spellEnd"/>
            <w:r w:rsidRPr="008C2C84">
              <w:rPr>
                <w:rFonts w:ascii="Times New Roman" w:hAnsi="Times New Roman"/>
                <w:sz w:val="28"/>
                <w:szCs w:val="28"/>
              </w:rPr>
              <w:t>)</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240—259</w:t>
            </w:r>
            <w:r w:rsidRPr="008C2C84">
              <w:rPr>
                <w:rFonts w:ascii="Times New Roman" w:hAnsi="Times New Roman"/>
                <w:sz w:val="28"/>
                <w:szCs w:val="28"/>
              </w:rPr>
              <w:tab/>
              <w:t>нитраты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260—269</w:t>
            </w:r>
            <w:r w:rsidRPr="008C2C84">
              <w:rPr>
                <w:rFonts w:ascii="Times New Roman" w:hAnsi="Times New Roman"/>
                <w:sz w:val="28"/>
                <w:szCs w:val="28"/>
              </w:rPr>
              <w:tab/>
              <w:t>ацетаты (</w:t>
            </w:r>
            <w:proofErr w:type="spellStart"/>
            <w:r w:rsidRPr="008C2C84">
              <w:rPr>
                <w:rFonts w:ascii="Times New Roman" w:hAnsi="Times New Roman"/>
                <w:sz w:val="28"/>
                <w:szCs w:val="28"/>
              </w:rPr>
              <w:t>этаноаты</w:t>
            </w:r>
            <w:proofErr w:type="spellEnd"/>
            <w:r w:rsidRPr="008C2C84">
              <w:rPr>
                <w:rFonts w:ascii="Times New Roman" w:hAnsi="Times New Roman"/>
                <w:sz w:val="28"/>
                <w:szCs w:val="28"/>
              </w:rPr>
              <w:t>)</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270—279</w:t>
            </w:r>
            <w:r w:rsidRPr="008C2C84">
              <w:rPr>
                <w:rFonts w:ascii="Times New Roman" w:hAnsi="Times New Roman"/>
                <w:sz w:val="28"/>
                <w:szCs w:val="28"/>
              </w:rPr>
              <w:tab/>
            </w:r>
            <w:proofErr w:type="spellStart"/>
            <w:r w:rsidRPr="008C2C84">
              <w:rPr>
                <w:rFonts w:ascii="Times New Roman" w:hAnsi="Times New Roman"/>
                <w:sz w:val="28"/>
                <w:szCs w:val="28"/>
              </w:rPr>
              <w:t>лактаты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280—289</w:t>
            </w:r>
            <w:r w:rsidRPr="008C2C84">
              <w:rPr>
                <w:rFonts w:ascii="Times New Roman" w:hAnsi="Times New Roman"/>
                <w:sz w:val="28"/>
                <w:szCs w:val="28"/>
              </w:rPr>
              <w:tab/>
            </w:r>
            <w:proofErr w:type="spellStart"/>
            <w:r w:rsidRPr="008C2C84">
              <w:rPr>
                <w:rFonts w:ascii="Times New Roman" w:hAnsi="Times New Roman"/>
                <w:sz w:val="28"/>
                <w:szCs w:val="28"/>
              </w:rPr>
              <w:t>пропиноаты</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rPr>
              <w:t>пропаноаты</w:t>
            </w:r>
            <w:proofErr w:type="spellEnd"/>
            <w:r w:rsidRPr="008C2C84">
              <w:rPr>
                <w:rFonts w:ascii="Times New Roman" w:hAnsi="Times New Roman"/>
                <w:sz w:val="28"/>
                <w:szCs w:val="28"/>
              </w:rPr>
              <w:t>)</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290—299</w:t>
            </w:r>
            <w:r w:rsidRPr="008C2C84">
              <w:rPr>
                <w:rFonts w:ascii="Times New Roman" w:hAnsi="Times New Roman"/>
                <w:sz w:val="28"/>
                <w:szCs w:val="28"/>
              </w:rPr>
              <w:tab/>
              <w:t>другие</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lastRenderedPageBreak/>
              <w:t>Антиокислители:</w:t>
            </w:r>
            <w:r w:rsidRPr="008C2C84">
              <w:rPr>
                <w:rFonts w:ascii="Times New Roman" w:hAnsi="Times New Roman"/>
                <w:b/>
                <w:sz w:val="28"/>
                <w:szCs w:val="28"/>
              </w:rPr>
              <w:tab/>
              <w:t xml:space="preserve"> E300 — E399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300—305</w:t>
            </w:r>
            <w:r w:rsidRPr="008C2C84">
              <w:rPr>
                <w:rFonts w:ascii="Times New Roman" w:hAnsi="Times New Roman"/>
                <w:sz w:val="28"/>
                <w:szCs w:val="28"/>
              </w:rPr>
              <w:tab/>
            </w:r>
            <w:proofErr w:type="spellStart"/>
            <w:r w:rsidRPr="008C2C84">
              <w:rPr>
                <w:rFonts w:ascii="Times New Roman" w:hAnsi="Times New Roman"/>
                <w:sz w:val="28"/>
                <w:szCs w:val="28"/>
              </w:rPr>
              <w:t>аскорбаты</w:t>
            </w:r>
            <w:proofErr w:type="spellEnd"/>
            <w:r w:rsidRPr="008C2C84">
              <w:rPr>
                <w:rFonts w:ascii="Times New Roman" w:hAnsi="Times New Roman"/>
                <w:sz w:val="28"/>
                <w:szCs w:val="28"/>
              </w:rPr>
              <w:t xml:space="preserve"> (витамин C)</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306—309</w:t>
            </w:r>
            <w:r w:rsidRPr="008C2C84">
              <w:rPr>
                <w:rFonts w:ascii="Times New Roman" w:hAnsi="Times New Roman"/>
                <w:sz w:val="28"/>
                <w:szCs w:val="28"/>
              </w:rPr>
              <w:tab/>
              <w:t>токоферол (витамин E)</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310—319</w:t>
            </w:r>
            <w:r w:rsidRPr="008C2C84">
              <w:rPr>
                <w:rFonts w:ascii="Times New Roman" w:hAnsi="Times New Roman"/>
                <w:sz w:val="28"/>
                <w:szCs w:val="28"/>
              </w:rPr>
              <w:tab/>
            </w:r>
            <w:proofErr w:type="spellStart"/>
            <w:r w:rsidRPr="008C2C84">
              <w:rPr>
                <w:rFonts w:ascii="Times New Roman" w:hAnsi="Times New Roman"/>
                <w:sz w:val="28"/>
                <w:szCs w:val="28"/>
              </w:rPr>
              <w:t>галлаты</w:t>
            </w:r>
            <w:proofErr w:type="spellEnd"/>
            <w:r w:rsidRPr="008C2C84">
              <w:rPr>
                <w:rFonts w:ascii="Times New Roman" w:hAnsi="Times New Roman"/>
                <w:sz w:val="28"/>
                <w:szCs w:val="28"/>
              </w:rPr>
              <w:t xml:space="preserve"> и </w:t>
            </w:r>
            <w:proofErr w:type="spellStart"/>
            <w:r w:rsidRPr="008C2C84">
              <w:rPr>
                <w:rFonts w:ascii="Times New Roman" w:hAnsi="Times New Roman"/>
                <w:sz w:val="28"/>
                <w:szCs w:val="28"/>
              </w:rPr>
              <w:t>эриторбаты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320—329</w:t>
            </w:r>
            <w:r w:rsidRPr="008C2C84">
              <w:rPr>
                <w:rFonts w:ascii="Times New Roman" w:hAnsi="Times New Roman"/>
                <w:sz w:val="28"/>
                <w:szCs w:val="28"/>
              </w:rPr>
              <w:tab/>
            </w:r>
            <w:proofErr w:type="spellStart"/>
            <w:r w:rsidRPr="008C2C84">
              <w:rPr>
                <w:rFonts w:ascii="Times New Roman" w:hAnsi="Times New Roman"/>
                <w:sz w:val="28"/>
                <w:szCs w:val="28"/>
              </w:rPr>
              <w:t>лактаты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330—339</w:t>
            </w:r>
            <w:r w:rsidRPr="008C2C84">
              <w:rPr>
                <w:rFonts w:ascii="Times New Roman" w:hAnsi="Times New Roman"/>
                <w:sz w:val="28"/>
                <w:szCs w:val="28"/>
              </w:rPr>
              <w:tab/>
              <w:t>цитраты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340—349</w:t>
            </w:r>
            <w:r w:rsidRPr="008C2C84">
              <w:rPr>
                <w:rFonts w:ascii="Times New Roman" w:hAnsi="Times New Roman"/>
                <w:sz w:val="28"/>
                <w:szCs w:val="28"/>
              </w:rPr>
              <w:tab/>
              <w:t>фосфаты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350—359</w:t>
            </w:r>
            <w:r w:rsidRPr="008C2C84">
              <w:rPr>
                <w:rFonts w:ascii="Times New Roman" w:hAnsi="Times New Roman"/>
                <w:sz w:val="28"/>
                <w:szCs w:val="28"/>
              </w:rPr>
              <w:tab/>
            </w:r>
            <w:proofErr w:type="spellStart"/>
            <w:r w:rsidRPr="008C2C84">
              <w:rPr>
                <w:rFonts w:ascii="Times New Roman" w:hAnsi="Times New Roman"/>
                <w:sz w:val="28"/>
                <w:szCs w:val="28"/>
              </w:rPr>
              <w:t>малаты</w:t>
            </w:r>
            <w:proofErr w:type="spellEnd"/>
            <w:r w:rsidRPr="008C2C84">
              <w:rPr>
                <w:rFonts w:ascii="Times New Roman" w:hAnsi="Times New Roman"/>
                <w:sz w:val="28"/>
                <w:szCs w:val="28"/>
              </w:rPr>
              <w:t xml:space="preserve"> и </w:t>
            </w:r>
            <w:proofErr w:type="spellStart"/>
            <w:r w:rsidRPr="008C2C84">
              <w:rPr>
                <w:rFonts w:ascii="Times New Roman" w:hAnsi="Times New Roman"/>
                <w:sz w:val="28"/>
                <w:szCs w:val="28"/>
              </w:rPr>
              <w:t>адипаты</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rPr>
              <w:t>адипинаты</w:t>
            </w:r>
            <w:proofErr w:type="spellEnd"/>
            <w:r w:rsidRPr="008C2C84">
              <w:rPr>
                <w:rFonts w:ascii="Times New Roman" w:hAnsi="Times New Roman"/>
                <w:sz w:val="28"/>
                <w:szCs w:val="28"/>
              </w:rPr>
              <w:t>)</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360—369</w:t>
            </w:r>
            <w:r w:rsidRPr="008C2C84">
              <w:rPr>
                <w:rFonts w:ascii="Times New Roman" w:hAnsi="Times New Roman"/>
                <w:sz w:val="28"/>
                <w:szCs w:val="28"/>
              </w:rPr>
              <w:tab/>
            </w:r>
            <w:proofErr w:type="spellStart"/>
            <w:r w:rsidRPr="008C2C84">
              <w:rPr>
                <w:rFonts w:ascii="Times New Roman" w:hAnsi="Times New Roman"/>
                <w:sz w:val="28"/>
                <w:szCs w:val="28"/>
              </w:rPr>
              <w:t>сукцинаты</w:t>
            </w:r>
            <w:proofErr w:type="spellEnd"/>
            <w:r w:rsidRPr="008C2C84">
              <w:rPr>
                <w:rFonts w:ascii="Times New Roman" w:hAnsi="Times New Roman"/>
                <w:sz w:val="28"/>
                <w:szCs w:val="28"/>
              </w:rPr>
              <w:t xml:space="preserve"> и </w:t>
            </w:r>
            <w:proofErr w:type="spellStart"/>
            <w:r w:rsidRPr="008C2C84">
              <w:rPr>
                <w:rFonts w:ascii="Times New Roman" w:hAnsi="Times New Roman"/>
                <w:sz w:val="28"/>
                <w:szCs w:val="28"/>
              </w:rPr>
              <w:t>фумараты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370—399</w:t>
            </w:r>
            <w:r w:rsidRPr="008C2C84">
              <w:rPr>
                <w:rFonts w:ascii="Times New Roman" w:hAnsi="Times New Roman"/>
                <w:sz w:val="28"/>
                <w:szCs w:val="28"/>
              </w:rPr>
              <w:tab/>
              <w:t>другие</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Стабилизаторы, загустители, эмульгаторы:</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E400 — E499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400—409</w:t>
            </w:r>
            <w:r w:rsidRPr="008C2C84">
              <w:rPr>
                <w:rFonts w:ascii="Times New Roman" w:hAnsi="Times New Roman"/>
                <w:sz w:val="28"/>
                <w:szCs w:val="28"/>
              </w:rPr>
              <w:tab/>
            </w:r>
            <w:proofErr w:type="spellStart"/>
            <w:r w:rsidRPr="008C2C84">
              <w:rPr>
                <w:rFonts w:ascii="Times New Roman" w:hAnsi="Times New Roman"/>
                <w:sz w:val="28"/>
                <w:szCs w:val="28"/>
              </w:rPr>
              <w:t>альгинаты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410—419</w:t>
            </w:r>
            <w:r w:rsidRPr="008C2C84">
              <w:rPr>
                <w:rFonts w:ascii="Times New Roman" w:hAnsi="Times New Roman"/>
                <w:sz w:val="28"/>
                <w:szCs w:val="28"/>
              </w:rPr>
              <w:tab/>
              <w:t>камеди</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420—429</w:t>
            </w:r>
            <w:r w:rsidRPr="008C2C84">
              <w:rPr>
                <w:rFonts w:ascii="Times New Roman" w:hAnsi="Times New Roman"/>
                <w:sz w:val="28"/>
                <w:szCs w:val="28"/>
              </w:rPr>
              <w:tab/>
              <w:t>другие природные вещества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430—439</w:t>
            </w:r>
            <w:r w:rsidRPr="008C2C84">
              <w:rPr>
                <w:rFonts w:ascii="Times New Roman" w:hAnsi="Times New Roman"/>
                <w:sz w:val="28"/>
                <w:szCs w:val="28"/>
              </w:rPr>
              <w:tab/>
              <w:t xml:space="preserve">соединения </w:t>
            </w:r>
            <w:proofErr w:type="spellStart"/>
            <w:r w:rsidRPr="008C2C84">
              <w:rPr>
                <w:rFonts w:ascii="Times New Roman" w:hAnsi="Times New Roman"/>
                <w:sz w:val="28"/>
                <w:szCs w:val="28"/>
              </w:rPr>
              <w:t>полиоксиэтилена</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440—449</w:t>
            </w:r>
            <w:r w:rsidRPr="008C2C84">
              <w:rPr>
                <w:rFonts w:ascii="Times New Roman" w:hAnsi="Times New Roman"/>
                <w:sz w:val="28"/>
                <w:szCs w:val="28"/>
              </w:rPr>
              <w:tab/>
              <w:t>природные эмульгаторы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450—459</w:t>
            </w:r>
            <w:r w:rsidRPr="008C2C84">
              <w:rPr>
                <w:rFonts w:ascii="Times New Roman" w:hAnsi="Times New Roman"/>
                <w:sz w:val="28"/>
                <w:szCs w:val="28"/>
              </w:rPr>
              <w:tab/>
              <w:t>фосфаты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460—469</w:t>
            </w:r>
            <w:r w:rsidRPr="008C2C84">
              <w:rPr>
                <w:rFonts w:ascii="Times New Roman" w:hAnsi="Times New Roman"/>
                <w:sz w:val="28"/>
                <w:szCs w:val="28"/>
              </w:rPr>
              <w:tab/>
              <w:t>соединения целлюлозы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470—489</w:t>
            </w:r>
            <w:r w:rsidRPr="008C2C84">
              <w:rPr>
                <w:rFonts w:ascii="Times New Roman" w:hAnsi="Times New Roman"/>
                <w:sz w:val="28"/>
                <w:szCs w:val="28"/>
              </w:rPr>
              <w:tab/>
              <w:t>соединения жирных кислот</w:t>
            </w:r>
          </w:p>
          <w:p w:rsidR="008C2C84" w:rsidRPr="008C2C84" w:rsidRDefault="008C2C84" w:rsidP="008C2C84">
            <w:pPr>
              <w:spacing w:line="240" w:lineRule="auto"/>
              <w:contextualSpacing/>
              <w:jc w:val="both"/>
              <w:rPr>
                <w:rFonts w:ascii="Times New Roman" w:hAnsi="Times New Roman"/>
                <w:sz w:val="28"/>
                <w:szCs w:val="28"/>
                <w:u w:val="single"/>
              </w:rPr>
            </w:pPr>
            <w:r w:rsidRPr="008C2C84">
              <w:rPr>
                <w:rFonts w:ascii="Times New Roman" w:hAnsi="Times New Roman"/>
                <w:sz w:val="28"/>
                <w:szCs w:val="28"/>
              </w:rPr>
              <w:t>490—499</w:t>
            </w:r>
            <w:r w:rsidRPr="008C2C84">
              <w:rPr>
                <w:rFonts w:ascii="Times New Roman" w:hAnsi="Times New Roman"/>
                <w:sz w:val="28"/>
                <w:szCs w:val="28"/>
              </w:rPr>
              <w:tab/>
              <w:t>другие</w:t>
            </w:r>
          </w:p>
        </w:tc>
        <w:tc>
          <w:tcPr>
            <w:tcW w:w="5341" w:type="dxa"/>
          </w:tcPr>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lastRenderedPageBreak/>
              <w:t>Регуляторы рН и вещества против слёживания: E500 — E599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500—509</w:t>
            </w:r>
            <w:r w:rsidRPr="008C2C84">
              <w:rPr>
                <w:rFonts w:ascii="Times New Roman" w:hAnsi="Times New Roman"/>
                <w:sz w:val="28"/>
                <w:szCs w:val="28"/>
              </w:rPr>
              <w:tab/>
              <w:t>Неорганические кислоты и основания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510—519</w:t>
            </w:r>
            <w:r w:rsidRPr="008C2C84">
              <w:rPr>
                <w:rFonts w:ascii="Times New Roman" w:hAnsi="Times New Roman"/>
                <w:sz w:val="28"/>
                <w:szCs w:val="28"/>
              </w:rPr>
              <w:tab/>
              <w:t>хлориды и сульфаты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520—529</w:t>
            </w:r>
            <w:r w:rsidRPr="008C2C84">
              <w:rPr>
                <w:rFonts w:ascii="Times New Roman" w:hAnsi="Times New Roman"/>
                <w:sz w:val="28"/>
                <w:szCs w:val="28"/>
              </w:rPr>
              <w:tab/>
              <w:t>сульфаты и гидроксиды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530—549</w:t>
            </w:r>
            <w:r w:rsidRPr="008C2C84">
              <w:rPr>
                <w:rFonts w:ascii="Times New Roman" w:hAnsi="Times New Roman"/>
                <w:sz w:val="28"/>
                <w:szCs w:val="28"/>
              </w:rPr>
              <w:tab/>
              <w:t>соединения щелочных металлов</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550—559</w:t>
            </w:r>
            <w:r w:rsidRPr="008C2C84">
              <w:rPr>
                <w:rFonts w:ascii="Times New Roman" w:hAnsi="Times New Roman"/>
                <w:sz w:val="28"/>
                <w:szCs w:val="28"/>
              </w:rPr>
              <w:tab/>
              <w:t>силикаты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570—579</w:t>
            </w:r>
            <w:r w:rsidRPr="008C2C84">
              <w:rPr>
                <w:rFonts w:ascii="Times New Roman" w:hAnsi="Times New Roman"/>
                <w:sz w:val="28"/>
                <w:szCs w:val="28"/>
              </w:rPr>
              <w:tab/>
            </w:r>
            <w:proofErr w:type="spellStart"/>
            <w:r w:rsidRPr="008C2C84">
              <w:rPr>
                <w:rFonts w:ascii="Times New Roman" w:hAnsi="Times New Roman"/>
                <w:sz w:val="28"/>
                <w:szCs w:val="28"/>
              </w:rPr>
              <w:t>стеараты</w:t>
            </w:r>
            <w:proofErr w:type="spellEnd"/>
            <w:r w:rsidRPr="008C2C84">
              <w:rPr>
                <w:rFonts w:ascii="Times New Roman" w:hAnsi="Times New Roman"/>
                <w:sz w:val="28"/>
                <w:szCs w:val="28"/>
              </w:rPr>
              <w:t xml:space="preserve"> и глюконаты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580—599</w:t>
            </w:r>
            <w:r w:rsidRPr="008C2C84">
              <w:rPr>
                <w:rFonts w:ascii="Times New Roman" w:hAnsi="Times New Roman"/>
                <w:sz w:val="28"/>
                <w:szCs w:val="28"/>
              </w:rPr>
              <w:tab/>
              <w:t>другие</w:t>
            </w:r>
          </w:p>
          <w:p w:rsidR="008C2C84" w:rsidRPr="008C2C84" w:rsidRDefault="008C2C84" w:rsidP="008C2C84">
            <w:pPr>
              <w:spacing w:line="240" w:lineRule="auto"/>
              <w:contextualSpacing/>
              <w:jc w:val="both"/>
              <w:rPr>
                <w:rFonts w:ascii="Times New Roman" w:hAnsi="Times New Roman"/>
                <w:sz w:val="28"/>
                <w:szCs w:val="28"/>
                <w:u w:val="single"/>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 xml:space="preserve">Усилители вкуса и аромата, </w:t>
            </w:r>
            <w:proofErr w:type="spellStart"/>
            <w:r w:rsidRPr="008C2C84">
              <w:rPr>
                <w:rFonts w:ascii="Times New Roman" w:hAnsi="Times New Roman"/>
                <w:b/>
                <w:sz w:val="28"/>
                <w:szCs w:val="28"/>
              </w:rPr>
              <w:t>ароматизаторы</w:t>
            </w:r>
            <w:proofErr w:type="spellEnd"/>
            <w:r w:rsidRPr="008C2C84">
              <w:rPr>
                <w:rFonts w:ascii="Times New Roman" w:hAnsi="Times New Roman"/>
                <w:b/>
                <w:sz w:val="28"/>
                <w:szCs w:val="28"/>
              </w:rPr>
              <w:t>:</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E600 — E699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620—629</w:t>
            </w:r>
            <w:r w:rsidRPr="008C2C84">
              <w:rPr>
                <w:rFonts w:ascii="Times New Roman" w:hAnsi="Times New Roman"/>
                <w:sz w:val="28"/>
                <w:szCs w:val="28"/>
              </w:rPr>
              <w:tab/>
            </w:r>
            <w:proofErr w:type="spellStart"/>
            <w:r w:rsidRPr="008C2C84">
              <w:rPr>
                <w:rFonts w:ascii="Times New Roman" w:hAnsi="Times New Roman"/>
                <w:sz w:val="28"/>
                <w:szCs w:val="28"/>
              </w:rPr>
              <w:t>глютаматы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630—639</w:t>
            </w:r>
            <w:r w:rsidRPr="008C2C84">
              <w:rPr>
                <w:rFonts w:ascii="Times New Roman" w:hAnsi="Times New Roman"/>
                <w:sz w:val="28"/>
                <w:szCs w:val="28"/>
              </w:rPr>
              <w:tab/>
            </w:r>
            <w:proofErr w:type="spellStart"/>
            <w:r w:rsidRPr="008C2C84">
              <w:rPr>
                <w:rFonts w:ascii="Times New Roman" w:hAnsi="Times New Roman"/>
                <w:sz w:val="28"/>
                <w:szCs w:val="28"/>
              </w:rPr>
              <w:t>инозинаты</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640—649</w:t>
            </w:r>
            <w:r w:rsidRPr="008C2C84">
              <w:rPr>
                <w:rFonts w:ascii="Times New Roman" w:hAnsi="Times New Roman"/>
                <w:sz w:val="28"/>
                <w:szCs w:val="28"/>
              </w:rPr>
              <w:tab/>
              <w:t>другие</w:t>
            </w:r>
          </w:p>
          <w:p w:rsidR="008C2C84" w:rsidRPr="008C2C84" w:rsidRDefault="008C2C84" w:rsidP="008C2C84">
            <w:pPr>
              <w:spacing w:line="240" w:lineRule="auto"/>
              <w:contextualSpacing/>
              <w:jc w:val="both"/>
              <w:rPr>
                <w:rFonts w:ascii="Times New Roman" w:hAnsi="Times New Roman"/>
                <w:b/>
                <w:sz w:val="28"/>
                <w:szCs w:val="28"/>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Антибиотики E700 — E799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lastRenderedPageBreak/>
              <w:t>710—713</w:t>
            </w:r>
            <w:r w:rsidRPr="008C2C84">
              <w:rPr>
                <w:rFonts w:ascii="Times New Roman" w:hAnsi="Times New Roman"/>
                <w:sz w:val="28"/>
                <w:szCs w:val="28"/>
              </w:rPr>
              <w:tab/>
              <w:t xml:space="preserve"> </w:t>
            </w:r>
          </w:p>
          <w:p w:rsidR="008C2C84" w:rsidRPr="008C2C84" w:rsidRDefault="008C2C84" w:rsidP="008C2C84">
            <w:pPr>
              <w:spacing w:line="240" w:lineRule="auto"/>
              <w:contextualSpacing/>
              <w:jc w:val="both"/>
              <w:rPr>
                <w:rFonts w:ascii="Times New Roman" w:hAnsi="Times New Roman"/>
                <w:sz w:val="28"/>
                <w:szCs w:val="28"/>
                <w:u w:val="single"/>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Резерв: E800 — E899</w:t>
            </w:r>
          </w:p>
          <w:p w:rsidR="008C2C84" w:rsidRPr="008C2C84" w:rsidRDefault="008C2C84" w:rsidP="008C2C84">
            <w:pPr>
              <w:spacing w:line="240" w:lineRule="auto"/>
              <w:contextualSpacing/>
              <w:jc w:val="both"/>
              <w:rPr>
                <w:rFonts w:ascii="Times New Roman" w:hAnsi="Times New Roman"/>
                <w:sz w:val="28"/>
                <w:szCs w:val="28"/>
                <w:u w:val="single"/>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Прочие:</w:t>
            </w:r>
            <w:r w:rsidRPr="008C2C84">
              <w:rPr>
                <w:rFonts w:ascii="Times New Roman" w:hAnsi="Times New Roman"/>
                <w:b/>
                <w:sz w:val="28"/>
                <w:szCs w:val="28"/>
              </w:rPr>
              <w:tab/>
              <w:t>E900 — E999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900—909</w:t>
            </w:r>
            <w:r w:rsidRPr="008C2C84">
              <w:rPr>
                <w:rFonts w:ascii="Times New Roman" w:hAnsi="Times New Roman"/>
                <w:sz w:val="28"/>
                <w:szCs w:val="28"/>
              </w:rPr>
              <w:tab/>
              <w:t>воски</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910—919</w:t>
            </w:r>
            <w:r w:rsidRPr="008C2C84">
              <w:rPr>
                <w:rFonts w:ascii="Times New Roman" w:hAnsi="Times New Roman"/>
                <w:sz w:val="28"/>
                <w:szCs w:val="28"/>
              </w:rPr>
              <w:tab/>
            </w:r>
            <w:proofErr w:type="spellStart"/>
            <w:r w:rsidRPr="008C2C84">
              <w:rPr>
                <w:rFonts w:ascii="Times New Roman" w:hAnsi="Times New Roman"/>
                <w:sz w:val="28"/>
                <w:szCs w:val="28"/>
              </w:rPr>
              <w:t>глазирователи</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920—929</w:t>
            </w:r>
            <w:r w:rsidRPr="008C2C84">
              <w:rPr>
                <w:rFonts w:ascii="Times New Roman" w:hAnsi="Times New Roman"/>
                <w:sz w:val="28"/>
                <w:szCs w:val="28"/>
              </w:rPr>
              <w:tab/>
              <w:t>вещества, улучшающие мучные изделия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930—949</w:t>
            </w:r>
            <w:r w:rsidRPr="008C2C84">
              <w:rPr>
                <w:rFonts w:ascii="Times New Roman" w:hAnsi="Times New Roman"/>
                <w:sz w:val="28"/>
                <w:szCs w:val="28"/>
              </w:rPr>
              <w:tab/>
              <w:t>газы для упаковки</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950—969</w:t>
            </w:r>
            <w:r w:rsidRPr="008C2C84">
              <w:rPr>
                <w:rFonts w:ascii="Times New Roman" w:hAnsi="Times New Roman"/>
                <w:sz w:val="28"/>
                <w:szCs w:val="28"/>
              </w:rPr>
              <w:tab/>
              <w:t>подсластители</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990—999</w:t>
            </w:r>
            <w:r w:rsidRPr="008C2C84">
              <w:rPr>
                <w:rFonts w:ascii="Times New Roman" w:hAnsi="Times New Roman"/>
                <w:sz w:val="28"/>
                <w:szCs w:val="28"/>
              </w:rPr>
              <w:tab/>
              <w:t>пенообразователи</w:t>
            </w:r>
          </w:p>
          <w:p w:rsidR="008C2C84" w:rsidRPr="008C2C84" w:rsidRDefault="008C2C84" w:rsidP="008C2C84">
            <w:pPr>
              <w:spacing w:line="240" w:lineRule="auto"/>
              <w:contextualSpacing/>
              <w:jc w:val="both"/>
              <w:rPr>
                <w:rFonts w:ascii="Times New Roman" w:hAnsi="Times New Roman"/>
                <w:sz w:val="28"/>
                <w:szCs w:val="28"/>
                <w:u w:val="single"/>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Дополнительные вещества:</w:t>
            </w:r>
            <w:r w:rsidRPr="008C2C84">
              <w:rPr>
                <w:rFonts w:ascii="Times New Roman" w:hAnsi="Times New Roman"/>
                <w:b/>
                <w:sz w:val="28"/>
                <w:szCs w:val="28"/>
              </w:rPr>
              <w:tab/>
              <w:t>E1100 — E1999</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Новые вещества, не попадающие в стандартную классификацию</w:t>
            </w:r>
          </w:p>
          <w:p w:rsidR="008C2C84" w:rsidRPr="008C2C84" w:rsidRDefault="008C2C84" w:rsidP="008C2C84">
            <w:pPr>
              <w:spacing w:line="240" w:lineRule="auto"/>
              <w:contextualSpacing/>
              <w:jc w:val="both"/>
              <w:rPr>
                <w:rFonts w:ascii="Times New Roman" w:hAnsi="Times New Roman"/>
                <w:sz w:val="28"/>
                <w:szCs w:val="28"/>
                <w:u w:val="single"/>
              </w:rPr>
            </w:pPr>
          </w:p>
        </w:tc>
      </w:tr>
    </w:tbl>
    <w:p w:rsidR="008C2C84" w:rsidRPr="008C2C84" w:rsidRDefault="008C2C84" w:rsidP="008C2C84">
      <w:pPr>
        <w:spacing w:line="240" w:lineRule="auto"/>
        <w:contextualSpacing/>
        <w:jc w:val="both"/>
        <w:rPr>
          <w:rFonts w:ascii="Times New Roman" w:hAnsi="Times New Roman"/>
          <w:sz w:val="28"/>
          <w:szCs w:val="28"/>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sz w:val="28"/>
          <w:szCs w:val="28"/>
        </w:rPr>
        <w:t>Некоторые производители в маркетинговых целях не указывают ингредиенты с буквенным кодом E. Они заменяют их на название добавки, например, «</w:t>
      </w:r>
      <w:proofErr w:type="spellStart"/>
      <w:r w:rsidRPr="008C2C84">
        <w:rPr>
          <w:rFonts w:ascii="Times New Roman" w:hAnsi="Times New Roman"/>
          <w:sz w:val="28"/>
          <w:szCs w:val="28"/>
        </w:rPr>
        <w:t>глутамат</w:t>
      </w:r>
      <w:proofErr w:type="spellEnd"/>
      <w:r w:rsidRPr="008C2C84">
        <w:rPr>
          <w:rFonts w:ascii="Times New Roman" w:hAnsi="Times New Roman"/>
          <w:sz w:val="28"/>
          <w:szCs w:val="28"/>
        </w:rPr>
        <w:t xml:space="preserve"> натрия». Ряд производителей использует полную запись — и химическое наименование, и код Е.</w:t>
      </w:r>
    </w:p>
    <w:p w:rsidR="008C2C84" w:rsidRPr="008C2C84" w:rsidRDefault="008C2C84" w:rsidP="008C2C84">
      <w:pPr>
        <w:spacing w:line="240" w:lineRule="auto"/>
        <w:contextualSpacing/>
        <w:jc w:val="both"/>
        <w:rPr>
          <w:rFonts w:ascii="Times New Roman" w:hAnsi="Times New Roman"/>
          <w:b/>
          <w:sz w:val="28"/>
          <w:szCs w:val="28"/>
        </w:rPr>
      </w:pP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 xml:space="preserve">4. Пищевые добавки в России. </w:t>
      </w:r>
      <w:r w:rsidRPr="008C2C84">
        <w:rPr>
          <w:rFonts w:ascii="Times New Roman" w:hAnsi="Times New Roman"/>
          <w:sz w:val="28"/>
          <w:szCs w:val="28"/>
        </w:rPr>
        <w:t>Прежде всего необходимо отметить, что лаборатория пищевой токсикологии института питания РАМН не участвует в процедуре запрета вредных для человека пищевых добавок, а ссылается на существующий специальный международный механизм и работу JECFA – объединенного комитета по пищевым добавкам ФАО/</w:t>
      </w:r>
      <w:proofErr w:type="gramStart"/>
      <w:r w:rsidRPr="008C2C84">
        <w:rPr>
          <w:rFonts w:ascii="Times New Roman" w:hAnsi="Times New Roman"/>
          <w:sz w:val="28"/>
          <w:szCs w:val="28"/>
        </w:rPr>
        <w:t>ВОЗ.[</w:t>
      </w:r>
      <w:proofErr w:type="gramEnd"/>
      <w:r w:rsidRPr="008C2C84">
        <w:rPr>
          <w:rFonts w:ascii="Times New Roman" w:hAnsi="Times New Roman"/>
          <w:sz w:val="28"/>
          <w:szCs w:val="28"/>
        </w:rPr>
        <w:t>2]</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На территории России использование пищевых добавок контролируется национальными органами </w:t>
      </w:r>
      <w:proofErr w:type="spellStart"/>
      <w:r w:rsidRPr="008C2C84">
        <w:rPr>
          <w:rFonts w:ascii="Times New Roman" w:hAnsi="Times New Roman"/>
          <w:sz w:val="28"/>
          <w:szCs w:val="28"/>
        </w:rPr>
        <w:t>Роспотребнадзора</w:t>
      </w:r>
      <w:proofErr w:type="spellEnd"/>
      <w:r w:rsidRPr="008C2C84">
        <w:rPr>
          <w:rFonts w:ascii="Times New Roman" w:hAnsi="Times New Roman"/>
          <w:sz w:val="28"/>
          <w:szCs w:val="28"/>
        </w:rPr>
        <w:t xml:space="preserve"> и нормативными актами и санитарными правилами Минздрава России (в СССР первые такие правила вступили в силу с 1978 года).</w:t>
      </w:r>
    </w:p>
    <w:p w:rsidR="008C2C84" w:rsidRPr="008C2C84" w:rsidRDefault="008C2C84" w:rsidP="008C2C84">
      <w:pPr>
        <w:spacing w:line="240" w:lineRule="auto"/>
        <w:contextualSpacing/>
        <w:jc w:val="both"/>
        <w:rPr>
          <w:rFonts w:ascii="Times New Roman" w:hAnsi="Times New Roman"/>
          <w:sz w:val="28"/>
          <w:szCs w:val="28"/>
          <w:u w:val="single"/>
        </w:rPr>
      </w:pPr>
      <w:r w:rsidRPr="008C2C84">
        <w:rPr>
          <w:rFonts w:ascii="Times New Roman" w:hAnsi="Times New Roman"/>
          <w:sz w:val="28"/>
          <w:szCs w:val="28"/>
          <w:u w:val="single"/>
        </w:rPr>
        <w:t>Основными документами являются: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Федеральный закон «О санитарно-эпидемиологическом благополучии населения» от 30.03.1999 г. N 52-ФЗ.</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lastRenderedPageBreak/>
        <w:t>Федеральный закон «О качестве и безопасности пищевых продуктов» от 02.01.2000, N 29-ФЗ.</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Федеральный закон «Основы законодательства Российской Федерации об охране здоровья граждан» от 22.07.1993.</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СанПиН 2.3.2.1293-03 «Гигиенические требования по применению пищевых добавок» — c 12 июня 2003 года.</w:t>
      </w:r>
    </w:p>
    <w:p w:rsidR="008C2C84" w:rsidRPr="008C2C84" w:rsidRDefault="008C2C84" w:rsidP="008C2C84">
      <w:pPr>
        <w:spacing w:line="240" w:lineRule="auto"/>
        <w:contextualSpacing/>
        <w:jc w:val="both"/>
        <w:rPr>
          <w:rFonts w:ascii="Times New Roman" w:hAnsi="Times New Roman"/>
          <w:b/>
          <w:sz w:val="28"/>
          <w:szCs w:val="28"/>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5. Запрещенные и неразрешенные пищевые добавки.</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Запрещённые добавки</w:t>
      </w:r>
      <w:r w:rsidRPr="008C2C84">
        <w:rPr>
          <w:rFonts w:ascii="Times New Roman" w:hAnsi="Times New Roman"/>
          <w:sz w:val="28"/>
          <w:szCs w:val="28"/>
        </w:rPr>
        <w:t xml:space="preserve"> - это добавки, достоверно приносящие вред организму.</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E121 — Цитрусовый красный 2 (краситель)</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E123 — Красный амарант (краситель)</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E128 — Красный 2G (краситель)</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E216 — Пара-</w:t>
      </w:r>
      <w:proofErr w:type="spellStart"/>
      <w:r w:rsidRPr="008C2C84">
        <w:rPr>
          <w:rFonts w:ascii="Times New Roman" w:hAnsi="Times New Roman"/>
          <w:sz w:val="28"/>
          <w:szCs w:val="28"/>
        </w:rPr>
        <w:t>гидроксибензойной</w:t>
      </w:r>
      <w:proofErr w:type="spellEnd"/>
      <w:r w:rsidRPr="008C2C84">
        <w:rPr>
          <w:rFonts w:ascii="Times New Roman" w:hAnsi="Times New Roman"/>
          <w:sz w:val="28"/>
          <w:szCs w:val="28"/>
        </w:rPr>
        <w:t xml:space="preserve"> кислоты </w:t>
      </w:r>
      <w:proofErr w:type="spellStart"/>
      <w:r w:rsidRPr="008C2C84">
        <w:rPr>
          <w:rFonts w:ascii="Times New Roman" w:hAnsi="Times New Roman"/>
          <w:sz w:val="28"/>
          <w:szCs w:val="28"/>
        </w:rPr>
        <w:t>пропиловый</w:t>
      </w:r>
      <w:proofErr w:type="spellEnd"/>
      <w:r w:rsidRPr="008C2C84">
        <w:rPr>
          <w:rFonts w:ascii="Times New Roman" w:hAnsi="Times New Roman"/>
          <w:sz w:val="28"/>
          <w:szCs w:val="28"/>
        </w:rPr>
        <w:t xml:space="preserve"> эфир, группа </w:t>
      </w:r>
      <w:proofErr w:type="spellStart"/>
      <w:r w:rsidRPr="008C2C84">
        <w:rPr>
          <w:rFonts w:ascii="Times New Roman" w:hAnsi="Times New Roman"/>
          <w:sz w:val="28"/>
          <w:szCs w:val="28"/>
        </w:rPr>
        <w:t>парабенов</w:t>
      </w:r>
      <w:proofErr w:type="spellEnd"/>
      <w:r w:rsidRPr="008C2C84">
        <w:rPr>
          <w:rFonts w:ascii="Times New Roman" w:hAnsi="Times New Roman"/>
          <w:sz w:val="28"/>
          <w:szCs w:val="28"/>
        </w:rPr>
        <w:t xml:space="preserve"> (консервант)</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E217 — Пара-</w:t>
      </w:r>
      <w:proofErr w:type="spellStart"/>
      <w:r w:rsidRPr="008C2C84">
        <w:rPr>
          <w:rFonts w:ascii="Times New Roman" w:hAnsi="Times New Roman"/>
          <w:sz w:val="28"/>
          <w:szCs w:val="28"/>
        </w:rPr>
        <w:t>гидроксибензойной</w:t>
      </w:r>
      <w:proofErr w:type="spellEnd"/>
      <w:r w:rsidRPr="008C2C84">
        <w:rPr>
          <w:rFonts w:ascii="Times New Roman" w:hAnsi="Times New Roman"/>
          <w:sz w:val="28"/>
          <w:szCs w:val="28"/>
        </w:rPr>
        <w:t xml:space="preserve"> кислоты </w:t>
      </w:r>
      <w:proofErr w:type="spellStart"/>
      <w:r w:rsidRPr="008C2C84">
        <w:rPr>
          <w:rFonts w:ascii="Times New Roman" w:hAnsi="Times New Roman"/>
          <w:sz w:val="28"/>
          <w:szCs w:val="28"/>
        </w:rPr>
        <w:t>пропилового</w:t>
      </w:r>
      <w:proofErr w:type="spellEnd"/>
      <w:r w:rsidRPr="008C2C84">
        <w:rPr>
          <w:rFonts w:ascii="Times New Roman" w:hAnsi="Times New Roman"/>
          <w:sz w:val="28"/>
          <w:szCs w:val="28"/>
        </w:rPr>
        <w:t xml:space="preserve"> эфира натриевая соль(консервант)</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E240 — Формальдегид (консервант)</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Неразрешённые добавки</w:t>
      </w:r>
      <w:r w:rsidRPr="008C2C84">
        <w:rPr>
          <w:rFonts w:ascii="Times New Roman" w:hAnsi="Times New Roman"/>
          <w:sz w:val="28"/>
          <w:szCs w:val="28"/>
        </w:rPr>
        <w:t xml:space="preserve"> - это добавки, которые не тестировались или проходят тестирование, но окончательного результата пока нет.</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E127 — </w:t>
      </w:r>
      <w:proofErr w:type="spellStart"/>
      <w:r w:rsidRPr="008C2C84">
        <w:rPr>
          <w:rFonts w:ascii="Times New Roman" w:hAnsi="Times New Roman"/>
          <w:sz w:val="28"/>
          <w:szCs w:val="28"/>
        </w:rPr>
        <w:t>Эритрозин</w:t>
      </w:r>
      <w:proofErr w:type="spellEnd"/>
      <w:r w:rsidRPr="008C2C84">
        <w:rPr>
          <w:rFonts w:ascii="Times New Roman" w:hAnsi="Times New Roman"/>
          <w:sz w:val="28"/>
          <w:szCs w:val="28"/>
        </w:rPr>
        <w:t xml:space="preserve"> - запрещен в ряде стран.</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E154 — Коричневый FK</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E173 — Алюминий</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E180 — Рубиновый </w:t>
      </w:r>
      <w:proofErr w:type="spellStart"/>
      <w:r w:rsidRPr="008C2C84">
        <w:rPr>
          <w:rFonts w:ascii="Times New Roman" w:hAnsi="Times New Roman"/>
          <w:sz w:val="28"/>
          <w:szCs w:val="28"/>
        </w:rPr>
        <w:t>литол</w:t>
      </w:r>
      <w:proofErr w:type="spellEnd"/>
      <w:r w:rsidRPr="008C2C84">
        <w:rPr>
          <w:rFonts w:ascii="Times New Roman" w:hAnsi="Times New Roman"/>
          <w:sz w:val="28"/>
          <w:szCs w:val="28"/>
        </w:rPr>
        <w:t xml:space="preserve"> ВК</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E388 — </w:t>
      </w:r>
      <w:proofErr w:type="spellStart"/>
      <w:r w:rsidRPr="008C2C84">
        <w:rPr>
          <w:rFonts w:ascii="Times New Roman" w:hAnsi="Times New Roman"/>
          <w:sz w:val="28"/>
          <w:szCs w:val="28"/>
        </w:rPr>
        <w:t>Тиопропионовая</w:t>
      </w:r>
      <w:proofErr w:type="spellEnd"/>
      <w:r w:rsidRPr="008C2C84">
        <w:rPr>
          <w:rFonts w:ascii="Times New Roman" w:hAnsi="Times New Roman"/>
          <w:sz w:val="28"/>
          <w:szCs w:val="28"/>
        </w:rPr>
        <w:t xml:space="preserve"> кислота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E389 — </w:t>
      </w:r>
      <w:proofErr w:type="spellStart"/>
      <w:r w:rsidRPr="008C2C84">
        <w:rPr>
          <w:rFonts w:ascii="Times New Roman" w:hAnsi="Times New Roman"/>
          <w:sz w:val="28"/>
          <w:szCs w:val="28"/>
        </w:rPr>
        <w:t>Дилаурилтиодипропионат</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E424 — </w:t>
      </w:r>
      <w:proofErr w:type="spellStart"/>
      <w:r w:rsidRPr="008C2C84">
        <w:rPr>
          <w:rFonts w:ascii="Times New Roman" w:hAnsi="Times New Roman"/>
          <w:sz w:val="28"/>
          <w:szCs w:val="28"/>
        </w:rPr>
        <w:t>Курдлан</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E512 — Хлорид олова(II)</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E537 — </w:t>
      </w:r>
      <w:proofErr w:type="spellStart"/>
      <w:r w:rsidRPr="008C2C84">
        <w:rPr>
          <w:rFonts w:ascii="Times New Roman" w:hAnsi="Times New Roman"/>
          <w:sz w:val="28"/>
          <w:szCs w:val="28"/>
        </w:rPr>
        <w:t>Гексацианоманганат</w:t>
      </w:r>
      <w:proofErr w:type="spellEnd"/>
      <w:r w:rsidRPr="008C2C84">
        <w:rPr>
          <w:rFonts w:ascii="Times New Roman" w:hAnsi="Times New Roman"/>
          <w:sz w:val="28"/>
          <w:szCs w:val="28"/>
        </w:rPr>
        <w:t xml:space="preserve"> железа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E557 — Силикат цинка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E912 — Эфиры </w:t>
      </w:r>
      <w:proofErr w:type="spellStart"/>
      <w:r w:rsidRPr="008C2C84">
        <w:rPr>
          <w:rFonts w:ascii="Times New Roman" w:hAnsi="Times New Roman"/>
          <w:sz w:val="28"/>
          <w:szCs w:val="28"/>
        </w:rPr>
        <w:t>монтаниновой</w:t>
      </w:r>
      <w:proofErr w:type="spellEnd"/>
      <w:r w:rsidRPr="008C2C84">
        <w:rPr>
          <w:rFonts w:ascii="Times New Roman" w:hAnsi="Times New Roman"/>
          <w:sz w:val="28"/>
          <w:szCs w:val="28"/>
        </w:rPr>
        <w:t xml:space="preserve"> кислоты</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E914 — Окисленный полиэтиленовый воск</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E916 — Кальция </w:t>
      </w:r>
      <w:proofErr w:type="spellStart"/>
      <w:r w:rsidRPr="008C2C84">
        <w:rPr>
          <w:rFonts w:ascii="Times New Roman" w:hAnsi="Times New Roman"/>
          <w:sz w:val="28"/>
          <w:szCs w:val="28"/>
        </w:rPr>
        <w:t>йодат</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E917 — Калия </w:t>
      </w:r>
      <w:proofErr w:type="spellStart"/>
      <w:r w:rsidRPr="008C2C84">
        <w:rPr>
          <w:rFonts w:ascii="Times New Roman" w:hAnsi="Times New Roman"/>
          <w:sz w:val="28"/>
          <w:szCs w:val="28"/>
        </w:rPr>
        <w:t>йодат</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E918 — Оксиды азота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E919 — </w:t>
      </w:r>
      <w:proofErr w:type="spellStart"/>
      <w:r w:rsidRPr="008C2C84">
        <w:rPr>
          <w:rFonts w:ascii="Times New Roman" w:hAnsi="Times New Roman"/>
          <w:sz w:val="28"/>
          <w:szCs w:val="28"/>
        </w:rPr>
        <w:t>Нитрозил</w:t>
      </w:r>
      <w:proofErr w:type="spellEnd"/>
      <w:r w:rsidRPr="008C2C84">
        <w:rPr>
          <w:rFonts w:ascii="Times New Roman" w:hAnsi="Times New Roman"/>
          <w:sz w:val="28"/>
          <w:szCs w:val="28"/>
        </w:rPr>
        <w:t xml:space="preserve"> хлорид</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E922 — Персульфат калия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E923 — Персульфат аммония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E924b — </w:t>
      </w:r>
      <w:proofErr w:type="spellStart"/>
      <w:r w:rsidRPr="008C2C84">
        <w:rPr>
          <w:rFonts w:ascii="Times New Roman" w:hAnsi="Times New Roman"/>
          <w:sz w:val="28"/>
          <w:szCs w:val="28"/>
        </w:rPr>
        <w:t>Бромат</w:t>
      </w:r>
      <w:proofErr w:type="spellEnd"/>
      <w:r w:rsidRPr="008C2C84">
        <w:rPr>
          <w:rFonts w:ascii="Times New Roman" w:hAnsi="Times New Roman"/>
          <w:sz w:val="28"/>
          <w:szCs w:val="28"/>
        </w:rPr>
        <w:t xml:space="preserve"> кальция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E925 — Хлор</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E926 — Диоксид хлора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E929 — Перекись ацетона</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Разрешены в России, но запрещены в Евросоюзе</w:t>
      </w:r>
      <w:r w:rsidRPr="008C2C84">
        <w:rPr>
          <w:rFonts w:ascii="Times New Roman" w:hAnsi="Times New Roman"/>
          <w:sz w:val="28"/>
          <w:szCs w:val="28"/>
        </w:rPr>
        <w:t>:</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E102 — </w:t>
      </w:r>
      <w:proofErr w:type="spellStart"/>
      <w:r w:rsidRPr="008C2C84">
        <w:rPr>
          <w:rFonts w:ascii="Times New Roman" w:hAnsi="Times New Roman"/>
          <w:sz w:val="28"/>
          <w:szCs w:val="28"/>
        </w:rPr>
        <w:t>Тартразин</w:t>
      </w:r>
      <w:proofErr w:type="spellEnd"/>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E142 — синтетический пищевой краситель Зелёный S</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lastRenderedPageBreak/>
        <w:t xml:space="preserve">E425 — </w:t>
      </w:r>
      <w:proofErr w:type="spellStart"/>
      <w:r w:rsidRPr="008C2C84">
        <w:rPr>
          <w:rFonts w:ascii="Times New Roman" w:hAnsi="Times New Roman"/>
          <w:sz w:val="28"/>
          <w:szCs w:val="28"/>
        </w:rPr>
        <w:t>конжак</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rPr>
        <w:t>конжаковая</w:t>
      </w:r>
      <w:proofErr w:type="spellEnd"/>
      <w:r w:rsidRPr="008C2C84">
        <w:rPr>
          <w:rFonts w:ascii="Times New Roman" w:hAnsi="Times New Roman"/>
          <w:sz w:val="28"/>
          <w:szCs w:val="28"/>
        </w:rPr>
        <w:t xml:space="preserve"> мука, </w:t>
      </w:r>
      <w:proofErr w:type="spellStart"/>
      <w:r w:rsidRPr="008C2C84">
        <w:rPr>
          <w:rFonts w:ascii="Times New Roman" w:hAnsi="Times New Roman"/>
          <w:sz w:val="28"/>
          <w:szCs w:val="28"/>
        </w:rPr>
        <w:t>конжаковая</w:t>
      </w:r>
      <w:proofErr w:type="spellEnd"/>
      <w:r w:rsidRPr="008C2C84">
        <w:rPr>
          <w:rFonts w:ascii="Times New Roman" w:hAnsi="Times New Roman"/>
          <w:sz w:val="28"/>
          <w:szCs w:val="28"/>
        </w:rPr>
        <w:t xml:space="preserve"> камедь и </w:t>
      </w:r>
      <w:proofErr w:type="spellStart"/>
      <w:r w:rsidRPr="008C2C84">
        <w:rPr>
          <w:rFonts w:ascii="Times New Roman" w:hAnsi="Times New Roman"/>
          <w:sz w:val="28"/>
          <w:szCs w:val="28"/>
        </w:rPr>
        <w:t>конжаковый</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rPr>
        <w:t>глюкоманнан</w:t>
      </w:r>
      <w:proofErr w:type="spellEnd"/>
    </w:p>
    <w:p w:rsidR="008C2C84" w:rsidRPr="008C2C84" w:rsidRDefault="008C2C84" w:rsidP="008C2C84">
      <w:pPr>
        <w:spacing w:line="240" w:lineRule="auto"/>
        <w:contextualSpacing/>
        <w:jc w:val="both"/>
        <w:rPr>
          <w:rFonts w:ascii="Times New Roman" w:hAnsi="Times New Roman"/>
          <w:b/>
          <w:sz w:val="28"/>
          <w:szCs w:val="28"/>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6. Безопасность применения пищевых добавок: «за» и «против»:</w:t>
      </w:r>
    </w:p>
    <w:p w:rsidR="008C2C84" w:rsidRPr="008C2C84" w:rsidRDefault="008C2C84" w:rsidP="008C2C84">
      <w:pPr>
        <w:spacing w:line="240" w:lineRule="auto"/>
        <w:contextualSpacing/>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5259"/>
      </w:tblGrid>
      <w:tr w:rsidR="008C2C84" w:rsidRPr="008C2C84" w:rsidTr="00E05099">
        <w:trPr>
          <w:trHeight w:val="395"/>
        </w:trPr>
        <w:tc>
          <w:tcPr>
            <w:tcW w:w="4344" w:type="dxa"/>
          </w:tcPr>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«ЗА»</w:t>
            </w:r>
          </w:p>
        </w:tc>
        <w:tc>
          <w:tcPr>
            <w:tcW w:w="5793" w:type="dxa"/>
          </w:tcPr>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b/>
                <w:sz w:val="28"/>
                <w:szCs w:val="28"/>
              </w:rPr>
              <w:t>«ПРОТИВ»</w:t>
            </w:r>
          </w:p>
        </w:tc>
      </w:tr>
      <w:tr w:rsidR="008C2C84" w:rsidRPr="008C2C84" w:rsidTr="00E05099">
        <w:trPr>
          <w:trHeight w:val="4125"/>
        </w:trPr>
        <w:tc>
          <w:tcPr>
            <w:tcW w:w="4344" w:type="dxa"/>
            <w:tcBorders>
              <w:bottom w:val="single" w:sz="4" w:space="0" w:color="auto"/>
            </w:tcBorders>
          </w:tcPr>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sz w:val="28"/>
                <w:szCs w:val="28"/>
              </w:rPr>
              <w:t>Часто пищевые добавки вкл</w:t>
            </w:r>
            <w:r w:rsidR="00256F27">
              <w:rPr>
                <w:rFonts w:ascii="Times New Roman" w:hAnsi="Times New Roman"/>
                <w:sz w:val="28"/>
                <w:szCs w:val="28"/>
              </w:rPr>
              <w:t>ючают в разряд вредных компонен</w:t>
            </w:r>
            <w:r w:rsidRPr="008C2C84">
              <w:rPr>
                <w:rFonts w:ascii="Times New Roman" w:hAnsi="Times New Roman"/>
                <w:sz w:val="28"/>
                <w:szCs w:val="28"/>
              </w:rPr>
              <w:t>тов пищи. По сути это неверно, хотя многие пищевые добавки являются синтетическими веще</w:t>
            </w:r>
            <w:r w:rsidR="00256F27">
              <w:rPr>
                <w:rFonts w:ascii="Times New Roman" w:hAnsi="Times New Roman"/>
                <w:sz w:val="28"/>
                <w:szCs w:val="28"/>
              </w:rPr>
              <w:t>ствами. Безвредность пищевых до</w:t>
            </w:r>
            <w:r w:rsidRPr="008C2C84">
              <w:rPr>
                <w:rFonts w:ascii="Times New Roman" w:hAnsi="Times New Roman"/>
                <w:sz w:val="28"/>
                <w:szCs w:val="28"/>
              </w:rPr>
              <w:t>бавок, допускаемых к испол</w:t>
            </w:r>
            <w:r w:rsidR="00256F27">
              <w:rPr>
                <w:rFonts w:ascii="Times New Roman" w:hAnsi="Times New Roman"/>
                <w:sz w:val="28"/>
                <w:szCs w:val="28"/>
              </w:rPr>
              <w:t>ьзованию в пищевой промышленнос</w:t>
            </w:r>
            <w:r w:rsidRPr="008C2C84">
              <w:rPr>
                <w:rFonts w:ascii="Times New Roman" w:hAnsi="Times New Roman"/>
                <w:sz w:val="28"/>
                <w:szCs w:val="28"/>
              </w:rPr>
              <w:t>ти, оценивается на основе глубоких и длительных многолетних медико-биологических испытаний. Ни одна пищевая добавка не допускается к применению, если она не прошла проверку на без</w:t>
            </w:r>
            <w:r w:rsidRPr="008C2C84">
              <w:rPr>
                <w:rFonts w:ascii="Times New Roman" w:hAnsi="Times New Roman"/>
                <w:sz w:val="28"/>
                <w:szCs w:val="28"/>
              </w:rPr>
              <w:softHyphen/>
              <w:t xml:space="preserve">вредность и не определено ее допустимое суточное </w:t>
            </w:r>
          </w:p>
        </w:tc>
        <w:tc>
          <w:tcPr>
            <w:tcW w:w="5793" w:type="dxa"/>
            <w:tcBorders>
              <w:bottom w:val="single" w:sz="4" w:space="0" w:color="auto"/>
            </w:tcBorders>
          </w:tcPr>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Нужно понимать, что </w:t>
            </w:r>
            <w:r w:rsidRPr="008C2C84">
              <w:rPr>
                <w:rFonts w:ascii="Times New Roman" w:hAnsi="Times New Roman"/>
                <w:i/>
                <w:sz w:val="28"/>
                <w:szCs w:val="28"/>
              </w:rPr>
              <w:t>влияние любого химического вещества на организм человека зависит как от индивидуальных особенностей организма, так и от количества вещества</w:t>
            </w:r>
            <w:r w:rsidRPr="008C2C84">
              <w:rPr>
                <w:rFonts w:ascii="Times New Roman" w:hAnsi="Times New Roman"/>
                <w:sz w:val="28"/>
                <w:szCs w:val="28"/>
              </w:rPr>
              <w:t xml:space="preserve">. Для каждой добавки, как правило, определяется </w:t>
            </w:r>
            <w:r w:rsidRPr="008C2C84">
              <w:rPr>
                <w:rFonts w:ascii="Times New Roman" w:hAnsi="Times New Roman"/>
                <w:i/>
                <w:sz w:val="28"/>
                <w:szCs w:val="28"/>
              </w:rPr>
              <w:t>допустимая суточная доза потребления</w:t>
            </w:r>
            <w:r w:rsidRPr="008C2C84">
              <w:rPr>
                <w:rFonts w:ascii="Times New Roman" w:hAnsi="Times New Roman"/>
                <w:sz w:val="28"/>
                <w:szCs w:val="28"/>
              </w:rPr>
              <w:t xml:space="preserve"> (так называемая </w:t>
            </w:r>
            <w:r w:rsidRPr="008C2C84">
              <w:rPr>
                <w:rFonts w:ascii="Times New Roman" w:hAnsi="Times New Roman"/>
                <w:i/>
                <w:sz w:val="28"/>
                <w:szCs w:val="28"/>
              </w:rPr>
              <w:t>ДСП</w:t>
            </w:r>
            <w:r w:rsidRPr="008C2C84">
              <w:rPr>
                <w:rFonts w:ascii="Times New Roman" w:hAnsi="Times New Roman"/>
                <w:sz w:val="28"/>
                <w:szCs w:val="28"/>
              </w:rPr>
              <w:t>), превышение которой влечёт негативные последствия. Для некоторых веществ, применяемых в качестве пищевых добавок такая доза составляет несколько миллиграмм на килограмм тела (например, E250 — нитрит натрия), для других (например, Е951 — аспартам или E330 — лимонная кислота) — десятые доли грамма на кг тела.</w:t>
            </w: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sz w:val="28"/>
                <w:szCs w:val="28"/>
              </w:rPr>
              <w:t xml:space="preserve">Необходимо помнить и о том, что некоторые вещества обладают свойством </w:t>
            </w:r>
            <w:proofErr w:type="spellStart"/>
            <w:r w:rsidRPr="008C2C84">
              <w:rPr>
                <w:rFonts w:ascii="Times New Roman" w:hAnsi="Times New Roman"/>
                <w:i/>
                <w:sz w:val="28"/>
                <w:szCs w:val="28"/>
              </w:rPr>
              <w:t>кумулятивности</w:t>
            </w:r>
            <w:proofErr w:type="spellEnd"/>
            <w:r w:rsidRPr="008C2C84">
              <w:rPr>
                <w:rFonts w:ascii="Times New Roman" w:hAnsi="Times New Roman"/>
                <w:sz w:val="28"/>
                <w:szCs w:val="28"/>
              </w:rPr>
              <w:t xml:space="preserve">, т.е. </w:t>
            </w:r>
          </w:p>
        </w:tc>
      </w:tr>
      <w:tr w:rsidR="008C2C84" w:rsidRPr="008C2C84" w:rsidTr="00C8243C">
        <w:trPr>
          <w:trHeight w:val="3250"/>
        </w:trPr>
        <w:tc>
          <w:tcPr>
            <w:tcW w:w="4344" w:type="dxa"/>
            <w:tcBorders>
              <w:top w:val="single" w:sz="4" w:space="0" w:color="auto"/>
              <w:bottom w:val="single" w:sz="4" w:space="0" w:color="auto"/>
            </w:tcBorders>
          </w:tcPr>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потребление, учитывающее характер и величину потребления данного пищевого продукта. Пищевые добавки допускаются к применению только в том случае, если они даже при длительном использовании не угрожают здоровью человека. Требования к безвредности пищевых добавок гораздо строже, чем к лекарствам.</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Исследования по безвредности пищевых добавок обобщаются и анализируются Всемирной организацией здравоохранения (ВОЗ), Продовольственной и сельскохозяйственной </w:t>
            </w:r>
            <w:r w:rsidRPr="008C2C84">
              <w:rPr>
                <w:rFonts w:ascii="Times New Roman" w:hAnsi="Times New Roman"/>
                <w:sz w:val="28"/>
                <w:szCs w:val="28"/>
              </w:rPr>
              <w:lastRenderedPageBreak/>
              <w:t>организацией ООН (ФАО), а также национальными министерствами здравоохранения. Безопасность применения пищевых добавок регламентируется документами Министерства здравоохранения РФ. Этими документами определены списки разрешенных и запрещенных к применению в России пищевых добавок*.</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Следует заметить, что пищевые добавки используются человечеством уже много веков. В качестве примеров можно привести поваренную соль, различные специи, пряности и др.</w:t>
            </w:r>
          </w:p>
        </w:tc>
        <w:tc>
          <w:tcPr>
            <w:tcW w:w="5793" w:type="dxa"/>
            <w:tcBorders>
              <w:top w:val="single" w:sz="4" w:space="0" w:color="auto"/>
              <w:bottom w:val="single" w:sz="4" w:space="0" w:color="auto"/>
            </w:tcBorders>
          </w:tcPr>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lastRenderedPageBreak/>
              <w:t>способностью накапливаться в организме. Контроль за соблюдением норм содержания пищевых добавок в конечном продукте, разумеется, возложен на производителя.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 xml:space="preserve">E250 (нитрит натрия) обычно применяют в колбасах, </w:t>
            </w:r>
            <w:proofErr w:type="gramStart"/>
            <w:r w:rsidRPr="008C2C84">
              <w:rPr>
                <w:rFonts w:ascii="Times New Roman" w:hAnsi="Times New Roman"/>
                <w:sz w:val="28"/>
                <w:szCs w:val="28"/>
              </w:rPr>
              <w:t>Хотя</w:t>
            </w:r>
            <w:proofErr w:type="gramEnd"/>
            <w:r w:rsidRPr="008C2C84">
              <w:rPr>
                <w:rFonts w:ascii="Times New Roman" w:hAnsi="Times New Roman"/>
                <w:sz w:val="28"/>
                <w:szCs w:val="28"/>
              </w:rPr>
              <w:t xml:space="preserve"> нитрит натрия и является </w:t>
            </w:r>
            <w:proofErr w:type="spellStart"/>
            <w:r w:rsidRPr="008C2C84">
              <w:rPr>
                <w:rFonts w:ascii="Times New Roman" w:hAnsi="Times New Roman"/>
                <w:sz w:val="28"/>
                <w:szCs w:val="28"/>
              </w:rPr>
              <w:t>общеядовитым</w:t>
            </w:r>
            <w:proofErr w:type="spellEnd"/>
            <w:r w:rsidRPr="008C2C84">
              <w:rPr>
                <w:rFonts w:ascii="Times New Roman" w:hAnsi="Times New Roman"/>
                <w:sz w:val="28"/>
                <w:szCs w:val="28"/>
              </w:rPr>
              <w:t xml:space="preserve"> токсичным веществом, в том числе и для млекопитающих (50 процентов крыс погибают при дозе в 180 миллиграмм на килограмм веса), но на практике его не запрещают, так как это «наименьшее зло», обеспечивающее товарный вид продукта и, следовательно, объём продаж (достаточно сравнить красный цвет магазинной колбасы с тёмно-коричневым цветом домашней колбасы). Для копчёных колбас высоких </w:t>
            </w:r>
            <w:r w:rsidRPr="008C2C84">
              <w:rPr>
                <w:rFonts w:ascii="Times New Roman" w:hAnsi="Times New Roman"/>
                <w:sz w:val="28"/>
                <w:szCs w:val="28"/>
              </w:rPr>
              <w:lastRenderedPageBreak/>
              <w:t>сортов норма содержания нитрита установлена выше, чем для варёных — считается, что их едят в меньших количествах. Ещё один пример: розовый цвет некоторых йогуртов получается благодаря добавлению кошенили (E120), порошка из сушёных насекомых.</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Другие добавки можно считать вполне безопасными (молочная кислота, сахароза и др.). Однако следует понимать, что способ синтеза тех или иных добавок в разных странах различен, поэтому их опасность может сильно различаться. Например, синтетическая уксусная кислота или лимонная кислота, полученная микробиологическим способом, может иметь примеси тяжёлых металлов, содержание которых в разных странах нормируется по-разному. Со временем, по мере развития аналитических методов и появления новых токсикологических данных, государственные нормативы на содержание примесей в пищевых добавках могут пересматриваться.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sz w:val="28"/>
                <w:szCs w:val="28"/>
              </w:rPr>
              <w:t>Часть добавок, ранее считавшихся безвредными (например, формальдегид E240 в шоколадных батончиках или E121 в газированной воде), позднее были признаны слишком опасными и запрещены; кроме того, добавки, безвредные для одного человека, могут оказать сильное вредное воздействие на другого. Поэтому врачи рекомендуют по возможности оградить от пищевых добавок детей, пожилых и аллергиков.</w:t>
            </w:r>
          </w:p>
        </w:tc>
      </w:tr>
    </w:tbl>
    <w:p w:rsidR="008C2C84" w:rsidRPr="008C2C84" w:rsidRDefault="008C2C84" w:rsidP="008C2C84">
      <w:pPr>
        <w:spacing w:line="240" w:lineRule="auto"/>
        <w:contextualSpacing/>
        <w:jc w:val="both"/>
        <w:rPr>
          <w:rFonts w:ascii="Times New Roman" w:hAnsi="Times New Roman"/>
          <w:b/>
          <w:sz w:val="28"/>
          <w:szCs w:val="28"/>
        </w:rPr>
      </w:pPr>
    </w:p>
    <w:p w:rsidR="008C2C84" w:rsidRPr="008C2C84" w:rsidRDefault="008C2C84" w:rsidP="008C2C84">
      <w:pPr>
        <w:spacing w:line="240" w:lineRule="auto"/>
        <w:contextualSpacing/>
        <w:jc w:val="both"/>
        <w:rPr>
          <w:rFonts w:ascii="Times New Roman" w:hAnsi="Times New Roman"/>
          <w:b/>
          <w:sz w:val="28"/>
          <w:szCs w:val="28"/>
        </w:rPr>
      </w:pPr>
      <w:r w:rsidRPr="008C2C84">
        <w:rPr>
          <w:rFonts w:ascii="Times New Roman" w:hAnsi="Times New Roman"/>
          <w:b/>
          <w:sz w:val="28"/>
          <w:szCs w:val="28"/>
        </w:rPr>
        <w:t>7. Примеры воздействия пищевых добавок.</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 xml:space="preserve">Е330. Лимонная </w:t>
      </w:r>
      <w:proofErr w:type="spellStart"/>
      <w:proofErr w:type="gramStart"/>
      <w:r w:rsidRPr="008C2C84">
        <w:rPr>
          <w:rFonts w:ascii="Times New Roman" w:hAnsi="Times New Roman"/>
          <w:i/>
          <w:sz w:val="28"/>
          <w:szCs w:val="28"/>
        </w:rPr>
        <w:t>кислота.</w:t>
      </w:r>
      <w:r w:rsidRPr="008C2C84">
        <w:rPr>
          <w:rFonts w:ascii="Times New Roman" w:hAnsi="Times New Roman"/>
          <w:sz w:val="28"/>
          <w:szCs w:val="28"/>
        </w:rPr>
        <w:t>В</w:t>
      </w:r>
      <w:proofErr w:type="spellEnd"/>
      <w:proofErr w:type="gramEnd"/>
      <w:r w:rsidRPr="008C2C84">
        <w:rPr>
          <w:rFonts w:ascii="Times New Roman" w:hAnsi="Times New Roman"/>
          <w:sz w:val="28"/>
          <w:szCs w:val="28"/>
        </w:rPr>
        <w:t xml:space="preserve"> естественных условиях образуется в цитрусовых. Разъедает зубную эмаль. Большая часть лимонной кислоты производится из кукурузы. Производители не всегда удаляют из нее белок, который вследствие </w:t>
      </w:r>
      <w:proofErr w:type="spellStart"/>
      <w:r w:rsidRPr="008C2C84">
        <w:rPr>
          <w:rFonts w:ascii="Times New Roman" w:hAnsi="Times New Roman"/>
          <w:sz w:val="28"/>
          <w:szCs w:val="28"/>
        </w:rPr>
        <w:t>гидролизации</w:t>
      </w:r>
      <w:proofErr w:type="spellEnd"/>
      <w:r w:rsidRPr="008C2C84">
        <w:rPr>
          <w:rFonts w:ascii="Times New Roman" w:hAnsi="Times New Roman"/>
          <w:sz w:val="28"/>
          <w:szCs w:val="28"/>
        </w:rPr>
        <w:t xml:space="preserve"> образует однозамещенный </w:t>
      </w:r>
      <w:proofErr w:type="spellStart"/>
      <w:r w:rsidRPr="008C2C84">
        <w:rPr>
          <w:rFonts w:ascii="Times New Roman" w:hAnsi="Times New Roman"/>
          <w:sz w:val="28"/>
          <w:szCs w:val="28"/>
        </w:rPr>
        <w:t>глютамат</w:t>
      </w:r>
      <w:proofErr w:type="spellEnd"/>
      <w:r w:rsidRPr="008C2C84">
        <w:rPr>
          <w:rFonts w:ascii="Times New Roman" w:hAnsi="Times New Roman"/>
          <w:sz w:val="28"/>
          <w:szCs w:val="28"/>
        </w:rPr>
        <w:t xml:space="preserve"> натрия (Е621) - вещество, вызывающее аллергию у некоторых людей.</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 xml:space="preserve">Е320. </w:t>
      </w:r>
      <w:proofErr w:type="spellStart"/>
      <w:r w:rsidRPr="008C2C84">
        <w:rPr>
          <w:rFonts w:ascii="Times New Roman" w:hAnsi="Times New Roman"/>
          <w:i/>
          <w:sz w:val="28"/>
          <w:szCs w:val="28"/>
        </w:rPr>
        <w:t>Бутилгидроксианизол</w:t>
      </w:r>
      <w:proofErr w:type="spellEnd"/>
      <w:r w:rsidRPr="008C2C84">
        <w:rPr>
          <w:rFonts w:ascii="Times New Roman" w:hAnsi="Times New Roman"/>
          <w:i/>
          <w:sz w:val="28"/>
          <w:szCs w:val="28"/>
        </w:rPr>
        <w:t xml:space="preserve">. </w:t>
      </w:r>
      <w:r w:rsidRPr="008C2C84">
        <w:rPr>
          <w:rFonts w:ascii="Times New Roman" w:hAnsi="Times New Roman"/>
          <w:sz w:val="28"/>
          <w:szCs w:val="28"/>
        </w:rPr>
        <w:t xml:space="preserve">Производное нефти, антиоксидант. Ученые всерьез обеспокоены его канцерогенными эффектами и влиянием на </w:t>
      </w:r>
      <w:r w:rsidRPr="008C2C84">
        <w:rPr>
          <w:rFonts w:ascii="Times New Roman" w:hAnsi="Times New Roman"/>
          <w:sz w:val="28"/>
          <w:szCs w:val="28"/>
        </w:rPr>
        <w:lastRenderedPageBreak/>
        <w:t xml:space="preserve">выделение эстрогена. В больших дозах вызывает опухоли у подопытных животных. В Японии был запрещен в 1958 году. К 1986 году «Макдоналдс» исключил БГД из состава своей продукции на территории США. </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 xml:space="preserve">Е951. Аспартам. </w:t>
      </w:r>
      <w:r w:rsidRPr="008C2C84">
        <w:rPr>
          <w:rFonts w:ascii="Times New Roman" w:hAnsi="Times New Roman"/>
          <w:sz w:val="28"/>
          <w:szCs w:val="28"/>
        </w:rPr>
        <w:t>Синтетический подсластитель. Научно доказано существо</w:t>
      </w:r>
      <w:r w:rsidRPr="008C2C84">
        <w:rPr>
          <w:rFonts w:ascii="Times New Roman" w:hAnsi="Times New Roman"/>
          <w:sz w:val="28"/>
          <w:szCs w:val="28"/>
        </w:rPr>
        <w:softHyphen/>
        <w:t>вание 92 побочных эффектов. Содержится в 9000 продуктов. Сейчас американские ученые исследуют его возможную роль в возникновении опухолей мозга. ВСША запрещены диетические напитки, содержащие аспартам. Летчикам рекомендуется от него воздерживаться.</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 xml:space="preserve">Е950.  </w:t>
      </w:r>
      <w:proofErr w:type="spellStart"/>
      <w:r w:rsidRPr="008C2C84">
        <w:rPr>
          <w:rFonts w:ascii="Times New Roman" w:hAnsi="Times New Roman"/>
          <w:i/>
          <w:sz w:val="28"/>
          <w:szCs w:val="28"/>
        </w:rPr>
        <w:t>Ацесульфам</w:t>
      </w:r>
      <w:proofErr w:type="spellEnd"/>
      <w:r w:rsidRPr="008C2C84">
        <w:rPr>
          <w:rFonts w:ascii="Times New Roman" w:hAnsi="Times New Roman"/>
          <w:i/>
          <w:sz w:val="28"/>
          <w:szCs w:val="28"/>
        </w:rPr>
        <w:t xml:space="preserve"> калия. </w:t>
      </w:r>
      <w:r w:rsidRPr="008C2C84">
        <w:rPr>
          <w:rFonts w:ascii="Times New Roman" w:hAnsi="Times New Roman"/>
          <w:sz w:val="28"/>
          <w:szCs w:val="28"/>
        </w:rPr>
        <w:t>В 200 раз слаще саха</w:t>
      </w:r>
      <w:r w:rsidR="00C8243C">
        <w:rPr>
          <w:rFonts w:ascii="Times New Roman" w:hAnsi="Times New Roman"/>
          <w:sz w:val="28"/>
          <w:szCs w:val="28"/>
        </w:rPr>
        <w:t>р</w:t>
      </w:r>
      <w:r w:rsidRPr="008C2C84">
        <w:rPr>
          <w:rFonts w:ascii="Times New Roman" w:hAnsi="Times New Roman"/>
          <w:sz w:val="28"/>
          <w:szCs w:val="28"/>
        </w:rPr>
        <w:t>а, послевкусие горькое. Широко используется в качестве искусственного подсластителя в низкокалорийных напитках, диетических продуктах питания. Возможно, оказывает канцерогенное</w:t>
      </w:r>
      <w:r w:rsidR="00C8243C">
        <w:rPr>
          <w:rFonts w:ascii="Times New Roman" w:hAnsi="Times New Roman"/>
          <w:sz w:val="28"/>
          <w:szCs w:val="28"/>
        </w:rPr>
        <w:t xml:space="preserve"> воз</w:t>
      </w:r>
      <w:r w:rsidR="00C8243C">
        <w:rPr>
          <w:rFonts w:ascii="Times New Roman" w:hAnsi="Times New Roman"/>
          <w:sz w:val="28"/>
          <w:szCs w:val="28"/>
        </w:rPr>
        <w:softHyphen/>
        <w:t>действие на людей. У живот</w:t>
      </w:r>
      <w:r w:rsidRPr="008C2C84">
        <w:rPr>
          <w:rFonts w:ascii="Times New Roman" w:hAnsi="Times New Roman"/>
          <w:sz w:val="28"/>
          <w:szCs w:val="28"/>
        </w:rPr>
        <w:t xml:space="preserve">ных вызывает рак. Есть мнение, что </w:t>
      </w:r>
      <w:proofErr w:type="spellStart"/>
      <w:r w:rsidRPr="008C2C84">
        <w:rPr>
          <w:rFonts w:ascii="Times New Roman" w:hAnsi="Times New Roman"/>
          <w:sz w:val="28"/>
          <w:szCs w:val="28"/>
        </w:rPr>
        <w:t>ацесульфам</w:t>
      </w:r>
      <w:proofErr w:type="spellEnd"/>
      <w:r w:rsidRPr="008C2C84">
        <w:rPr>
          <w:rFonts w:ascii="Times New Roman" w:hAnsi="Times New Roman"/>
          <w:sz w:val="28"/>
          <w:szCs w:val="28"/>
        </w:rPr>
        <w:t xml:space="preserve"> еще опаснее, чем аспартам или сахарин.</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iCs/>
          <w:sz w:val="28"/>
          <w:szCs w:val="28"/>
        </w:rPr>
        <w:t xml:space="preserve">Е903. </w:t>
      </w:r>
      <w:proofErr w:type="spellStart"/>
      <w:r w:rsidRPr="008C2C84">
        <w:rPr>
          <w:rFonts w:ascii="Times New Roman" w:hAnsi="Times New Roman"/>
          <w:i/>
          <w:iCs/>
          <w:sz w:val="28"/>
          <w:szCs w:val="28"/>
        </w:rPr>
        <w:t>Карнаубский</w:t>
      </w:r>
      <w:proofErr w:type="spellEnd"/>
      <w:r w:rsidRPr="008C2C84">
        <w:rPr>
          <w:rFonts w:ascii="Times New Roman" w:hAnsi="Times New Roman"/>
          <w:i/>
          <w:iCs/>
          <w:sz w:val="28"/>
          <w:szCs w:val="28"/>
        </w:rPr>
        <w:t xml:space="preserve"> воск. </w:t>
      </w:r>
      <w:r w:rsidRPr="008C2C84">
        <w:rPr>
          <w:rFonts w:ascii="Times New Roman" w:hAnsi="Times New Roman"/>
          <w:sz w:val="28"/>
          <w:szCs w:val="28"/>
        </w:rPr>
        <w:t xml:space="preserve">Добывается из листьев южноафриканской пальмы </w:t>
      </w:r>
      <w:proofErr w:type="spellStart"/>
      <w:r w:rsidRPr="008C2C84">
        <w:rPr>
          <w:rFonts w:ascii="Times New Roman" w:hAnsi="Times New Roman"/>
          <w:sz w:val="28"/>
          <w:szCs w:val="28"/>
        </w:rPr>
        <w:t>коперниции</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rPr>
        <w:t>восконосной</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lang w:val="en-US"/>
        </w:rPr>
        <w:t>Copernicia</w:t>
      </w:r>
      <w:proofErr w:type="spellEnd"/>
      <w:r w:rsidRPr="008C2C84">
        <w:rPr>
          <w:rFonts w:ascii="Times New Roman" w:hAnsi="Times New Roman"/>
          <w:sz w:val="28"/>
          <w:szCs w:val="28"/>
        </w:rPr>
        <w:t xml:space="preserve"> </w:t>
      </w:r>
      <w:proofErr w:type="spellStart"/>
      <w:r w:rsidRPr="008C2C84">
        <w:rPr>
          <w:rFonts w:ascii="Times New Roman" w:hAnsi="Times New Roman"/>
          <w:sz w:val="28"/>
          <w:szCs w:val="28"/>
          <w:lang w:val="en-US"/>
        </w:rPr>
        <w:t>cerifera</w:t>
      </w:r>
      <w:proofErr w:type="spellEnd"/>
      <w:r w:rsidR="00C8243C">
        <w:rPr>
          <w:rFonts w:ascii="Times New Roman" w:hAnsi="Times New Roman"/>
          <w:sz w:val="28"/>
          <w:szCs w:val="28"/>
        </w:rPr>
        <w:t>). Используется для во</w:t>
      </w:r>
      <w:r w:rsidRPr="008C2C84">
        <w:rPr>
          <w:rFonts w:ascii="Times New Roman" w:hAnsi="Times New Roman"/>
          <w:sz w:val="28"/>
          <w:szCs w:val="28"/>
        </w:rPr>
        <w:t>щения фруктов (чтобы они сохраняли свежий вид), входит в состав косметических средств (в том числе губной помады) и чернил, а также шоколада, какао-продуктов, кондитерских изделий. Вызывает аллергические реакции.</w:t>
      </w:r>
    </w:p>
    <w:p w:rsidR="008C2C84" w:rsidRPr="008C2C84" w:rsidRDefault="008C2C84" w:rsidP="008C2C84">
      <w:pPr>
        <w:spacing w:line="240" w:lineRule="auto"/>
        <w:contextualSpacing/>
        <w:jc w:val="both"/>
        <w:rPr>
          <w:rFonts w:ascii="Times New Roman" w:hAnsi="Times New Roman"/>
          <w:sz w:val="28"/>
          <w:szCs w:val="28"/>
        </w:rPr>
      </w:pPr>
      <w:r w:rsidRPr="008C2C84">
        <w:rPr>
          <w:rFonts w:ascii="Times New Roman" w:hAnsi="Times New Roman"/>
          <w:i/>
          <w:sz w:val="28"/>
          <w:szCs w:val="28"/>
        </w:rPr>
        <w:t xml:space="preserve">Е422. Глицерин. </w:t>
      </w:r>
      <w:r w:rsidRPr="008C2C84">
        <w:rPr>
          <w:rFonts w:ascii="Times New Roman" w:hAnsi="Times New Roman"/>
          <w:sz w:val="28"/>
          <w:szCs w:val="28"/>
        </w:rPr>
        <w:t>Увлажнитель и подсластитель. Иногда синтезируется из пропилена, чаще является побочным продуктом мыловарения. Доказано, что глицерин предохраняет ДНК от повреждений, вызываемых ультрафиолетовыми лучами и радиацией. В больших дозах мо</w:t>
      </w:r>
      <w:r w:rsidRPr="008C2C84">
        <w:rPr>
          <w:rFonts w:ascii="Times New Roman" w:hAnsi="Times New Roman"/>
          <w:sz w:val="28"/>
          <w:szCs w:val="28"/>
        </w:rPr>
        <w:softHyphen/>
        <w:t>жет вызывать головную боль, жажду, тошноту и повышение уровня сахара в крови.</w:t>
      </w:r>
    </w:p>
    <w:p w:rsidR="00C8243C" w:rsidRDefault="00C8243C" w:rsidP="008C2C84">
      <w:pPr>
        <w:spacing w:line="240" w:lineRule="auto"/>
        <w:contextualSpacing/>
        <w:jc w:val="both"/>
        <w:rPr>
          <w:rFonts w:ascii="Times New Roman" w:hAnsi="Times New Roman"/>
          <w:b/>
          <w:sz w:val="28"/>
          <w:szCs w:val="28"/>
        </w:rPr>
      </w:pPr>
    </w:p>
    <w:p w:rsidR="00205C68" w:rsidRPr="00C93247" w:rsidRDefault="00C93247" w:rsidP="00205C68">
      <w:pPr>
        <w:spacing w:line="240" w:lineRule="auto"/>
        <w:contextualSpacing/>
        <w:jc w:val="both"/>
        <w:rPr>
          <w:rFonts w:ascii="Times New Roman" w:hAnsi="Times New Roman"/>
          <w:b/>
          <w:sz w:val="28"/>
          <w:szCs w:val="28"/>
        </w:rPr>
      </w:pPr>
      <w:r w:rsidRPr="00C93247">
        <w:rPr>
          <w:rFonts w:ascii="Times New Roman" w:hAnsi="Times New Roman"/>
          <w:b/>
          <w:sz w:val="28"/>
          <w:szCs w:val="28"/>
        </w:rPr>
        <w:t>Дополнительные сведения:</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БАД нормативные документы: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Проектирование, строительство и реконструкция организаций, участвующих в обороте БАД, осуществляется после выдачи санитарно-эпидемиологического заключения органов и учреждений госсанэпидслужбы на проектную документацию и ведется в соответствии с действующими строительными нормами, нормами технологического проектирования и требованиями настоящих санитарных правил.</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Организации по обороту БАД могут размещаться в отдельно стоящих зданиях, зданиях производственного назначения, в нежилых помещениях жилых домов при условии, что загрузка и выгрузка </w:t>
      </w:r>
      <w:proofErr w:type="gramStart"/>
      <w:r w:rsidRPr="00C93247">
        <w:rPr>
          <w:rFonts w:ascii="Times New Roman" w:hAnsi="Times New Roman"/>
          <w:sz w:val="28"/>
          <w:szCs w:val="28"/>
        </w:rPr>
        <w:t>производится</w:t>
      </w:r>
      <w:proofErr w:type="gramEnd"/>
      <w:r w:rsidRPr="00C93247">
        <w:rPr>
          <w:rFonts w:ascii="Times New Roman" w:hAnsi="Times New Roman"/>
          <w:sz w:val="28"/>
          <w:szCs w:val="28"/>
        </w:rPr>
        <w:t xml:space="preserve"> с торцов здания при отсутствии окон через загрузочный бокс. Организации должны быть изолированы от других помещений, оборудованы отдельным входом, подъездной площадкой, рампой для разгрузки продукции (при необходимости).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Ввод в эксплуатацию построенных или </w:t>
      </w:r>
      <w:proofErr w:type="gramStart"/>
      <w:r w:rsidRPr="00C93247">
        <w:rPr>
          <w:rFonts w:ascii="Times New Roman" w:hAnsi="Times New Roman"/>
          <w:sz w:val="28"/>
          <w:szCs w:val="28"/>
        </w:rPr>
        <w:t>реконструируемых организаций</w:t>
      </w:r>
      <w:proofErr w:type="gramEnd"/>
      <w:r w:rsidRPr="00C93247">
        <w:rPr>
          <w:rFonts w:ascii="Times New Roman" w:hAnsi="Times New Roman"/>
          <w:sz w:val="28"/>
          <w:szCs w:val="28"/>
        </w:rPr>
        <w:t xml:space="preserve"> участвующих в обороте БАД, а также эксплуатация действующих разрешается при наличии санитарно-эпидемиологического заключения.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Состав и площади организаций по обороту БАД определяются заданием на проектирование в зависимости от ассортимента и количества подлежащих хранению БАД, которые должны соответствовать требованиям санитарных правил и других нормативных документов.</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Все помещения располагаются с учетом поточности процессов приемки, хранения, комплектации заказов и отпуска продукции.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Общие требования к организациям по обороту БАД устанавливаются в соответствии с требованиями строительных норм и правил и санитарно-эпидемиологическими правилами к организациям торговли и обороту в них продовольственного сырья и пищевых продуктов.</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Организации, занимающиеся хранением БАД, должны быть оснащены в зависимости от ассортимента: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стеллажами, поддонами, подтоварниками, шкафами для хранения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холодильными камерами (шкафами) для хранения термолабильных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средствами механизации для погрузочно-разгрузочных работ (при необходимости);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приборами для регистрации параметров воздуха (термометры, психрометры, гигрометры).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Термометры, гигрометры или психрометры размещаются вдали от нагревательных приборов, на высоте 1,5 - 1,7 м от пола и на расстоянии не менее 3 м от двери. Показатели этих приборов ежедневно регистрируются в специальном журнале. Контролирующие приборы должны проходить метрологическую поверку в установленные сроки.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Каждое наименование и каждая партия (серия) БАД хранятся на отдельных поддонах.</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На стеллажах, шкафах, полках прикрепляется стеллажная карта с указанием наименования БАД, партии (серии), срока годности, количества единиц хранения.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БАД следует хранить с учетом их физико-химических свойств, при условиях, указанных предприятием-производителем БАД, соблюдая режимы температуры, влажности и освещенности.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В случае, если при хранении, транспортировке БАД допущено нарушение, приведшее к утрате БАД соответствующего качества и приобретению ими </w:t>
      </w:r>
      <w:r w:rsidRPr="00C93247">
        <w:rPr>
          <w:rFonts w:ascii="Times New Roman" w:hAnsi="Times New Roman"/>
          <w:sz w:val="28"/>
          <w:szCs w:val="28"/>
        </w:rPr>
        <w:lastRenderedPageBreak/>
        <w:t>опасных свойств, граждане, индивидуальные предприниматели и юридические лица, участвующие в обороте БАД, обязаны информировать об этом владельцев и получателей БАД. Такие БАД не подлежат хранению и реализации, направляются на экспертизу.</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Транспортные средства, используемые для перевозки БАД, должны иметь санитарный паспорт, выданный в установленном порядке, быть в исправном состоянии, чистыми.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Условия транспортировки (температура, влажность) должны соответствовать требованиям нормативной и технической документации на каждый вид БАД. Транспортировка термолабильных БАД осуществляется специализированным охлаждаемым или изотермическим транспортом.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БАД транспортируются и хранятся в первичной, вторичной, групповой таре, предусмотренной действующей нормативной и технической документацией, которая должна защищать упакованные БАД от воздействия атмосферных осадков, пыли, солнечного света, механических повреждений.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Грузчики, а также водители и экспедиторы, если они осуществляют функции грузчиков, должны иметь при себе личную медицинскую книжку установленного образца.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Транспортные средства, используемые для перевозки БАД, по мере загрязнения подвергаются мойке с применением разрешенных органами и учреждениями госсанэпидслужбы моющих средств, обработке дезинфицирующими средствами.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При транспортировке БАД должны иметь товарно-сопроводительные документы, оформленные в соответствии с установленным порядком.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Производственный контроль осуществляется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Объектами производственного контроля являются: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производственные и санитарно-бытовые помещения;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водоснабжение и канализация;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технологическое оборудование и технологические процессы;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поставляемое сырье, вспомогательные и упаковочные материалы, условия их хранения;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оборудование и инвентарь, предназначенные для производства, хранения, транспортирования и реализации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готовая продукция;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условия труда работающих;</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организация медицинских осмотров и аттестация персонала по программе гигиенического обучения;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соблюдение персоналом личной гигиены;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влияние на объект окружающей среды.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Программа (план) производственного контроля составляется в соответствии с санитарными правилами и другими нормативными документами, согласовывается с территориальным центром госсанэпиднадзора и утверждается руководителем организации. При изменении технологии производства в программу производственного контроля вносятся необходимые изменения.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8.4. Программа производственного контроля должна включать:</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контроль производственного процесса применительно к каждому виду БАД и технологической процедуре;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определение возможных рисков загрязнения сырья и готовой продукции;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определение контрольных критических точек производства и обеспечение безопасности продукции;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определение требований к методам контроля в этих точках;</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установление требований к ведению и хранению контрольной документации;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разработку санитарно-противоэпидемических (профилактических) мероприятий по обеспечению безопасности продукции;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определение соответствия санитарно-эпидемиологических условий производства и реализации продукции нормативным требованиям;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требования к персоналу, ответственного за организацию и проведение производственного контроля.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Производственный контроль осуществляется на всех этапах технологического процесса (производства) и оборота БАД, и подразделяется на: входной; по ходу технологического процесса; приемосдаточный.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При контроле по ходу технологического процесса осуществляется проверка выполнения требований технологической инструкции для своевременного выявления отклонений от НТД и обеспечения стабильности технологического процесса.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Все БАД, выпускаемые предприятием, подвергаются приемосдаточному контролю, по результатам которого принимается решение об их пригодности к использованию.</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Мероприятия по проведению производственного контроля осуществляются юридическими лицами и индивидуальными предпринимателями, в том числе индивидуальными предпринимателями, с использованием испытательных лабораторных центров, аккредитованных в установленном порядке.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результатов лабораторных исследований и испытаний, выполняемых территориальным центром госсанэпиднадзора в рамках осуществления государственного санитарно-эпидемиологического надзора.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При выявлении отклонений показателей качества и безопасности от нормируемых, в том числе и по одному из них, проводятся повторные исследования и испытания удвоенного количества образцов той же серии. Результаты повторных исследований являются окончательными и распространяются на всю серию (партию).</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Юридические лица и индивидуальные предприниматели должны принимать неотложные меры по устранению нарушений, выявленных в ходе производственного контроля. При этом утверждается план, сроки и ответственные лица.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Юридические лица и индивидуальные предприниматели представляют информацию о результатах производственного контроля центрам госсанэпиднадзора по их запросам.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Биологически активные добавки к пище (</w:t>
      </w:r>
      <w:proofErr w:type="spellStart"/>
      <w:r w:rsidRPr="00C93247">
        <w:rPr>
          <w:rFonts w:ascii="Times New Roman" w:hAnsi="Times New Roman"/>
          <w:sz w:val="28"/>
          <w:szCs w:val="28"/>
        </w:rPr>
        <w:t>нутрицевтики</w:t>
      </w:r>
      <w:proofErr w:type="spellEnd"/>
      <w:r w:rsidRPr="00C93247">
        <w:rPr>
          <w:rFonts w:ascii="Times New Roman" w:hAnsi="Times New Roman"/>
          <w:sz w:val="28"/>
          <w:szCs w:val="28"/>
        </w:rPr>
        <w:t xml:space="preserve"> и </w:t>
      </w:r>
      <w:proofErr w:type="spellStart"/>
      <w:r w:rsidRPr="00C93247">
        <w:rPr>
          <w:rFonts w:ascii="Times New Roman" w:hAnsi="Times New Roman"/>
          <w:sz w:val="28"/>
          <w:szCs w:val="28"/>
        </w:rPr>
        <w:t>парафармацевтики</w:t>
      </w:r>
      <w:proofErr w:type="spellEnd"/>
      <w:r w:rsidRPr="00C93247">
        <w:rPr>
          <w:rFonts w:ascii="Times New Roman" w:hAnsi="Times New Roman"/>
          <w:sz w:val="28"/>
          <w:szCs w:val="28"/>
        </w:rPr>
        <w:t xml:space="preserve">) - это концентраты натуральных или идентичных натуральным биологически активные вещества, предназначенные для непосредственного приема или введения в состав пищевых продуктов с целью обогащения рациона питания </w:t>
      </w:r>
      <w:r w:rsidRPr="00C93247">
        <w:rPr>
          <w:rFonts w:ascii="Times New Roman" w:hAnsi="Times New Roman"/>
          <w:sz w:val="28"/>
          <w:szCs w:val="28"/>
        </w:rPr>
        <w:lastRenderedPageBreak/>
        <w:t>человека отдельными биологически активными веществами или их комплексами.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Биологически активные добавки к пище (БАД) получают из растительного, животного или минерального сырья, а также химическими или биотехнологическими способами. К ним относятся ферментные и бактериальные препараты (</w:t>
      </w:r>
      <w:proofErr w:type="spellStart"/>
      <w:r w:rsidRPr="00C93247">
        <w:rPr>
          <w:rFonts w:ascii="Times New Roman" w:hAnsi="Times New Roman"/>
          <w:sz w:val="28"/>
          <w:szCs w:val="28"/>
        </w:rPr>
        <w:t>эубиотики</w:t>
      </w:r>
      <w:proofErr w:type="spellEnd"/>
      <w:r w:rsidRPr="00C93247">
        <w:rPr>
          <w:rFonts w:ascii="Times New Roman" w:hAnsi="Times New Roman"/>
          <w:sz w:val="28"/>
          <w:szCs w:val="28"/>
        </w:rPr>
        <w:t>), оказывающие регулирующее действие на микрофлору желудочно-кишечного тракта.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Биологически активные добавки к пище вырабатываются в виде экстрактов, настоев, бальзамов, </w:t>
      </w:r>
      <w:proofErr w:type="spellStart"/>
      <w:r w:rsidRPr="00C93247">
        <w:rPr>
          <w:rFonts w:ascii="Times New Roman" w:hAnsi="Times New Roman"/>
          <w:sz w:val="28"/>
          <w:szCs w:val="28"/>
        </w:rPr>
        <w:t>изолятов</w:t>
      </w:r>
      <w:proofErr w:type="spellEnd"/>
      <w:r w:rsidRPr="00C93247">
        <w:rPr>
          <w:rFonts w:ascii="Times New Roman" w:hAnsi="Times New Roman"/>
          <w:sz w:val="28"/>
          <w:szCs w:val="28"/>
        </w:rPr>
        <w:t>, порошков, сухих и жидких концентратов, сиропов, таблеток, капсул и других форм.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Биологически активные добавки к пище используются для: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 восполнения недостаточного поступления с рационом белка и отдельных незаменимых аминокислот, липидов и отдельных жирных кислот (в частности, полиненасыщенных высших жирных кислот), углеводов и сахаров, витаминов и </w:t>
      </w:r>
      <w:proofErr w:type="spellStart"/>
      <w:r w:rsidRPr="00C93247">
        <w:rPr>
          <w:rFonts w:ascii="Times New Roman" w:hAnsi="Times New Roman"/>
          <w:sz w:val="28"/>
          <w:szCs w:val="28"/>
        </w:rPr>
        <w:t>витаминоподобных</w:t>
      </w:r>
      <w:proofErr w:type="spellEnd"/>
      <w:r w:rsidRPr="00C93247">
        <w:rPr>
          <w:rFonts w:ascii="Times New Roman" w:hAnsi="Times New Roman"/>
          <w:sz w:val="28"/>
          <w:szCs w:val="28"/>
        </w:rPr>
        <w:t xml:space="preserve"> веществ, макро- и микроэлементов, пищевых волокон, органических кислот, </w:t>
      </w:r>
      <w:proofErr w:type="spellStart"/>
      <w:r w:rsidRPr="00C93247">
        <w:rPr>
          <w:rFonts w:ascii="Times New Roman" w:hAnsi="Times New Roman"/>
          <w:sz w:val="28"/>
          <w:szCs w:val="28"/>
        </w:rPr>
        <w:t>биофлаваноидов</w:t>
      </w:r>
      <w:proofErr w:type="spellEnd"/>
      <w:r w:rsidRPr="00C93247">
        <w:rPr>
          <w:rFonts w:ascii="Times New Roman" w:hAnsi="Times New Roman"/>
          <w:sz w:val="28"/>
          <w:szCs w:val="28"/>
        </w:rPr>
        <w:t>, эфирных масел, экстрактивных веществ и др.;</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уменьшения калорийности рациона, регулирования (снижения или повышения) аппетита и массы тела;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повышения неспецифической резистентности организма, снижения риска развития заболеваний и обменных нарушений;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осуществления в физиологических границах регуляции функций организма;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связывания в желудочно-кишечном тракте и выведения чужеродных веществ;</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поддержания нормального состава и функциональной активности кишечной микрофлоры.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Биологически активные добавки к пище не должны содержать сильнодействующих, наркотических и ядовитых веществ, а также растительного сырья, не применяемого в медицинской практике и не используемого в питании.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Настоящее положение распространяется на сертификацию </w:t>
      </w:r>
      <w:proofErr w:type="spellStart"/>
      <w:r w:rsidRPr="00C93247">
        <w:rPr>
          <w:rFonts w:ascii="Times New Roman" w:hAnsi="Times New Roman"/>
          <w:sz w:val="28"/>
          <w:szCs w:val="28"/>
        </w:rPr>
        <w:t>нутрицевтиков</w:t>
      </w:r>
      <w:proofErr w:type="spellEnd"/>
      <w:r w:rsidRPr="00C93247">
        <w:rPr>
          <w:rFonts w:ascii="Times New Roman" w:hAnsi="Times New Roman"/>
          <w:sz w:val="28"/>
          <w:szCs w:val="28"/>
        </w:rPr>
        <w:t xml:space="preserve">, являющихся источниками пищевых веществ в дозах, не превышающих 6 суточных потребностей человека, и </w:t>
      </w:r>
      <w:proofErr w:type="spellStart"/>
      <w:r w:rsidRPr="00C93247">
        <w:rPr>
          <w:rFonts w:ascii="Times New Roman" w:hAnsi="Times New Roman"/>
          <w:sz w:val="28"/>
          <w:szCs w:val="28"/>
        </w:rPr>
        <w:t>парафармацевтиков</w:t>
      </w:r>
      <w:proofErr w:type="spellEnd"/>
      <w:r w:rsidRPr="00C93247">
        <w:rPr>
          <w:rFonts w:ascii="Times New Roman" w:hAnsi="Times New Roman"/>
          <w:sz w:val="28"/>
          <w:szCs w:val="28"/>
        </w:rPr>
        <w:t>, дозировка активных веществ в которых ниже терапевтической.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Гигиеническая сертификация биологически активных добавок к пище включает:</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экспертизу сопроводительной документации;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проведение санитарно-химических, биологических или иных видов исследований;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оценку результатов исследований;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выдачу гигиенического сертификата.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Гигиенической сертификации подлежат биологически активные добавки к пище, производимые в Российской Федерации, а также ввозимые из-за рубежа.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Производство биологически активных добавок к пище может осуществляться как на предприятиях пищевой промышленности, так и на предприятиях фармацевтической и биотехнологической промышленности.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Не </w:t>
      </w:r>
      <w:proofErr w:type="gramStart"/>
      <w:r w:rsidRPr="00C93247">
        <w:rPr>
          <w:rFonts w:ascii="Times New Roman" w:hAnsi="Times New Roman"/>
          <w:sz w:val="28"/>
          <w:szCs w:val="28"/>
        </w:rPr>
        <w:t>допускается</w:t>
      </w:r>
      <w:proofErr w:type="gramEnd"/>
      <w:r w:rsidRPr="00C93247">
        <w:rPr>
          <w:rFonts w:ascii="Times New Roman" w:hAnsi="Times New Roman"/>
          <w:sz w:val="28"/>
          <w:szCs w:val="28"/>
        </w:rPr>
        <w:t xml:space="preserve"> производство и реализация биологически активных добавок к пище, не прошедших сертификацию или вырабатываемых по технической документации, не согласованной в установленном порядке с органами госсанэпиднадзора Российской Федерации.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Непосредственная реализация населению биологически активных добавок к пище, на которые имеются гигиенические сертификаты выдаваемые в установленном порядке, осуществляется через магазины (отделы), торгующие диетическими продуктами, и аптеки.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Все виды работ по сертификации биологически активных добавок к пище выполняются на основе хозяйственного договора между производителями (или поставщиком) биологически активных добавок и учреждением, официально уполномоченным Департаментом госсанэпиднадзора Минздрава России на выполнение таких работ, и оплачиваются производителем (или поставщиком).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Порядок гигиенической сертификации биологически активных добавок к пище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Гигиеническая сертификация биологически активных добавок к пище является деятельностью, направленной на выполнение Закона Российской Федерации "О санитарно-эпидемиологическом благополучии населения".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Гигиеническая сертификация биологически активных добавок к пище осуществляется Центром гигиенической сертификации пищевой продукции на базе Института питания РАМН (далее ЦГСПП), или другими органами и учреждениями, аккредитованными Департаментом государственного санитарно-эпидемиологического надзора Министерства здравоохранения Российской Федерации в установленном порядке.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Экспертиза биологически активных добавок к пище включает:</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экспертизу сопроводительной документации;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проведение санитарно-химических, биологических или иных видов исследований;</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оценку результатов исследований.</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ab/>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Для целей сертификации фирма-изготовитель или ее полномочный представитель представляет в Центр гигиенической сертификации продукции следующие документы: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письмо-заявку с указанием реквизитов фирмы;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акт отбора проб, в котором должны быть указаны: дата и место отбора образцов, их количество, наименование продукции, юридический адрес предприятия-изготовителя, дата производства БАД, фамилии и подписи должностных лиц, отбиравших образцы,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техническую документацию (ТУ, ТИ и рецептуру) с пояснительной запиской и/или спецификацию на продукт, ингредиентный состав, включая действующее начало, контролируемые показатели качества и безопасности, методы испытаний, используемые упаковочные материалы, условия хранения и сроки годности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описание биологически активной добавки к пище, область ее использования, рекомендации по применению; материалы, подтверждающие эффективность;</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этикетку для потребителя и инструкцию по применению, разработанную производителем, с указанием показаний и противопоказаний к применению;</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 материалы (оригинальные или литературные) по </w:t>
      </w:r>
      <w:proofErr w:type="spellStart"/>
      <w:r w:rsidRPr="00C93247">
        <w:rPr>
          <w:rFonts w:ascii="Times New Roman" w:hAnsi="Times New Roman"/>
          <w:sz w:val="28"/>
          <w:szCs w:val="28"/>
        </w:rPr>
        <w:t>токсикологогигиенической</w:t>
      </w:r>
      <w:proofErr w:type="spellEnd"/>
      <w:r w:rsidRPr="00C93247">
        <w:rPr>
          <w:rFonts w:ascii="Times New Roman" w:hAnsi="Times New Roman"/>
          <w:sz w:val="28"/>
          <w:szCs w:val="28"/>
        </w:rPr>
        <w:t xml:space="preserve"> и биологической оценке БАД и клинической оценке ее эффективности.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образцы БАД в необходимом для экспертизы объеме в оригинальной, неповрежденной упаковке.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Для импортной продукции кроме вышеуказанных материалов, должны быть представлены: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а) сертификаты качества и безопасности фирмы-изготовителя, содержащие аналитические данные о показателях безопасности (санитарно-химическим, микробиологическим и др.) и характеристиках ингредиентного состава.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 документы официально уполномоченного органа страны-экспортера, подтверждающие безопасность данной продукции (разрешение на свободную продажу на территории страны-производителя, сертификат и др.);</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краткие сведения о технологии производства.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Все материалы представляются в оригинале и/или нотариально-заверенные на языке страны-производителя и в переводе на русский язык.</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Соответствие предлагаемого продукта категории биологически активных добавок к пище устанавливается экспертами ЦГСПП на основании экспертной оценки документов и материалов, характеризующих данный продукт, и проведения необходимых санитарно-химических, санитарно-микробиологических и других видов анализов, а также экспериментальных исследований физиологических эффектов и клинической апробации.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Экспертное заключение должно включать:</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оценку рецептуры (ингредиентного состава)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оценку безопасности БАД для здоровья человека,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подтверждение биологической активности, декларируемой изготовителем: по литературным данным, имеющим отношение к конкретной биологически активной добавки к пище, в официальных изданиях; по официальным отчетам о проведении клинических испытаний или по результатам клинической апробации в Российской Федерации.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Объем проведения исследований и необходимость клинической апробации БАД в России определяется в процессе экспертизы.</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Необходимые клинические исследования БАД с целью установления декларированной эффективности и выявления противопоказаний осуществляются по специальным программам, разработанным ЦГСПП и согласованным с заявителем.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Экспертное заключение, подготовленное экспертами ЦГСПП, передается на рассмотрение Экспертного Совета Центра, где принимается решение о выдаче или отказе в выдаче гигиенического сертификата.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При проведении экспертных работ конфиденциальность информации о составе биологически активных добавок к пище гарантируется.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Оформление и срок действия гигиенического сертификата</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на биологически активные добавки к пище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При положительном заключении Экспертного Совета руководством ЦГСПП подписывается и выдается заявителю гигиенический сертификат установленного образца (приложение) сроком действия до 3 лет. С учетом полученных материалов и при наличии соответствующей аргументации срок действия сертификата может быть сокращен.</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Спорные вопросы, связанные с принятием решений о гигиенической сертификации биологически активных добавок к пище, подлежат рассмотрению в Департаменте госсанэпиднадзора Минздрава России.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Данные о сертифицированной биологически активной добавке к пище заносятся в реестр, в порядке, определенном Департаментом госсанэпиднадзора Минздрава России.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Действие гигиенического сертификата может быть приостановлено Департаментом госсанэпиднадзора в случае получения новых данных о ранее неизвестных опасных свойствах биологически активной добавки к пище или нарушения условий производства и реализации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Нормативная и техническая документация и гигиенический сертификат на биологически активные добавки к пище, планируемые к производству на территории Российской Федерации, представляются заявителем для согласования в Департамент государственного санитарно-эпидемиологического надзора Минздрава России.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Юридические и физические лица, осуществляющие производство, переработку и импорт биологически активных добавок к пище, несут ответственность в соответствии с Законом РСФСР "О санитарно-эпидемиологическом благополучии населения Российской Федерации" за соблюдением установленных норм и правил при обращении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Информация о неблагоприятных побочных реакциях лекарственных средств предоставляется от региональных центров (в тех регионах, где такие центры отсутствуют, информация может предоставляться от практических врачей и провизоров). Сотрудники региональных центров проводят первичный анализ представляемой от врачей и провизоров региона информации (при необходимости запрашивают дополнительные данные) и составляют </w:t>
      </w:r>
      <w:r w:rsidRPr="00C93247">
        <w:rPr>
          <w:rFonts w:ascii="Times New Roman" w:hAnsi="Times New Roman"/>
          <w:sz w:val="28"/>
          <w:szCs w:val="28"/>
        </w:rPr>
        <w:lastRenderedPageBreak/>
        <w:t>предварительное заключение о причинно-следственной связи между развитием HTTP и приемом лекарственного средства.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Сотрудники Научного центра экспертизы и государственного контроля лекарств проводят тщательный анализ полученной информации и, с учетом имеющейся базы данных (включая данные центра ВОЗ по мониторингу безопасности лекарств), формируют окончательное заключение о причинно-следственной связи между приемом препарата и развитием HTTP. Результаты анализа заносятся в базу данных.</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Для учета случаев неблагоприятных побочных реакций необходимо использовать специальную форму-извещение (см. Приложение 1), которая распространяется среди медперсонала лечебного учреждения и работников аптек. Сообщения о нежелательных побочных реакциях могут направляться по факсу, электронной почте и другими доступными способами.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случае выявления неожиданного терапевтического эффекта информация направляется в произвольной форме с обязательным указанием названия препарата, его суточной дозы и подробным описанием выявленного эффекта.</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ab/>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 серьезных неблагоприятных побочных реакциях, а также о неожиданных реакциях (см. раздел "Терминология) информация должна быть направлена в региональный центр как можно быстрее, но не позднее 3 календарных дней с того момента, как стало об этом известно врачу или провизору. В случае появления дополнительной информации (например, данных лабораторных методов исследований, результатов аутопсии и др.) она должна быть направлена не позднее последующих 3 календарных дней. Сотрудники регионального центра, проанализировав полученные данные, направляют информацию в Научный центр в течение 3 дней с момента ее получения.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В остальных случаях информация о нежелательных побочных реакциях, не соответствующих критериям "серьезные" или "неожиданные", направляется не позднее 15 календарных дней с того момента, как стало об этом известно.</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Информация о неожиданном терапевтическом эффекте направляется не позднее 15 календарных дней, как стало об этом известно.</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соответствии с Федеральным законом от 02.01.2000 г. N 29-ФЗ "О качестве и безопасности пищевых продуктов" биологически активные добавки к пище (БАД) являются природными (идентичными природным) биологически активными веществами, предназначенными для употребления одновременно с пищей или введения в состав пищевых продуктов. Применение БАД способствует ликвидации дефицита макро- и микронутриентов, оптимизации пищевого рациона.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Производство и оборот БАД допускается только после проведения подтверждения их соответствия действующим нормативным документам в порядке, установленном законодательством.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настоящее время в обороте могут находиться БАД при наличии одного из документов, подтверждающего соответствие биологически активных добавок к пище государственным санитарно-эпидемиологическим правилам и нормативам: регистрационное удостоверение Минздрава России, или санитарно-эпидемиологическое заключение Департамента госсанэпиднадзора Минздрава России, или свидетельство о государственной регистрации продукции Федеральной службы по надзору в сфере защиты прав потребителей и благополучия человека.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Регистрационные удостоверения Минздрава России на БАД выдавались на основании постановления Главного государственного санитарного врача Российской Федерации от 15.09.97 N 21 "О государственной регистрации биологически активных добавок к пище" в соответствии с которым с 1 ноября 1997 была введена регистрация биологически активных добавок к пище.</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 1 сентября 2003 г. в соответствии с постановлением Главного государственного санитарного врача Российской Федерации N 146 от 15.08.2003 "О санитарно-эпидемиологической экспертизе биологически активных добавок" проводилась санитарно-эпидемиологическая экспертиза биологически активных добавок к пище с выдачей Департаментом госсанэпиднадзора Минздрава России санитарно-эпидемиологических заключений о соответствии биологически активных добавок к пище государственным санитарно-эпидемиологическим правилам и нормативам.</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Следует отметить, что согласно упомянутому постановлению ранее выданные регистрационные удостоверения на биологически активные добавки к пище действительны до истечения срока их действия.</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 21 июня 2004 года в соответствии с постановлением Правительства Российской Федерации от 21 декабря 2000 г. N 988 "О государственной регистрации новых пищевых продуктов, материалов и изделий", постановлением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на основании приказа Федеральной службы по надзору в сфере защиты прав потребителей и благополучия человека от 18.06.2004 N 2 "О государственной регистрации продукции, веществ, препаратов" биологически активные добавки к пище регистрируются Федеральной службой по надзору в сфере защиты прав потребителей и благополучия человека с выдачей свидетельств о государственной регистрации продукции.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В ходе государственной регистрации биологически активных добавок к пище подтверждается соответствие продукции государственным санитарно-эпидемиологическим правилам и нормативам по показателям безопасности, а также определяется источником каких биологически активных веществ является БАД. Указанная информация выносится в свидетельство о государственной регистрации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8243C">
      <w:pPr>
        <w:spacing w:line="240" w:lineRule="auto"/>
        <w:ind w:firstLine="851"/>
        <w:contextualSpacing/>
        <w:jc w:val="both"/>
        <w:rPr>
          <w:rFonts w:ascii="Times New Roman" w:hAnsi="Times New Roman"/>
          <w:sz w:val="28"/>
          <w:szCs w:val="28"/>
        </w:rPr>
      </w:pPr>
      <w:r w:rsidRPr="00C93247">
        <w:rPr>
          <w:rFonts w:ascii="Times New Roman" w:hAnsi="Times New Roman"/>
          <w:sz w:val="28"/>
          <w:szCs w:val="28"/>
        </w:rPr>
        <w:t>Наиболее сложной проблемой при обороте биологически активных добавок к пище является недостоверная реклама этой продукции, которая в части показаний для применения не соответствует информации, согласованной при государственной регистрации (или санитарно-эпидемиологической экспертизе) продукции. В настоящее время широко распространена реклама, в том числе и через средства массовой информации, которая содержит неподтвержденные данные о составе и свойствах продукта, рекомендациях по применению (включая перечень заболеваний), а также об отсутствии противопоказаний у рекламируемого продукта. Нарушение требований рекламного законодательства вводит в заблуждение потребителей и порождает многочисленные жалобы потребителей БАД.</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целях предупреждения действий, вводящих в заблуждение потребителей, Федеральной службой по надзору в сфере защиты прав потребителей и благополучия человека утверждена и внесена в Единый реестр систем добровольной сертификации "Система добровольной сертификации биологически активных добавок к пище, пищевых добавок и пищевых продуктов, полученных из генетически модифицированных источников" (далее - Система).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рамках системы добровольной сертификации предусматривается подтверждение качества продукции и оценка эффективности использования БАД для оптимизации различных видов обмена веществ и нормализации и/или улучшения функционального состояния органов и систем организма человека (</w:t>
      </w:r>
      <w:proofErr w:type="gramStart"/>
      <w:r w:rsidRPr="00C93247">
        <w:rPr>
          <w:rFonts w:ascii="Times New Roman" w:hAnsi="Times New Roman"/>
          <w:sz w:val="28"/>
          <w:szCs w:val="28"/>
        </w:rPr>
        <w:t>в соответствии с СанПиН</w:t>
      </w:r>
      <w:proofErr w:type="gramEnd"/>
      <w:r w:rsidRPr="00C93247">
        <w:rPr>
          <w:rFonts w:ascii="Times New Roman" w:hAnsi="Times New Roman"/>
          <w:sz w:val="28"/>
          <w:szCs w:val="28"/>
        </w:rPr>
        <w:t xml:space="preserve"> 2.3.2.1290-03).</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Добровольная система сертификации БАД подтверждает эффективность и соответствие свойств продукции, декларированных производителем или импортером, защищает права потребителей в отношении приобретения продукции ненадлежащего качества, опасной для жизни и здоровья, позволит производителю информировать своего потребителя не только о безопасности продукции и количественном содержании биологически активных компонентов в БАД, но и об эффективности БАД в соответствии с заявленными свойствами. Это будет содействовать потребителям в компетентном выборе продукции, а потребительский рынок будет защищен от неправомерных действий недобросовестных производителей и наплыва продукции ненадлежащего качества.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Таким образом, нанесение информации на этикетку БАД (и/или на потребительскую (вторичную) упаковку БАД, инструкцию к применению, вкладыш и т.д.) об эффективности использования БАД для оптимизации различных видов обмена веществ и нормализации и/или улучшения функционального состояния органов и систем организма человека возможно только после проведения добровольной сертификации БАД и наличии сертификата соответствия Системы добровольной сертификации биологически активных добавок к пище, пищевых добавок и пищевых продуктов, полученных из генетически модифицированных источников.</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связи с вышеизложенным, в случае выявления биологически активных добавок к пище, информация на этикетке (и/или на потребительской, вторичной упаковке БАД, инструкции к применению, вкладыше и т.д.) которых не соответствует согласованной при государственной регистрации (или санитарно-эпидемиологической экспертизе) и не подтверждена сертификатом соответствия, следует принять меры по недопущению оборота указанной продукции в аптечных учреждениях и предприятиях торговли.</w:t>
      </w:r>
    </w:p>
    <w:p w:rsidR="00C8243C" w:rsidRDefault="00C8243C"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Биологически активные добавки (БАД) к пище являются относительно новой группой пищевой продукции. Их массовое применение и поступление российский рынок началось в начале 90-ых годов 20 века. БАД представляют собой концентраты природных минорных компонентов пищи - таких, как витамины, минеральные вещества и микроэлементы, отдельные жирные кислоты, фосфолипиды. Могут вводиться в состав пищевых продуктов или предлагаются изолированно от пищевых продуктов. В отличие от пищевых добавок, правовое регулирование и исследования которых насчитывает почти вековую историю, только в 1997 г. БАД впервые в российском законодательстве были определены как самостоятельный продукты. На сегодняшний день в России зарегистрировано несколько тысяч БАД, преобладают в них, в отличие от лекарственных средств, продукция отечественного производства.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В развитие Закона "О качестве и безопасности пищевых </w:t>
      </w:r>
      <w:proofErr w:type="spellStart"/>
      <w:r w:rsidRPr="00C93247">
        <w:rPr>
          <w:rFonts w:ascii="Times New Roman" w:hAnsi="Times New Roman"/>
          <w:sz w:val="28"/>
          <w:szCs w:val="28"/>
        </w:rPr>
        <w:t>продуктов"разработаны</w:t>
      </w:r>
      <w:proofErr w:type="spellEnd"/>
      <w:r w:rsidRPr="00C93247">
        <w:rPr>
          <w:rFonts w:ascii="Times New Roman" w:hAnsi="Times New Roman"/>
          <w:sz w:val="28"/>
          <w:szCs w:val="28"/>
        </w:rPr>
        <w:t xml:space="preserve"> и приняты нормативные правовые акты по его реализации. Это постановления Правительства РФ: "О мониторинге качества, безопасности пищевых продуктов и здоровья населения" от 22 ноября 2000 г.; "О государственной регистрации новых пищевых продуктов, материалов и изделий" от 21 декабря 2000 г.; "О государственном надзоре и контроле в области обеспечения качества и безопасности пищевых продуктов". Кроме того, введены в действие с 2002 г. "Гигиенические требования к безопасности и пищевой ценности пищевой продукции. СанПиН 2.3.2.1078-01"; с 2003 г. - "Гигиенические требования по применению пищевых добавок СанПиН 2.3.2.1293-03", "Гигиенические требования к организации производства и оборота биологически активных добавок к пище (БАД)". Они заменили принятые в 1996 г. "Гигиенические требования к качеству и безопасности </w:t>
      </w:r>
      <w:r w:rsidRPr="00C93247">
        <w:rPr>
          <w:rFonts w:ascii="Times New Roman" w:hAnsi="Times New Roman"/>
          <w:sz w:val="28"/>
          <w:szCs w:val="28"/>
        </w:rPr>
        <w:lastRenderedPageBreak/>
        <w:t>продовольственного сырья и пищевых продуктов. СанПиН 2.3.2.560-96", государственные стандарты по пищевым добавкам 1978 года.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В отношении биологически активных добавок к пище (БАД) - комплексные санитарные нормы по порядку производства, транспортировки, хранения и регистрации БАД в 2003 г. в нашей стране были приняты впервые. По оценкам Федерального центра Госсанэпиднадзора Минздрава России указанные санитарные нормы существенно гармонизированы с международным Европейским законодательством, уточнена классификация пищевых добавок, не оказывающих вредного воздействия на здоровье человека.</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Санитарные нормы и правила по пищевым добавкам и </w:t>
      </w:r>
      <w:proofErr w:type="spellStart"/>
      <w:r w:rsidRPr="00C93247">
        <w:rPr>
          <w:rFonts w:ascii="Times New Roman" w:hAnsi="Times New Roman"/>
          <w:sz w:val="28"/>
          <w:szCs w:val="28"/>
        </w:rPr>
        <w:t>БАДам</w:t>
      </w:r>
      <w:proofErr w:type="spellEnd"/>
      <w:r w:rsidRPr="00C93247">
        <w:rPr>
          <w:rFonts w:ascii="Times New Roman" w:hAnsi="Times New Roman"/>
          <w:sz w:val="28"/>
          <w:szCs w:val="28"/>
        </w:rPr>
        <w:t xml:space="preserve"> 2003 г. - это существенное развитие законодательства о загрязнении пищевых продуктов </w:t>
      </w:r>
      <w:proofErr w:type="spellStart"/>
      <w:r w:rsidRPr="00C93247">
        <w:rPr>
          <w:rFonts w:ascii="Times New Roman" w:hAnsi="Times New Roman"/>
          <w:sz w:val="28"/>
          <w:szCs w:val="28"/>
        </w:rPr>
        <w:t>контаминантами</w:t>
      </w:r>
      <w:proofErr w:type="spellEnd"/>
      <w:r w:rsidRPr="00C93247">
        <w:rPr>
          <w:rFonts w:ascii="Times New Roman" w:hAnsi="Times New Roman"/>
          <w:sz w:val="28"/>
          <w:szCs w:val="28"/>
        </w:rPr>
        <w:t xml:space="preserve"> химической и биологической природы, преднамеренно в них внесенными.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Для БАД обязательна информация: "Не является лекарством", обязательна информация о государственной регистрации.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 1998 г. в России действует Концепция государственной политики в области здорового питания. Концепция является отражением планов российского государства по обеспечению населения рациональным, здоровым питанием. Так, на первом этапе реализации Концепции (1998-1999) были поставлены задачи: увеличение доли (на 20-30%) продуктов, обогащенных витаминами и минеральными веществами; расширение применения БАД; приведение в соответствие показателей качества и безопасности продовольствия с учетом рекомендаций международных организаций (ВТО, ВОЗ и ФАО); в научной сфере - дальнейшее проведение фундаментальных, комплексных и междисциплинарных исследований в области науки о питании.</w:t>
      </w:r>
    </w:p>
    <w:p w:rsidR="00C93247" w:rsidRPr="00C93247" w:rsidRDefault="00C93247"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Список использованной литературы:</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Нормативно-правовые акты</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1.Федеральный закон от 13 марта 2006 г. N 38-ФЗ "О рекламе" (ст.25 Реклама биологически активных добавок и пищевых добавок, продуктов детского питания)</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2.Федеральный закон от 2 января 2000 г. N 29-ФЗ "О качестве и безопасности пищевых продуктов"</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3.Приказ Минздрава РФ от 15 апреля 1997 г. N 117 "О порядке экспертизы и гигиенической сертификации биологически активных добавок к пище"</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4.Постановления Главного государственного санитарного врача РФ</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от 17 апреля 2003 г. N 50 "О введении в действие санитарно-эпидемиологических правил и нормативов СанПиН 2.3.2.1290-03"</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5.Постановление Главного государственного санитарного врача РФ от 15 сентября 1997 г. N 21 "О государственной регистрации биологически активных добавок к пище"</w:t>
      </w:r>
    </w:p>
    <w:p w:rsid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lastRenderedPageBreak/>
        <w:t>6.Инструкция по сбору информации о неблагоприятных побочных реакциях лекарственных средств, средств традиционной медицины и биологически активных добавок (утв. Министерством здравоохранения РФ от 19 января 2001 г.)</w:t>
      </w:r>
    </w:p>
    <w:p w:rsidR="00613326" w:rsidRPr="00C93247" w:rsidRDefault="00613326" w:rsidP="00C93247">
      <w:pPr>
        <w:spacing w:line="240" w:lineRule="auto"/>
        <w:contextualSpacing/>
        <w:jc w:val="both"/>
        <w:rPr>
          <w:rFonts w:ascii="Times New Roman" w:hAnsi="Times New Roman"/>
          <w:sz w:val="28"/>
          <w:szCs w:val="28"/>
        </w:rPr>
      </w:pP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Научная литература</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 xml:space="preserve">1. Сергеев Ю.Д., </w:t>
      </w:r>
      <w:proofErr w:type="spellStart"/>
      <w:r w:rsidRPr="00C93247">
        <w:rPr>
          <w:rFonts w:ascii="Times New Roman" w:hAnsi="Times New Roman"/>
          <w:sz w:val="28"/>
          <w:szCs w:val="28"/>
        </w:rPr>
        <w:t>Храмова</w:t>
      </w:r>
      <w:proofErr w:type="spellEnd"/>
      <w:r w:rsidRPr="00C93247">
        <w:rPr>
          <w:rFonts w:ascii="Times New Roman" w:hAnsi="Times New Roman"/>
          <w:sz w:val="28"/>
          <w:szCs w:val="28"/>
        </w:rPr>
        <w:t xml:space="preserve"> Ю.Р., Галь И.Г. Научно-практический комментарий к Федеральному закону "О качестве и безопасности пищевых продуктов". Постатейный - М.: Фирма "</w:t>
      </w:r>
      <w:proofErr w:type="spellStart"/>
      <w:r w:rsidRPr="00C93247">
        <w:rPr>
          <w:rFonts w:ascii="Times New Roman" w:hAnsi="Times New Roman"/>
          <w:sz w:val="28"/>
          <w:szCs w:val="28"/>
        </w:rPr>
        <w:t>Интерстандарт</w:t>
      </w:r>
      <w:proofErr w:type="spellEnd"/>
      <w:r w:rsidRPr="00C93247">
        <w:rPr>
          <w:rFonts w:ascii="Times New Roman" w:hAnsi="Times New Roman"/>
          <w:sz w:val="28"/>
          <w:szCs w:val="28"/>
        </w:rPr>
        <w:t>", 2006 г. с. 80</w:t>
      </w:r>
    </w:p>
    <w:p w:rsidR="00C93247" w:rsidRPr="00C93247" w:rsidRDefault="00C93247" w:rsidP="00C93247">
      <w:pPr>
        <w:spacing w:line="240" w:lineRule="auto"/>
        <w:contextualSpacing/>
        <w:jc w:val="both"/>
        <w:rPr>
          <w:rFonts w:ascii="Times New Roman" w:hAnsi="Times New Roman"/>
          <w:sz w:val="28"/>
          <w:szCs w:val="28"/>
        </w:rPr>
      </w:pPr>
      <w:r w:rsidRPr="00C93247">
        <w:rPr>
          <w:rFonts w:ascii="Times New Roman" w:hAnsi="Times New Roman"/>
          <w:sz w:val="28"/>
          <w:szCs w:val="28"/>
        </w:rPr>
        <w:t>2. Онищенко Г.Г. "Концепция государственной политики в области здорового питания. Состояние и меры по совершенствованию государственного санитарно-эпидемиологического надзора"//Вопросы питания N 1, 2002 г.</w:t>
      </w:r>
    </w:p>
    <w:p w:rsidR="00205C68" w:rsidRPr="00205C68" w:rsidRDefault="00C93247" w:rsidP="00205C68">
      <w:pPr>
        <w:spacing w:line="240" w:lineRule="auto"/>
        <w:contextualSpacing/>
        <w:jc w:val="both"/>
        <w:rPr>
          <w:rFonts w:ascii="Times New Roman" w:hAnsi="Times New Roman"/>
          <w:sz w:val="28"/>
          <w:szCs w:val="28"/>
        </w:rPr>
      </w:pPr>
      <w:bookmarkStart w:id="0" w:name="_GoBack"/>
      <w:bookmarkEnd w:id="0"/>
      <w:r w:rsidRPr="00C93247">
        <w:rPr>
          <w:rFonts w:ascii="Times New Roman" w:hAnsi="Times New Roman"/>
          <w:sz w:val="28"/>
          <w:szCs w:val="28"/>
        </w:rPr>
        <w:t xml:space="preserve">3. </w:t>
      </w:r>
      <w:proofErr w:type="spellStart"/>
      <w:r w:rsidRPr="00C93247">
        <w:rPr>
          <w:rFonts w:ascii="Times New Roman" w:hAnsi="Times New Roman"/>
          <w:sz w:val="28"/>
          <w:szCs w:val="28"/>
        </w:rPr>
        <w:t>Тутельян</w:t>
      </w:r>
      <w:proofErr w:type="spellEnd"/>
      <w:r w:rsidRPr="00C93247">
        <w:rPr>
          <w:rFonts w:ascii="Times New Roman" w:hAnsi="Times New Roman"/>
          <w:sz w:val="28"/>
          <w:szCs w:val="28"/>
        </w:rPr>
        <w:t xml:space="preserve"> В.А., </w:t>
      </w:r>
      <w:proofErr w:type="spellStart"/>
      <w:r w:rsidRPr="00C93247">
        <w:rPr>
          <w:rFonts w:ascii="Times New Roman" w:hAnsi="Times New Roman"/>
          <w:sz w:val="28"/>
          <w:szCs w:val="28"/>
        </w:rPr>
        <w:t>Княжев</w:t>
      </w:r>
      <w:proofErr w:type="spellEnd"/>
      <w:r w:rsidRPr="00C93247">
        <w:rPr>
          <w:rFonts w:ascii="Times New Roman" w:hAnsi="Times New Roman"/>
          <w:sz w:val="28"/>
          <w:szCs w:val="28"/>
        </w:rPr>
        <w:t xml:space="preserve"> В.А. "Реализация концепции государственной политики здорового питания населения России: научное обеспечение//Вопросы питания, N 3, 2000 г.</w:t>
      </w:r>
    </w:p>
    <w:sectPr w:rsidR="00205C68" w:rsidRPr="0020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AA6F80"/>
    <w:multiLevelType w:val="hybridMultilevel"/>
    <w:tmpl w:val="BDF848B0"/>
    <w:lvl w:ilvl="0" w:tplc="E1A8A81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E77FF3"/>
    <w:multiLevelType w:val="hybridMultilevel"/>
    <w:tmpl w:val="9B4E9874"/>
    <w:lvl w:ilvl="0" w:tplc="FE1C1FD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73CF0ACB"/>
    <w:multiLevelType w:val="hybridMultilevel"/>
    <w:tmpl w:val="F5764BF0"/>
    <w:lvl w:ilvl="0" w:tplc="4E846BB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033BF5"/>
    <w:multiLevelType w:val="hybridMultilevel"/>
    <w:tmpl w:val="C9C40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4"/>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8"/>
    <w:rsid w:val="00205C68"/>
    <w:rsid w:val="00256F27"/>
    <w:rsid w:val="00260A16"/>
    <w:rsid w:val="002D5123"/>
    <w:rsid w:val="0032750B"/>
    <w:rsid w:val="00613326"/>
    <w:rsid w:val="007B35AA"/>
    <w:rsid w:val="008C2C84"/>
    <w:rsid w:val="00A818D7"/>
    <w:rsid w:val="00C8243C"/>
    <w:rsid w:val="00C93247"/>
    <w:rsid w:val="00E04E32"/>
    <w:rsid w:val="00E05099"/>
    <w:rsid w:val="00E20F1E"/>
    <w:rsid w:val="00EC10C7"/>
    <w:rsid w:val="00FF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8421"/>
  <w15:chartTrackingRefBased/>
  <w15:docId w15:val="{71E1F3F5-9C15-4556-81FC-452CE6D5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C68"/>
    <w:pPr>
      <w:spacing w:after="200" w:line="276" w:lineRule="auto"/>
    </w:pPr>
    <w:rPr>
      <w:rFonts w:ascii="Calibri" w:eastAsia="Times New Roman" w:hAnsi="Calibri"/>
      <w:sz w:val="22"/>
      <w:szCs w:val="22"/>
    </w:rPr>
  </w:style>
  <w:style w:type="paragraph" w:styleId="1">
    <w:name w:val="heading 1"/>
    <w:aliases w:val="Знак"/>
    <w:basedOn w:val="a"/>
    <w:next w:val="a"/>
    <w:link w:val="10"/>
    <w:qFormat/>
    <w:rsid w:val="0032750B"/>
    <w:pPr>
      <w:keepNext/>
      <w:numPr>
        <w:numId w:val="1"/>
      </w:numPr>
      <w:suppressAutoHyphens/>
      <w:spacing w:before="240" w:after="60" w:line="360" w:lineRule="auto"/>
      <w:jc w:val="both"/>
      <w:outlineLvl w:val="0"/>
    </w:pPr>
    <w:rPr>
      <w:rFonts w:cs="Arial"/>
      <w:bCs/>
      <w:kern w:val="1"/>
      <w:sz w:val="28"/>
      <w:szCs w:val="32"/>
      <w:lang w:eastAsia="ar-SA"/>
    </w:rPr>
  </w:style>
  <w:style w:type="paragraph" w:styleId="3">
    <w:name w:val="heading 3"/>
    <w:basedOn w:val="a"/>
    <w:next w:val="a"/>
    <w:link w:val="30"/>
    <w:qFormat/>
    <w:rsid w:val="0032750B"/>
    <w:pPr>
      <w:keepNext/>
      <w:spacing w:before="240" w:after="60" w:line="360" w:lineRule="auto"/>
      <w:jc w:val="both"/>
      <w:outlineLvl w:val="2"/>
    </w:pPr>
    <w:rPr>
      <w:rFonts w:cs="Arial"/>
      <w:b/>
      <w:bCs/>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
    <w:name w:val="Стиль Times New Roman 14 пт"/>
    <w:basedOn w:val="a0"/>
    <w:rsid w:val="0032750B"/>
    <w:rPr>
      <w:rFonts w:ascii="Times New Roman" w:hAnsi="Times New Roman"/>
      <w:sz w:val="28"/>
    </w:rPr>
  </w:style>
  <w:style w:type="character" w:customStyle="1" w:styleId="30">
    <w:name w:val="Заголовок 3 Знак"/>
    <w:basedOn w:val="a0"/>
    <w:link w:val="3"/>
    <w:rsid w:val="0032750B"/>
    <w:rPr>
      <w:rFonts w:eastAsia="Times New Roman" w:cs="Arial"/>
      <w:b/>
      <w:bCs/>
      <w:sz w:val="28"/>
      <w:szCs w:val="26"/>
      <w:lang w:eastAsia="ar-SA"/>
    </w:rPr>
  </w:style>
  <w:style w:type="character" w:customStyle="1" w:styleId="10">
    <w:name w:val="Заголовок 1 Знак"/>
    <w:aliases w:val="Знак Знак"/>
    <w:link w:val="1"/>
    <w:rsid w:val="0032750B"/>
    <w:rPr>
      <w:rFonts w:cs="Arial"/>
      <w:bCs/>
      <w:kern w:val="1"/>
      <w:sz w:val="28"/>
      <w:szCs w:val="32"/>
      <w:lang w:eastAsia="ar-SA"/>
    </w:rPr>
  </w:style>
  <w:style w:type="paragraph" w:styleId="a3">
    <w:name w:val="List Paragraph"/>
    <w:basedOn w:val="a"/>
    <w:uiPriority w:val="34"/>
    <w:qFormat/>
    <w:rsid w:val="00205C68"/>
    <w:pPr>
      <w:ind w:left="720"/>
      <w:contextualSpacing/>
    </w:pPr>
  </w:style>
  <w:style w:type="character" w:customStyle="1" w:styleId="2">
    <w:name w:val="Основной текст (2)_"/>
    <w:basedOn w:val="a0"/>
    <w:link w:val="20"/>
    <w:rsid w:val="00205C68"/>
    <w:rPr>
      <w:rFonts w:eastAsia="Times New Roman"/>
      <w:sz w:val="28"/>
      <w:szCs w:val="28"/>
      <w:shd w:val="clear" w:color="auto" w:fill="FFFFFF"/>
    </w:rPr>
  </w:style>
  <w:style w:type="paragraph" w:customStyle="1" w:styleId="20">
    <w:name w:val="Основной текст (2)"/>
    <w:basedOn w:val="a"/>
    <w:link w:val="2"/>
    <w:rsid w:val="00205C68"/>
    <w:pPr>
      <w:widowControl w:val="0"/>
      <w:shd w:val="clear" w:color="auto" w:fill="FFFFFF"/>
      <w:spacing w:before="420" w:after="0" w:line="317" w:lineRule="exact"/>
      <w:jc w:val="both"/>
    </w:pPr>
    <w:rPr>
      <w:rFonts w:ascii="Times New Roman" w:hAnsi="Times New Roman"/>
      <w:sz w:val="28"/>
      <w:szCs w:val="28"/>
    </w:rPr>
  </w:style>
  <w:style w:type="table" w:styleId="a4">
    <w:name w:val="Table Grid"/>
    <w:basedOn w:val="a1"/>
    <w:uiPriority w:val="59"/>
    <w:rsid w:val="00205C68"/>
    <w:pPr>
      <w:widowControl w:val="0"/>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bsopac.rea.ru/OpacUnicode/index.php?url=/auteurs/view/11668/source:defau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48</Pages>
  <Words>15913</Words>
  <Characters>90708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Перепелкин</dc:creator>
  <cp:keywords/>
  <dc:description/>
  <cp:lastModifiedBy>Сергей Перепелкин</cp:lastModifiedBy>
  <cp:revision>10</cp:revision>
  <dcterms:created xsi:type="dcterms:W3CDTF">2019-03-30T16:39:00Z</dcterms:created>
  <dcterms:modified xsi:type="dcterms:W3CDTF">2019-04-07T15:50:00Z</dcterms:modified>
</cp:coreProperties>
</file>