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9E" w:rsidRPr="00DF4B84" w:rsidRDefault="001F499E" w:rsidP="001F499E">
      <w:pPr>
        <w:numPr>
          <w:ilvl w:val="0"/>
          <w:numId w:val="1"/>
        </w:numPr>
      </w:pPr>
      <w:r w:rsidRPr="00DF4B84">
        <w:t>Тема: Комплексный подход к диагностике и физиотерапевтическому лечению заболеваний пародонта.</w:t>
      </w:r>
    </w:p>
    <w:p w:rsidR="001F499E" w:rsidRPr="00DF4B84" w:rsidRDefault="001F499E" w:rsidP="001F499E">
      <w:pPr>
        <w:numPr>
          <w:ilvl w:val="0"/>
          <w:numId w:val="1"/>
        </w:numPr>
      </w:pPr>
      <w:r w:rsidRPr="00DF4B84">
        <w:t xml:space="preserve">Цель: Формирование у студентов знаний о различных методах диагностики заболеваний пародонта, комплексном лечении, а также о видах и эффективности физиотерапевтического лечения при патологии тканей пародонта. </w:t>
      </w:r>
    </w:p>
    <w:p w:rsidR="001F499E" w:rsidRPr="00DF4B84" w:rsidRDefault="001F499E" w:rsidP="001F499E">
      <w:pPr>
        <w:numPr>
          <w:ilvl w:val="0"/>
          <w:numId w:val="1"/>
        </w:numPr>
      </w:pPr>
      <w:r w:rsidRPr="00DF4B84">
        <w:t>Аннотация к лекции: Классификация заболеваний пародонта.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DF4B84">
        <w:t xml:space="preserve">           </w:t>
      </w:r>
      <w:r w:rsidRPr="006023DC">
        <w:rPr>
          <w:rFonts w:eastAsia="Calibri"/>
          <w:lang w:eastAsia="en-US"/>
        </w:rPr>
        <w:t>Физиотерапия — метод лечения или профилактики с использованием естественных либо искусственных природных факторов. Физические методы занимают большое место в комплексном лечении заболеваний пародонта. В соответствии с видами энергии и типами ее носителей лечебные физические факторы принято делить на две группы:</w:t>
      </w:r>
    </w:p>
    <w:p w:rsidR="001F499E" w:rsidRPr="006023DC" w:rsidRDefault="001F499E" w:rsidP="001F499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 xml:space="preserve">искусственные — электролечебные, магнитолечебные, светолечебные, механолечебные, термолечебные, гидролечебные, радиолечебные; </w:t>
      </w:r>
    </w:p>
    <w:p w:rsidR="001F499E" w:rsidRPr="006023DC" w:rsidRDefault="001F499E" w:rsidP="001F499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природные — климатолечебные, бальнеолечебные, грязелечебные.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Физические факторы можно использовать самостоятельно или в сочетании с лекарственными средствами. Включение в комплекс лечебных мероприятий физических факторов воздействия существенно расширяет возможности врача, сокращает сроки лечения. Проведение физиотерапии в комплексе лечебных мероприятий сокращает время лечения, снижает частоту рецидивов и осложнений, сокращает время подготовки пациента к хирургическому лечению, способствует стабилизации ремиссии. Благоприятное действие физических факторов зависит  от ряда причин и прежде всего от исходного состояния организма, фазы и клинического течения заболевания.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iCs/>
          <w:lang w:eastAsia="en-US"/>
        </w:rPr>
        <w:t xml:space="preserve">Общие противопоказания </w:t>
      </w:r>
      <w:r w:rsidRPr="006023DC">
        <w:rPr>
          <w:rFonts w:eastAsia="Calibri"/>
          <w:lang w:eastAsia="en-US"/>
        </w:rPr>
        <w:t>к проведению физиотерапевтического лечения: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злокачественные новообразования или подозрение на них;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системные заболевания крови;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резкое общее истощение больного;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гипертоническая болезнь III стадии;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резко выраженный атеросклероз сосудов головного мозга;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 xml:space="preserve">— заболевания </w:t>
      </w:r>
      <w:proofErr w:type="gramStart"/>
      <w:r w:rsidRPr="006023DC">
        <w:rPr>
          <w:rFonts w:eastAsia="Calibri"/>
          <w:lang w:eastAsia="en-US"/>
        </w:rPr>
        <w:t>сердечно-сосудистой</w:t>
      </w:r>
      <w:proofErr w:type="gramEnd"/>
      <w:r w:rsidRPr="006023DC">
        <w:rPr>
          <w:rFonts w:eastAsia="Calibri"/>
          <w:lang w:eastAsia="en-US"/>
        </w:rPr>
        <w:t xml:space="preserve"> системы в стадии декомпенсации;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кровотечения или склонность к ним;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общее тяжелое состояние больного;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лихорадочное состояние (температура тела выше 38 °С);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активный туберкулез легких;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эпилепсия с частыми припадками;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истерия с тяжелыми судорожными припадками;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психозы с явлениями психомоторного возбуждения;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острая почечная недостаточность;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— эндокринные заболевания тяжелой степени.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Существуют противопоказания к назначению отдельных методов физиотерапевтического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лечения. Кроме этого, не назначают физический фактор, с которым больной имеет постоянный контакт по роду своей профессиональной деятельности.</w:t>
      </w:r>
      <w:r w:rsidRPr="006023DC">
        <w:rPr>
          <w:rFonts w:eastAsia="Calibri"/>
          <w:iCs/>
          <w:lang w:eastAsia="en-US"/>
        </w:rPr>
        <w:t xml:space="preserve"> </w:t>
      </w:r>
      <w:r w:rsidRPr="006023DC">
        <w:rPr>
          <w:rFonts w:eastAsia="Calibri"/>
          <w:lang w:eastAsia="en-US"/>
        </w:rPr>
        <w:t xml:space="preserve"> Непременным условием физиотерапевтического лечения является создание положительного психоэмоционального настроя у больных. Оптимальный лечебный эффект большинства физических факторов наступает при проведении курсового лечения. В этом случае изменения, возникающие после первой процедуры, углубляются и закрепляются </w:t>
      </w:r>
      <w:proofErr w:type="gramStart"/>
      <w:r w:rsidRPr="006023DC">
        <w:rPr>
          <w:rFonts w:eastAsia="Calibri"/>
          <w:lang w:eastAsia="en-US"/>
        </w:rPr>
        <w:t>последующими</w:t>
      </w:r>
      <w:proofErr w:type="gramEnd"/>
      <w:r w:rsidRPr="006023DC">
        <w:rPr>
          <w:rFonts w:eastAsia="Calibri"/>
          <w:lang w:eastAsia="en-US"/>
        </w:rPr>
        <w:t xml:space="preserve">. Курсовое лечение обеспечивает длительное последействие, которое продолжается и после его окончания.  Обязательными условиями назначения физиотерапии при хронических заболеваниях пародонта являются устранение действия местных травмирующих факторов, проведение профессиональной гигиены полости рта. Одновременно с </w:t>
      </w:r>
      <w:proofErr w:type="gramStart"/>
      <w:r w:rsidRPr="006023DC">
        <w:rPr>
          <w:rFonts w:eastAsia="Calibri"/>
          <w:lang w:eastAsia="en-US"/>
        </w:rPr>
        <w:t>физиотерапевтическим</w:t>
      </w:r>
      <w:proofErr w:type="gramEnd"/>
      <w:r w:rsidRPr="006023DC">
        <w:rPr>
          <w:rFonts w:eastAsia="Calibri"/>
          <w:lang w:eastAsia="en-US"/>
        </w:rPr>
        <w:t xml:space="preserve"> можно проводить ортопедическое и ортодонтическое лечение, назначать лекарственную терапию. Физические факторы в комплексном лечении заболеваний пародонта показаны на всех стадиях и при любой степени тяжести патологии при отсутствии противопоказаний.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lastRenderedPageBreak/>
        <w:t>Для воздействия на микрофлору полости рта при гингивите и пародонтите используют местное ультрафиолетовое излучение (</w:t>
      </w:r>
      <w:proofErr w:type="gramStart"/>
      <w:r w:rsidRPr="006023DC">
        <w:rPr>
          <w:rFonts w:eastAsia="Calibri"/>
          <w:lang w:eastAsia="en-US"/>
        </w:rPr>
        <w:t>УФ-лучи</w:t>
      </w:r>
      <w:proofErr w:type="gramEnd"/>
      <w:r w:rsidRPr="006023DC">
        <w:rPr>
          <w:rFonts w:eastAsia="Calibri"/>
          <w:lang w:eastAsia="en-US"/>
        </w:rPr>
        <w:t>, КУФ). Электрофорез — это введение лекарственного вещества в ткани организма посредством постоянного тока. Воздействие электрофореза следует рассматривать как сочетание действия препарата и электрического тока, но не как простую сумму влияния электрического тока и лекарственного вещества. При электрофорезе происходят постепенное накопление лекарственного вещества в слизистой оболочке и задержка его на несколько суток при курсовом введении, отсутствуют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 xml:space="preserve">многие побочные эффекты лекарственных средств, значительно реже возникают аллергические реакции.  </w:t>
      </w:r>
      <w:r w:rsidRPr="006023DC">
        <w:rPr>
          <w:rFonts w:eastAsia="Calibri"/>
          <w:iCs/>
          <w:lang w:eastAsia="en-US"/>
        </w:rPr>
        <w:t xml:space="preserve">Противопоказания </w:t>
      </w:r>
      <w:r w:rsidRPr="006023DC">
        <w:rPr>
          <w:rFonts w:eastAsia="Calibri"/>
          <w:lang w:eastAsia="en-US"/>
        </w:rPr>
        <w:t>к проведению электрофореза: индивидуальная непереносимость электрического тока, расстройства чувствительности, нарушение целостности кожных покровов и слизистых оболочек в местах наложения электродов, острые гнойные воспалительные процессы, вторая половина беременности.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 xml:space="preserve">Локальная гипотермия — лечебное воздействие на орган холода (5-28 °С), под действием которого быстро снижается температура подлежащих тканей в области криоаппликации. В охлажденных тканях уменьшаются интенсивность метаболизма, потребление кислорода и скорость обменных процессов, замедляется развитие метаболического ацидоза. </w:t>
      </w:r>
      <w:r w:rsidRPr="006023DC">
        <w:rPr>
          <w:rFonts w:eastAsia="Calibri"/>
          <w:iCs/>
          <w:lang w:eastAsia="en-US"/>
        </w:rPr>
        <w:t xml:space="preserve">Противопоказания: </w:t>
      </w:r>
      <w:r w:rsidRPr="006023DC">
        <w:rPr>
          <w:rFonts w:eastAsia="Calibri"/>
          <w:lang w:eastAsia="en-US"/>
        </w:rPr>
        <w:t xml:space="preserve">гиперчувствительность к холодовому фактору, серповидноклеточная анемия. 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bCs/>
          <w:lang w:eastAsia="en-US"/>
        </w:rPr>
        <w:t xml:space="preserve">Ультравысокочастотная (УВЧ) терапия </w:t>
      </w:r>
      <w:r w:rsidRPr="006023DC">
        <w:rPr>
          <w:rFonts w:eastAsia="Calibri"/>
          <w:lang w:eastAsia="en-US"/>
        </w:rPr>
        <w:t>оказывает выраженное противовоспалительное действие. В механизме действия УВЧ-терапии условно выделяют нетепловой (осцилляторный) и тепловой компоненты. Тканевая теплопродукция вызывает расширение сосудов на поверхности и в глубине тканей, при этом увеличивается кров</w:t>
      </w:r>
      <w:proofErr w:type="gramStart"/>
      <w:r w:rsidRPr="006023DC">
        <w:rPr>
          <w:rFonts w:eastAsia="Calibri"/>
          <w:lang w:eastAsia="en-US"/>
        </w:rPr>
        <w:t>о-</w:t>
      </w:r>
      <w:proofErr w:type="gramEnd"/>
      <w:r w:rsidRPr="006023DC">
        <w:rPr>
          <w:rFonts w:eastAsia="Calibri"/>
          <w:lang w:eastAsia="en-US"/>
        </w:rPr>
        <w:t xml:space="preserve"> и лимфообращение, повышаются обмен веществ, ферментативная активность. </w:t>
      </w:r>
      <w:r w:rsidRPr="006023DC">
        <w:rPr>
          <w:rFonts w:eastAsia="Calibri"/>
          <w:iCs/>
          <w:lang w:eastAsia="en-US"/>
        </w:rPr>
        <w:t xml:space="preserve">Противопоказания: </w:t>
      </w:r>
      <w:r w:rsidRPr="006023DC">
        <w:rPr>
          <w:rFonts w:eastAsia="Calibri"/>
          <w:lang w:eastAsia="en-US"/>
        </w:rPr>
        <w:t>гипотония,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 xml:space="preserve">аневризма аорты, частые приступы стенокардии, наличие имплантированных кардиостимуляторов в области воздействия, беременность более 3 мес. В качестве противовоспалительной терапии применяют </w:t>
      </w:r>
      <w:r w:rsidRPr="006023DC">
        <w:rPr>
          <w:rFonts w:eastAsia="Calibri"/>
          <w:bCs/>
          <w:lang w:eastAsia="en-US"/>
        </w:rPr>
        <w:t xml:space="preserve">микроволновую терапию </w:t>
      </w:r>
      <w:r w:rsidRPr="006023DC">
        <w:rPr>
          <w:rFonts w:eastAsia="Calibri"/>
          <w:lang w:eastAsia="en-US"/>
        </w:rPr>
        <w:t xml:space="preserve">дециметрового (ДМВ-терапия) и сантиметрового (СМВ-терапия) диапазонов.  </w:t>
      </w:r>
      <w:r w:rsidRPr="006023DC">
        <w:rPr>
          <w:rFonts w:eastAsia="Calibri"/>
          <w:iCs/>
          <w:lang w:eastAsia="en-US"/>
        </w:rPr>
        <w:t xml:space="preserve">Противопоказания: </w:t>
      </w:r>
      <w:r w:rsidRPr="006023DC">
        <w:rPr>
          <w:rFonts w:eastAsia="Calibri"/>
          <w:lang w:eastAsia="en-US"/>
        </w:rPr>
        <w:t xml:space="preserve">беременность, тиреотоксикоз, гипотензия, резкий отек тканей лица, инфаркт миокарда (в первые 1—3 </w:t>
      </w:r>
      <w:proofErr w:type="gramStart"/>
      <w:r w:rsidRPr="006023DC">
        <w:rPr>
          <w:rFonts w:eastAsia="Calibri"/>
          <w:lang w:eastAsia="en-US"/>
        </w:rPr>
        <w:t>мес</w:t>
      </w:r>
      <w:proofErr w:type="gramEnd"/>
      <w:r w:rsidRPr="006023DC">
        <w:rPr>
          <w:rFonts w:eastAsia="Calibri"/>
          <w:lang w:eastAsia="en-US"/>
        </w:rPr>
        <w:t>), стенокардия напряжения.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bCs/>
          <w:lang w:eastAsia="en-US"/>
        </w:rPr>
        <w:t xml:space="preserve">Лазерное излучение </w:t>
      </w:r>
      <w:r w:rsidRPr="006023DC">
        <w:rPr>
          <w:rFonts w:eastAsia="Calibri"/>
          <w:lang w:eastAsia="en-US"/>
        </w:rPr>
        <w:t xml:space="preserve">широко используют как противовоспалительное средство при заболеваниях пародонта. Лазерный луч от светового луча отличают следующие свойства: монохроматичность, когерентность,  высокая направленность, поляризация. Наиболее выраженный противовоспалительный эффект оказывает лазерное излучение красного и инфракрасного диапазонов.  </w:t>
      </w:r>
      <w:r w:rsidRPr="006023DC">
        <w:rPr>
          <w:rFonts w:eastAsia="Calibri"/>
          <w:iCs/>
          <w:lang w:eastAsia="en-US"/>
        </w:rPr>
        <w:t xml:space="preserve">Противопоказания: </w:t>
      </w:r>
      <w:r w:rsidRPr="006023DC">
        <w:rPr>
          <w:rFonts w:eastAsia="Calibri"/>
          <w:lang w:eastAsia="en-US"/>
        </w:rPr>
        <w:t xml:space="preserve">все формы лейкоплакии, гипотензия, гипертоническая болезнь II стадии, некомпенсированный сахарный диабет, инфаркт миокарда (в течение 6 </w:t>
      </w:r>
      <w:proofErr w:type="gramStart"/>
      <w:r w:rsidRPr="006023DC">
        <w:rPr>
          <w:rFonts w:eastAsia="Calibri"/>
          <w:lang w:eastAsia="en-US"/>
        </w:rPr>
        <w:t>мес</w:t>
      </w:r>
      <w:proofErr w:type="gramEnd"/>
      <w:r w:rsidRPr="006023DC">
        <w:rPr>
          <w:rFonts w:eastAsia="Calibri"/>
          <w:lang w:eastAsia="en-US"/>
        </w:rPr>
        <w:t xml:space="preserve"> после инфаркта), тиреотоксикоз.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>Ультразвук — механические колебания частиц упругой среды с частотой более 20 кГц в диапазоне, не воспринимаемом слуховым аппаратом человека. Проникающая способность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 xml:space="preserve">ультразвука зависит от длины волны: чем больше частота колебаний, тем меньше проникающая способность. </w:t>
      </w:r>
      <w:r w:rsidRPr="006023DC">
        <w:rPr>
          <w:rFonts w:eastAsia="Calibri"/>
          <w:iCs/>
          <w:lang w:eastAsia="en-US"/>
        </w:rPr>
        <w:t xml:space="preserve">Противопоказания: </w:t>
      </w:r>
      <w:r w:rsidRPr="006023DC">
        <w:rPr>
          <w:rFonts w:eastAsia="Calibri"/>
          <w:lang w:eastAsia="en-US"/>
        </w:rPr>
        <w:t>беременность в ранние сроки, атеросклероз сосудов головного мозга, металлический остеосинтез, имплантаты, непереносимость ультразвука, тяжелая гипотензия, почечнокаменная и желчекаменная болезнь, тяжелые формы сахарного диабета, аллергические реакции на вводимые лекарственные вещества.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 xml:space="preserve">Массаж — дозированное механическое воздействие на мягкие ткани при помощи руки или специальным аппаратом. Массаж может быть лечебным и профилактическим, ручным, аппаратным или комбинированным. </w:t>
      </w:r>
      <w:r w:rsidRPr="006023DC">
        <w:rPr>
          <w:rFonts w:eastAsia="Calibri"/>
          <w:iCs/>
          <w:lang w:eastAsia="en-US"/>
        </w:rPr>
        <w:t xml:space="preserve">Противопоказания: </w:t>
      </w:r>
      <w:r w:rsidRPr="006023DC">
        <w:rPr>
          <w:rFonts w:eastAsia="Calibri"/>
          <w:lang w:eastAsia="en-US"/>
        </w:rPr>
        <w:t>гнойное воспаление, грибковые заболевания, нарушение целостности слизистой оболочки рта.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bCs/>
          <w:lang w:eastAsia="en-US"/>
        </w:rPr>
        <w:t xml:space="preserve">Дарсонвализация </w:t>
      </w:r>
      <w:r w:rsidRPr="006023DC">
        <w:rPr>
          <w:rFonts w:eastAsia="Calibri"/>
          <w:lang w:eastAsia="en-US"/>
        </w:rPr>
        <w:t xml:space="preserve">— лечебное воздействие импульсным переменным током высокой частоты (100—300 кГц), высокого напряжения (20 кВ) и малой силы (0,2 мА). </w:t>
      </w:r>
      <w:r w:rsidRPr="006023DC">
        <w:rPr>
          <w:rFonts w:eastAsia="Calibri"/>
          <w:lang w:eastAsia="en-US"/>
        </w:rPr>
        <w:lastRenderedPageBreak/>
        <w:t xml:space="preserve">Высокочастотный разряд при дарсонвализации оказывает действие на рецепторы поверхностных слоев слизистой оболочки десны, что приводит к изменению их возбудимости и активации микроциркуляции. Кратковременный спазм сосудов слизистой оболочки сменяется их продолжительным расширением. </w:t>
      </w:r>
      <w:r w:rsidRPr="006023DC">
        <w:rPr>
          <w:rFonts w:eastAsia="Calibri"/>
          <w:iCs/>
          <w:lang w:eastAsia="en-US"/>
        </w:rPr>
        <w:t xml:space="preserve">Противопоказания: </w:t>
      </w:r>
      <w:r w:rsidRPr="006023DC">
        <w:rPr>
          <w:rFonts w:eastAsia="Calibri"/>
          <w:lang w:eastAsia="en-US"/>
        </w:rPr>
        <w:t>индивидуальная непереносимость тока.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 xml:space="preserve">Для улучшения трофики тканей пародонта можно использовать </w:t>
      </w:r>
      <w:r w:rsidRPr="006023DC">
        <w:rPr>
          <w:rFonts w:eastAsia="Calibri"/>
          <w:bCs/>
          <w:lang w:eastAsia="en-US"/>
        </w:rPr>
        <w:t xml:space="preserve">лекарственный электрофорез </w:t>
      </w:r>
      <w:r w:rsidRPr="006023DC">
        <w:rPr>
          <w:rFonts w:eastAsia="Calibri"/>
          <w:lang w:eastAsia="en-US"/>
        </w:rPr>
        <w:t>— введение лекарственного вещества в ткани организма при помощи постоянного тока. Отрицательный полюс (катод) способствует разрыхлению тканей, повышению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 xml:space="preserve">проницаемости клеточных мембран, усиливает гидратацию, повышает возбудимость нервных волокон. </w:t>
      </w:r>
      <w:r w:rsidRPr="006023DC">
        <w:rPr>
          <w:rFonts w:eastAsia="Calibri"/>
          <w:iCs/>
          <w:lang w:eastAsia="en-US"/>
        </w:rPr>
        <w:t xml:space="preserve">Противопоказания: </w:t>
      </w:r>
      <w:r w:rsidRPr="006023DC">
        <w:rPr>
          <w:rFonts w:eastAsia="Calibri"/>
          <w:lang w:eastAsia="en-US"/>
        </w:rPr>
        <w:t>индивидуальная непереносимость электрического тока, расстройства чувствительности, нарушение целостности кожных покровов и слизистых оболочек в местах наложения электродов, острые гнойные воспалительные процессы, вторая половина беременности, металлические конструкции в полости рта, сложная конфигурация альвеолярного отростка.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bCs/>
          <w:lang w:eastAsia="en-US"/>
        </w:rPr>
        <w:t xml:space="preserve">Франклинизация </w:t>
      </w:r>
      <w:r w:rsidRPr="006023DC">
        <w:rPr>
          <w:rFonts w:eastAsia="Calibri"/>
          <w:lang w:eastAsia="en-US"/>
        </w:rPr>
        <w:t xml:space="preserve">— лечебное воздействие на больного постоянным электрическим полем высокой напряженности, которое применяют при снижении общей резистентности организма, невротических состояниях, общей астенизации организма. </w:t>
      </w:r>
      <w:r w:rsidRPr="006023DC">
        <w:rPr>
          <w:rFonts w:eastAsia="Calibri"/>
          <w:iCs/>
          <w:lang w:eastAsia="en-US"/>
        </w:rPr>
        <w:t xml:space="preserve">Противопоказания: </w:t>
      </w:r>
      <w:r w:rsidRPr="006023DC">
        <w:rPr>
          <w:rFonts w:eastAsia="Calibri"/>
          <w:lang w:eastAsia="en-US"/>
        </w:rPr>
        <w:t xml:space="preserve">органические заболевания ЦНС, сердечная недостаточность I—II степени, депрессивные состояния, состояние после нарушения мозгового кровообращения </w:t>
      </w:r>
      <w:proofErr w:type="gramStart"/>
      <w:r w:rsidRPr="006023DC">
        <w:rPr>
          <w:rFonts w:eastAsia="Calibri"/>
          <w:lang w:eastAsia="en-US"/>
        </w:rPr>
        <w:t>в первые</w:t>
      </w:r>
      <w:proofErr w:type="gramEnd"/>
      <w:r w:rsidRPr="006023DC">
        <w:rPr>
          <w:rFonts w:eastAsia="Calibri"/>
          <w:lang w:eastAsia="en-US"/>
        </w:rPr>
        <w:t xml:space="preserve"> 3 мес.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bCs/>
          <w:lang w:eastAsia="en-US"/>
        </w:rPr>
        <w:t xml:space="preserve">Аэроионотерапия </w:t>
      </w:r>
      <w:r w:rsidRPr="006023DC">
        <w:rPr>
          <w:rFonts w:eastAsia="Calibri"/>
          <w:lang w:eastAsia="en-US"/>
        </w:rPr>
        <w:t xml:space="preserve">— метод лечебного применения аэроионов воздушной среды. Отрицательные аэроионы повышают активность мерцательного эпителия и усиливают легочную вентиляцию, увеличивают потребление кислорода и выделение углекислоты. </w:t>
      </w:r>
      <w:r w:rsidRPr="006023DC">
        <w:rPr>
          <w:rFonts w:eastAsia="Calibri"/>
          <w:iCs/>
          <w:lang w:eastAsia="en-US"/>
        </w:rPr>
        <w:t xml:space="preserve">Противопоказания: </w:t>
      </w:r>
      <w:r w:rsidRPr="006023DC">
        <w:rPr>
          <w:rFonts w:eastAsia="Calibri"/>
          <w:lang w:eastAsia="en-US"/>
        </w:rPr>
        <w:t>церебральный атеросклероз, кардиосклероз, беременность, депрессивные состояния,  острая пневмония, ревматоидный полиартрит в острой фазе.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bCs/>
          <w:lang w:eastAsia="en-US"/>
        </w:rPr>
        <w:t xml:space="preserve">Средневолновое ультрафиолетовое облучение </w:t>
      </w:r>
      <w:r w:rsidRPr="006023DC">
        <w:rPr>
          <w:rFonts w:eastAsia="Calibri"/>
          <w:lang w:eastAsia="en-US"/>
        </w:rPr>
        <w:t xml:space="preserve">также входит в арсенал физиотерапевтических методов. При недостатке солнечного облучения наступает «световое голодание». Оно выражается в преобладании тонуса парасимпатического отдела вегетативной нервной системы, снижении общей реактивности организма и иммунитета. </w:t>
      </w:r>
      <w:r w:rsidRPr="006023DC">
        <w:rPr>
          <w:rFonts w:eastAsia="Calibri"/>
          <w:iCs/>
          <w:lang w:eastAsia="en-US"/>
        </w:rPr>
        <w:t xml:space="preserve">Противопоказания: </w:t>
      </w:r>
      <w:r w:rsidRPr="006023DC">
        <w:rPr>
          <w:rFonts w:eastAsia="Calibri"/>
          <w:lang w:eastAsia="en-US"/>
        </w:rPr>
        <w:t xml:space="preserve">гипертиреоз, повышенная чувствительность к </w:t>
      </w:r>
      <w:proofErr w:type="gramStart"/>
      <w:r w:rsidRPr="006023DC">
        <w:rPr>
          <w:rFonts w:eastAsia="Calibri"/>
          <w:lang w:eastAsia="en-US"/>
        </w:rPr>
        <w:t>УФ-лучам</w:t>
      </w:r>
      <w:proofErr w:type="gramEnd"/>
      <w:r w:rsidRPr="006023DC">
        <w:rPr>
          <w:rFonts w:eastAsia="Calibri"/>
          <w:lang w:eastAsia="en-US"/>
        </w:rPr>
        <w:t>, хроническая почечная недостаточность, системная красная волчанка, малярия.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lang w:eastAsia="en-US"/>
        </w:rPr>
        <w:t xml:space="preserve">Хороший эффект дает </w:t>
      </w:r>
      <w:r w:rsidRPr="006023DC">
        <w:rPr>
          <w:rFonts w:eastAsia="Calibri"/>
          <w:bCs/>
          <w:lang w:eastAsia="en-US"/>
        </w:rPr>
        <w:t xml:space="preserve">гидротерапия. </w:t>
      </w:r>
      <w:r w:rsidRPr="006023DC">
        <w:rPr>
          <w:rFonts w:eastAsia="Calibri"/>
          <w:lang w:eastAsia="en-US"/>
        </w:rPr>
        <w:t xml:space="preserve">Вода как лечебный фактор может широко применяться в комплексном лечении </w:t>
      </w:r>
      <w:proofErr w:type="gramStart"/>
      <w:r w:rsidRPr="006023DC">
        <w:rPr>
          <w:rFonts w:eastAsia="Calibri"/>
          <w:lang w:eastAsia="en-US"/>
        </w:rPr>
        <w:t>пародонтоза</w:t>
      </w:r>
      <w:proofErr w:type="gramEnd"/>
      <w:r w:rsidRPr="006023DC">
        <w:rPr>
          <w:rFonts w:eastAsia="Calibri"/>
          <w:lang w:eastAsia="en-US"/>
        </w:rPr>
        <w:t xml:space="preserve"> как в лечебном учреждении, так и в домашних условиях по назначению врача. Возможно общее и местное воздействие. </w:t>
      </w:r>
      <w:r w:rsidRPr="006023DC">
        <w:rPr>
          <w:rFonts w:eastAsia="Calibri"/>
          <w:iCs/>
          <w:lang w:eastAsia="en-US"/>
        </w:rPr>
        <w:t xml:space="preserve">Противопоказания: </w:t>
      </w:r>
      <w:r w:rsidRPr="006023DC">
        <w:rPr>
          <w:rFonts w:eastAsia="Calibri"/>
          <w:lang w:eastAsia="en-US"/>
        </w:rPr>
        <w:t>гнойное воспаление, лихорадочное состояние.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bCs/>
          <w:lang w:eastAsia="en-US"/>
        </w:rPr>
        <w:t xml:space="preserve">Электроаналгезия и электросон. </w:t>
      </w:r>
      <w:r w:rsidRPr="006023DC">
        <w:rPr>
          <w:rFonts w:eastAsia="Calibri"/>
          <w:lang w:eastAsia="en-US"/>
        </w:rPr>
        <w:t xml:space="preserve">Эффективны при функциональных нарушениях в работе </w:t>
      </w:r>
      <w:proofErr w:type="gramStart"/>
      <w:r w:rsidRPr="006023DC">
        <w:rPr>
          <w:rFonts w:eastAsia="Calibri"/>
          <w:lang w:eastAsia="en-US"/>
        </w:rPr>
        <w:t>сердечно-сосудистой</w:t>
      </w:r>
      <w:proofErr w:type="gramEnd"/>
      <w:r w:rsidRPr="006023DC">
        <w:rPr>
          <w:rFonts w:eastAsia="Calibri"/>
          <w:lang w:eastAsia="en-US"/>
        </w:rPr>
        <w:t xml:space="preserve"> системы, связанных с нервно-эмоциональным напряжением, неврастенией, при гипертонической болезни I—II стадии и климактерическом синдроме; на курс 10—15 процедур.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bCs/>
          <w:lang w:eastAsia="en-US"/>
        </w:rPr>
        <w:t xml:space="preserve">Магнитное поле </w:t>
      </w:r>
      <w:r w:rsidRPr="006023DC">
        <w:rPr>
          <w:rFonts w:eastAsia="Calibri"/>
          <w:lang w:eastAsia="en-US"/>
        </w:rPr>
        <w:t xml:space="preserve">увеличивает проницаемость сосудов микроциркуляторного русла, что приводит к активации транскапиллярного транспорта веществ, усилению метаболизма в тканях. Увеличивается содержание цитокинов и простагландинов, а также токоферола. </w:t>
      </w:r>
    </w:p>
    <w:p w:rsidR="001F499E" w:rsidRPr="006023DC" w:rsidRDefault="001F499E" w:rsidP="001F499E">
      <w:pPr>
        <w:jc w:val="both"/>
        <w:rPr>
          <w:rFonts w:eastAsia="Calibri"/>
          <w:lang w:eastAsia="en-US"/>
        </w:rPr>
      </w:pPr>
      <w:r w:rsidRPr="006023DC">
        <w:rPr>
          <w:rFonts w:eastAsia="Calibri"/>
          <w:iCs/>
          <w:lang w:eastAsia="en-US"/>
        </w:rPr>
        <w:t xml:space="preserve">Противопоказания: </w:t>
      </w:r>
      <w:r w:rsidRPr="006023DC">
        <w:rPr>
          <w:rFonts w:eastAsia="Calibri"/>
          <w:lang w:eastAsia="en-US"/>
        </w:rPr>
        <w:t>индивидуальная чувствительность к магнитному полю, ишемическая болезнь сердца, стенокардия напряжения, аневризма аорты, выраженная гипотензия, наличие кардиостимулятора, нарушение свертываемости крови.</w:t>
      </w:r>
    </w:p>
    <w:p w:rsidR="001F499E" w:rsidRPr="00DF4B84" w:rsidRDefault="001F499E" w:rsidP="001F499E">
      <w:r w:rsidRPr="00DF4B84">
        <w:t>4.Форма организации лекции: информационная с использованием элементов лекции-визуализации.</w:t>
      </w:r>
    </w:p>
    <w:p w:rsidR="001F499E" w:rsidRPr="00DF4B84" w:rsidRDefault="001F499E" w:rsidP="001F499E">
      <w:pPr>
        <w:ind w:firstLine="709"/>
        <w:jc w:val="both"/>
      </w:pPr>
      <w:r w:rsidRPr="00DF4B84">
        <w:rPr>
          <w:spacing w:val="-4"/>
        </w:rPr>
        <w:t xml:space="preserve">5.Методы, используемые на лекции: </w:t>
      </w:r>
      <w:r w:rsidRPr="00DF4B84">
        <w:t>активный неимитационный метод – использование ситуации - иллюстрации и ситуации-упражнения.</w:t>
      </w:r>
    </w:p>
    <w:p w:rsidR="001F499E" w:rsidRPr="00DF4B84" w:rsidRDefault="001F499E" w:rsidP="001F499E">
      <w:pPr>
        <w:ind w:firstLine="709"/>
        <w:jc w:val="both"/>
      </w:pPr>
      <w:r w:rsidRPr="00DF4B84">
        <w:t xml:space="preserve">6.Средства обучения: </w:t>
      </w:r>
    </w:p>
    <w:p w:rsidR="001F499E" w:rsidRPr="00DF4B84" w:rsidRDefault="001F499E" w:rsidP="001F499E">
      <w:pPr>
        <w:ind w:firstLine="709"/>
        <w:jc w:val="both"/>
      </w:pPr>
      <w:r w:rsidRPr="00DF4B84">
        <w:t>-   дидактические – таблицы, схемы.</w:t>
      </w:r>
    </w:p>
    <w:p w:rsidR="00907C28" w:rsidRDefault="00907C28">
      <w:bookmarkStart w:id="0" w:name="_GoBack"/>
      <w:bookmarkEnd w:id="0"/>
    </w:p>
    <w:sectPr w:rsidR="0090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94A"/>
    <w:multiLevelType w:val="hybridMultilevel"/>
    <w:tmpl w:val="5F72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4659E"/>
    <w:multiLevelType w:val="hybridMultilevel"/>
    <w:tmpl w:val="02443F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9E"/>
    <w:rsid w:val="001F499E"/>
    <w:rsid w:val="0090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2016-02-03T06:09:00Z</dcterms:created>
  <dcterms:modified xsi:type="dcterms:W3CDTF">2016-02-03T06:10:00Z</dcterms:modified>
</cp:coreProperties>
</file>