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5F" w:rsidRDefault="00F4065F" w:rsidP="00F4065F">
      <w:pPr>
        <w:ind w:left="360"/>
        <w:jc w:val="both"/>
      </w:pPr>
      <w:r w:rsidRPr="00CD43C4">
        <w:t>Практическое занятие №1.</w:t>
      </w:r>
    </w:p>
    <w:p w:rsidR="00F4065F" w:rsidRDefault="00F4065F" w:rsidP="00F4065F">
      <w:pPr>
        <w:numPr>
          <w:ilvl w:val="0"/>
          <w:numId w:val="1"/>
        </w:numPr>
        <w:jc w:val="both"/>
      </w:pPr>
      <w:r w:rsidRPr="00DF4B84">
        <w:t xml:space="preserve">Тема: </w:t>
      </w:r>
      <w:r w:rsidRPr="00F4065F">
        <w:t xml:space="preserve">Физиотерапия </w:t>
      </w:r>
      <w:proofErr w:type="spellStart"/>
      <w:r w:rsidRPr="00F4065F">
        <w:t>некариозных</w:t>
      </w:r>
      <w:proofErr w:type="spellEnd"/>
      <w:r w:rsidRPr="00F4065F">
        <w:t xml:space="preserve"> поражений, кариеса и его осложнений</w:t>
      </w:r>
    </w:p>
    <w:p w:rsidR="00F4065F" w:rsidRPr="00DF4B84" w:rsidRDefault="00F4065F" w:rsidP="00F4065F">
      <w:pPr>
        <w:numPr>
          <w:ilvl w:val="0"/>
          <w:numId w:val="1"/>
        </w:numPr>
        <w:jc w:val="both"/>
      </w:pPr>
      <w:r w:rsidRPr="00DF4B84">
        <w:t>Цель: Закрепление у студентов знаний о способах восстановления зубов после эндодонтических манипуляций и основных методах физиотерапевтического лечения.</w:t>
      </w:r>
    </w:p>
    <w:p w:rsidR="00F4065F" w:rsidRPr="00DF4B84" w:rsidRDefault="00F4065F" w:rsidP="00F4065F">
      <w:pPr>
        <w:jc w:val="both"/>
      </w:pPr>
    </w:p>
    <w:p w:rsidR="00F4065F" w:rsidRPr="00DF4B84" w:rsidRDefault="00F4065F" w:rsidP="00F4065F">
      <w:pPr>
        <w:jc w:val="both"/>
      </w:pPr>
      <w:r w:rsidRPr="00DF4B84">
        <w:t xml:space="preserve">3. Задачи: </w:t>
      </w:r>
    </w:p>
    <w:p w:rsidR="00F4065F" w:rsidRPr="00DF4B84" w:rsidRDefault="00F4065F" w:rsidP="00F4065F">
      <w:pPr>
        <w:jc w:val="both"/>
      </w:pPr>
      <w:r w:rsidRPr="00DF4B84">
        <w:t xml:space="preserve">Обучающая: </w:t>
      </w:r>
    </w:p>
    <w:p w:rsidR="00F4065F" w:rsidRPr="00DF4B84" w:rsidRDefault="00F4065F" w:rsidP="00F4065F">
      <w:pPr>
        <w:ind w:firstLine="1080"/>
        <w:jc w:val="both"/>
      </w:pPr>
      <w:r w:rsidRPr="00DF4B84">
        <w:t>-усвоить методы восстановления зубов после эндодонтического лечения</w:t>
      </w:r>
    </w:p>
    <w:p w:rsidR="00F4065F" w:rsidRPr="00DF4B84" w:rsidRDefault="00F4065F" w:rsidP="00F4065F">
      <w:pPr>
        <w:ind w:firstLine="1080"/>
        <w:jc w:val="both"/>
      </w:pPr>
      <w:r w:rsidRPr="00DF4B84">
        <w:t>- усвоить методы физиотерапевтического лечения</w:t>
      </w:r>
    </w:p>
    <w:p w:rsidR="00F4065F" w:rsidRPr="00DF4B84" w:rsidRDefault="00F4065F" w:rsidP="00F4065F">
      <w:pPr>
        <w:jc w:val="both"/>
      </w:pPr>
      <w:r w:rsidRPr="00DF4B84">
        <w:t xml:space="preserve">Развивающая: </w:t>
      </w:r>
    </w:p>
    <w:p w:rsidR="00F4065F" w:rsidRPr="00DF4B84" w:rsidRDefault="00F4065F" w:rsidP="00F4065F">
      <w:pPr>
        <w:ind w:firstLine="1080"/>
        <w:jc w:val="both"/>
      </w:pPr>
      <w:r w:rsidRPr="00DF4B84">
        <w:t xml:space="preserve">-научиться правильно определять эффективный метод восстановления зубов после </w:t>
      </w:r>
      <w:proofErr w:type="spellStart"/>
      <w:r w:rsidRPr="00DF4B84">
        <w:t>эндодонтии</w:t>
      </w:r>
      <w:proofErr w:type="spellEnd"/>
      <w:r w:rsidRPr="00DF4B84">
        <w:t>, правильно выбирать необходимый метод физиотерапии</w:t>
      </w:r>
    </w:p>
    <w:p w:rsidR="00F4065F" w:rsidRPr="00DF4B84" w:rsidRDefault="00F4065F" w:rsidP="00F4065F">
      <w:pPr>
        <w:jc w:val="both"/>
      </w:pPr>
      <w:r w:rsidRPr="00DF4B84">
        <w:t>Воспитывающая: Воспитывать профессиональную ответственность за свою будущую медицинскую деятельность и коллективную солидарность.</w:t>
      </w:r>
    </w:p>
    <w:p w:rsidR="00F4065F" w:rsidRPr="00DF4B84" w:rsidRDefault="00F4065F" w:rsidP="00F4065F">
      <w:pPr>
        <w:jc w:val="both"/>
      </w:pPr>
    </w:p>
    <w:p w:rsidR="00F4065F" w:rsidRPr="00DF4B84" w:rsidRDefault="00F4065F" w:rsidP="00F4065F">
      <w:pPr>
        <w:jc w:val="both"/>
      </w:pPr>
      <w:r w:rsidRPr="00DF4B84">
        <w:t>4. Основные вопросы занятия:</w:t>
      </w:r>
    </w:p>
    <w:p w:rsidR="00F4065F" w:rsidRPr="00DF4B84" w:rsidRDefault="00F4065F" w:rsidP="00F4065F">
      <w:pPr>
        <w:jc w:val="both"/>
      </w:pPr>
      <w:r w:rsidRPr="00DF4B84">
        <w:t xml:space="preserve">1) Цели восстановления зубов после эндодонтического лечения. </w:t>
      </w:r>
    </w:p>
    <w:p w:rsidR="00F4065F" w:rsidRPr="00DF4B84" w:rsidRDefault="00F4065F" w:rsidP="00F4065F">
      <w:pPr>
        <w:jc w:val="both"/>
      </w:pPr>
      <w:r w:rsidRPr="00DF4B84">
        <w:t>2) Основные способы восстановления зубов.</w:t>
      </w:r>
    </w:p>
    <w:p w:rsidR="00F4065F" w:rsidRPr="00DF4B84" w:rsidRDefault="00F4065F" w:rsidP="00F4065F">
      <w:pPr>
        <w:jc w:val="both"/>
      </w:pPr>
      <w:r w:rsidRPr="00DF4B84">
        <w:t xml:space="preserve">3) Физиотерапевтические методы в практической </w:t>
      </w:r>
      <w:proofErr w:type="spellStart"/>
      <w:r w:rsidRPr="00DF4B84">
        <w:t>эндодонтии</w:t>
      </w:r>
      <w:proofErr w:type="spellEnd"/>
    </w:p>
    <w:p w:rsidR="00F4065F" w:rsidRPr="00DF4B84" w:rsidRDefault="00F4065F" w:rsidP="00F4065F">
      <w:pPr>
        <w:jc w:val="both"/>
      </w:pPr>
    </w:p>
    <w:p w:rsidR="00F4065F" w:rsidRPr="00DF4B84" w:rsidRDefault="00F4065F" w:rsidP="00F4065F">
      <w:pPr>
        <w:jc w:val="both"/>
      </w:pPr>
      <w:r w:rsidRPr="00DF4B84">
        <w:t>5. Основные понятия темы:</w:t>
      </w:r>
    </w:p>
    <w:p w:rsidR="00F4065F" w:rsidRPr="00DF4B84" w:rsidRDefault="00F4065F" w:rsidP="00F4065F">
      <w:pPr>
        <w:rPr>
          <w:shd w:val="clear" w:color="auto" w:fill="FFFFFF"/>
        </w:rPr>
      </w:pPr>
      <w:r w:rsidRPr="00DF4B84">
        <w:rPr>
          <w:rStyle w:val="a3"/>
          <w:b w:val="0"/>
          <w:iCs/>
          <w:shd w:val="clear" w:color="auto" w:fill="FFFFFF"/>
        </w:rPr>
        <w:t>Восстановление зубов после эндодонтического лечения преследует 3 цели:</w:t>
      </w:r>
      <w:r w:rsidRPr="00DF4B84">
        <w:rPr>
          <w:rStyle w:val="apple-converted-space"/>
          <w:shd w:val="clear" w:color="auto" w:fill="FFFFFF"/>
        </w:rPr>
        <w:t> </w:t>
      </w:r>
      <w:r w:rsidRPr="00DF4B84">
        <w:br/>
      </w:r>
      <w:r w:rsidRPr="00DF4B84">
        <w:br/>
      </w:r>
      <w:r>
        <w:rPr>
          <w:shd w:val="clear" w:color="auto" w:fill="FFFFFF"/>
        </w:rPr>
        <w:t xml:space="preserve">- </w:t>
      </w:r>
      <w:r w:rsidRPr="00DF4B84">
        <w:rPr>
          <w:shd w:val="clear" w:color="auto" w:fill="FFFFFF"/>
        </w:rPr>
        <w:t>Устранение косметических нарушений.</w:t>
      </w:r>
      <w:r w:rsidRPr="00DF4B84">
        <w:br/>
      </w:r>
      <w:r>
        <w:rPr>
          <w:shd w:val="clear" w:color="auto" w:fill="FFFFFF"/>
        </w:rPr>
        <w:t xml:space="preserve">- </w:t>
      </w:r>
      <w:r w:rsidRPr="00DF4B84">
        <w:rPr>
          <w:shd w:val="clear" w:color="auto" w:fill="FFFFFF"/>
        </w:rPr>
        <w:t>Восстановление утраченной функции.</w:t>
      </w:r>
      <w:r w:rsidRPr="00DF4B84">
        <w:br/>
      </w:r>
      <w:r>
        <w:rPr>
          <w:shd w:val="clear" w:color="auto" w:fill="FFFFFF"/>
        </w:rPr>
        <w:t xml:space="preserve">- </w:t>
      </w:r>
      <w:r w:rsidRPr="00DF4B84">
        <w:rPr>
          <w:shd w:val="clear" w:color="auto" w:fill="FFFFFF"/>
        </w:rPr>
        <w:t xml:space="preserve">Обеспечение герметичности эндодонтической </w:t>
      </w:r>
      <w:proofErr w:type="spellStart"/>
      <w:r w:rsidRPr="00DF4B84">
        <w:rPr>
          <w:shd w:val="clear" w:color="auto" w:fill="FFFFFF"/>
        </w:rPr>
        <w:t>обтурации</w:t>
      </w:r>
      <w:proofErr w:type="spellEnd"/>
      <w:r w:rsidRPr="00DF4B84">
        <w:rPr>
          <w:shd w:val="clear" w:color="auto" w:fill="FFFFFF"/>
        </w:rPr>
        <w:t>.</w:t>
      </w:r>
      <w:r w:rsidRPr="00DF4B84">
        <w:rPr>
          <w:rStyle w:val="apple-converted-space"/>
          <w:shd w:val="clear" w:color="auto" w:fill="FFFFFF"/>
        </w:rPr>
        <w:t> </w:t>
      </w:r>
      <w:r w:rsidRPr="00DF4B84">
        <w:br/>
      </w:r>
      <w:r w:rsidRPr="00DF4B84">
        <w:br/>
      </w:r>
      <w:r w:rsidRPr="00DF4B84">
        <w:rPr>
          <w:shd w:val="clear" w:color="auto" w:fill="FFFFFF"/>
        </w:rPr>
        <w:t xml:space="preserve">Основной целью эндодонтического лечения является устранение бактерий из корневого канала. С точки зрения </w:t>
      </w:r>
      <w:proofErr w:type="spellStart"/>
      <w:r w:rsidRPr="00DF4B84">
        <w:rPr>
          <w:shd w:val="clear" w:color="auto" w:fill="FFFFFF"/>
        </w:rPr>
        <w:t>эндодонтии</w:t>
      </w:r>
      <w:proofErr w:type="spellEnd"/>
      <w:r w:rsidRPr="00DF4B84">
        <w:rPr>
          <w:shd w:val="clear" w:color="auto" w:fill="FFFFFF"/>
        </w:rPr>
        <w:t xml:space="preserve"> - цель реставрации зуба после эндодонтического лечения является предотвращение </w:t>
      </w:r>
      <w:proofErr w:type="spellStart"/>
      <w:r w:rsidRPr="00DF4B84">
        <w:rPr>
          <w:shd w:val="clear" w:color="auto" w:fill="FFFFFF"/>
        </w:rPr>
        <w:t>реинфецирования</w:t>
      </w:r>
      <w:proofErr w:type="spellEnd"/>
      <w:r w:rsidRPr="00DF4B84">
        <w:rPr>
          <w:shd w:val="clear" w:color="auto" w:fill="FFFFFF"/>
        </w:rPr>
        <w:t xml:space="preserve"> системы корневых каналов. Таким образом, эндодонтическое лечение не может считаться законченным, пока зуб не отреставрирован полностью, так, чтобы предотвратить повторное бактериальное загрязнение.</w:t>
      </w:r>
    </w:p>
    <w:p w:rsidR="00F4065F" w:rsidRPr="00DF4B84" w:rsidRDefault="00F4065F" w:rsidP="00F4065F">
      <w:pPr>
        <w:pStyle w:val="a4"/>
        <w:jc w:val="both"/>
      </w:pPr>
      <w:r w:rsidRPr="00DF4B84">
        <w:rPr>
          <w:shd w:val="clear" w:color="auto" w:fill="FFFFFF"/>
        </w:rPr>
        <w:t xml:space="preserve">2) </w:t>
      </w:r>
      <w:r w:rsidRPr="00DF4B84">
        <w:t>Существуют несколько методов восстановления культи зуба после лечения корневых каналов: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1. Стандартные штифты из металла. Их недостаток в </w:t>
      </w:r>
      <w:proofErr w:type="gramStart"/>
      <w:r w:rsidRPr="00DF4B84">
        <w:t>том ,</w:t>
      </w:r>
      <w:proofErr w:type="gramEnd"/>
      <w:r w:rsidRPr="00DF4B84">
        <w:t xml:space="preserve"> что создаются значительные нагрузки на стенки корня при жевании.</w:t>
      </w:r>
    </w:p>
    <w:p w:rsidR="00F4065F" w:rsidRPr="00DF4B84" w:rsidRDefault="00F4065F" w:rsidP="00F4065F">
      <w:pPr>
        <w:pStyle w:val="a4"/>
        <w:jc w:val="both"/>
      </w:pPr>
      <w:r w:rsidRPr="00DF4B84">
        <w:t>2. Культевые литые штифтовые вкладки ("</w:t>
      </w:r>
      <w:proofErr w:type="spellStart"/>
      <w:r w:rsidRPr="00DF4B84">
        <w:t>Inlay-Core</w:t>
      </w:r>
      <w:proofErr w:type="spellEnd"/>
      <w:r w:rsidRPr="00DF4B84">
        <w:t>"). Отлитые штифты или "</w:t>
      </w:r>
      <w:proofErr w:type="spellStart"/>
      <w:r w:rsidRPr="00DF4B84">
        <w:t>Inlay-Core</w:t>
      </w:r>
      <w:proofErr w:type="spellEnd"/>
      <w:r w:rsidRPr="00DF4B84">
        <w:t xml:space="preserve">" являются моноблоками и сделаны из одного материала. Лет 20 назад эти штифты рассматривались при восстановлении </w:t>
      </w:r>
      <w:proofErr w:type="spellStart"/>
      <w:r w:rsidRPr="00DF4B84">
        <w:t>коронково</w:t>
      </w:r>
      <w:proofErr w:type="spellEnd"/>
      <w:r w:rsidRPr="00DF4B84">
        <w:t>-корневой части зубов как "совершенные". В настоящее время они вытесняются промышленно изготовленными штифтами.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3. Стандартные штифты из углеродных волокон, пучком связанных в композитной матрице </w:t>
      </w:r>
      <w:proofErr w:type="spellStart"/>
      <w:r w:rsidRPr="00DF4B84">
        <w:t>Bis</w:t>
      </w:r>
      <w:proofErr w:type="spellEnd"/>
      <w:r w:rsidRPr="00DF4B84">
        <w:t>-GMA (например "C-</w:t>
      </w:r>
      <w:proofErr w:type="spellStart"/>
      <w:r w:rsidRPr="00DF4B84">
        <w:t>Post</w:t>
      </w:r>
      <w:proofErr w:type="spellEnd"/>
      <w:r w:rsidRPr="00DF4B84">
        <w:t xml:space="preserve">", </w:t>
      </w:r>
      <w:proofErr w:type="spellStart"/>
      <w:r w:rsidRPr="00DF4B84">
        <w:t>Bisco</w:t>
      </w:r>
      <w:proofErr w:type="spellEnd"/>
      <w:r w:rsidRPr="00DF4B84">
        <w:t xml:space="preserve">). Такие конструкции эластичные </w:t>
      </w:r>
      <w:proofErr w:type="spellStart"/>
      <w:proofErr w:type="gramStart"/>
      <w:r w:rsidRPr="00DF4B84">
        <w:t>и,следовательно</w:t>
      </w:r>
      <w:proofErr w:type="spellEnd"/>
      <w:proofErr w:type="gramEnd"/>
      <w:r w:rsidRPr="00DF4B84">
        <w:t>, прогибаются вместе с корнем при жевательных нагрузках, меньше провоцируя корневые переломы. В отличии от металлических штифтов они не вызывают аллергию и не подвергаются коррозии.</w:t>
      </w:r>
    </w:p>
    <w:p w:rsidR="00F4065F" w:rsidRPr="00DF4B84" w:rsidRDefault="00F4065F" w:rsidP="00F4065F">
      <w:pPr>
        <w:pStyle w:val="a4"/>
        <w:jc w:val="both"/>
      </w:pPr>
      <w:r w:rsidRPr="00DF4B84">
        <w:lastRenderedPageBreak/>
        <w:t xml:space="preserve">4. Техника </w:t>
      </w:r>
      <w:proofErr w:type="spellStart"/>
      <w:r w:rsidRPr="00DF4B84">
        <w:t>Luminex</w:t>
      </w:r>
      <w:proofErr w:type="spellEnd"/>
      <w:r w:rsidRPr="00DF4B84">
        <w:t xml:space="preserve"> (</w:t>
      </w:r>
      <w:proofErr w:type="spellStart"/>
      <w:r w:rsidRPr="00DF4B84">
        <w:t>Dentatus</w:t>
      </w:r>
      <w:proofErr w:type="spellEnd"/>
      <w:r w:rsidRPr="00DF4B84">
        <w:t>), объединяющая преимущества стандартных штифтов (быстрота, простота использования) и культевых литых вкладок (точное прилегание к стенкам корневого канала по всей длине).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При этом используются стандартные титановые штифты и </w:t>
      </w:r>
      <w:proofErr w:type="spellStart"/>
      <w:r w:rsidRPr="00DF4B84">
        <w:t>светопроводники</w:t>
      </w:r>
      <w:proofErr w:type="spellEnd"/>
      <w:r w:rsidRPr="00DF4B84">
        <w:t>-аналоги.</w:t>
      </w:r>
    </w:p>
    <w:p w:rsidR="00F4065F" w:rsidRPr="00DF4B84" w:rsidRDefault="00F4065F" w:rsidP="00F4065F">
      <w:pPr>
        <w:pStyle w:val="a4"/>
        <w:jc w:val="both"/>
      </w:pPr>
      <w:proofErr w:type="spellStart"/>
      <w:proofErr w:type="gramStart"/>
      <w:r w:rsidRPr="00DF4B84">
        <w:t>Методика:после</w:t>
      </w:r>
      <w:proofErr w:type="spellEnd"/>
      <w:proofErr w:type="gramEnd"/>
      <w:r w:rsidRPr="00DF4B84">
        <w:t xml:space="preserve"> подготовки канала проводят протравливание кислотой, промывают, высушивают, вносят в канал </w:t>
      </w:r>
      <w:proofErr w:type="spellStart"/>
      <w:r w:rsidRPr="00DF4B84">
        <w:t>адгезив</w:t>
      </w:r>
      <w:proofErr w:type="spellEnd"/>
      <w:r w:rsidRPr="00DF4B84">
        <w:t xml:space="preserve">, затем из шприца - композитный </w:t>
      </w:r>
      <w:proofErr w:type="spellStart"/>
      <w:r w:rsidRPr="00DF4B84">
        <w:t>светоотверждаемый</w:t>
      </w:r>
      <w:proofErr w:type="spellEnd"/>
      <w:r w:rsidRPr="00DF4B84">
        <w:t xml:space="preserve"> материал и устанавливают прозрачный светопроводящий аналог штифта. После полимеризации лампой, </w:t>
      </w:r>
      <w:proofErr w:type="spellStart"/>
      <w:r w:rsidRPr="00DF4B84">
        <w:t>светопроводник</w:t>
      </w:r>
      <w:proofErr w:type="spellEnd"/>
      <w:r w:rsidRPr="00DF4B84">
        <w:t xml:space="preserve"> выводят из канала, снова смачивают </w:t>
      </w:r>
      <w:proofErr w:type="spellStart"/>
      <w:r w:rsidRPr="00DF4B84">
        <w:t>адгезивом</w:t>
      </w:r>
      <w:proofErr w:type="spellEnd"/>
      <w:r w:rsidRPr="00DF4B84">
        <w:t xml:space="preserve"> стенки корневого канала, вносят цемент (</w:t>
      </w:r>
      <w:proofErr w:type="spellStart"/>
      <w:r w:rsidRPr="00DF4B84">
        <w:t>стеклоиономерный</w:t>
      </w:r>
      <w:proofErr w:type="spellEnd"/>
      <w:r w:rsidRPr="00DF4B84">
        <w:t>, например, "C&amp;B") и укрепляют стандартный титановый штифт. После этого моделируют культю из специальных пломбировочных материалов ("</w:t>
      </w:r>
      <w:proofErr w:type="spellStart"/>
      <w:r w:rsidRPr="00DF4B84">
        <w:t>Bis</w:t>
      </w:r>
      <w:proofErr w:type="spellEnd"/>
      <w:r w:rsidRPr="00DF4B84">
        <w:t xml:space="preserve"> </w:t>
      </w:r>
      <w:proofErr w:type="spellStart"/>
      <w:r w:rsidRPr="00DF4B84">
        <w:t>Сore</w:t>
      </w:r>
      <w:proofErr w:type="spellEnd"/>
      <w:r w:rsidRPr="00DF4B84">
        <w:t>", "</w:t>
      </w:r>
      <w:proofErr w:type="spellStart"/>
      <w:r w:rsidRPr="00DF4B84">
        <w:t>Core</w:t>
      </w:r>
      <w:proofErr w:type="spellEnd"/>
      <w:r w:rsidRPr="00DF4B84">
        <w:t xml:space="preserve"> </w:t>
      </w:r>
      <w:proofErr w:type="spellStart"/>
      <w:r w:rsidRPr="00DF4B84">
        <w:t>Max</w:t>
      </w:r>
      <w:proofErr w:type="spellEnd"/>
      <w:r w:rsidRPr="00DF4B84">
        <w:t xml:space="preserve"> II" и т.п.).</w:t>
      </w:r>
    </w:p>
    <w:p w:rsidR="00F4065F" w:rsidRPr="00DF4B84" w:rsidRDefault="00F4065F" w:rsidP="00F4065F">
      <w:pPr>
        <w:pStyle w:val="a4"/>
        <w:jc w:val="both"/>
      </w:pPr>
      <w:r w:rsidRPr="00DF4B84">
        <w:t>5. Создание культи без штифтов.</w:t>
      </w:r>
    </w:p>
    <w:p w:rsidR="00F4065F" w:rsidRPr="00DF4B84" w:rsidRDefault="00F4065F" w:rsidP="00F4065F">
      <w:pPr>
        <w:pStyle w:val="a4"/>
        <w:jc w:val="both"/>
      </w:pPr>
      <w:r w:rsidRPr="00DF4B84">
        <w:t>а) использование специальных композитных цементов (например, "</w:t>
      </w:r>
      <w:proofErr w:type="spellStart"/>
      <w:r w:rsidRPr="00DF4B84">
        <w:t>Core</w:t>
      </w:r>
      <w:proofErr w:type="spellEnd"/>
      <w:r w:rsidRPr="00DF4B84">
        <w:t xml:space="preserve"> </w:t>
      </w:r>
      <w:proofErr w:type="spellStart"/>
      <w:r w:rsidRPr="00DF4B84">
        <w:t>Past"DenMat</w:t>
      </w:r>
      <w:proofErr w:type="spellEnd"/>
      <w:r w:rsidRPr="00DF4B84">
        <w:t>; "</w:t>
      </w:r>
      <w:proofErr w:type="spellStart"/>
      <w:r w:rsidRPr="00DF4B84">
        <w:t>Core</w:t>
      </w:r>
      <w:proofErr w:type="spellEnd"/>
      <w:r w:rsidRPr="00DF4B84">
        <w:t xml:space="preserve"> </w:t>
      </w:r>
      <w:proofErr w:type="spellStart"/>
      <w:r w:rsidRPr="00DF4B84">
        <w:t>Flo</w:t>
      </w:r>
      <w:proofErr w:type="spellEnd"/>
      <w:r w:rsidRPr="00DF4B84">
        <w:t xml:space="preserve">", </w:t>
      </w:r>
      <w:proofErr w:type="spellStart"/>
      <w:r w:rsidRPr="00DF4B84">
        <w:t>Bisco</w:t>
      </w:r>
      <w:proofErr w:type="spellEnd"/>
      <w:r w:rsidRPr="00DF4B84">
        <w:t>). Недостаток - малая прочность на изгиб.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б) армирование гибкой керамикой (напр., </w:t>
      </w:r>
      <w:proofErr w:type="spellStart"/>
      <w:r w:rsidRPr="00DF4B84">
        <w:t>Glasspan</w:t>
      </w:r>
      <w:proofErr w:type="spellEnd"/>
      <w:r w:rsidRPr="00DF4B84">
        <w:t>): она соединяется с композитом в однородную структуру (при этом резко возрастает прочность на изгиб). Выпускается в виде ленты или шнура нескольких диаметров.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t>Стандартные корневые штифты</w:t>
      </w:r>
      <w:r>
        <w:rPr>
          <w:b/>
          <w:bCs/>
        </w:rPr>
        <w:t xml:space="preserve">. </w:t>
      </w:r>
      <w:r w:rsidRPr="00DF4B84">
        <w:t>Выбор типа и количества штифтов зависит в значительной мере от объема канала после проведения эндодонтической обработки, а также от потери дентинной массы.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Одни авторы считают, что любая </w:t>
      </w:r>
      <w:proofErr w:type="spellStart"/>
      <w:r w:rsidRPr="00DF4B84">
        <w:t>коронковая</w:t>
      </w:r>
      <w:proofErr w:type="spellEnd"/>
      <w:r w:rsidRPr="00DF4B84">
        <w:t xml:space="preserve"> реставрация в результате проведения эндодонтического лечения должна быть обязательно прочно укреплена штифтами, какова бы ни была степень разрушения зуба.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Другие, менее категоричные, полагают, что когда коронка остается </w:t>
      </w:r>
      <w:proofErr w:type="spellStart"/>
      <w:r w:rsidRPr="00DF4B84">
        <w:t>интактной</w:t>
      </w:r>
      <w:proofErr w:type="spellEnd"/>
      <w:r w:rsidRPr="00DF4B84">
        <w:t>, резистентность зуба вполне достаточна, чтобы не устанавливать штифт.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t>Идеальный штифт</w:t>
      </w:r>
      <w:r>
        <w:rPr>
          <w:b/>
          <w:bCs/>
        </w:rPr>
        <w:t xml:space="preserve">. </w:t>
      </w:r>
      <w:r w:rsidRPr="00DF4B84">
        <w:t>Чтобы соответствовать потребностям врача, штифт должен обладать следующими качествами: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 xml:space="preserve"> обеспечивать длительный срок службы </w:t>
      </w:r>
      <w:proofErr w:type="spellStart"/>
      <w:r w:rsidRPr="00DF4B84">
        <w:t>зндодонтической</w:t>
      </w:r>
      <w:proofErr w:type="spellEnd"/>
      <w:r w:rsidRPr="00DF4B84">
        <w:t xml:space="preserve"> </w:t>
      </w:r>
      <w:proofErr w:type="spellStart"/>
      <w:r w:rsidRPr="00DF4B84">
        <w:t>обтурации</w:t>
      </w:r>
      <w:proofErr w:type="spellEnd"/>
      <w:r w:rsidRPr="00DF4B84">
        <w:t>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> учитывать анатомию канала и резистентность корня зуба;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 xml:space="preserve"> обеспечивать получение надежной ретенции </w:t>
      </w:r>
      <w:proofErr w:type="spellStart"/>
      <w:r w:rsidRPr="00DF4B84">
        <w:t>коронковой</w:t>
      </w:r>
      <w:proofErr w:type="spellEnd"/>
      <w:r w:rsidRPr="00DF4B84">
        <w:t xml:space="preserve"> </w:t>
      </w:r>
      <w:proofErr w:type="spellStart"/>
      <w:r w:rsidRPr="00DF4B84">
        <w:t>обтурации</w:t>
      </w:r>
      <w:proofErr w:type="spellEnd"/>
      <w:r w:rsidRPr="00DF4B84">
        <w:t>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> не подвергаться коррозии остаточного дентина;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 xml:space="preserve"> обеспечивать восстановление </w:t>
      </w:r>
      <w:proofErr w:type="spellStart"/>
      <w:r w:rsidRPr="00DF4B84">
        <w:t>коронково</w:t>
      </w:r>
      <w:proofErr w:type="spellEnd"/>
      <w:r w:rsidRPr="00DF4B84">
        <w:t>-корневой части зуба наиболее простым способом;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> сохранять герметичность эндодонтической обработки путем цементирования штифта;</w:t>
      </w:r>
    </w:p>
    <w:p w:rsidR="00F4065F" w:rsidRPr="00DF4B84" w:rsidRDefault="00F4065F" w:rsidP="00F4065F">
      <w:pPr>
        <w:pStyle w:val="a4"/>
        <w:numPr>
          <w:ilvl w:val="0"/>
          <w:numId w:val="2"/>
        </w:numPr>
        <w:jc w:val="both"/>
      </w:pPr>
      <w:r w:rsidRPr="00DF4B84">
        <w:t xml:space="preserve"> позволять приступить к повторному эндодонтическому лечению путем беспроблемного удаления </w:t>
      </w:r>
      <w:proofErr w:type="spellStart"/>
      <w:r w:rsidRPr="00DF4B84">
        <w:t>ретенционного</w:t>
      </w:r>
      <w:proofErr w:type="spellEnd"/>
      <w:r w:rsidRPr="00DF4B84">
        <w:t xml:space="preserve"> элемента;</w:t>
      </w:r>
    </w:p>
    <w:p w:rsidR="00F4065F" w:rsidRPr="00DF4B84" w:rsidRDefault="00F4065F" w:rsidP="00F4065F">
      <w:pPr>
        <w:pStyle w:val="a4"/>
        <w:jc w:val="both"/>
      </w:pPr>
      <w:r w:rsidRPr="00DF4B84">
        <w:t>Очень непросто определить, что такое идеальный штифт, который бы соответствовал всем клиническим случаям, но такой штифт должен был бы удовлетворять следующим требованиям: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lastRenderedPageBreak/>
        <w:t xml:space="preserve">иметь </w:t>
      </w:r>
      <w:proofErr w:type="spellStart"/>
      <w:proofErr w:type="gramStart"/>
      <w:r w:rsidRPr="00DF4B84">
        <w:t>цилиндро</w:t>
      </w:r>
      <w:proofErr w:type="spellEnd"/>
      <w:r w:rsidRPr="00DF4B84">
        <w:t>-коническую</w:t>
      </w:r>
      <w:proofErr w:type="gramEnd"/>
      <w:r w:rsidRPr="00DF4B84">
        <w:t xml:space="preserve"> форму с моделируемой головкой, адаптированной по высоте к </w:t>
      </w:r>
      <w:proofErr w:type="spellStart"/>
      <w:r w:rsidRPr="00DF4B84">
        <w:t>коронковой</w:t>
      </w:r>
      <w:proofErr w:type="spellEnd"/>
      <w:r w:rsidRPr="00DF4B84">
        <w:t xml:space="preserve"> части зуба и обладающий хорошей ретенцией по отношению к пломбировочному материалу; 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>он должен быть сделан из драгоценных или полудрагоценных сплавов или, что еще лучше, из титана; 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>его поверхность должна пройти минимальную пескоструйную обработку, на ней должен иметься эвакуационный желобок;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 xml:space="preserve">штифт не должен ни </w:t>
      </w:r>
      <w:proofErr w:type="spellStart"/>
      <w:r w:rsidRPr="00DF4B84">
        <w:t>самоблокироваться</w:t>
      </w:r>
      <w:proofErr w:type="spellEnd"/>
      <w:r w:rsidRPr="00DF4B84">
        <w:t>, ни завинчиваться; 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>штифт должен быть различных размеров с тем, чтобы его можно было приспособить к объему канала (диаметр, длина и т.д.); </w:t>
      </w:r>
    </w:p>
    <w:p w:rsidR="00F4065F" w:rsidRPr="00DF4B84" w:rsidRDefault="00F4065F" w:rsidP="00F4065F">
      <w:pPr>
        <w:pStyle w:val="a4"/>
        <w:numPr>
          <w:ilvl w:val="0"/>
          <w:numId w:val="3"/>
        </w:numPr>
        <w:jc w:val="both"/>
      </w:pPr>
      <w:r w:rsidRPr="00DF4B84">
        <w:t>производитель обязан предоставить набор с различными рабочими принадлежностями, обеспечивающими посадку штифта в его ложе.</w:t>
      </w:r>
    </w:p>
    <w:p w:rsidR="00F4065F" w:rsidRPr="00DF4B84" w:rsidRDefault="00F4065F" w:rsidP="00F4065F">
      <w:pPr>
        <w:pStyle w:val="a4"/>
        <w:jc w:val="both"/>
      </w:pPr>
      <w:r w:rsidRPr="00DF4B84">
        <w:t>Не существует универсального штифта, который можно было бы использовать во всех клинических случаях. Не одна из техник не представляет возможности удовлетворить всем требованиям необходимым для достижения полного успеха. Поэтому следует прибегать к компромиссу и каждый раз, когда возникает противоречие между необходимостью использовать штифт или сохранить зуб, решать эту проблему наиболее консервативным способом: расшатанный штифт фиксируется заново; сломанный корень зуба удаляется.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t>Выбор штифта в соответствии с зубом</w:t>
      </w:r>
      <w:r>
        <w:rPr>
          <w:b/>
          <w:bCs/>
        </w:rPr>
        <w:t xml:space="preserve">. </w:t>
      </w:r>
      <w:r w:rsidRPr="00DF4B84">
        <w:t xml:space="preserve">Головка штифта должна быть наилучшим образом адаптирована по высоте к </w:t>
      </w:r>
      <w:proofErr w:type="spellStart"/>
      <w:r w:rsidRPr="00DF4B84">
        <w:t>коронковой</w:t>
      </w:r>
      <w:proofErr w:type="spellEnd"/>
      <w:r w:rsidRPr="00DF4B84">
        <w:t xml:space="preserve"> части.</w:t>
      </w:r>
    </w:p>
    <w:p w:rsidR="00F4065F" w:rsidRPr="00DF4B84" w:rsidRDefault="00F4065F" w:rsidP="00F4065F">
      <w:pPr>
        <w:pStyle w:val="a4"/>
        <w:jc w:val="both"/>
      </w:pPr>
      <w:r w:rsidRPr="00DF4B84">
        <w:t>Иногда у передних зубов нет достаточного места независимо от выбранного штифта, и тогда может быть использован только отлитый штифт.</w:t>
      </w:r>
    </w:p>
    <w:p w:rsidR="00F4065F" w:rsidRPr="00DF4B84" w:rsidRDefault="00F4065F" w:rsidP="00F4065F">
      <w:pPr>
        <w:pStyle w:val="a4"/>
        <w:jc w:val="both"/>
      </w:pPr>
      <w:r w:rsidRPr="00DF4B84">
        <w:t>Штифт должен обязательно опираться на дентин, а не на материал для пломбирования корневых каналов с тем, чтобы не нарушить герметичность верхушки корневого зуба. Если канал слишком расширен, промышленно изготовленный штифт не может отвечать данному требованию и тогда должен использоваться только отлитый штифт.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В зависимости от позиции зуба в зубном ряду он подвергается </w:t>
      </w:r>
      <w:proofErr w:type="spellStart"/>
      <w:r w:rsidRPr="00DF4B84">
        <w:t>окклюзионной</w:t>
      </w:r>
      <w:proofErr w:type="spellEnd"/>
      <w:r w:rsidRPr="00DF4B84">
        <w:t xml:space="preserve"> нагрузке, идущей в различных направлениях. Таким образом, резистентность к вертикальной нагрузке возрастает при увеличении параллельности боковых стенок штифта.</w:t>
      </w:r>
    </w:p>
    <w:p w:rsidR="00F4065F" w:rsidRPr="00DF4B84" w:rsidRDefault="00F4065F" w:rsidP="00F4065F">
      <w:pPr>
        <w:pStyle w:val="a4"/>
        <w:jc w:val="both"/>
      </w:pPr>
      <w:r w:rsidRPr="00DF4B84">
        <w:t>Напротив, в отношении поперечных нагрузок и нагрузок по касательной будет показан отлитый штифт не круглого сечения, анатомически адаптированный к структуре канала.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t xml:space="preserve">Выбор размера </w:t>
      </w:r>
      <w:proofErr w:type="spellStart"/>
      <w:r w:rsidRPr="00DF4B84">
        <w:rPr>
          <w:b/>
          <w:bCs/>
        </w:rPr>
        <w:t>штифта</w:t>
      </w:r>
      <w:r>
        <w:rPr>
          <w:b/>
          <w:bCs/>
        </w:rPr>
        <w:t>.</w:t>
      </w:r>
      <w:r w:rsidRPr="00DF4B84">
        <w:t>Каков</w:t>
      </w:r>
      <w:proofErr w:type="spellEnd"/>
      <w:r w:rsidRPr="00DF4B84">
        <w:t xml:space="preserve"> бы ни был тип </w:t>
      </w:r>
      <w:proofErr w:type="spellStart"/>
      <w:r w:rsidRPr="00DF4B84">
        <w:t>обтурации</w:t>
      </w:r>
      <w:proofErr w:type="spellEnd"/>
      <w:r w:rsidRPr="00DF4B84">
        <w:t>, посадочное ложе штифта имеет всегда примерно ту же самую длину. Рекомендуемое значение варьирует от 1/2 до 2/3 длины канала.</w:t>
      </w:r>
    </w:p>
    <w:p w:rsidR="00F4065F" w:rsidRPr="00DF4B84" w:rsidRDefault="00F4065F" w:rsidP="00F4065F">
      <w:pPr>
        <w:pStyle w:val="a4"/>
        <w:jc w:val="both"/>
      </w:pPr>
      <w:r w:rsidRPr="00DF4B84">
        <w:t>Посадочное ложе должно занимать по крайней мере, половину длины канала, и поддерживаться альвеолярной костью с тем, чтобы избежать раскалывания корня зуба под действием нагрузки в горизонтальном направлении.</w:t>
      </w:r>
    </w:p>
    <w:p w:rsidR="00F4065F" w:rsidRPr="00DF4B84" w:rsidRDefault="00F4065F" w:rsidP="00F4065F">
      <w:pPr>
        <w:pStyle w:val="a4"/>
        <w:jc w:val="both"/>
      </w:pPr>
      <w:r w:rsidRPr="00DF4B84">
        <w:t xml:space="preserve">Идеальный диаметр определяется правилом 1/3, т.е. он должен быть равным трети </w:t>
      </w:r>
      <w:proofErr w:type="spellStart"/>
      <w:r w:rsidRPr="00DF4B84">
        <w:t>мезио</w:t>
      </w:r>
      <w:proofErr w:type="spellEnd"/>
      <w:r w:rsidRPr="00DF4B84">
        <w:t>-дистального диаметра корня, в котором устанавливается штифт, и это касается всех уровней.</w:t>
      </w:r>
    </w:p>
    <w:p w:rsidR="00F4065F" w:rsidRPr="00DF4B84" w:rsidRDefault="00F4065F" w:rsidP="00F4065F">
      <w:pPr>
        <w:pStyle w:val="a4"/>
        <w:jc w:val="both"/>
      </w:pPr>
      <w:r w:rsidRPr="00DF4B84">
        <w:rPr>
          <w:b/>
          <w:bCs/>
        </w:rPr>
        <w:lastRenderedPageBreak/>
        <w:t>Выбор формы штифта</w:t>
      </w:r>
      <w:r>
        <w:rPr>
          <w:b/>
          <w:bCs/>
        </w:rPr>
        <w:t xml:space="preserve">. </w:t>
      </w:r>
      <w:r w:rsidRPr="00DF4B84">
        <w:rPr>
          <w:b/>
          <w:bCs/>
        </w:rPr>
        <w:t>Основным критерием выбора штифта является его форма</w:t>
      </w:r>
      <w:r w:rsidRPr="00DF4B84">
        <w:rPr>
          <w:b/>
          <w:bCs/>
        </w:rPr>
        <w:br/>
      </w:r>
      <w:r w:rsidRPr="00DF4B84">
        <w:t>1.</w:t>
      </w:r>
      <w:r w:rsidRPr="00DF4B84">
        <w:rPr>
          <w:rStyle w:val="apple-converted-space"/>
        </w:rPr>
        <w:t> </w:t>
      </w:r>
      <w:r w:rsidRPr="00DF4B84">
        <w:rPr>
          <w:rStyle w:val="a3"/>
        </w:rPr>
        <w:t>Цилиндрические штифты</w:t>
      </w:r>
      <w:r w:rsidRPr="00DF4B84">
        <w:rPr>
          <w:rStyle w:val="apple-converted-space"/>
        </w:rPr>
        <w:t> </w:t>
      </w:r>
      <w:r w:rsidRPr="00DF4B84">
        <w:t>являются наиболее простым и обладают наилучшей ретенцией, но их форма не совпадает с формой корня зуба. Они охватывают хрупкие зоны, риск перфорации максимален. Показаны, в основном, для коротких и массивных корней.</w:t>
      </w:r>
    </w:p>
    <w:p w:rsidR="00F4065F" w:rsidRPr="00DF4B84" w:rsidRDefault="00F4065F" w:rsidP="00F4065F">
      <w:pPr>
        <w:pStyle w:val="a4"/>
        <w:jc w:val="both"/>
      </w:pPr>
      <w:r w:rsidRPr="00DF4B84">
        <w:t>2. У</w:t>
      </w:r>
      <w:r w:rsidRPr="00DF4B84">
        <w:rPr>
          <w:rStyle w:val="apple-converted-space"/>
        </w:rPr>
        <w:t> </w:t>
      </w:r>
      <w:r w:rsidRPr="00DF4B84">
        <w:rPr>
          <w:rStyle w:val="a3"/>
        </w:rPr>
        <w:t>конических штифтов</w:t>
      </w:r>
      <w:r w:rsidRPr="00DF4B84">
        <w:rPr>
          <w:rStyle w:val="apple-converted-space"/>
        </w:rPr>
        <w:t> </w:t>
      </w:r>
      <w:r w:rsidRPr="00DF4B84">
        <w:t>ретенция снижается, когда увеличивается угол конуса. Они наиболее адаптированы морфологически и давление на уровне верхушки корня зуба менее значительно при их цементировании. Тем не менее, за счет своей формы они вызывают ощущение вклинивания.</w:t>
      </w:r>
    </w:p>
    <w:p w:rsidR="00F4065F" w:rsidRPr="00DF4B84" w:rsidRDefault="00F4065F" w:rsidP="00F4065F">
      <w:pPr>
        <w:pStyle w:val="a4"/>
        <w:jc w:val="both"/>
      </w:pPr>
      <w:r w:rsidRPr="00DF4B84">
        <w:t>Эти штифты более прочные, но менее устойчивые.</w:t>
      </w:r>
    </w:p>
    <w:p w:rsidR="00F4065F" w:rsidRPr="00DF4B84" w:rsidRDefault="00F4065F" w:rsidP="00F4065F">
      <w:pPr>
        <w:pStyle w:val="a4"/>
        <w:jc w:val="both"/>
      </w:pPr>
      <w:r w:rsidRPr="00DF4B84">
        <w:t>3.</w:t>
      </w:r>
      <w:r w:rsidRPr="00DF4B84">
        <w:rPr>
          <w:rStyle w:val="apple-converted-space"/>
        </w:rPr>
        <w:t> </w:t>
      </w:r>
      <w:proofErr w:type="spellStart"/>
      <w:r w:rsidRPr="00DF4B84">
        <w:rPr>
          <w:rStyle w:val="a3"/>
        </w:rPr>
        <w:t>Цилиндро</w:t>
      </w:r>
      <w:proofErr w:type="spellEnd"/>
      <w:r w:rsidRPr="00DF4B84">
        <w:rPr>
          <w:rStyle w:val="a3"/>
        </w:rPr>
        <w:t>-конические штифты</w:t>
      </w:r>
      <w:r w:rsidRPr="00DF4B84">
        <w:rPr>
          <w:rStyle w:val="apple-converted-space"/>
        </w:rPr>
        <w:t> </w:t>
      </w:r>
      <w:r w:rsidRPr="00DF4B84">
        <w:t xml:space="preserve">- это штифты промежуточного типа, более прочные, чем цилиндрические в области апекса, и более </w:t>
      </w:r>
      <w:proofErr w:type="spellStart"/>
      <w:proofErr w:type="gramStart"/>
      <w:r w:rsidRPr="00DF4B84">
        <w:t>устойчивые,чем</w:t>
      </w:r>
      <w:proofErr w:type="spellEnd"/>
      <w:proofErr w:type="gramEnd"/>
      <w:r w:rsidRPr="00DF4B84">
        <w:t xml:space="preserve"> конические за счет их цилиндрической части.</w:t>
      </w:r>
    </w:p>
    <w:p w:rsidR="00F4065F" w:rsidRPr="00DF4B84" w:rsidRDefault="00F4065F" w:rsidP="00F4065F">
      <w:pPr>
        <w:jc w:val="both"/>
      </w:pPr>
      <w:r w:rsidRPr="00DF4B84">
        <w:t>3) Довольно часто в процессе эндодонтического лечения возникает необходимость уменьшения боли, купирования острых воспалительных явлений в периодонте. Арсенал физиотерапевтических методов, позволяющих решить эти задачи, довольно обширен.</w:t>
      </w:r>
    </w:p>
    <w:p w:rsidR="00F4065F" w:rsidRPr="00DF4B84" w:rsidRDefault="00F4065F" w:rsidP="00F4065F">
      <w:pPr>
        <w:jc w:val="both"/>
      </w:pPr>
      <w:r w:rsidRPr="00DF4B84">
        <w:t xml:space="preserve">В серозной стадии воспаления, когда еще нет показаний для разреза или создания оттока экссудата через канал, применяют ЭП УВЧ в атермической (нетепловой) дозе по 7-10 мин ежедневно, на курс лечения 3-5 сеансов. ЭП УВЧ в атермической дозе способствуют уменьшению отека за счет перемещения тканевой жидкости в кровяное русло, предотвращает переход серозного воспаления в гнойное. </w:t>
      </w:r>
    </w:p>
    <w:p w:rsidR="00F4065F" w:rsidRPr="00DF4B84" w:rsidRDefault="00F4065F" w:rsidP="00F4065F">
      <w:pPr>
        <w:jc w:val="both"/>
      </w:pPr>
      <w:r w:rsidRPr="00DF4B84">
        <w:t xml:space="preserve">   С целью уменьшения воспалительных явлений, дегидратации и уменьшения отека при остром и обострении хронического периодонтита проводят </w:t>
      </w:r>
      <w:proofErr w:type="spellStart"/>
      <w:r w:rsidRPr="00DF4B84">
        <w:t>трансканальную</w:t>
      </w:r>
      <w:proofErr w:type="spellEnd"/>
      <w:r w:rsidRPr="00DF4B84">
        <w:t xml:space="preserve"> </w:t>
      </w:r>
      <w:proofErr w:type="spellStart"/>
      <w:r w:rsidRPr="00DF4B84">
        <w:t>анодгальванизацию</w:t>
      </w:r>
      <w:proofErr w:type="spellEnd"/>
      <w:r w:rsidRPr="00DF4B84">
        <w:t xml:space="preserve"> по следующей методике. После удаления из корневых каналов распада пульпы. Инструментальной и медикаментозной обработки каналов в полость зуба вводят тампон, пропитанный водопроводной водой, в который вставляют одножильный медный провод, покрытый полихлорвиниловой оболочкой, изолируют полость липким воском и присоединяют провод к клемме аппарата. Катод накладывают на ладонную поверхность предплечья правой руки. Сила тока – до 2 мА, время воздействия 5-10 мин, на курс 2-4 процедуры. Между посещениями зуб либо оставляют открытым, либо закрывают антисептической повязкой. </w:t>
      </w:r>
    </w:p>
    <w:p w:rsidR="00F4065F" w:rsidRPr="00DF4B84" w:rsidRDefault="00F4065F" w:rsidP="00F4065F">
      <w:pPr>
        <w:jc w:val="both"/>
      </w:pPr>
      <w:r w:rsidRPr="00DF4B84">
        <w:t xml:space="preserve">   При наличии оттока экссудата для купирования воспалительных явлений, уменьшения болевых ощущений и стимуляции местных защитных сил организма применяют ЭП УВЧ, ЭП СВЧ, </w:t>
      </w:r>
      <w:proofErr w:type="spellStart"/>
      <w:r w:rsidRPr="00DF4B84">
        <w:t>флюктуоризацию</w:t>
      </w:r>
      <w:proofErr w:type="spellEnd"/>
      <w:r w:rsidRPr="00DF4B84">
        <w:t>, излучение гелий-неонового лазера и т.д.</w:t>
      </w:r>
    </w:p>
    <w:p w:rsidR="00F4065F" w:rsidRPr="00DF4B84" w:rsidRDefault="00F4065F" w:rsidP="00F4065F">
      <w:pPr>
        <w:jc w:val="both"/>
      </w:pPr>
      <w:r w:rsidRPr="00DF4B84">
        <w:t xml:space="preserve">   После того, как был создан отток экссудата из </w:t>
      </w:r>
      <w:proofErr w:type="spellStart"/>
      <w:r w:rsidRPr="00DF4B84">
        <w:t>периапикального</w:t>
      </w:r>
      <w:proofErr w:type="spellEnd"/>
      <w:r w:rsidRPr="00DF4B84">
        <w:t xml:space="preserve"> очага, применяют ЭП УВЧ в слаботепловой дозе по 7-10 мин ежедневно, на курс лечения 3-5 сеансов. </w:t>
      </w:r>
    </w:p>
    <w:p w:rsidR="00F4065F" w:rsidRPr="00DF4B84" w:rsidRDefault="00F4065F" w:rsidP="00F4065F">
      <w:pPr>
        <w:jc w:val="both"/>
      </w:pPr>
      <w:r w:rsidRPr="00DF4B84">
        <w:t xml:space="preserve">   СВЧ-терапия ускоряет течение воспалительного процесса и ограничение очага, способствует отторжению некротических масс и рассасыванию воспалительного инфильтрата. На курс назначается 3-5 процедур, длительность 5-7 мин, выходная мощность 3-4 Вт. Излучатель диаметром 1,5 см накладывают на кожу в области проекции пораженного зуба.</w:t>
      </w:r>
    </w:p>
    <w:p w:rsidR="00F4065F" w:rsidRPr="00DF4B84" w:rsidRDefault="00F4065F" w:rsidP="00F4065F">
      <w:pPr>
        <w:jc w:val="both"/>
      </w:pPr>
      <w:r w:rsidRPr="00DF4B84">
        <w:t xml:space="preserve">   </w:t>
      </w:r>
      <w:proofErr w:type="spellStart"/>
      <w:r w:rsidRPr="00DF4B84">
        <w:t>Флюктуоризация</w:t>
      </w:r>
      <w:proofErr w:type="spellEnd"/>
      <w:r w:rsidRPr="00DF4B84">
        <w:t xml:space="preserve"> обеспечивает эффективное купирование болевого синдрома, ограничение очага воспаления и эвакуацию продуктов распада. На курс лечения  назначают 3-5 процедур, форма импульса – биполярный симметричный, плотность тока 1-2 мА/см², время воздействия 8-10 мин, процедуры выполняются ежедневно.</w:t>
      </w:r>
    </w:p>
    <w:p w:rsidR="00F4065F" w:rsidRPr="00DF4B84" w:rsidRDefault="00F4065F" w:rsidP="00F4065F">
      <w:pPr>
        <w:jc w:val="both"/>
      </w:pPr>
      <w:r w:rsidRPr="00DF4B84">
        <w:t xml:space="preserve">   Хорошо зарекомендовало себя в клинике сочетанное применение микроволновой терапии и </w:t>
      </w:r>
      <w:proofErr w:type="spellStart"/>
      <w:r w:rsidRPr="00DF4B84">
        <w:t>флюктуоризации</w:t>
      </w:r>
      <w:proofErr w:type="spellEnd"/>
      <w:r w:rsidRPr="00DF4B84">
        <w:t xml:space="preserve">, которое объединяет противовоспалительный эффект </w:t>
      </w:r>
      <w:r w:rsidRPr="00DF4B84">
        <w:lastRenderedPageBreak/>
        <w:t xml:space="preserve">микроволн и обезболивающее действие флюктуирующих токов. На курс назначают по 3-5 процедур, при этом в один день проводят и СВЧ-терапию, и </w:t>
      </w:r>
      <w:proofErr w:type="spellStart"/>
      <w:r w:rsidRPr="00DF4B84">
        <w:t>флюктуоризацию</w:t>
      </w:r>
      <w:proofErr w:type="spellEnd"/>
      <w:r w:rsidRPr="00DF4B84">
        <w:t xml:space="preserve">. </w:t>
      </w:r>
    </w:p>
    <w:p w:rsidR="00F4065F" w:rsidRPr="00DF4B84" w:rsidRDefault="00F4065F" w:rsidP="00F4065F">
      <w:pPr>
        <w:jc w:val="both"/>
      </w:pPr>
      <w:r w:rsidRPr="00DF4B84">
        <w:t xml:space="preserve">   При остром и обострившемся хроническом периодонтите уже в первое посещение, после удаления распада из корневых каналов, эффективно </w:t>
      </w:r>
      <w:proofErr w:type="spellStart"/>
      <w:r w:rsidRPr="00DF4B84">
        <w:t>трансканальное</w:t>
      </w:r>
      <w:proofErr w:type="spellEnd"/>
      <w:r w:rsidRPr="00DF4B84">
        <w:t xml:space="preserve"> воздействие на периодонт излучением гелий-неонового лазера. Это приводит к снижению интенсивности воспаления, восстановлению </w:t>
      </w:r>
      <w:proofErr w:type="spellStart"/>
      <w:r w:rsidRPr="00DF4B84">
        <w:t>микрогемо</w:t>
      </w:r>
      <w:proofErr w:type="spellEnd"/>
      <w:r w:rsidRPr="00DF4B84">
        <w:t xml:space="preserve">- и </w:t>
      </w:r>
      <w:proofErr w:type="spellStart"/>
      <w:r w:rsidRPr="00DF4B84">
        <w:t>лимфоциркуляции</w:t>
      </w:r>
      <w:proofErr w:type="spellEnd"/>
      <w:r w:rsidRPr="00DF4B84">
        <w:t xml:space="preserve">, активизации местных защитных реакций, облучение проводят через волоконный </w:t>
      </w:r>
      <w:proofErr w:type="spellStart"/>
      <w:r w:rsidRPr="00DF4B84">
        <w:t>световод</w:t>
      </w:r>
      <w:proofErr w:type="spellEnd"/>
      <w:r w:rsidRPr="00DF4B84">
        <w:t>, введенный в корневой канал. При остром серозном периодонтите рекомендуемая плотность мощности излучения составляет 150-170 мВт/см², при остром гнойном 180-200 мВт/см². Экспозиция 1-2 мин на канал. На курс лечения 3-5 процедур. Допускается также облучение альвеолярного отростка с вестибулярной стороны в области проекции верхушек корней «причинного» зуба.</w:t>
      </w:r>
    </w:p>
    <w:p w:rsidR="00F4065F" w:rsidRPr="00DF4B84" w:rsidRDefault="00F4065F" w:rsidP="00F4065F">
      <w:pPr>
        <w:jc w:val="both"/>
      </w:pPr>
      <w:r w:rsidRPr="00DF4B84">
        <w:t xml:space="preserve">   После купирования острых воспалительных явлений, особенно при деструктивных формах периодонтита, необходимо нормализовать трофику и микроциркуляцию в </w:t>
      </w:r>
      <w:proofErr w:type="spellStart"/>
      <w:r w:rsidRPr="00DF4B84">
        <w:t>периапикальных</w:t>
      </w:r>
      <w:proofErr w:type="spellEnd"/>
      <w:r w:rsidRPr="00DF4B84">
        <w:t xml:space="preserve"> тканях, стимулировать </w:t>
      </w:r>
      <w:proofErr w:type="spellStart"/>
      <w:r w:rsidRPr="00DF4B84">
        <w:t>репаративные</w:t>
      </w:r>
      <w:proofErr w:type="spellEnd"/>
      <w:r w:rsidRPr="00DF4B84">
        <w:t xml:space="preserve"> процессы в костной ткани.</w:t>
      </w:r>
    </w:p>
    <w:p w:rsidR="00F4065F" w:rsidRPr="00DF4B84" w:rsidRDefault="00F4065F" w:rsidP="00F4065F">
      <w:pPr>
        <w:jc w:val="both"/>
      </w:pPr>
      <w:r w:rsidRPr="00DF4B84">
        <w:t xml:space="preserve">   Из физиотерапевтических методов наиболее часто для решения перечисленных задач применяют </w:t>
      </w:r>
      <w:proofErr w:type="spellStart"/>
      <w:r w:rsidRPr="00DF4B84">
        <w:t>трансканальный</w:t>
      </w:r>
      <w:proofErr w:type="spellEnd"/>
      <w:r w:rsidRPr="00DF4B84">
        <w:t xml:space="preserve"> электрофорез лекарственных веществ в периодонт.</w:t>
      </w:r>
    </w:p>
    <w:p w:rsidR="00F4065F" w:rsidRPr="00DF4B84" w:rsidRDefault="00F4065F" w:rsidP="00F4065F">
      <w:pPr>
        <w:jc w:val="both"/>
      </w:pPr>
      <w:r w:rsidRPr="00DF4B84">
        <w:t xml:space="preserve">   Широкое распространение получил </w:t>
      </w:r>
      <w:proofErr w:type="spellStart"/>
      <w:r w:rsidRPr="00DF4B84">
        <w:t>трансканальный</w:t>
      </w:r>
      <w:proofErr w:type="spellEnd"/>
      <w:r w:rsidRPr="00DF4B84">
        <w:t xml:space="preserve"> электрофорез в периодонт насыщенного йод-</w:t>
      </w:r>
      <w:proofErr w:type="spellStart"/>
      <w:r w:rsidRPr="00DF4B84">
        <w:t>йодидо</w:t>
      </w:r>
      <w:proofErr w:type="spellEnd"/>
      <w:r w:rsidRPr="00DF4B84">
        <w:t xml:space="preserve">-калиевого раствора. Так как этот препарат изменяет окраску зуба, во фронтальных зубах используется насыщенный раствор йодида калия (без йода). Ионы йода в сочетании с катодным током стимулируют </w:t>
      </w:r>
      <w:proofErr w:type="spellStart"/>
      <w:r w:rsidRPr="00DF4B84">
        <w:t>репаративные</w:t>
      </w:r>
      <w:proofErr w:type="spellEnd"/>
      <w:r w:rsidRPr="00DF4B84">
        <w:t xml:space="preserve"> процессы в периодонте, угнетают рост грануляционной ткани, оказывают бактерицидное действие.</w:t>
      </w:r>
    </w:p>
    <w:p w:rsidR="00F4065F" w:rsidRPr="00DF4B84" w:rsidRDefault="00F4065F" w:rsidP="00F4065F">
      <w:pPr>
        <w:jc w:val="both"/>
      </w:pPr>
      <w:r w:rsidRPr="00DF4B84">
        <w:t xml:space="preserve">   Эффективен также при хронических периодонтитах </w:t>
      </w:r>
      <w:proofErr w:type="spellStart"/>
      <w:r w:rsidRPr="00DF4B84">
        <w:t>трансканальный</w:t>
      </w:r>
      <w:proofErr w:type="spellEnd"/>
      <w:r w:rsidRPr="00DF4B84">
        <w:t xml:space="preserve"> электрофорез в периодонт 3-5% раствора серебра, который вводится с анода из среды </w:t>
      </w:r>
      <w:proofErr w:type="spellStart"/>
      <w:r w:rsidRPr="00DF4B84">
        <w:t>димексида</w:t>
      </w:r>
      <w:proofErr w:type="spellEnd"/>
      <w:r w:rsidRPr="00DF4B84">
        <w:t>. Методика проведения и дозирования воздействий в данном случае такие же, как и при электрофорезе йод-</w:t>
      </w:r>
      <w:proofErr w:type="spellStart"/>
      <w:r w:rsidRPr="00DF4B84">
        <w:t>йодидо</w:t>
      </w:r>
      <w:proofErr w:type="spellEnd"/>
      <w:r w:rsidRPr="00DF4B84">
        <w:t>-калиевого раствора.</w:t>
      </w:r>
    </w:p>
    <w:p w:rsidR="00F4065F" w:rsidRPr="00DF4B84" w:rsidRDefault="00F4065F" w:rsidP="00F4065F">
      <w:pPr>
        <w:jc w:val="both"/>
      </w:pPr>
    </w:p>
    <w:p w:rsidR="00D12BA6" w:rsidRPr="00D12BA6" w:rsidRDefault="00D12BA6" w:rsidP="00D12BA6">
      <w:pPr>
        <w:rPr>
          <w:b/>
          <w:i/>
          <w:color w:val="000000"/>
          <w:lang w:eastAsia="en-US"/>
        </w:rPr>
      </w:pPr>
      <w:proofErr w:type="spellStart"/>
      <w:r w:rsidRPr="00D12BA6">
        <w:rPr>
          <w:b/>
          <w:i/>
          <w:color w:val="000000"/>
          <w:lang w:eastAsia="en-US"/>
        </w:rPr>
        <w:t>Хронокарта</w:t>
      </w:r>
      <w:proofErr w:type="spellEnd"/>
      <w:r w:rsidRPr="00D12BA6">
        <w:rPr>
          <w:b/>
          <w:i/>
          <w:color w:val="000000"/>
          <w:lang w:eastAsia="en-US"/>
        </w:rPr>
        <w:t xml:space="preserve">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4936"/>
        <w:gridCol w:w="2423"/>
        <w:gridCol w:w="1580"/>
      </w:tblGrid>
      <w:tr w:rsidR="00D12BA6" w:rsidRPr="00D12BA6" w:rsidTr="002245B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№</w:t>
            </w:r>
          </w:p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Используемые методы и формы (в </w:t>
            </w:r>
            <w:proofErr w:type="spellStart"/>
            <w:r w:rsidRPr="00D12BA6">
              <w:rPr>
                <w:color w:val="000000"/>
                <w:lang w:eastAsia="en-US"/>
              </w:rPr>
              <w:t>т.ч</w:t>
            </w:r>
            <w:proofErr w:type="spellEnd"/>
            <w:r w:rsidRPr="00D12BA6">
              <w:rPr>
                <w:color w:val="000000"/>
                <w:lang w:eastAsia="en-US"/>
              </w:rPr>
              <w:t>., интерактивные)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Время </w:t>
            </w:r>
          </w:p>
        </w:tc>
      </w:tr>
      <w:tr w:rsidR="00D12BA6" w:rsidRPr="00D12BA6" w:rsidTr="002245B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1</w:t>
            </w:r>
          </w:p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1.1 </w:t>
            </w:r>
          </w:p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1.2 </w:t>
            </w:r>
          </w:p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</w:p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1.3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Организационный момент. </w:t>
            </w:r>
          </w:p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Объявление темы, цели занятия.</w:t>
            </w:r>
          </w:p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Оценка готовности аудитории, оборудования и студентов.</w:t>
            </w:r>
          </w:p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Традиционный метод.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5 минут </w:t>
            </w:r>
          </w:p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12BA6" w:rsidRPr="00D12BA6" w:rsidTr="002245B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both"/>
              <w:rPr>
                <w:i/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Входной контроль знаний, умений и навыков студентов (контрольные вопросы, тесты)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lang w:eastAsia="en-US"/>
              </w:rPr>
              <w:t>Фронтальный опрос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25 минут </w:t>
            </w:r>
          </w:p>
        </w:tc>
      </w:tr>
      <w:tr w:rsidR="00D12BA6" w:rsidRPr="00D12BA6" w:rsidTr="002245B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Отработка студентами практических умений и навыков: </w:t>
            </w:r>
          </w:p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- постановка диагноза;</w:t>
            </w:r>
          </w:p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- лечение острого очагового пульпита;</w:t>
            </w:r>
          </w:p>
          <w:p w:rsidR="00D12BA6" w:rsidRPr="00D12BA6" w:rsidRDefault="00D12BA6" w:rsidP="00D12BA6">
            <w:pPr>
              <w:jc w:val="both"/>
              <w:rPr>
                <w:i/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- составление отчетной документации.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rPr>
                <w:color w:val="000000"/>
                <w:lang w:eastAsia="en-US"/>
              </w:rPr>
            </w:pPr>
            <w:r w:rsidRPr="00D12BA6">
              <w:rPr>
                <w:lang w:eastAsia="en-US"/>
              </w:rPr>
              <w:t xml:space="preserve">Репродуктивный метод, специальные упражнения, ролевые игры,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135</w:t>
            </w:r>
          </w:p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минут</w:t>
            </w:r>
          </w:p>
        </w:tc>
      </w:tr>
      <w:tr w:rsidR="00D12BA6" w:rsidRPr="00D12BA6" w:rsidTr="002245B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Заключительная часть занятия:</w:t>
            </w:r>
          </w:p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Обобщение, выводы по теме.</w:t>
            </w:r>
          </w:p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Оценка работы студентов на занятии. </w:t>
            </w:r>
          </w:p>
          <w:p w:rsidR="00D12BA6" w:rsidRPr="00D12BA6" w:rsidRDefault="00D12BA6" w:rsidP="00D12BA6">
            <w:pPr>
              <w:jc w:val="both"/>
              <w:rPr>
                <w:i/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>Домашнее задание.</w:t>
            </w:r>
            <w:r w:rsidRPr="00D12BA6">
              <w:rPr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A6" w:rsidRPr="00D12BA6" w:rsidRDefault="00D12BA6" w:rsidP="00D12BA6">
            <w:pPr>
              <w:jc w:val="both"/>
              <w:rPr>
                <w:color w:val="000000"/>
                <w:lang w:eastAsia="en-US"/>
              </w:rPr>
            </w:pPr>
            <w:r w:rsidRPr="00D12BA6">
              <w:rPr>
                <w:lang w:eastAsia="en-US"/>
              </w:rPr>
              <w:t>Традиционный, коллективный способ оценки работы студентов.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15 </w:t>
            </w:r>
          </w:p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  <w:r w:rsidRPr="00D12BA6">
              <w:rPr>
                <w:color w:val="000000"/>
                <w:lang w:eastAsia="en-US"/>
              </w:rPr>
              <w:t xml:space="preserve">минут </w:t>
            </w:r>
          </w:p>
          <w:p w:rsidR="00D12BA6" w:rsidRPr="00D12BA6" w:rsidRDefault="00D12BA6" w:rsidP="00D12BA6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D12BA6" w:rsidRPr="00D12BA6" w:rsidRDefault="00D12BA6" w:rsidP="00D12BA6">
      <w:pPr>
        <w:ind w:firstLine="709"/>
        <w:jc w:val="center"/>
        <w:rPr>
          <w:rFonts w:eastAsia="Calibri"/>
          <w:b/>
          <w:color w:val="000000"/>
        </w:rPr>
      </w:pPr>
    </w:p>
    <w:p w:rsidR="00D12BA6" w:rsidRPr="00D12BA6" w:rsidRDefault="00D12BA6" w:rsidP="00D12BA6">
      <w:pPr>
        <w:ind w:firstLine="709"/>
        <w:rPr>
          <w:color w:val="000000"/>
          <w:lang w:eastAsia="en-US"/>
        </w:rPr>
      </w:pPr>
      <w:r w:rsidRPr="00D12BA6">
        <w:rPr>
          <w:b/>
          <w:i/>
          <w:color w:val="000000"/>
          <w:lang w:eastAsia="en-US"/>
        </w:rPr>
        <w:t>Форма организации занятия:</w:t>
      </w:r>
      <w:r w:rsidRPr="00D12BA6">
        <w:rPr>
          <w:color w:val="000000"/>
          <w:lang w:eastAsia="en-US"/>
        </w:rPr>
        <w:t xml:space="preserve"> практикум.</w:t>
      </w:r>
    </w:p>
    <w:p w:rsidR="00D12BA6" w:rsidRPr="00D12BA6" w:rsidRDefault="00D12BA6" w:rsidP="00D12BA6">
      <w:pPr>
        <w:ind w:firstLine="709"/>
        <w:jc w:val="center"/>
        <w:rPr>
          <w:b/>
          <w:color w:val="000000"/>
          <w:lang w:eastAsia="en-US"/>
        </w:rPr>
      </w:pPr>
    </w:p>
    <w:p w:rsidR="00D12BA6" w:rsidRPr="00D12BA6" w:rsidRDefault="00D12BA6" w:rsidP="00D12BA6">
      <w:pPr>
        <w:rPr>
          <w:b/>
          <w:i/>
          <w:color w:val="000000"/>
          <w:lang w:eastAsia="en-US"/>
        </w:rPr>
      </w:pPr>
      <w:r w:rsidRPr="00D12BA6">
        <w:rPr>
          <w:b/>
          <w:i/>
          <w:color w:val="000000"/>
          <w:lang w:eastAsia="en-US"/>
        </w:rPr>
        <w:t>Средства обучения:</w:t>
      </w:r>
    </w:p>
    <w:p w:rsidR="00D12BA6" w:rsidRPr="00D12BA6" w:rsidRDefault="00D12BA6" w:rsidP="00D12BA6">
      <w:pPr>
        <w:ind w:firstLine="1080"/>
        <w:jc w:val="both"/>
        <w:rPr>
          <w:i/>
          <w:color w:val="000000"/>
          <w:lang w:eastAsia="en-US"/>
        </w:rPr>
      </w:pPr>
      <w:r w:rsidRPr="00D12BA6">
        <w:rPr>
          <w:color w:val="000000"/>
          <w:lang w:eastAsia="en-US"/>
        </w:rPr>
        <w:lastRenderedPageBreak/>
        <w:t>- дидактические: раздаточный материал с тестами, чистые медицинские карточки</w:t>
      </w:r>
      <w:r w:rsidRPr="00D12BA6">
        <w:rPr>
          <w:i/>
          <w:color w:val="000000"/>
          <w:lang w:eastAsia="en-US"/>
        </w:rPr>
        <w:t>.</w:t>
      </w:r>
    </w:p>
    <w:p w:rsidR="00D12BA6" w:rsidRPr="00D12BA6" w:rsidRDefault="00D12BA6" w:rsidP="00D12BA6">
      <w:pPr>
        <w:ind w:firstLine="1080"/>
        <w:jc w:val="both"/>
        <w:rPr>
          <w:color w:val="000000"/>
          <w:lang w:eastAsia="en-US"/>
        </w:rPr>
      </w:pPr>
      <w:r w:rsidRPr="00D12BA6">
        <w:rPr>
          <w:color w:val="000000"/>
          <w:lang w:eastAsia="en-US"/>
        </w:rPr>
        <w:t>- материально-технические: стоматологические установки, стоматологический инструментарий, стоматологические материалы,</w:t>
      </w:r>
      <w:r w:rsidRPr="00D12BA6">
        <w:rPr>
          <w:i/>
          <w:color w:val="000000"/>
          <w:lang w:eastAsia="en-US"/>
        </w:rPr>
        <w:t xml:space="preserve"> </w:t>
      </w:r>
      <w:r w:rsidRPr="00D12BA6">
        <w:rPr>
          <w:color w:val="000000"/>
          <w:lang w:eastAsia="en-US"/>
        </w:rPr>
        <w:t xml:space="preserve">мультимедийный проектор. </w:t>
      </w:r>
    </w:p>
    <w:p w:rsidR="00907C28" w:rsidRDefault="00907C28" w:rsidP="00D12BA6">
      <w:pPr>
        <w:jc w:val="both"/>
      </w:pPr>
      <w:bookmarkStart w:id="0" w:name="_GoBack"/>
      <w:bookmarkEnd w:id="0"/>
    </w:p>
    <w:sectPr w:rsidR="0090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6FD"/>
    <w:multiLevelType w:val="multilevel"/>
    <w:tmpl w:val="34E0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60C1A"/>
    <w:multiLevelType w:val="hybridMultilevel"/>
    <w:tmpl w:val="48147A8C"/>
    <w:lvl w:ilvl="0" w:tplc="CC5A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B0E6D"/>
    <w:multiLevelType w:val="multilevel"/>
    <w:tmpl w:val="4926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5F"/>
    <w:rsid w:val="00907C28"/>
    <w:rsid w:val="00D12BA6"/>
    <w:rsid w:val="00F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545E6-6CF3-4A12-9657-4AE21502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065F"/>
    <w:rPr>
      <w:b/>
      <w:bCs/>
    </w:rPr>
  </w:style>
  <w:style w:type="character" w:customStyle="1" w:styleId="apple-converted-space">
    <w:name w:val="apple-converted-space"/>
    <w:basedOn w:val="a0"/>
    <w:rsid w:val="00F4065F"/>
  </w:style>
  <w:style w:type="paragraph" w:styleId="a4">
    <w:name w:val="Normal (Web)"/>
    <w:basedOn w:val="a"/>
    <w:rsid w:val="00F406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</cp:lastModifiedBy>
  <cp:revision>2</cp:revision>
  <dcterms:created xsi:type="dcterms:W3CDTF">2016-02-03T06:18:00Z</dcterms:created>
  <dcterms:modified xsi:type="dcterms:W3CDTF">2016-03-30T10:51:00Z</dcterms:modified>
</cp:coreProperties>
</file>