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jc w:val="center"/>
        <w:rPr>
          <w:rFonts w:ascii="Times New Roman" w:hAnsi="Times New Roman"/>
          <w:sz w:val="24"/>
          <w:szCs w:val="24"/>
        </w:rPr>
      </w:pPr>
      <w:r>
        <w:rPr>
          <w:rFonts w:ascii="Times New Roman" w:hAnsi="Times New Roman"/>
          <w:sz w:val="24"/>
          <w:szCs w:val="24"/>
        </w:rPr>
        <w:t xml:space="preserve">Федеральное государственное бюджетное образовательное учреждение </w:t>
      </w:r>
    </w:p>
    <w:p>
      <w:pPr>
        <w:spacing w:after="0" w:line="240" w:lineRule="auto"/>
        <w:jc w:val="center"/>
        <w:rPr>
          <w:rFonts w:ascii="Times New Roman" w:hAnsi="Times New Roman"/>
          <w:sz w:val="24"/>
          <w:szCs w:val="24"/>
        </w:rPr>
      </w:pPr>
      <w:r>
        <w:rPr>
          <w:rFonts w:ascii="Times New Roman" w:hAnsi="Times New Roman"/>
          <w:sz w:val="24"/>
          <w:szCs w:val="24"/>
        </w:rPr>
        <w:t>высшего образования</w:t>
      </w:r>
    </w:p>
    <w:p>
      <w:pPr>
        <w:spacing w:after="0" w:line="240" w:lineRule="auto"/>
        <w:jc w:val="center"/>
        <w:rPr>
          <w:rFonts w:ascii="Times New Roman" w:hAnsi="Times New Roman"/>
          <w:sz w:val="24"/>
          <w:szCs w:val="24"/>
        </w:rPr>
      </w:pPr>
      <w:r>
        <w:rPr>
          <w:rFonts w:ascii="Times New Roman" w:hAnsi="Times New Roman"/>
          <w:sz w:val="24"/>
          <w:szCs w:val="24"/>
        </w:rPr>
        <w:t>«Оренбургский государственный медицинский университет»</w:t>
      </w:r>
    </w:p>
    <w:p>
      <w:pPr>
        <w:spacing w:after="0" w:line="240" w:lineRule="auto"/>
        <w:jc w:val="center"/>
        <w:rPr>
          <w:rFonts w:ascii="Times New Roman" w:hAnsi="Times New Roman"/>
          <w:sz w:val="24"/>
          <w:szCs w:val="24"/>
        </w:rPr>
      </w:pPr>
      <w:r>
        <w:rPr>
          <w:rFonts w:ascii="Times New Roman" w:hAnsi="Times New Roman"/>
          <w:sz w:val="24"/>
          <w:szCs w:val="24"/>
        </w:rPr>
        <w:t>Министерства здравоохранения Российской Федерации</w:t>
      </w:r>
    </w:p>
    <w:p>
      <w:pPr>
        <w:spacing w:after="0" w:line="240" w:lineRule="auto"/>
        <w:jc w:val="center"/>
        <w:rPr>
          <w:rFonts w:ascii="Times New Roman" w:hAnsi="Times New Roman"/>
          <w:b/>
          <w:sz w:val="24"/>
          <w:szCs w:val="24"/>
        </w:rPr>
      </w:pPr>
    </w:p>
    <w:p>
      <w:pPr>
        <w:spacing w:after="0" w:line="240" w:lineRule="auto"/>
        <w:jc w:val="center"/>
        <w:rPr>
          <w:rFonts w:ascii="Times New Roman" w:hAnsi="Times New Roman"/>
          <w:b/>
          <w:sz w:val="24"/>
          <w:szCs w:val="24"/>
        </w:rPr>
      </w:pPr>
    </w:p>
    <w:p>
      <w:pPr>
        <w:spacing w:after="0" w:line="240" w:lineRule="auto"/>
        <w:jc w:val="center"/>
        <w:rPr>
          <w:rFonts w:ascii="Times New Roman" w:hAnsi="Times New Roman"/>
          <w:b/>
          <w:sz w:val="24"/>
          <w:szCs w:val="24"/>
        </w:rPr>
      </w:pPr>
    </w:p>
    <w:p>
      <w:pPr>
        <w:spacing w:after="0" w:line="240" w:lineRule="auto"/>
        <w:jc w:val="center"/>
        <w:rPr>
          <w:rFonts w:ascii="Times New Roman" w:hAnsi="Times New Roman"/>
          <w:b/>
          <w:sz w:val="24"/>
          <w:szCs w:val="24"/>
        </w:rPr>
      </w:pPr>
    </w:p>
    <w:p>
      <w:pPr>
        <w:spacing w:after="0" w:line="240" w:lineRule="auto"/>
        <w:jc w:val="center"/>
        <w:rPr>
          <w:rFonts w:ascii="Times New Roman" w:hAnsi="Times New Roman"/>
          <w:b/>
          <w:sz w:val="24"/>
          <w:szCs w:val="24"/>
        </w:rPr>
      </w:pPr>
    </w:p>
    <w:p>
      <w:pPr>
        <w:spacing w:after="0" w:line="240" w:lineRule="auto"/>
        <w:jc w:val="center"/>
        <w:rPr>
          <w:rFonts w:ascii="Times New Roman" w:hAnsi="Times New Roman"/>
          <w:b/>
          <w:sz w:val="24"/>
          <w:szCs w:val="24"/>
        </w:rPr>
      </w:pPr>
    </w:p>
    <w:p>
      <w:pPr>
        <w:spacing w:after="0" w:line="240" w:lineRule="auto"/>
        <w:jc w:val="center"/>
        <w:rPr>
          <w:rFonts w:ascii="Times New Roman" w:hAnsi="Times New Roman"/>
          <w:b/>
          <w:sz w:val="24"/>
          <w:szCs w:val="24"/>
        </w:rPr>
      </w:pPr>
    </w:p>
    <w:p>
      <w:pPr>
        <w:spacing w:after="0" w:line="240" w:lineRule="auto"/>
        <w:jc w:val="center"/>
        <w:rPr>
          <w:rFonts w:ascii="Times New Roman" w:hAnsi="Times New Roman"/>
          <w:b/>
          <w:sz w:val="24"/>
          <w:szCs w:val="24"/>
        </w:rPr>
      </w:pPr>
    </w:p>
    <w:p>
      <w:pPr>
        <w:spacing w:after="0" w:line="240" w:lineRule="auto"/>
        <w:jc w:val="center"/>
        <w:rPr>
          <w:rFonts w:ascii="Times New Roman" w:hAnsi="Times New Roman"/>
          <w:b/>
          <w:sz w:val="24"/>
          <w:szCs w:val="24"/>
        </w:rPr>
      </w:pPr>
    </w:p>
    <w:p>
      <w:pPr>
        <w:spacing w:after="0" w:line="240" w:lineRule="auto"/>
        <w:jc w:val="center"/>
        <w:rPr>
          <w:rFonts w:ascii="Times New Roman" w:hAnsi="Times New Roman"/>
          <w:b/>
          <w:sz w:val="24"/>
          <w:szCs w:val="24"/>
        </w:rPr>
      </w:pPr>
    </w:p>
    <w:p>
      <w:pPr>
        <w:spacing w:after="0" w:line="240" w:lineRule="auto"/>
        <w:jc w:val="center"/>
        <w:rPr>
          <w:rFonts w:ascii="Times New Roman" w:hAnsi="Times New Roman"/>
          <w:b/>
          <w:sz w:val="24"/>
          <w:szCs w:val="24"/>
        </w:rPr>
      </w:pPr>
    </w:p>
    <w:p>
      <w:pPr>
        <w:spacing w:after="0" w:line="240" w:lineRule="auto"/>
        <w:jc w:val="center"/>
        <w:rPr>
          <w:rFonts w:ascii="Times New Roman" w:hAnsi="Times New Roman"/>
          <w:b/>
          <w:sz w:val="24"/>
          <w:szCs w:val="24"/>
        </w:rPr>
      </w:pPr>
    </w:p>
    <w:p>
      <w:pPr>
        <w:spacing w:after="0" w:line="240" w:lineRule="auto"/>
        <w:jc w:val="center"/>
        <w:rPr>
          <w:rFonts w:ascii="Times New Roman" w:hAnsi="Times New Roman"/>
          <w:b/>
          <w:sz w:val="24"/>
          <w:szCs w:val="24"/>
        </w:rPr>
      </w:pPr>
    </w:p>
    <w:p>
      <w:pPr>
        <w:spacing w:after="0" w:line="240" w:lineRule="auto"/>
        <w:jc w:val="center"/>
        <w:rPr>
          <w:rFonts w:ascii="Times New Roman" w:hAnsi="Times New Roman"/>
          <w:b/>
          <w:sz w:val="24"/>
          <w:szCs w:val="24"/>
        </w:rPr>
      </w:pPr>
      <w:r>
        <w:rPr>
          <w:rFonts w:ascii="Times New Roman" w:hAnsi="Times New Roman"/>
          <w:b/>
          <w:sz w:val="24"/>
          <w:szCs w:val="24"/>
        </w:rPr>
        <w:t xml:space="preserve">МЕТОДИЧЕСКИЕ РЕКОМЕНДАЦИИ </w:t>
      </w:r>
    </w:p>
    <w:p>
      <w:pPr>
        <w:spacing w:after="0" w:line="240" w:lineRule="auto"/>
        <w:jc w:val="center"/>
        <w:rPr>
          <w:rFonts w:ascii="Times New Roman" w:hAnsi="Times New Roman"/>
          <w:b/>
          <w:sz w:val="24"/>
          <w:szCs w:val="24"/>
        </w:rPr>
      </w:pPr>
      <w:r>
        <w:rPr>
          <w:rFonts w:ascii="Times New Roman" w:hAnsi="Times New Roman"/>
          <w:b/>
          <w:sz w:val="24"/>
          <w:szCs w:val="24"/>
        </w:rPr>
        <w:t xml:space="preserve">ДЛЯ ПРЕПОДАВАТЕЛЯ </w:t>
      </w:r>
    </w:p>
    <w:p>
      <w:pPr>
        <w:spacing w:after="0" w:line="240" w:lineRule="auto"/>
        <w:jc w:val="center"/>
        <w:rPr>
          <w:rFonts w:ascii="Times New Roman" w:hAnsi="Times New Roman"/>
          <w:b/>
          <w:sz w:val="24"/>
          <w:szCs w:val="24"/>
        </w:rPr>
      </w:pPr>
      <w:r>
        <w:rPr>
          <w:rFonts w:ascii="Times New Roman" w:hAnsi="Times New Roman"/>
          <w:b/>
          <w:sz w:val="24"/>
          <w:szCs w:val="24"/>
        </w:rPr>
        <w:t>ПО ОРГАНИЗАЦИИ ИЗУЧЕНИЯ ДИСЦИПЛИНЫ</w:t>
      </w:r>
    </w:p>
    <w:p>
      <w:pPr>
        <w:spacing w:after="0" w:line="240" w:lineRule="auto"/>
        <w:jc w:val="center"/>
        <w:rPr>
          <w:rFonts w:ascii="Times New Roman" w:hAnsi="Times New Roman"/>
          <w:sz w:val="24"/>
          <w:szCs w:val="24"/>
        </w:rPr>
      </w:pPr>
    </w:p>
    <w:p>
      <w:pPr>
        <w:spacing w:after="0" w:line="240" w:lineRule="auto"/>
        <w:jc w:val="center"/>
        <w:rPr>
          <w:rFonts w:hint="default" w:ascii="Times New Roman" w:hAnsi="Times New Roman"/>
          <w:sz w:val="24"/>
          <w:szCs w:val="24"/>
          <w:lang w:val="ru-RU"/>
        </w:rPr>
      </w:pPr>
      <w:r>
        <w:rPr>
          <w:b/>
          <w:i w:val="0"/>
          <w:iCs/>
          <w:sz w:val="28"/>
          <w:szCs w:val="28"/>
          <w:lang w:val="ru-RU"/>
        </w:rPr>
        <w:t>ФИЗИОТЕРАПИЯ</w:t>
      </w:r>
      <w:r>
        <w:rPr>
          <w:rFonts w:hint="default"/>
          <w:b/>
          <w:i w:val="0"/>
          <w:iCs/>
          <w:sz w:val="28"/>
          <w:szCs w:val="28"/>
          <w:lang w:val="ru-RU"/>
        </w:rPr>
        <w:t xml:space="preserve"> В ПЕДИАТРИИ</w:t>
      </w:r>
    </w:p>
    <w:p>
      <w:pPr>
        <w:spacing w:after="0" w:line="240" w:lineRule="auto"/>
        <w:jc w:val="center"/>
        <w:rPr>
          <w:rFonts w:ascii="Times New Roman" w:hAnsi="Times New Roman"/>
          <w:sz w:val="24"/>
          <w:szCs w:val="24"/>
        </w:rPr>
      </w:pPr>
    </w:p>
    <w:p>
      <w:pPr>
        <w:spacing w:after="0" w:line="240" w:lineRule="auto"/>
        <w:jc w:val="center"/>
        <w:rPr>
          <w:rFonts w:ascii="Times New Roman" w:hAnsi="Times New Roman"/>
          <w:sz w:val="24"/>
          <w:szCs w:val="24"/>
        </w:rPr>
      </w:pPr>
      <w:r>
        <w:rPr>
          <w:rFonts w:ascii="Times New Roman" w:hAnsi="Times New Roman"/>
          <w:sz w:val="24"/>
          <w:szCs w:val="24"/>
        </w:rPr>
        <w:t>по специальности</w:t>
      </w:r>
    </w:p>
    <w:p>
      <w:pPr>
        <w:spacing w:after="0" w:line="240" w:lineRule="auto"/>
        <w:jc w:val="center"/>
        <w:rPr>
          <w:rFonts w:ascii="Times New Roman" w:hAnsi="Times New Roman"/>
          <w:sz w:val="24"/>
          <w:szCs w:val="24"/>
        </w:rPr>
      </w:pPr>
      <w:r>
        <w:rPr>
          <w:rFonts w:ascii="Times New Roman" w:hAnsi="Times New Roman"/>
          <w:b/>
          <w:caps/>
          <w:color w:val="000000"/>
          <w:sz w:val="24"/>
          <w:szCs w:val="24"/>
        </w:rPr>
        <w:t>31.05.02 педиатрия</w:t>
      </w:r>
    </w:p>
    <w:p>
      <w:pPr>
        <w:spacing w:after="0" w:line="240" w:lineRule="auto"/>
        <w:jc w:val="center"/>
        <w:rPr>
          <w:rFonts w:ascii="Times New Roman" w:hAnsi="Times New Roman"/>
          <w:sz w:val="24"/>
          <w:szCs w:val="24"/>
        </w:rPr>
      </w:pPr>
    </w:p>
    <w:p>
      <w:pPr>
        <w:spacing w:after="0" w:line="240" w:lineRule="auto"/>
        <w:jc w:val="center"/>
        <w:rPr>
          <w:rFonts w:ascii="Times New Roman" w:hAnsi="Times New Roman"/>
          <w:sz w:val="24"/>
          <w:szCs w:val="24"/>
        </w:rPr>
      </w:pPr>
    </w:p>
    <w:p>
      <w:pPr>
        <w:spacing w:after="0" w:line="240" w:lineRule="auto"/>
        <w:jc w:val="center"/>
        <w:rPr>
          <w:rFonts w:ascii="Times New Roman" w:hAnsi="Times New Roman"/>
          <w:sz w:val="24"/>
          <w:szCs w:val="24"/>
        </w:rPr>
      </w:pPr>
      <w:r>
        <w:rPr>
          <w:rFonts w:ascii="Times New Roman" w:hAnsi="Times New Roman"/>
          <w:sz w:val="24"/>
          <w:szCs w:val="24"/>
        </w:rPr>
        <w:t>___________________________________________________________________</w:t>
      </w:r>
    </w:p>
    <w:p>
      <w:pPr>
        <w:spacing w:after="0" w:line="240" w:lineRule="auto"/>
        <w:jc w:val="center"/>
        <w:rPr>
          <w:rFonts w:ascii="Times New Roman" w:hAnsi="Times New Roman"/>
          <w:sz w:val="24"/>
          <w:szCs w:val="24"/>
        </w:rPr>
      </w:pPr>
    </w:p>
    <w:p>
      <w:pPr>
        <w:spacing w:after="0" w:line="240" w:lineRule="auto"/>
        <w:jc w:val="center"/>
        <w:rPr>
          <w:rFonts w:ascii="Times New Roman" w:hAnsi="Times New Roman"/>
          <w:sz w:val="24"/>
          <w:szCs w:val="24"/>
        </w:rPr>
      </w:pPr>
    </w:p>
    <w:p>
      <w:pPr>
        <w:spacing w:after="0" w:line="240" w:lineRule="auto"/>
        <w:jc w:val="center"/>
        <w:rPr>
          <w:rFonts w:ascii="Times New Roman" w:hAnsi="Times New Roman"/>
          <w:sz w:val="24"/>
          <w:szCs w:val="24"/>
        </w:rPr>
      </w:pPr>
    </w:p>
    <w:p>
      <w:pPr>
        <w:spacing w:after="0" w:line="240" w:lineRule="auto"/>
        <w:jc w:val="center"/>
        <w:rPr>
          <w:rFonts w:ascii="Times New Roman" w:hAnsi="Times New Roman"/>
          <w:sz w:val="24"/>
          <w:szCs w:val="24"/>
        </w:rPr>
      </w:pPr>
      <w:bookmarkStart w:id="9" w:name="_GoBack"/>
      <w:bookmarkEnd w:id="9"/>
    </w:p>
    <w:p>
      <w:pPr>
        <w:spacing w:after="0" w:line="240" w:lineRule="auto"/>
        <w:jc w:val="center"/>
        <w:rPr>
          <w:rFonts w:ascii="Times New Roman" w:hAnsi="Times New Roman"/>
          <w:sz w:val="24"/>
          <w:szCs w:val="24"/>
        </w:rPr>
      </w:pPr>
    </w:p>
    <w:p>
      <w:pPr>
        <w:spacing w:after="0" w:line="240" w:lineRule="auto"/>
        <w:jc w:val="center"/>
        <w:rPr>
          <w:rFonts w:ascii="Times New Roman" w:hAnsi="Times New Roman"/>
          <w:sz w:val="24"/>
          <w:szCs w:val="24"/>
        </w:rPr>
      </w:pPr>
    </w:p>
    <w:p>
      <w:pPr>
        <w:spacing w:after="0" w:line="240" w:lineRule="auto"/>
        <w:jc w:val="center"/>
        <w:rPr>
          <w:rFonts w:ascii="Times New Roman" w:hAnsi="Times New Roman"/>
          <w:sz w:val="24"/>
          <w:szCs w:val="24"/>
        </w:rPr>
      </w:pPr>
    </w:p>
    <w:p>
      <w:pPr>
        <w:spacing w:after="0" w:line="240" w:lineRule="auto"/>
        <w:jc w:val="center"/>
        <w:rPr>
          <w:rFonts w:ascii="Times New Roman" w:hAnsi="Times New Roman"/>
          <w:sz w:val="24"/>
          <w:szCs w:val="24"/>
        </w:rPr>
      </w:pPr>
    </w:p>
    <w:p>
      <w:pPr>
        <w:spacing w:after="0" w:line="240" w:lineRule="auto"/>
        <w:jc w:val="center"/>
        <w:rPr>
          <w:rFonts w:ascii="Times New Roman" w:hAnsi="Times New Roman"/>
          <w:sz w:val="24"/>
          <w:szCs w:val="24"/>
        </w:rPr>
      </w:pPr>
    </w:p>
    <w:p>
      <w:pPr>
        <w:spacing w:after="0" w:line="240" w:lineRule="auto"/>
        <w:jc w:val="center"/>
        <w:rPr>
          <w:rFonts w:ascii="Times New Roman" w:hAnsi="Times New Roman"/>
          <w:sz w:val="24"/>
          <w:szCs w:val="24"/>
        </w:rPr>
      </w:pPr>
    </w:p>
    <w:p>
      <w:pPr>
        <w:spacing w:after="0" w:line="240" w:lineRule="auto"/>
        <w:jc w:val="center"/>
        <w:rPr>
          <w:rFonts w:ascii="Times New Roman" w:hAnsi="Times New Roman"/>
          <w:sz w:val="24"/>
          <w:szCs w:val="24"/>
        </w:rPr>
      </w:pPr>
    </w:p>
    <w:p>
      <w:pPr>
        <w:spacing w:after="0" w:line="240" w:lineRule="auto"/>
        <w:jc w:val="center"/>
        <w:rPr>
          <w:rFonts w:ascii="Times New Roman" w:hAnsi="Times New Roman"/>
          <w:sz w:val="24"/>
          <w:szCs w:val="24"/>
        </w:rPr>
      </w:pPr>
    </w:p>
    <w:p>
      <w:pPr>
        <w:spacing w:after="0" w:line="240" w:lineRule="auto"/>
        <w:jc w:val="center"/>
        <w:rPr>
          <w:rFonts w:ascii="Times New Roman" w:hAnsi="Times New Roman"/>
          <w:sz w:val="24"/>
          <w:szCs w:val="24"/>
        </w:rPr>
      </w:pPr>
    </w:p>
    <w:p>
      <w:pPr>
        <w:spacing w:after="0" w:line="240" w:lineRule="auto"/>
        <w:jc w:val="center"/>
        <w:rPr>
          <w:rFonts w:ascii="Times New Roman" w:hAnsi="Times New Roman"/>
          <w:sz w:val="24"/>
          <w:szCs w:val="24"/>
        </w:rPr>
      </w:pPr>
    </w:p>
    <w:p>
      <w:pPr>
        <w:spacing w:after="0" w:line="240" w:lineRule="auto"/>
        <w:jc w:val="center"/>
        <w:rPr>
          <w:rFonts w:ascii="Times New Roman" w:hAnsi="Times New Roman"/>
          <w:sz w:val="24"/>
          <w:szCs w:val="24"/>
        </w:rPr>
      </w:pPr>
      <w:r>
        <w:rPr>
          <w:rFonts w:ascii="Times New Roman" w:hAnsi="Times New Roman"/>
          <w:sz w:val="24"/>
          <w:szCs w:val="24"/>
        </w:rPr>
        <w:t>Является частью основной профессиональной образовательной программы высшего образования по направлению подготовки (специальности) 31.05.02 Педиатрия, одобренной ученым советом ФГБОУ ВО ОрГМУ Минздрава России (протокол № 9 от «30» апреля 2021 года) и утвержденной ректором ФГБОУ ВО ОрГМУ Минздрава России «30 » апреля 2021 года</w:t>
      </w:r>
    </w:p>
    <w:p>
      <w:pPr>
        <w:spacing w:after="0" w:line="240" w:lineRule="auto"/>
        <w:jc w:val="center"/>
        <w:rPr>
          <w:rFonts w:ascii="Times New Roman" w:hAnsi="Times New Roman"/>
          <w:sz w:val="24"/>
          <w:szCs w:val="24"/>
        </w:rPr>
      </w:pPr>
      <w:r>
        <w:rPr>
          <w:rFonts w:ascii="Times New Roman" w:hAnsi="Times New Roman"/>
          <w:sz w:val="24"/>
          <w:szCs w:val="24"/>
        </w:rPr>
        <w:t xml:space="preserve">                           </w:t>
      </w:r>
    </w:p>
    <w:p>
      <w:pPr>
        <w:spacing w:after="0" w:line="240" w:lineRule="auto"/>
        <w:jc w:val="center"/>
        <w:rPr>
          <w:rFonts w:ascii="Times New Roman" w:hAnsi="Times New Roman"/>
          <w:sz w:val="24"/>
          <w:szCs w:val="24"/>
        </w:rPr>
      </w:pPr>
    </w:p>
    <w:p>
      <w:pPr>
        <w:spacing w:after="0" w:line="240" w:lineRule="auto"/>
        <w:jc w:val="center"/>
        <w:rPr>
          <w:rFonts w:ascii="Times New Roman" w:hAnsi="Times New Roman"/>
          <w:sz w:val="24"/>
          <w:szCs w:val="24"/>
        </w:rPr>
      </w:pPr>
    </w:p>
    <w:p>
      <w:pPr>
        <w:spacing w:after="0" w:line="240" w:lineRule="auto"/>
        <w:jc w:val="center"/>
        <w:rPr>
          <w:rFonts w:ascii="Times New Roman" w:hAnsi="Times New Roman"/>
          <w:sz w:val="24"/>
          <w:szCs w:val="24"/>
        </w:rPr>
      </w:pPr>
      <w:r>
        <w:rPr>
          <w:rFonts w:ascii="Times New Roman" w:hAnsi="Times New Roman"/>
          <w:sz w:val="24"/>
          <w:szCs w:val="24"/>
        </w:rPr>
        <w:t>Оренбург</w:t>
      </w:r>
    </w:p>
    <w:p>
      <w:pPr>
        <w:spacing w:after="0" w:line="240" w:lineRule="auto"/>
        <w:jc w:val="center"/>
        <w:rPr>
          <w:rFonts w:ascii="Times New Roman" w:hAnsi="Times New Roman"/>
          <w:sz w:val="24"/>
          <w:szCs w:val="24"/>
        </w:rPr>
      </w:pPr>
    </w:p>
    <w:p>
      <w:pPr>
        <w:spacing w:after="0" w:line="240" w:lineRule="auto"/>
        <w:jc w:val="center"/>
        <w:rPr>
          <w:rFonts w:ascii="Times New Roman" w:hAnsi="Times New Roman"/>
          <w:sz w:val="24"/>
          <w:szCs w:val="24"/>
        </w:rPr>
      </w:pPr>
    </w:p>
    <w:p>
      <w:pPr>
        <w:spacing w:after="0" w:line="240" w:lineRule="auto"/>
        <w:jc w:val="center"/>
        <w:rPr>
          <w:rFonts w:ascii="Times New Roman" w:hAnsi="Times New Roman"/>
          <w:sz w:val="24"/>
          <w:szCs w:val="24"/>
        </w:rPr>
      </w:pPr>
    </w:p>
    <w:p>
      <w:pPr>
        <w:spacing w:after="0" w:line="240" w:lineRule="auto"/>
        <w:jc w:val="center"/>
        <w:rPr>
          <w:rFonts w:ascii="Times New Roman" w:hAnsi="Times New Roman"/>
          <w:sz w:val="24"/>
          <w:szCs w:val="24"/>
        </w:rPr>
      </w:pPr>
    </w:p>
    <w:p>
      <w:pPr>
        <w:spacing w:after="0" w:line="240" w:lineRule="auto"/>
        <w:jc w:val="center"/>
        <w:rPr>
          <w:rFonts w:ascii="Times New Roman" w:hAnsi="Times New Roman"/>
          <w:sz w:val="24"/>
          <w:szCs w:val="24"/>
        </w:rPr>
      </w:pPr>
    </w:p>
    <w:p>
      <w:pPr>
        <w:jc w:val="both"/>
        <w:rPr>
          <w:sz w:val="28"/>
          <w:szCs w:val="28"/>
        </w:rPr>
      </w:pPr>
    </w:p>
    <w:p>
      <w:pPr>
        <w:jc w:val="both"/>
        <w:rPr>
          <w:sz w:val="28"/>
          <w:szCs w:val="28"/>
        </w:rPr>
      </w:pPr>
    </w:p>
    <w:p>
      <w:pPr>
        <w:jc w:val="both"/>
        <w:rPr>
          <w:sz w:val="28"/>
          <w:szCs w:val="28"/>
        </w:rPr>
      </w:pPr>
    </w:p>
    <w:p>
      <w:pPr>
        <w:ind w:firstLine="709"/>
        <w:jc w:val="both"/>
        <w:rPr>
          <w:sz w:val="28"/>
          <w:szCs w:val="28"/>
        </w:rPr>
      </w:pPr>
      <w:r>
        <w:rPr>
          <w:sz w:val="28"/>
          <w:szCs w:val="28"/>
        </w:rPr>
        <mc:AlternateContent>
          <mc:Choice Requires="wps">
            <w:drawing>
              <wp:anchor distT="0" distB="0" distL="114300" distR="114300" simplePos="0" relativeHeight="251659264" behindDoc="1" locked="0" layoutInCell="1" allowOverlap="1">
                <wp:simplePos x="0" y="0"/>
                <wp:positionH relativeFrom="column">
                  <wp:posOffset>102870</wp:posOffset>
                </wp:positionH>
                <wp:positionV relativeFrom="paragraph">
                  <wp:posOffset>172085</wp:posOffset>
                </wp:positionV>
                <wp:extent cx="6267450" cy="8153400"/>
                <wp:effectExtent l="0" t="0" r="19050" b="19050"/>
                <wp:wrapNone/>
                <wp:docPr id="5" name="Прямоугольник 4"/>
                <wp:cNvGraphicFramePr/>
                <a:graphic xmlns:a="http://schemas.openxmlformats.org/drawingml/2006/main">
                  <a:graphicData uri="http://schemas.microsoft.com/office/word/2010/wordprocessingShape">
                    <wps:wsp>
                      <wps:cNvSpPr>
                        <a:spLocks noChangeArrowheads="1"/>
                      </wps:cNvSpPr>
                      <wps:spPr bwMode="auto">
                        <a:xfrm>
                          <a:off x="0" y="0"/>
                          <a:ext cx="6267450" cy="8153400"/>
                        </a:xfrm>
                        <a:prstGeom prst="rect">
                          <a:avLst/>
                        </a:prstGeom>
                        <a:solidFill>
                          <a:srgbClr val="FFFFFF"/>
                        </a:solidFill>
                        <a:ln w="9525">
                          <a:solidFill>
                            <a:srgbClr val="000000"/>
                          </a:solidFill>
                          <a:miter lim="800000"/>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rect id="Прямоугольник 4" o:spid="_x0000_s1026" o:spt="1" style="position:absolute;left:0pt;margin-left:8.1pt;margin-top:13.55pt;height:642pt;width:493.5pt;z-index:-251657216;v-text-anchor:middle;mso-width-relative:page;mso-height-relative:page;" fillcolor="#FFFFFF" filled="t" stroked="t" coordsize="21600,21600" o:gfxdata="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HesIo2QAA&#10;AAsBAAAPAAAAAAAAAAEAIAAAACIAAABkcnMvZG93bnJldi54bWxQSwECFAAUAAAACACHTuJASpLo&#10;BVYCAACRBAAADgAAAAAAAAABACAAAAAoAQAAZHJzL2Uyb0RvYy54bWxQSwUGAAAAAAYABgBZAQAA&#10;8AUAAAAA&#10;">
                <v:fill on="t" focussize="0,0"/>
                <v:stroke color="#000000" miterlimit="8" joinstyle="miter"/>
                <v:imagedata o:title=""/>
                <o:lock v:ext="edit" aspectratio="f"/>
                <v:textbox>
                  <w:txbxContent>
                    <w:p>
                      <w:pPr>
                        <w:jc w:val="center"/>
                      </w:pPr>
                    </w:p>
                  </w:txbxContent>
                </v:textbox>
              </v:rect>
            </w:pict>
          </mc:Fallback>
        </mc:AlternateContent>
      </w:r>
    </w:p>
    <w:p>
      <w:pPr>
        <w:ind w:firstLine="709"/>
        <w:jc w:val="both"/>
        <w:rPr>
          <w:sz w:val="28"/>
          <w:szCs w:val="28"/>
        </w:rPr>
      </w:pPr>
      <w:r>
        <w:rPr>
          <w:sz w:val="28"/>
          <w:szCs w:val="28"/>
        </w:rPr>
        <w:t>УДК</w:t>
      </w:r>
    </w:p>
    <w:p>
      <w:pPr>
        <w:ind w:firstLine="709"/>
        <w:jc w:val="both"/>
        <w:rPr>
          <w:sz w:val="28"/>
          <w:szCs w:val="28"/>
        </w:rPr>
      </w:pPr>
      <w:r>
        <w:rPr>
          <w:sz w:val="28"/>
          <w:szCs w:val="28"/>
        </w:rPr>
        <w:t>ББК</w:t>
      </w:r>
    </w:p>
    <w:p>
      <w:pPr>
        <w:ind w:firstLine="709"/>
        <w:jc w:val="both"/>
        <w:rPr>
          <w:sz w:val="28"/>
          <w:szCs w:val="28"/>
        </w:rPr>
      </w:pPr>
    </w:p>
    <w:p>
      <w:pPr>
        <w:ind w:firstLine="709"/>
        <w:jc w:val="both"/>
        <w:rPr>
          <w:sz w:val="28"/>
          <w:szCs w:val="28"/>
        </w:rPr>
      </w:pPr>
      <w:r>
        <w:rPr>
          <w:sz w:val="28"/>
          <w:szCs w:val="28"/>
        </w:rPr>
        <w:t xml:space="preserve">Составители: </w:t>
      </w:r>
    </w:p>
    <w:p>
      <w:pPr>
        <w:ind w:firstLine="709"/>
        <w:jc w:val="both"/>
        <w:rPr>
          <w:sz w:val="28"/>
          <w:szCs w:val="28"/>
        </w:rPr>
      </w:pPr>
      <w:r>
        <w:rPr>
          <w:sz w:val="28"/>
          <w:szCs w:val="28"/>
        </w:rPr>
        <w:t>Давыдова Н.О., к.м.н., доцент, кафедры факультетской педиатрии</w:t>
      </w:r>
    </w:p>
    <w:p>
      <w:pPr>
        <w:ind w:firstLine="709"/>
        <w:jc w:val="both"/>
        <w:rPr>
          <w:sz w:val="28"/>
          <w:szCs w:val="28"/>
        </w:rPr>
      </w:pPr>
      <w:r>
        <w:rPr>
          <w:sz w:val="28"/>
          <w:szCs w:val="28"/>
        </w:rPr>
        <w:t>Вялкова А.А., д.м.н., профессор, заведующий кафедры</w:t>
      </w:r>
    </w:p>
    <w:p>
      <w:pPr>
        <w:ind w:firstLine="709"/>
        <w:jc w:val="both"/>
        <w:rPr>
          <w:sz w:val="28"/>
          <w:szCs w:val="28"/>
        </w:rPr>
      </w:pPr>
      <w:r>
        <w:rPr>
          <w:sz w:val="28"/>
          <w:szCs w:val="28"/>
        </w:rPr>
        <w:t>факультетской педиатрии</w:t>
      </w:r>
    </w:p>
    <w:p>
      <w:pPr>
        <w:ind w:firstLine="709"/>
        <w:jc w:val="both"/>
        <w:rPr>
          <w:sz w:val="28"/>
          <w:szCs w:val="28"/>
        </w:rPr>
      </w:pPr>
    </w:p>
    <w:p>
      <w:pPr>
        <w:ind w:firstLine="709"/>
        <w:jc w:val="both"/>
        <w:rPr>
          <w:sz w:val="28"/>
          <w:szCs w:val="28"/>
        </w:rPr>
      </w:pPr>
      <w:r>
        <w:rPr>
          <w:sz w:val="28"/>
          <w:szCs w:val="28"/>
        </w:rPr>
        <w:t xml:space="preserve">Рецензенты: </w:t>
      </w:r>
    </w:p>
    <w:p>
      <w:pPr>
        <w:ind w:left="708" w:firstLine="1"/>
        <w:jc w:val="both"/>
        <w:rPr>
          <w:sz w:val="28"/>
          <w:szCs w:val="28"/>
        </w:rPr>
      </w:pPr>
      <w:r>
        <w:rPr>
          <w:sz w:val="28"/>
          <w:szCs w:val="28"/>
        </w:rPr>
        <w:t xml:space="preserve">Е.Г. Карпова - к.м.н., доцент кафедры госпитальной педиатрии ФГБОУ </w:t>
      </w:r>
    </w:p>
    <w:p>
      <w:pPr>
        <w:ind w:left="708" w:firstLine="1"/>
        <w:jc w:val="both"/>
        <w:rPr>
          <w:sz w:val="28"/>
          <w:szCs w:val="28"/>
        </w:rPr>
      </w:pPr>
      <w:r>
        <w:rPr>
          <w:sz w:val="28"/>
          <w:szCs w:val="28"/>
        </w:rPr>
        <w:t>ВО ОрГМУ Минздрава России</w:t>
      </w:r>
    </w:p>
    <w:p>
      <w:pPr>
        <w:ind w:left="708" w:firstLine="1"/>
        <w:jc w:val="both"/>
        <w:rPr>
          <w:sz w:val="28"/>
          <w:szCs w:val="28"/>
        </w:rPr>
      </w:pPr>
      <w:r>
        <w:rPr>
          <w:sz w:val="28"/>
          <w:szCs w:val="28"/>
        </w:rPr>
        <w:t xml:space="preserve">Н.В. Коваленко – директор ОАО «Санаторий «Дубовая роща»», главный </w:t>
      </w:r>
    </w:p>
    <w:p>
      <w:pPr>
        <w:ind w:left="708" w:firstLine="1"/>
        <w:jc w:val="both"/>
        <w:rPr>
          <w:sz w:val="28"/>
          <w:szCs w:val="28"/>
        </w:rPr>
      </w:pPr>
      <w:r>
        <w:rPr>
          <w:sz w:val="28"/>
          <w:szCs w:val="28"/>
        </w:rPr>
        <w:t xml:space="preserve">внештатный детский специалист по медицинской реабилитации </w:t>
      </w:r>
    </w:p>
    <w:p>
      <w:pPr>
        <w:ind w:left="708" w:firstLine="1"/>
        <w:jc w:val="both"/>
        <w:rPr>
          <w:sz w:val="28"/>
          <w:szCs w:val="28"/>
        </w:rPr>
      </w:pPr>
      <w:r>
        <w:rPr>
          <w:sz w:val="28"/>
          <w:szCs w:val="28"/>
        </w:rPr>
        <w:t>Министерства здравоохранения Оренбургской области</w:t>
      </w:r>
    </w:p>
    <w:p>
      <w:pPr>
        <w:ind w:firstLine="709"/>
        <w:jc w:val="both"/>
        <w:rPr>
          <w:sz w:val="28"/>
          <w:szCs w:val="28"/>
        </w:rPr>
      </w:pPr>
    </w:p>
    <w:p>
      <w:pPr>
        <w:ind w:firstLine="709"/>
        <w:jc w:val="both"/>
        <w:rPr>
          <w:sz w:val="28"/>
          <w:szCs w:val="28"/>
        </w:rPr>
      </w:pPr>
      <w:r>
        <w:rPr>
          <w:sz w:val="28"/>
          <w:szCs w:val="28"/>
        </w:rPr>
        <w:t>Библиографическое описание:</w:t>
      </w:r>
    </w:p>
    <w:p>
      <w:pPr>
        <w:ind w:firstLine="709"/>
        <w:jc w:val="both"/>
        <w:rPr>
          <w:sz w:val="28"/>
          <w:szCs w:val="28"/>
        </w:rPr>
      </w:pPr>
      <w:r>
        <w:rPr>
          <w:sz w:val="28"/>
          <w:szCs w:val="28"/>
        </w:rPr>
        <w:t>Учебно-методическое пособие для преподавателей</w:t>
      </w:r>
    </w:p>
    <w:p>
      <w:pPr>
        <w:ind w:firstLine="709"/>
        <w:jc w:val="both"/>
        <w:rPr>
          <w:sz w:val="28"/>
          <w:szCs w:val="28"/>
        </w:rPr>
      </w:pPr>
      <w:r>
        <w:rPr>
          <w:sz w:val="28"/>
          <w:szCs w:val="28"/>
        </w:rPr>
        <w:t xml:space="preserve">по организации изучения дисциплины «Физиотерапия в педиатрии» </w:t>
      </w:r>
    </w:p>
    <w:p>
      <w:pPr>
        <w:ind w:firstLine="709"/>
        <w:jc w:val="both"/>
        <w:rPr>
          <w:sz w:val="28"/>
          <w:szCs w:val="28"/>
        </w:rPr>
      </w:pPr>
      <w:r>
        <w:rPr>
          <w:sz w:val="28"/>
          <w:szCs w:val="28"/>
        </w:rPr>
        <w:t>– Оренбург, 2020 – 237 с.</w:t>
      </w:r>
    </w:p>
    <w:p>
      <w:pPr>
        <w:ind w:firstLine="709"/>
        <w:jc w:val="both"/>
        <w:rPr>
          <w:sz w:val="28"/>
          <w:szCs w:val="28"/>
        </w:rPr>
      </w:pPr>
    </w:p>
    <w:p>
      <w:pPr>
        <w:ind w:firstLine="708"/>
        <w:jc w:val="both"/>
        <w:rPr>
          <w:rFonts w:eastAsia="Calibri"/>
          <w:sz w:val="28"/>
          <w:szCs w:val="28"/>
          <w:lang w:eastAsia="en-US"/>
        </w:rPr>
      </w:pPr>
      <w:r>
        <w:rPr>
          <w:sz w:val="28"/>
          <w:szCs w:val="28"/>
        </w:rPr>
        <w:t xml:space="preserve">Краткая аннотация: </w:t>
      </w:r>
      <w:r>
        <w:rPr>
          <w:rFonts w:eastAsia="Calibri"/>
          <w:sz w:val="28"/>
          <w:szCs w:val="28"/>
          <w:lang w:eastAsia="en-US"/>
        </w:rPr>
        <w:t xml:space="preserve">В пособии представлены алгоритмы проведения </w:t>
      </w:r>
    </w:p>
    <w:p>
      <w:pPr>
        <w:ind w:firstLine="708"/>
        <w:jc w:val="both"/>
        <w:rPr>
          <w:rFonts w:eastAsia="Calibri"/>
          <w:sz w:val="28"/>
          <w:szCs w:val="28"/>
          <w:lang w:eastAsia="en-US"/>
        </w:rPr>
      </w:pPr>
      <w:r>
        <w:rPr>
          <w:rFonts w:eastAsia="Calibri"/>
          <w:sz w:val="28"/>
          <w:szCs w:val="28"/>
          <w:lang w:eastAsia="en-US"/>
        </w:rPr>
        <w:t xml:space="preserve">занятий по применению физиотерапевтического метода лечения, </w:t>
      </w:r>
    </w:p>
    <w:p>
      <w:pPr>
        <w:ind w:firstLine="708"/>
        <w:jc w:val="both"/>
        <w:rPr>
          <w:rFonts w:eastAsia="Calibri"/>
          <w:sz w:val="28"/>
          <w:szCs w:val="28"/>
          <w:lang w:eastAsia="en-US"/>
        </w:rPr>
      </w:pPr>
      <w:r>
        <w:rPr>
          <w:rFonts w:eastAsia="Calibri"/>
          <w:sz w:val="28"/>
          <w:szCs w:val="28"/>
          <w:lang w:eastAsia="en-US"/>
        </w:rPr>
        <w:t>профилактики и реабилитации в педиатрической практике.</w:t>
      </w:r>
    </w:p>
    <w:p>
      <w:pPr>
        <w:jc w:val="both"/>
        <w:rPr>
          <w:rFonts w:eastAsia="Calibri"/>
          <w:sz w:val="28"/>
          <w:szCs w:val="28"/>
          <w:lang w:eastAsia="en-US"/>
        </w:rPr>
      </w:pPr>
      <w:r>
        <w:rPr>
          <w:rFonts w:eastAsia="Calibri"/>
          <w:sz w:val="28"/>
          <w:szCs w:val="28"/>
          <w:lang w:eastAsia="en-US"/>
        </w:rPr>
        <w:t xml:space="preserve">    </w:t>
      </w:r>
      <w:r>
        <w:rPr>
          <w:rFonts w:eastAsia="Calibri"/>
          <w:sz w:val="28"/>
          <w:szCs w:val="28"/>
          <w:lang w:eastAsia="en-US"/>
        </w:rPr>
        <w:tab/>
      </w:r>
      <w:r>
        <w:rPr>
          <w:rFonts w:eastAsia="Calibri"/>
          <w:sz w:val="28"/>
          <w:szCs w:val="28"/>
          <w:lang w:eastAsia="en-US"/>
        </w:rPr>
        <w:t xml:space="preserve">Пособие содержит вопросы для подготовки к занятиям, перечень </w:t>
      </w:r>
    </w:p>
    <w:p>
      <w:pPr>
        <w:ind w:firstLine="708"/>
        <w:jc w:val="both"/>
        <w:rPr>
          <w:rFonts w:eastAsia="Calibri"/>
          <w:sz w:val="28"/>
          <w:szCs w:val="28"/>
          <w:lang w:eastAsia="en-US"/>
        </w:rPr>
      </w:pPr>
      <w:r>
        <w:rPr>
          <w:rFonts w:eastAsia="Calibri"/>
          <w:sz w:val="28"/>
          <w:szCs w:val="28"/>
          <w:lang w:eastAsia="en-US"/>
        </w:rPr>
        <w:t xml:space="preserve">Литературы и задания для тестового контроля знаний по данной теме, </w:t>
      </w:r>
    </w:p>
    <w:p>
      <w:pPr>
        <w:ind w:firstLine="708"/>
        <w:jc w:val="both"/>
        <w:rPr>
          <w:rFonts w:eastAsia="Calibri"/>
          <w:sz w:val="28"/>
          <w:szCs w:val="28"/>
          <w:lang w:eastAsia="en-US"/>
        </w:rPr>
      </w:pPr>
      <w:r>
        <w:rPr>
          <w:rFonts w:eastAsia="Calibri"/>
          <w:sz w:val="28"/>
          <w:szCs w:val="28"/>
          <w:lang w:eastAsia="en-US"/>
        </w:rPr>
        <w:t>а также практические кейсы.</w:t>
      </w:r>
    </w:p>
    <w:p>
      <w:pPr>
        <w:jc w:val="both"/>
        <w:rPr>
          <w:rFonts w:eastAsia="Calibri"/>
          <w:sz w:val="28"/>
          <w:szCs w:val="28"/>
          <w:lang w:eastAsia="en-US"/>
        </w:rPr>
      </w:pPr>
      <w:r>
        <w:rPr>
          <w:rFonts w:eastAsia="Calibri"/>
          <w:sz w:val="28"/>
          <w:szCs w:val="28"/>
          <w:lang w:eastAsia="en-US"/>
        </w:rPr>
        <w:t xml:space="preserve">   </w:t>
      </w:r>
      <w:r>
        <w:rPr>
          <w:rFonts w:eastAsia="Calibri"/>
          <w:sz w:val="28"/>
          <w:szCs w:val="28"/>
          <w:lang w:eastAsia="en-US"/>
        </w:rPr>
        <w:tab/>
      </w:r>
      <w:r>
        <w:rPr>
          <w:rFonts w:eastAsia="Calibri"/>
          <w:sz w:val="28"/>
          <w:szCs w:val="28"/>
          <w:lang w:eastAsia="en-US"/>
        </w:rPr>
        <w:t xml:space="preserve">Учебно-методическое пособие подготовлено в соответствии с </w:t>
      </w:r>
    </w:p>
    <w:p>
      <w:pPr>
        <w:ind w:firstLine="708"/>
        <w:jc w:val="both"/>
        <w:rPr>
          <w:rFonts w:eastAsia="Calibri"/>
          <w:sz w:val="28"/>
          <w:szCs w:val="28"/>
          <w:lang w:eastAsia="en-US"/>
        </w:rPr>
      </w:pPr>
      <w:r>
        <w:rPr>
          <w:rFonts w:eastAsia="Calibri"/>
          <w:sz w:val="28"/>
          <w:szCs w:val="28"/>
          <w:lang w:eastAsia="en-US"/>
        </w:rPr>
        <w:t xml:space="preserve">Требованиями Федерального государственного образовательного </w:t>
      </w:r>
    </w:p>
    <w:p>
      <w:pPr>
        <w:ind w:firstLine="708"/>
        <w:jc w:val="both"/>
        <w:rPr>
          <w:rFonts w:eastAsia="Calibri"/>
          <w:sz w:val="28"/>
          <w:szCs w:val="28"/>
          <w:lang w:eastAsia="en-US"/>
        </w:rPr>
      </w:pPr>
      <w:r>
        <w:rPr>
          <w:rFonts w:eastAsia="Calibri"/>
          <w:sz w:val="28"/>
          <w:szCs w:val="28"/>
          <w:lang w:eastAsia="en-US"/>
        </w:rPr>
        <w:t xml:space="preserve">стандарта Высшего профессионального образования по направлению </w:t>
      </w:r>
    </w:p>
    <w:p>
      <w:pPr>
        <w:ind w:firstLine="708"/>
        <w:jc w:val="both"/>
        <w:rPr>
          <w:rFonts w:eastAsia="Calibri"/>
          <w:sz w:val="28"/>
          <w:szCs w:val="28"/>
          <w:lang w:eastAsia="en-US"/>
        </w:rPr>
      </w:pPr>
      <w:r>
        <w:rPr>
          <w:rFonts w:eastAsia="Calibri"/>
          <w:sz w:val="28"/>
          <w:szCs w:val="28"/>
          <w:lang w:eastAsia="en-US"/>
        </w:rPr>
        <w:t xml:space="preserve">подготовки (специальности) 31.05.02 «Педиатрия» и предназначено </w:t>
      </w:r>
    </w:p>
    <w:p>
      <w:pPr>
        <w:ind w:firstLine="708"/>
        <w:jc w:val="both"/>
        <w:rPr>
          <w:rFonts w:eastAsia="Calibri"/>
          <w:sz w:val="28"/>
          <w:szCs w:val="28"/>
          <w:lang w:eastAsia="en-US"/>
        </w:rPr>
      </w:pPr>
      <w:r>
        <w:rPr>
          <w:rFonts w:eastAsia="Calibri"/>
          <w:sz w:val="28"/>
          <w:szCs w:val="28"/>
          <w:lang w:eastAsia="en-US"/>
        </w:rPr>
        <w:t>преподавателям, обучающих специальности «Педиатрия» дисциплине</w:t>
      </w:r>
    </w:p>
    <w:p>
      <w:pPr>
        <w:ind w:firstLine="708"/>
        <w:jc w:val="both"/>
        <w:rPr>
          <w:rFonts w:eastAsia="Calibri"/>
          <w:sz w:val="28"/>
          <w:szCs w:val="28"/>
          <w:lang w:eastAsia="en-US"/>
        </w:rPr>
      </w:pPr>
      <w:r>
        <w:rPr>
          <w:rFonts w:eastAsia="Calibri"/>
          <w:sz w:val="28"/>
          <w:szCs w:val="28"/>
          <w:lang w:eastAsia="en-US"/>
        </w:rPr>
        <w:t xml:space="preserve"> «Физиотерапия в  педиатрии». </w:t>
      </w:r>
    </w:p>
    <w:p>
      <w:pPr>
        <w:ind w:firstLine="709"/>
        <w:jc w:val="both"/>
        <w:rPr>
          <w:sz w:val="28"/>
          <w:szCs w:val="28"/>
        </w:rPr>
      </w:pPr>
    </w:p>
    <w:p>
      <w:pPr>
        <w:ind w:firstLine="709"/>
        <w:jc w:val="center"/>
        <w:rPr>
          <w:spacing w:val="-2"/>
          <w:sz w:val="28"/>
          <w:szCs w:val="28"/>
        </w:rPr>
      </w:pPr>
      <w:r>
        <w:rPr>
          <w:spacing w:val="-2"/>
          <w:sz w:val="28"/>
          <w:szCs w:val="28"/>
        </w:rPr>
        <w:t xml:space="preserve">                                                                                  © Давыдова Н.О.,</w:t>
      </w:r>
    </w:p>
    <w:p>
      <w:pPr>
        <w:ind w:firstLine="709"/>
        <w:jc w:val="center"/>
        <w:rPr>
          <w:spacing w:val="-2"/>
          <w:sz w:val="28"/>
          <w:szCs w:val="28"/>
        </w:rPr>
      </w:pPr>
      <w:r>
        <w:rPr>
          <w:spacing w:val="-2"/>
          <w:sz w:val="28"/>
          <w:szCs w:val="28"/>
        </w:rPr>
        <w:t xml:space="preserve">                                                                                 Вялкова А.А.</w:t>
      </w:r>
    </w:p>
    <w:p>
      <w:pPr>
        <w:ind w:firstLine="709"/>
        <w:jc w:val="center"/>
        <w:rPr>
          <w:spacing w:val="-2"/>
          <w:sz w:val="28"/>
          <w:szCs w:val="28"/>
        </w:rPr>
      </w:pPr>
      <w:r>
        <w:rPr>
          <w:spacing w:val="-2"/>
          <w:sz w:val="28"/>
          <w:szCs w:val="28"/>
        </w:rPr>
        <w:t xml:space="preserve">                                                                                       ФГБОУ ВО ОрГМУ</w:t>
      </w:r>
    </w:p>
    <w:p>
      <w:pPr>
        <w:ind w:firstLine="709"/>
        <w:jc w:val="center"/>
        <w:rPr>
          <w:spacing w:val="-2"/>
          <w:sz w:val="28"/>
          <w:szCs w:val="28"/>
        </w:rPr>
      </w:pPr>
    </w:p>
    <w:p>
      <w:pPr>
        <w:ind w:firstLine="709"/>
        <w:jc w:val="right"/>
        <w:rPr>
          <w:b/>
          <w:sz w:val="28"/>
          <w:szCs w:val="28"/>
        </w:rPr>
      </w:pPr>
    </w:p>
    <w:p>
      <w:pPr>
        <w:ind w:firstLine="709"/>
        <w:jc w:val="right"/>
        <w:rPr>
          <w:b/>
          <w:sz w:val="28"/>
          <w:szCs w:val="28"/>
        </w:rPr>
      </w:pPr>
    </w:p>
    <w:p>
      <w:pPr>
        <w:ind w:firstLine="709"/>
        <w:jc w:val="right"/>
        <w:rPr>
          <w:b/>
          <w:sz w:val="28"/>
          <w:szCs w:val="28"/>
        </w:rPr>
      </w:pPr>
    </w:p>
    <w:p>
      <w:pPr>
        <w:ind w:firstLine="709"/>
        <w:jc w:val="right"/>
        <w:rPr>
          <w:b/>
          <w:sz w:val="28"/>
          <w:szCs w:val="28"/>
        </w:rPr>
      </w:pPr>
    </w:p>
    <w:p>
      <w:pPr>
        <w:ind w:firstLine="709"/>
        <w:jc w:val="right"/>
        <w:rPr>
          <w:b/>
          <w:sz w:val="28"/>
          <w:szCs w:val="28"/>
        </w:rPr>
      </w:pPr>
    </w:p>
    <w:p>
      <w:pPr>
        <w:shd w:val="clear" w:color="auto" w:fill="FFFFFF"/>
        <w:ind w:firstLine="709"/>
        <w:jc w:val="center"/>
        <w:rPr>
          <w:rFonts w:eastAsia="Calibri"/>
          <w:b/>
          <w:bCs/>
          <w:sz w:val="24"/>
          <w:szCs w:val="24"/>
        </w:rPr>
      </w:pPr>
    </w:p>
    <w:p>
      <w:pPr>
        <w:shd w:val="clear" w:color="auto" w:fill="FFFFFF"/>
        <w:tabs>
          <w:tab w:val="left" w:pos="709"/>
        </w:tabs>
        <w:ind w:firstLine="709"/>
        <w:jc w:val="center"/>
        <w:rPr>
          <w:rFonts w:eastAsia="Calibri"/>
          <w:b/>
          <w:bCs/>
          <w:sz w:val="24"/>
          <w:szCs w:val="24"/>
        </w:rPr>
      </w:pPr>
    </w:p>
    <w:p>
      <w:pPr>
        <w:shd w:val="clear" w:color="auto" w:fill="FFFFFF"/>
        <w:tabs>
          <w:tab w:val="left" w:pos="709"/>
        </w:tabs>
        <w:ind w:firstLine="709"/>
        <w:jc w:val="center"/>
        <w:rPr>
          <w:rFonts w:eastAsia="Calibri"/>
          <w:b/>
          <w:bCs/>
          <w:sz w:val="24"/>
          <w:szCs w:val="24"/>
        </w:rPr>
      </w:pPr>
      <w:r>
        <w:rPr>
          <w:rFonts w:eastAsia="Calibri"/>
          <w:b/>
          <w:bCs/>
          <w:sz w:val="24"/>
          <w:szCs w:val="24"/>
        </w:rPr>
        <w:t>СПИСОК СОКРАЩЕНИЙ</w:t>
      </w:r>
    </w:p>
    <w:p>
      <w:pPr>
        <w:rPr>
          <w:rFonts w:eastAsia="Calibri"/>
          <w:sz w:val="24"/>
          <w:szCs w:val="24"/>
        </w:rPr>
      </w:pPr>
      <w:r>
        <w:rPr>
          <w:rFonts w:eastAsia="Calibri"/>
          <w:sz w:val="24"/>
          <w:szCs w:val="24"/>
        </w:rPr>
        <w:t xml:space="preserve">АГ –  АРТЕРИАЛЬНАЯ ГИПЕРТЕНЗИЯ </w:t>
      </w:r>
    </w:p>
    <w:p>
      <w:pPr>
        <w:rPr>
          <w:sz w:val="24"/>
          <w:szCs w:val="24"/>
        </w:rPr>
      </w:pPr>
      <w:r>
        <w:rPr>
          <w:sz w:val="24"/>
          <w:szCs w:val="24"/>
        </w:rPr>
        <w:t>АД -  АРТЕРИАЛЬНОЕ ДАВЛЕНИЕ</w:t>
      </w:r>
    </w:p>
    <w:p>
      <w:pPr>
        <w:rPr>
          <w:sz w:val="24"/>
          <w:szCs w:val="24"/>
        </w:rPr>
      </w:pPr>
      <w:r>
        <w:rPr>
          <w:sz w:val="24"/>
          <w:szCs w:val="24"/>
        </w:rPr>
        <w:t>БАТ -  БИОЛОГИЧЕСКИ АКТИВНАЯ ТОЧКА</w:t>
      </w:r>
    </w:p>
    <w:p>
      <w:pPr>
        <w:rPr>
          <w:rFonts w:eastAsia="Calibri"/>
          <w:sz w:val="24"/>
          <w:szCs w:val="24"/>
        </w:rPr>
      </w:pPr>
      <w:r>
        <w:rPr>
          <w:rFonts w:eastAsia="Calibri"/>
          <w:sz w:val="24"/>
          <w:szCs w:val="24"/>
        </w:rPr>
        <w:t xml:space="preserve">ГТ –  ГАЛЬВАНИЧЕСКИЙ ТОК </w:t>
      </w:r>
    </w:p>
    <w:p>
      <w:pPr>
        <w:rPr>
          <w:rFonts w:eastAsia="Calibri"/>
          <w:sz w:val="24"/>
          <w:szCs w:val="24"/>
        </w:rPr>
      </w:pPr>
      <w:r>
        <w:rPr>
          <w:rFonts w:eastAsia="Calibri"/>
          <w:sz w:val="24"/>
          <w:szCs w:val="24"/>
        </w:rPr>
        <w:t>ДНБТ – ДИСФУНКЦИОНАЛЬНЫЕ НАРУШЕНИЯ БИЛИАРНОГО ТРАКТА</w:t>
      </w:r>
    </w:p>
    <w:p>
      <w:pPr>
        <w:rPr>
          <w:rFonts w:eastAsia="Calibri"/>
          <w:sz w:val="24"/>
          <w:szCs w:val="24"/>
        </w:rPr>
      </w:pPr>
      <w:r>
        <w:rPr>
          <w:rFonts w:eastAsia="Calibri"/>
          <w:sz w:val="24"/>
          <w:szCs w:val="24"/>
        </w:rPr>
        <w:t xml:space="preserve">ДДТ - ДИАДИНАМИЧЕСКИЕ ТОКИ </w:t>
      </w:r>
    </w:p>
    <w:p>
      <w:pPr>
        <w:rPr>
          <w:rFonts w:eastAsia="Calibri"/>
          <w:sz w:val="24"/>
          <w:szCs w:val="24"/>
        </w:rPr>
      </w:pPr>
      <w:r>
        <w:rPr>
          <w:rFonts w:eastAsia="Calibri"/>
          <w:sz w:val="24"/>
          <w:szCs w:val="24"/>
        </w:rPr>
        <w:t xml:space="preserve">ДМВ – ДЕЦИМЕТРОВЫЕ ВОЛНЫ </w:t>
      </w:r>
    </w:p>
    <w:p>
      <w:pPr>
        <w:rPr>
          <w:rFonts w:eastAsia="Calibri"/>
          <w:sz w:val="24"/>
          <w:szCs w:val="24"/>
        </w:rPr>
      </w:pPr>
      <w:r>
        <w:rPr>
          <w:rFonts w:eastAsia="Calibri"/>
          <w:sz w:val="24"/>
          <w:szCs w:val="24"/>
        </w:rPr>
        <w:t xml:space="preserve">ДМВ – ТЕРАПИЯ – ДЕЦИМЕТРОВОЛНОВАЯ ТЕРАПИЯ </w:t>
      </w:r>
    </w:p>
    <w:p>
      <w:pPr>
        <w:rPr>
          <w:rFonts w:eastAsia="Calibri"/>
          <w:sz w:val="24"/>
          <w:szCs w:val="24"/>
        </w:rPr>
      </w:pPr>
      <w:r>
        <w:rPr>
          <w:rFonts w:eastAsia="Calibri"/>
          <w:sz w:val="24"/>
          <w:szCs w:val="24"/>
        </w:rPr>
        <w:t xml:space="preserve">ДУФ - ИЗЛУЧЕНИЕ - ДЛИННО ВОЛНОВОЕ УФ  - ИЗЛУЧЕНИЕ </w:t>
      </w:r>
    </w:p>
    <w:p>
      <w:pPr>
        <w:rPr>
          <w:rFonts w:eastAsia="Calibri"/>
          <w:sz w:val="24"/>
          <w:szCs w:val="24"/>
        </w:rPr>
      </w:pPr>
      <w:r>
        <w:rPr>
          <w:rFonts w:eastAsia="Calibri"/>
          <w:sz w:val="24"/>
          <w:szCs w:val="24"/>
        </w:rPr>
        <w:t xml:space="preserve">ЖКБ – ЖЕЛЧНОКАМЕННАЯ БОЛЕЗНЬ </w:t>
      </w:r>
    </w:p>
    <w:p>
      <w:pPr>
        <w:rPr>
          <w:rFonts w:eastAsia="Calibri"/>
          <w:sz w:val="24"/>
          <w:szCs w:val="24"/>
        </w:rPr>
      </w:pPr>
      <w:r>
        <w:rPr>
          <w:rFonts w:eastAsia="Calibri"/>
          <w:sz w:val="24"/>
          <w:szCs w:val="24"/>
        </w:rPr>
        <w:t xml:space="preserve">ИК – ЛАЗЕР – ИНФРАКРАСНЫЙ ЛАЗЕР </w:t>
      </w:r>
    </w:p>
    <w:p>
      <w:pPr>
        <w:rPr>
          <w:rFonts w:eastAsia="Calibri"/>
          <w:sz w:val="24"/>
          <w:szCs w:val="24"/>
        </w:rPr>
      </w:pPr>
      <w:r>
        <w:rPr>
          <w:rFonts w:eastAsia="Calibri"/>
          <w:sz w:val="24"/>
          <w:szCs w:val="24"/>
        </w:rPr>
        <w:t xml:space="preserve">ИКЛ – ИНФРАКРАСНЫЕ ЛУЧИ </w:t>
      </w:r>
    </w:p>
    <w:p>
      <w:pPr>
        <w:rPr>
          <w:rFonts w:eastAsia="Calibri"/>
          <w:sz w:val="24"/>
          <w:szCs w:val="24"/>
        </w:rPr>
      </w:pPr>
      <w:r>
        <w:rPr>
          <w:rFonts w:eastAsia="Calibri"/>
          <w:sz w:val="24"/>
          <w:szCs w:val="24"/>
        </w:rPr>
        <w:t xml:space="preserve">КВЧ – ТЕРАПИЯ – КРАЙНЕВЫСОКОЧАСТОТНАЯ ТЕРАПИЯ </w:t>
      </w:r>
    </w:p>
    <w:p>
      <w:pPr>
        <w:rPr>
          <w:rFonts w:eastAsia="Calibri"/>
          <w:sz w:val="24"/>
          <w:szCs w:val="24"/>
        </w:rPr>
      </w:pPr>
      <w:r>
        <w:rPr>
          <w:rFonts w:eastAsia="Calibri"/>
          <w:sz w:val="24"/>
          <w:szCs w:val="24"/>
        </w:rPr>
        <w:t xml:space="preserve">КУФ – ИЗЛУЧЕНИЕ – КОРОТКОВОЛНОВОЕ УФ – ИЗЛУЧЕНИЕ </w:t>
      </w:r>
    </w:p>
    <w:p>
      <w:pPr>
        <w:rPr>
          <w:rFonts w:eastAsia="Calibri"/>
          <w:sz w:val="24"/>
          <w:szCs w:val="24"/>
        </w:rPr>
      </w:pPr>
      <w:r>
        <w:rPr>
          <w:rFonts w:eastAsia="Calibri"/>
          <w:sz w:val="24"/>
          <w:szCs w:val="24"/>
        </w:rPr>
        <w:t xml:space="preserve">ЛФК – ЛЕЧЕБНАЯ ФИЗИЧЕСКАЯ КУЛЬТУРА </w:t>
      </w:r>
    </w:p>
    <w:p>
      <w:pPr>
        <w:rPr>
          <w:rFonts w:eastAsia="Calibri"/>
          <w:sz w:val="24"/>
          <w:szCs w:val="24"/>
        </w:rPr>
      </w:pPr>
      <w:r>
        <w:rPr>
          <w:rFonts w:eastAsia="Calibri"/>
          <w:sz w:val="24"/>
          <w:szCs w:val="24"/>
        </w:rPr>
        <w:t xml:space="preserve">МКБ – МОЧЕКАМЕННАЯ БОЛЕЗНЬ </w:t>
      </w:r>
    </w:p>
    <w:p>
      <w:pPr>
        <w:rPr>
          <w:rFonts w:eastAsia="Calibri"/>
          <w:sz w:val="24"/>
          <w:szCs w:val="24"/>
        </w:rPr>
      </w:pPr>
      <w:r>
        <w:rPr>
          <w:rFonts w:eastAsia="Calibri"/>
          <w:sz w:val="24"/>
          <w:szCs w:val="24"/>
        </w:rPr>
        <w:t xml:space="preserve">ММВ – МИЛЛИМЕТРОВЫЕ ВОЛНЫ </w:t>
      </w:r>
    </w:p>
    <w:p>
      <w:pPr>
        <w:rPr>
          <w:rFonts w:eastAsia="Calibri"/>
          <w:sz w:val="24"/>
          <w:szCs w:val="24"/>
        </w:rPr>
      </w:pPr>
      <w:r>
        <w:rPr>
          <w:rFonts w:eastAsia="Calibri"/>
          <w:sz w:val="24"/>
          <w:szCs w:val="24"/>
        </w:rPr>
        <w:t xml:space="preserve">МР – МЕДИЦИНСКАЯ РЕАБИЛИТАЦИЯ </w:t>
      </w:r>
    </w:p>
    <w:p>
      <w:pPr>
        <w:rPr>
          <w:sz w:val="24"/>
          <w:szCs w:val="24"/>
        </w:rPr>
      </w:pPr>
      <w:r>
        <w:rPr>
          <w:sz w:val="24"/>
          <w:szCs w:val="24"/>
        </w:rPr>
        <w:t>НЧ - НИЗКОЧАСТОТНАЯ (МАГНИТОТЕРАПИЯ)</w:t>
      </w:r>
    </w:p>
    <w:p>
      <w:pPr>
        <w:rPr>
          <w:sz w:val="24"/>
          <w:szCs w:val="24"/>
        </w:rPr>
      </w:pPr>
      <w:r>
        <w:rPr>
          <w:sz w:val="24"/>
          <w:szCs w:val="24"/>
        </w:rPr>
        <w:t>ОДА - ОПОРНО-ДВИГАТЕЛЬНЫЙ АППАРАТ</w:t>
      </w:r>
    </w:p>
    <w:p>
      <w:pPr>
        <w:rPr>
          <w:sz w:val="24"/>
          <w:szCs w:val="24"/>
        </w:rPr>
      </w:pPr>
      <w:r>
        <w:rPr>
          <w:sz w:val="24"/>
          <w:szCs w:val="24"/>
        </w:rPr>
        <w:t>СВЧ - СВЕРХВЫСОКОЧАСТОТНАЯ (ТЕРАПИЯ)</w:t>
      </w:r>
    </w:p>
    <w:p>
      <w:pPr>
        <w:rPr>
          <w:sz w:val="24"/>
          <w:szCs w:val="24"/>
        </w:rPr>
      </w:pPr>
      <w:r>
        <w:rPr>
          <w:sz w:val="24"/>
          <w:szCs w:val="24"/>
        </w:rPr>
        <w:t>СМТ - СИНУСОИДАЛЬНЫЙ МОДУЛИРОВАННЫЙ ТОК</w:t>
      </w:r>
    </w:p>
    <w:p>
      <w:pPr>
        <w:rPr>
          <w:sz w:val="24"/>
          <w:szCs w:val="24"/>
        </w:rPr>
      </w:pPr>
      <w:r>
        <w:rPr>
          <w:sz w:val="24"/>
          <w:szCs w:val="24"/>
        </w:rPr>
        <w:t>ССЗ - СЕРДЕЧНО-СОСУДИСТЫЕ ЗАБОЛЕВАНИЯ</w:t>
      </w:r>
    </w:p>
    <w:p>
      <w:pPr>
        <w:rPr>
          <w:rFonts w:eastAsia="Calibri"/>
          <w:sz w:val="24"/>
          <w:szCs w:val="24"/>
        </w:rPr>
      </w:pPr>
      <w:r>
        <w:rPr>
          <w:rFonts w:eastAsia="Calibri"/>
          <w:sz w:val="24"/>
          <w:szCs w:val="24"/>
        </w:rPr>
        <w:t xml:space="preserve">СМВ – САНТИМЕТРОВЫЕ ВОЛНЫ </w:t>
      </w:r>
    </w:p>
    <w:p>
      <w:pPr>
        <w:rPr>
          <w:rFonts w:eastAsia="Calibri"/>
          <w:sz w:val="24"/>
          <w:szCs w:val="24"/>
        </w:rPr>
      </w:pPr>
      <w:r>
        <w:rPr>
          <w:rFonts w:eastAsia="Calibri"/>
          <w:sz w:val="24"/>
          <w:szCs w:val="24"/>
        </w:rPr>
        <w:t xml:space="preserve">СМВ-ТЕРАПИЯ – САНТИМЕТРОВОЛНОВАЯ ТЕРАПИЯ </w:t>
      </w:r>
    </w:p>
    <w:p>
      <w:pPr>
        <w:rPr>
          <w:rFonts w:eastAsia="Calibri"/>
          <w:sz w:val="24"/>
          <w:szCs w:val="24"/>
        </w:rPr>
      </w:pPr>
      <w:r>
        <w:rPr>
          <w:rFonts w:eastAsia="Calibri"/>
          <w:sz w:val="24"/>
          <w:szCs w:val="24"/>
        </w:rPr>
        <w:t xml:space="preserve">СМТ – СИНУСОИДАЛЬНЫЕ МОДУЛИРОВАННЫЕ ТОКИ </w:t>
      </w:r>
    </w:p>
    <w:p>
      <w:pPr>
        <w:rPr>
          <w:rFonts w:eastAsia="Calibri"/>
          <w:sz w:val="24"/>
          <w:szCs w:val="24"/>
        </w:rPr>
      </w:pPr>
      <w:r>
        <w:rPr>
          <w:rFonts w:eastAsia="Calibri"/>
          <w:sz w:val="24"/>
          <w:szCs w:val="24"/>
        </w:rPr>
        <w:t xml:space="preserve">УВЧ- ИНДУКТОТЕРМИЯ – УЛЬТРАВЫСОКОЧАСТОТНАЯ ИНДУКТОТЕРМИЯ </w:t>
      </w:r>
    </w:p>
    <w:p>
      <w:pPr>
        <w:rPr>
          <w:rFonts w:eastAsia="Calibri"/>
          <w:sz w:val="24"/>
          <w:szCs w:val="24"/>
        </w:rPr>
      </w:pPr>
      <w:r>
        <w:rPr>
          <w:rFonts w:eastAsia="Calibri"/>
          <w:sz w:val="24"/>
          <w:szCs w:val="24"/>
        </w:rPr>
        <w:t xml:space="preserve">УВЧ- ТЕРАПИЯ – УЛЬТРАВЫСОКОЧАСТОТНАЯ ТЕРАПИЯ </w:t>
      </w:r>
    </w:p>
    <w:p>
      <w:pPr>
        <w:rPr>
          <w:rFonts w:eastAsia="Calibri"/>
          <w:sz w:val="24"/>
          <w:szCs w:val="24"/>
        </w:rPr>
      </w:pPr>
      <w:r>
        <w:rPr>
          <w:rFonts w:eastAsia="Calibri"/>
          <w:sz w:val="24"/>
          <w:szCs w:val="24"/>
        </w:rPr>
        <w:t xml:space="preserve">УЗ – УЛЬТРАЗВУК </w:t>
      </w:r>
    </w:p>
    <w:p>
      <w:pPr>
        <w:rPr>
          <w:rFonts w:eastAsia="Calibri"/>
          <w:sz w:val="24"/>
          <w:szCs w:val="24"/>
        </w:rPr>
      </w:pPr>
      <w:r>
        <w:rPr>
          <w:rFonts w:eastAsia="Calibri"/>
          <w:sz w:val="24"/>
          <w:szCs w:val="24"/>
        </w:rPr>
        <w:t xml:space="preserve">УФЛ – УЛЬТРАФИОЛЕТОВЫЕ ЛУЧИ </w:t>
      </w:r>
    </w:p>
    <w:p>
      <w:pPr>
        <w:rPr>
          <w:rFonts w:eastAsia="Calibri"/>
          <w:sz w:val="24"/>
          <w:szCs w:val="24"/>
        </w:rPr>
      </w:pPr>
      <w:r>
        <w:rPr>
          <w:rFonts w:eastAsia="Calibri"/>
          <w:sz w:val="24"/>
          <w:szCs w:val="24"/>
        </w:rPr>
        <w:t xml:space="preserve">УФО – УЛЬТРАФИОЛЕТОВОЕ ОБЛУЧЕНИЕ </w:t>
      </w:r>
    </w:p>
    <w:p>
      <w:pPr>
        <w:shd w:val="clear" w:color="auto" w:fill="FFFFFF"/>
        <w:rPr>
          <w:rFonts w:eastAsia="Calibri"/>
          <w:sz w:val="24"/>
          <w:szCs w:val="24"/>
        </w:rPr>
      </w:pPr>
      <w:r>
        <w:rPr>
          <w:rFonts w:eastAsia="Calibri"/>
          <w:sz w:val="24"/>
          <w:szCs w:val="24"/>
        </w:rPr>
        <w:t>ФФ -  ФИЗИЧЕСКИЕ  ФАКТОРЫ</w:t>
      </w:r>
    </w:p>
    <w:p>
      <w:pPr>
        <w:rPr>
          <w:sz w:val="24"/>
          <w:szCs w:val="24"/>
        </w:rPr>
      </w:pPr>
      <w:r>
        <w:rPr>
          <w:sz w:val="24"/>
          <w:szCs w:val="24"/>
        </w:rPr>
        <w:t>ЦНС - ЦЕНТРАЛЬНАЯ НЕРВНАЯ СИСТЕМА</w:t>
      </w:r>
    </w:p>
    <w:p>
      <w:pPr>
        <w:rPr>
          <w:sz w:val="24"/>
          <w:szCs w:val="24"/>
        </w:rPr>
      </w:pPr>
      <w:r>
        <w:rPr>
          <w:sz w:val="24"/>
          <w:szCs w:val="24"/>
        </w:rPr>
        <w:t>ЧД - ЧАСТОТА ДЫХАНИЯ</w:t>
      </w:r>
    </w:p>
    <w:p>
      <w:pPr>
        <w:rPr>
          <w:sz w:val="24"/>
          <w:szCs w:val="24"/>
        </w:rPr>
      </w:pPr>
      <w:r>
        <w:rPr>
          <w:sz w:val="24"/>
          <w:szCs w:val="24"/>
        </w:rPr>
        <w:t>ЧСС - ЧАСТОТА СЕРДЕЧНЫХ СОКРАЩЕНИЙ</w:t>
      </w:r>
    </w:p>
    <w:p>
      <w:pPr>
        <w:shd w:val="clear" w:color="auto" w:fill="FFFFFF"/>
        <w:tabs>
          <w:tab w:val="left" w:pos="9214"/>
        </w:tabs>
        <w:ind w:firstLine="709"/>
        <w:jc w:val="center"/>
        <w:rPr>
          <w:rFonts w:eastAsia="Calibri"/>
          <w:b/>
          <w:bCs/>
          <w:sz w:val="24"/>
          <w:szCs w:val="24"/>
        </w:rPr>
      </w:pPr>
    </w:p>
    <w:p>
      <w:pPr>
        <w:shd w:val="clear" w:color="auto" w:fill="FFFFFF"/>
        <w:tabs>
          <w:tab w:val="left" w:pos="9214"/>
        </w:tabs>
        <w:ind w:firstLine="709"/>
        <w:jc w:val="center"/>
        <w:rPr>
          <w:rFonts w:eastAsia="Calibri"/>
          <w:b/>
          <w:bCs/>
          <w:sz w:val="24"/>
          <w:szCs w:val="24"/>
        </w:rPr>
      </w:pPr>
    </w:p>
    <w:p>
      <w:pPr>
        <w:shd w:val="clear" w:color="auto" w:fill="FFFFFF"/>
        <w:tabs>
          <w:tab w:val="left" w:pos="9214"/>
        </w:tabs>
        <w:ind w:firstLine="709"/>
        <w:jc w:val="center"/>
        <w:rPr>
          <w:rFonts w:eastAsia="Calibri"/>
          <w:b/>
          <w:bCs/>
          <w:sz w:val="24"/>
          <w:szCs w:val="24"/>
        </w:rPr>
      </w:pPr>
    </w:p>
    <w:p>
      <w:pPr>
        <w:shd w:val="clear" w:color="auto" w:fill="FFFFFF"/>
        <w:tabs>
          <w:tab w:val="left" w:pos="9214"/>
        </w:tabs>
        <w:ind w:firstLine="709"/>
        <w:jc w:val="center"/>
        <w:rPr>
          <w:rFonts w:eastAsia="Calibri"/>
          <w:b/>
          <w:bCs/>
          <w:sz w:val="24"/>
          <w:szCs w:val="24"/>
        </w:rPr>
      </w:pPr>
    </w:p>
    <w:p>
      <w:pPr>
        <w:shd w:val="clear" w:color="auto" w:fill="FFFFFF"/>
        <w:tabs>
          <w:tab w:val="left" w:pos="9214"/>
        </w:tabs>
        <w:ind w:firstLine="709"/>
        <w:jc w:val="center"/>
        <w:rPr>
          <w:rFonts w:eastAsia="Calibri"/>
          <w:b/>
          <w:bCs/>
          <w:sz w:val="24"/>
          <w:szCs w:val="24"/>
        </w:rPr>
      </w:pPr>
    </w:p>
    <w:p>
      <w:pPr>
        <w:shd w:val="clear" w:color="auto" w:fill="FFFFFF"/>
        <w:tabs>
          <w:tab w:val="left" w:pos="9214"/>
        </w:tabs>
        <w:ind w:firstLine="709"/>
        <w:jc w:val="center"/>
        <w:rPr>
          <w:rFonts w:eastAsia="Calibri"/>
          <w:b/>
          <w:bCs/>
          <w:sz w:val="24"/>
          <w:szCs w:val="24"/>
        </w:rPr>
      </w:pPr>
    </w:p>
    <w:p>
      <w:pPr>
        <w:shd w:val="clear" w:color="auto" w:fill="FFFFFF"/>
        <w:tabs>
          <w:tab w:val="left" w:pos="9214"/>
        </w:tabs>
        <w:ind w:firstLine="709"/>
        <w:jc w:val="center"/>
        <w:rPr>
          <w:rFonts w:eastAsia="Calibri"/>
          <w:b/>
          <w:bCs/>
          <w:sz w:val="24"/>
          <w:szCs w:val="24"/>
        </w:rPr>
      </w:pPr>
    </w:p>
    <w:p>
      <w:pPr>
        <w:shd w:val="clear" w:color="auto" w:fill="FFFFFF"/>
        <w:tabs>
          <w:tab w:val="left" w:pos="9214"/>
        </w:tabs>
        <w:ind w:firstLine="709"/>
        <w:jc w:val="center"/>
        <w:rPr>
          <w:rFonts w:eastAsia="Calibri"/>
          <w:b/>
          <w:bCs/>
          <w:sz w:val="24"/>
          <w:szCs w:val="24"/>
        </w:rPr>
      </w:pPr>
    </w:p>
    <w:p>
      <w:pPr>
        <w:shd w:val="clear" w:color="auto" w:fill="FFFFFF"/>
        <w:tabs>
          <w:tab w:val="left" w:pos="9214"/>
        </w:tabs>
        <w:ind w:firstLine="709"/>
        <w:jc w:val="center"/>
        <w:rPr>
          <w:rFonts w:eastAsia="Calibri"/>
          <w:b/>
          <w:bCs/>
          <w:sz w:val="24"/>
          <w:szCs w:val="24"/>
        </w:rPr>
      </w:pPr>
    </w:p>
    <w:p>
      <w:pPr>
        <w:shd w:val="clear" w:color="auto" w:fill="FFFFFF"/>
        <w:tabs>
          <w:tab w:val="left" w:pos="9214"/>
        </w:tabs>
        <w:ind w:firstLine="709"/>
        <w:jc w:val="center"/>
        <w:rPr>
          <w:rFonts w:eastAsia="Calibri"/>
          <w:b/>
          <w:bCs/>
          <w:sz w:val="24"/>
          <w:szCs w:val="24"/>
        </w:rPr>
      </w:pPr>
    </w:p>
    <w:p>
      <w:pPr>
        <w:shd w:val="clear" w:color="auto" w:fill="FFFFFF"/>
        <w:tabs>
          <w:tab w:val="left" w:pos="9214"/>
        </w:tabs>
        <w:ind w:firstLine="709"/>
        <w:jc w:val="center"/>
        <w:rPr>
          <w:rFonts w:eastAsia="Calibri"/>
          <w:b/>
          <w:bCs/>
          <w:sz w:val="24"/>
          <w:szCs w:val="24"/>
        </w:rPr>
      </w:pPr>
    </w:p>
    <w:p>
      <w:pPr>
        <w:shd w:val="clear" w:color="auto" w:fill="FFFFFF"/>
        <w:tabs>
          <w:tab w:val="left" w:pos="9214"/>
        </w:tabs>
        <w:ind w:firstLine="709"/>
        <w:jc w:val="center"/>
        <w:rPr>
          <w:rFonts w:eastAsia="Calibri"/>
          <w:b/>
          <w:bCs/>
          <w:sz w:val="24"/>
          <w:szCs w:val="24"/>
        </w:rPr>
      </w:pPr>
    </w:p>
    <w:p>
      <w:pPr>
        <w:shd w:val="clear" w:color="auto" w:fill="FFFFFF"/>
        <w:tabs>
          <w:tab w:val="left" w:pos="9214"/>
        </w:tabs>
        <w:ind w:firstLine="709"/>
        <w:jc w:val="center"/>
        <w:rPr>
          <w:rFonts w:eastAsia="Calibri"/>
          <w:b/>
          <w:bCs/>
          <w:sz w:val="24"/>
          <w:szCs w:val="24"/>
        </w:rPr>
      </w:pPr>
    </w:p>
    <w:p>
      <w:pPr>
        <w:shd w:val="clear" w:color="auto" w:fill="FFFFFF"/>
        <w:tabs>
          <w:tab w:val="left" w:pos="9214"/>
        </w:tabs>
        <w:ind w:firstLine="709"/>
        <w:jc w:val="center"/>
        <w:rPr>
          <w:rFonts w:eastAsia="Calibri"/>
          <w:b/>
          <w:bCs/>
          <w:sz w:val="24"/>
          <w:szCs w:val="24"/>
        </w:rPr>
      </w:pPr>
    </w:p>
    <w:p>
      <w:pPr>
        <w:shd w:val="clear" w:color="auto" w:fill="FFFFFF"/>
        <w:tabs>
          <w:tab w:val="left" w:pos="9214"/>
        </w:tabs>
        <w:ind w:firstLine="709"/>
        <w:jc w:val="center"/>
        <w:rPr>
          <w:rFonts w:eastAsia="Calibri"/>
          <w:b/>
          <w:bCs/>
          <w:sz w:val="24"/>
          <w:szCs w:val="24"/>
        </w:rPr>
      </w:pPr>
    </w:p>
    <w:p>
      <w:pPr>
        <w:shd w:val="clear" w:color="auto" w:fill="FFFFFF"/>
        <w:tabs>
          <w:tab w:val="left" w:pos="9214"/>
        </w:tabs>
        <w:ind w:firstLine="709"/>
        <w:jc w:val="center"/>
        <w:rPr>
          <w:rFonts w:eastAsia="Calibri"/>
          <w:b/>
          <w:bCs/>
          <w:sz w:val="24"/>
          <w:szCs w:val="24"/>
        </w:rPr>
      </w:pPr>
    </w:p>
    <w:p>
      <w:pPr>
        <w:shd w:val="clear" w:color="auto" w:fill="FFFFFF"/>
        <w:tabs>
          <w:tab w:val="left" w:pos="9214"/>
        </w:tabs>
        <w:ind w:firstLine="709"/>
        <w:jc w:val="center"/>
        <w:rPr>
          <w:rFonts w:eastAsia="Calibri"/>
          <w:b/>
          <w:bCs/>
          <w:sz w:val="24"/>
          <w:szCs w:val="24"/>
        </w:rPr>
      </w:pPr>
    </w:p>
    <w:p>
      <w:pPr>
        <w:shd w:val="clear" w:color="auto" w:fill="FFFFFF"/>
        <w:tabs>
          <w:tab w:val="left" w:pos="9214"/>
        </w:tabs>
        <w:ind w:firstLine="709"/>
        <w:jc w:val="center"/>
        <w:rPr>
          <w:rFonts w:eastAsia="Calibri"/>
          <w:b/>
          <w:bCs/>
          <w:sz w:val="24"/>
          <w:szCs w:val="24"/>
        </w:rPr>
      </w:pPr>
    </w:p>
    <w:p>
      <w:pPr>
        <w:shd w:val="clear" w:color="auto" w:fill="FFFFFF"/>
        <w:tabs>
          <w:tab w:val="left" w:pos="9214"/>
        </w:tabs>
        <w:ind w:firstLine="709"/>
        <w:jc w:val="center"/>
        <w:rPr>
          <w:rFonts w:eastAsia="Calibri"/>
          <w:b/>
          <w:bCs/>
          <w:sz w:val="24"/>
          <w:szCs w:val="24"/>
        </w:rPr>
      </w:pPr>
      <w:r>
        <w:rPr>
          <w:rFonts w:eastAsia="Calibri"/>
          <w:b/>
          <w:bCs/>
          <w:sz w:val="24"/>
          <w:szCs w:val="24"/>
        </w:rPr>
        <w:t>ОГЛАВЛЕНИЕ</w:t>
      </w:r>
    </w:p>
    <w:p>
      <w:pPr>
        <w:tabs>
          <w:tab w:val="left" w:pos="9923"/>
        </w:tabs>
        <w:rPr>
          <w:rFonts w:eastAsia="Calibri"/>
          <w:sz w:val="26"/>
          <w:szCs w:val="26"/>
        </w:rPr>
      </w:pPr>
      <w:r>
        <w:rPr>
          <w:rFonts w:eastAsia="Calibri"/>
          <w:sz w:val="26"/>
          <w:szCs w:val="26"/>
        </w:rPr>
        <w:t>Введение…….………………........................................................................................................6</w:t>
      </w:r>
    </w:p>
    <w:p>
      <w:pPr>
        <w:tabs>
          <w:tab w:val="left" w:pos="9214"/>
        </w:tabs>
        <w:rPr>
          <w:rFonts w:eastAsia="Calibri"/>
          <w:sz w:val="26"/>
          <w:szCs w:val="26"/>
        </w:rPr>
      </w:pPr>
      <w:r>
        <w:rPr>
          <w:rFonts w:eastAsia="Calibri"/>
          <w:sz w:val="26"/>
          <w:szCs w:val="26"/>
        </w:rPr>
        <w:t>Самостоятельная работа……………………………………………………………………..…..6</w:t>
      </w:r>
    </w:p>
    <w:p>
      <w:pPr>
        <w:rPr>
          <w:rFonts w:eastAsia="Calibri"/>
          <w:sz w:val="26"/>
          <w:szCs w:val="26"/>
        </w:rPr>
      </w:pPr>
      <w:r>
        <w:rPr>
          <w:rFonts w:eastAsia="Calibri"/>
          <w:sz w:val="26"/>
          <w:szCs w:val="26"/>
        </w:rPr>
        <w:t>Виды самостоятельной работы на дисциплине…………………………………………….…..8</w:t>
      </w:r>
    </w:p>
    <w:p>
      <w:pPr>
        <w:rPr>
          <w:rFonts w:eastAsia="Calibri"/>
          <w:sz w:val="26"/>
          <w:szCs w:val="26"/>
        </w:rPr>
      </w:pPr>
      <w:r>
        <w:rPr>
          <w:rFonts w:eastAsia="Calibri"/>
          <w:sz w:val="26"/>
          <w:szCs w:val="26"/>
        </w:rPr>
        <w:t>Критерии оценивания самостоятельной работы……………………………………….……...10</w:t>
      </w:r>
    </w:p>
    <w:p>
      <w:pPr>
        <w:rPr>
          <w:rFonts w:eastAsia="Calibri"/>
          <w:sz w:val="26"/>
          <w:szCs w:val="26"/>
        </w:rPr>
      </w:pPr>
      <w:r>
        <w:rPr>
          <w:rFonts w:eastAsia="Calibri"/>
          <w:sz w:val="26"/>
          <w:szCs w:val="26"/>
        </w:rPr>
        <w:t xml:space="preserve">Критерии оценивания на промежуточной аттестации……………………………………......12  </w:t>
      </w:r>
    </w:p>
    <w:p>
      <w:pPr>
        <w:rPr>
          <w:rFonts w:eastAsia="Calibri"/>
          <w:sz w:val="26"/>
          <w:szCs w:val="26"/>
        </w:rPr>
      </w:pPr>
      <w:r>
        <w:rPr>
          <w:rFonts w:eastAsia="Calibri"/>
          <w:sz w:val="26"/>
          <w:szCs w:val="26"/>
        </w:rPr>
        <w:t>Методические рекомендации к лекционному курсу…………………………………………17</w:t>
      </w:r>
    </w:p>
    <w:p>
      <w:pPr>
        <w:rPr>
          <w:rFonts w:eastAsia="Calibri"/>
          <w:sz w:val="26"/>
          <w:szCs w:val="26"/>
        </w:rPr>
      </w:pPr>
      <w:r>
        <w:rPr>
          <w:rFonts w:eastAsia="Calibri"/>
          <w:sz w:val="26"/>
          <w:szCs w:val="26"/>
        </w:rPr>
        <w:t xml:space="preserve">Модуль </w:t>
      </w:r>
      <w:r>
        <w:rPr>
          <w:rFonts w:eastAsia="Calibri"/>
          <w:sz w:val="26"/>
          <w:szCs w:val="26"/>
          <w:lang w:val="en-US"/>
        </w:rPr>
        <w:t>I</w:t>
      </w:r>
      <w:r>
        <w:rPr>
          <w:rFonts w:eastAsia="Calibri"/>
          <w:sz w:val="26"/>
          <w:szCs w:val="26"/>
        </w:rPr>
        <w:t xml:space="preserve"> (общая физиотерапия) ….……..………………………………………………….…20</w:t>
      </w:r>
    </w:p>
    <w:p>
      <w:pPr>
        <w:rPr>
          <w:rFonts w:eastAsia="Calibri"/>
          <w:sz w:val="26"/>
          <w:szCs w:val="26"/>
        </w:rPr>
      </w:pPr>
      <w:r>
        <w:rPr>
          <w:rFonts w:eastAsia="Calibri"/>
          <w:sz w:val="26"/>
          <w:szCs w:val="26"/>
        </w:rPr>
        <w:t>ПЗ №1 Введение в ФТ. Фототерапия...…..…………………………………………………....20</w:t>
      </w:r>
    </w:p>
    <w:p>
      <w:pPr>
        <w:rPr>
          <w:rFonts w:eastAsia="Calibri"/>
          <w:sz w:val="26"/>
          <w:szCs w:val="26"/>
        </w:rPr>
      </w:pPr>
      <w:r>
        <w:rPr>
          <w:rFonts w:eastAsia="Calibri"/>
          <w:sz w:val="26"/>
          <w:szCs w:val="26"/>
        </w:rPr>
        <w:t>ПЗ №2 Электротерапия. Гальванический и импульсные токи……………………………....37</w:t>
      </w:r>
    </w:p>
    <w:p>
      <w:pPr>
        <w:rPr>
          <w:rFonts w:eastAsia="Calibri"/>
          <w:sz w:val="26"/>
          <w:szCs w:val="26"/>
        </w:rPr>
      </w:pPr>
      <w:r>
        <w:rPr>
          <w:rFonts w:eastAsia="Calibri"/>
          <w:sz w:val="26"/>
          <w:szCs w:val="26"/>
        </w:rPr>
        <w:t>ПЗ №3 Электротерапия. Переменные ВЧ поля и токи……….………………………….…...53</w:t>
      </w:r>
    </w:p>
    <w:p>
      <w:pPr>
        <w:rPr>
          <w:rFonts w:eastAsia="Calibri"/>
          <w:sz w:val="26"/>
          <w:szCs w:val="26"/>
        </w:rPr>
      </w:pPr>
      <w:r>
        <w:rPr>
          <w:rFonts w:eastAsia="Calibri"/>
          <w:sz w:val="26"/>
          <w:szCs w:val="26"/>
        </w:rPr>
        <w:t>ПЗ №4 Механическая энергия, тепло-, водо-, грязелечение, СКЛ      …………………....…67</w:t>
      </w:r>
    </w:p>
    <w:p>
      <w:pPr>
        <w:tabs>
          <w:tab w:val="left" w:pos="9214"/>
        </w:tabs>
        <w:rPr>
          <w:rFonts w:eastAsia="Calibri"/>
          <w:bCs/>
          <w:sz w:val="26"/>
          <w:szCs w:val="26"/>
        </w:rPr>
      </w:pPr>
      <w:r>
        <w:rPr>
          <w:rFonts w:eastAsia="Calibri"/>
          <w:bCs/>
          <w:sz w:val="26"/>
          <w:szCs w:val="26"/>
        </w:rPr>
        <w:t xml:space="preserve">Дидактический материал к </w:t>
      </w:r>
      <w:r>
        <w:rPr>
          <w:rFonts w:eastAsia="Calibri"/>
          <w:bCs/>
          <w:sz w:val="26"/>
          <w:szCs w:val="26"/>
          <w:lang w:val="en-US"/>
        </w:rPr>
        <w:t>I</w:t>
      </w:r>
      <w:r>
        <w:rPr>
          <w:rFonts w:eastAsia="Calibri"/>
          <w:bCs/>
          <w:sz w:val="26"/>
          <w:szCs w:val="26"/>
        </w:rPr>
        <w:t xml:space="preserve"> модулю…………………………………………………………..82</w:t>
      </w:r>
    </w:p>
    <w:p>
      <w:pPr>
        <w:rPr>
          <w:rFonts w:eastAsia="Calibri"/>
          <w:sz w:val="26"/>
          <w:szCs w:val="26"/>
        </w:rPr>
      </w:pPr>
      <w:r>
        <w:rPr>
          <w:rFonts w:eastAsia="Calibri"/>
          <w:sz w:val="26"/>
          <w:szCs w:val="26"/>
        </w:rPr>
        <w:t xml:space="preserve">Модуль </w:t>
      </w:r>
      <w:r>
        <w:rPr>
          <w:rFonts w:eastAsia="Calibri"/>
          <w:sz w:val="26"/>
          <w:szCs w:val="26"/>
          <w:lang w:val="en-US"/>
        </w:rPr>
        <w:t>II</w:t>
      </w:r>
      <w:r>
        <w:rPr>
          <w:rFonts w:eastAsia="Calibri"/>
          <w:sz w:val="26"/>
          <w:szCs w:val="26"/>
        </w:rPr>
        <w:t xml:space="preserve"> (частная физиотерапия)……..………………………………………………............86</w:t>
      </w:r>
    </w:p>
    <w:p>
      <w:pPr>
        <w:rPr>
          <w:rFonts w:eastAsia="Calibri"/>
          <w:sz w:val="26"/>
          <w:szCs w:val="26"/>
        </w:rPr>
      </w:pPr>
      <w:r>
        <w:rPr>
          <w:rFonts w:eastAsia="Calibri"/>
          <w:bCs/>
          <w:sz w:val="26"/>
          <w:szCs w:val="26"/>
          <w:lang w:eastAsia="en-US"/>
        </w:rPr>
        <w:t>ПЗ №5 Физиотерапия при заболеваниях органов</w:t>
      </w:r>
      <w:r>
        <w:rPr>
          <w:rFonts w:eastAsia="Calibri"/>
          <w:sz w:val="26"/>
          <w:szCs w:val="26"/>
          <w:lang w:eastAsia="en-US"/>
        </w:rPr>
        <w:t xml:space="preserve"> </w:t>
      </w:r>
      <w:r>
        <w:rPr>
          <w:rFonts w:eastAsia="Calibri"/>
          <w:bCs/>
          <w:sz w:val="26"/>
          <w:szCs w:val="26"/>
          <w:lang w:eastAsia="en-US"/>
        </w:rPr>
        <w:t>дыхания…………….. .. . ....………….....86</w:t>
      </w:r>
    </w:p>
    <w:p>
      <w:pPr>
        <w:rPr>
          <w:rFonts w:eastAsia="Calibri"/>
          <w:sz w:val="26"/>
          <w:szCs w:val="26"/>
        </w:rPr>
      </w:pPr>
      <w:r>
        <w:rPr>
          <w:rFonts w:eastAsia="Calibri"/>
          <w:bCs/>
          <w:sz w:val="26"/>
          <w:szCs w:val="26"/>
          <w:lang w:eastAsia="en-US"/>
        </w:rPr>
        <w:t>ПЗ №6 Физиотерапия при заболеваниях мочесвой системы…………….. .. . ....…………..108</w:t>
      </w:r>
    </w:p>
    <w:p>
      <w:pPr>
        <w:shd w:val="clear" w:color="auto" w:fill="FFFFFF"/>
        <w:rPr>
          <w:rFonts w:eastAsia="Calibri"/>
          <w:bCs/>
          <w:sz w:val="26"/>
          <w:szCs w:val="26"/>
          <w:lang w:eastAsia="en-US"/>
        </w:rPr>
      </w:pPr>
      <w:r>
        <w:rPr>
          <w:rFonts w:eastAsia="Calibri"/>
          <w:bCs/>
          <w:sz w:val="26"/>
          <w:szCs w:val="26"/>
          <w:lang w:eastAsia="en-US"/>
        </w:rPr>
        <w:t>ПЗ №7 Физиотерапия при заболеваниях органов</w:t>
      </w:r>
      <w:r>
        <w:rPr>
          <w:rFonts w:eastAsia="Calibri"/>
          <w:sz w:val="26"/>
          <w:szCs w:val="26"/>
          <w:lang w:eastAsia="en-US"/>
        </w:rPr>
        <w:t xml:space="preserve"> </w:t>
      </w:r>
      <w:r>
        <w:rPr>
          <w:rFonts w:eastAsia="Calibri"/>
          <w:bCs/>
          <w:sz w:val="26"/>
          <w:szCs w:val="26"/>
          <w:lang w:eastAsia="en-US"/>
        </w:rPr>
        <w:t>пищеварения ...…………........................136</w:t>
      </w:r>
    </w:p>
    <w:p>
      <w:pPr>
        <w:shd w:val="clear" w:color="auto" w:fill="FFFFFF"/>
        <w:rPr>
          <w:rFonts w:eastAsia="Calibri"/>
          <w:bCs/>
          <w:sz w:val="26"/>
          <w:szCs w:val="26"/>
          <w:lang w:eastAsia="en-US"/>
        </w:rPr>
      </w:pPr>
      <w:r>
        <w:rPr>
          <w:rFonts w:eastAsia="Calibri"/>
          <w:bCs/>
          <w:sz w:val="26"/>
          <w:szCs w:val="26"/>
          <w:lang w:eastAsia="en-US"/>
        </w:rPr>
        <w:t xml:space="preserve">ПЗ №8 Физиотерапия при заболеваниях неонатального периода, ССС, эндокринной </w:t>
      </w:r>
    </w:p>
    <w:p>
      <w:pPr>
        <w:shd w:val="clear" w:color="auto" w:fill="FFFFFF"/>
        <w:rPr>
          <w:rFonts w:eastAsia="Calibri"/>
          <w:bCs/>
          <w:sz w:val="26"/>
          <w:szCs w:val="26"/>
          <w:lang w:eastAsia="en-US"/>
        </w:rPr>
      </w:pPr>
      <w:r>
        <w:rPr>
          <w:rFonts w:eastAsia="Calibri"/>
          <w:bCs/>
          <w:sz w:val="26"/>
          <w:szCs w:val="26"/>
          <w:lang w:eastAsia="en-US"/>
        </w:rPr>
        <w:t>системы,  суставов,</w:t>
      </w:r>
      <w:r>
        <w:rPr>
          <w:rFonts w:eastAsia="Calibri"/>
          <w:sz w:val="26"/>
          <w:szCs w:val="26"/>
          <w:lang w:eastAsia="en-US"/>
        </w:rPr>
        <w:t xml:space="preserve"> </w:t>
      </w:r>
      <w:r>
        <w:rPr>
          <w:rFonts w:eastAsia="Calibri"/>
          <w:bCs/>
          <w:sz w:val="26"/>
          <w:szCs w:val="26"/>
          <w:lang w:eastAsia="en-US"/>
        </w:rPr>
        <w:t>позвоночника у детей и подростков……………….</w:t>
      </w:r>
      <w:r>
        <w:rPr>
          <w:rFonts w:eastAsia="Calibri"/>
          <w:sz w:val="26"/>
          <w:szCs w:val="26"/>
        </w:rPr>
        <w:t>………………......162</w:t>
      </w:r>
    </w:p>
    <w:p>
      <w:pPr>
        <w:rPr>
          <w:rFonts w:eastAsia="Calibri"/>
          <w:bCs/>
          <w:sz w:val="26"/>
          <w:szCs w:val="26"/>
        </w:rPr>
      </w:pPr>
      <w:r>
        <w:rPr>
          <w:rFonts w:eastAsia="Calibri"/>
          <w:bCs/>
          <w:sz w:val="26"/>
          <w:szCs w:val="26"/>
        </w:rPr>
        <w:t xml:space="preserve">Дидактический материал ко </w:t>
      </w:r>
      <w:r>
        <w:rPr>
          <w:rFonts w:eastAsia="Calibri"/>
          <w:bCs/>
          <w:sz w:val="26"/>
          <w:szCs w:val="26"/>
          <w:lang w:val="en-US"/>
        </w:rPr>
        <w:t>II</w:t>
      </w:r>
      <w:r>
        <w:rPr>
          <w:rFonts w:eastAsia="Calibri"/>
          <w:bCs/>
          <w:sz w:val="26"/>
          <w:szCs w:val="26"/>
        </w:rPr>
        <w:t xml:space="preserve"> модулю……………………………………………………....195</w:t>
      </w:r>
    </w:p>
    <w:p>
      <w:pPr>
        <w:tabs>
          <w:tab w:val="left" w:pos="9072"/>
          <w:tab w:val="left" w:pos="9214"/>
          <w:tab w:val="left" w:pos="9356"/>
          <w:tab w:val="left" w:pos="9923"/>
          <w:tab w:val="left" w:pos="10205"/>
        </w:tabs>
        <w:rPr>
          <w:rFonts w:eastAsia="Calibri"/>
          <w:bCs/>
          <w:sz w:val="26"/>
          <w:szCs w:val="26"/>
        </w:rPr>
      </w:pPr>
      <w:r>
        <w:rPr>
          <w:rFonts w:eastAsia="Calibri"/>
          <w:bCs/>
          <w:sz w:val="26"/>
          <w:szCs w:val="26"/>
        </w:rPr>
        <w:t>ПЗ №9 Зачет. Вопросы, тесты, задачи, рецепты к зачету ………………………………..…199</w:t>
      </w:r>
    </w:p>
    <w:p>
      <w:pPr>
        <w:tabs>
          <w:tab w:val="left" w:pos="9072"/>
          <w:tab w:val="left" w:pos="9214"/>
          <w:tab w:val="left" w:pos="9356"/>
          <w:tab w:val="left" w:pos="9923"/>
          <w:tab w:val="left" w:pos="10205"/>
        </w:tabs>
        <w:rPr>
          <w:rFonts w:eastAsia="Calibri"/>
          <w:bCs/>
          <w:sz w:val="26"/>
          <w:szCs w:val="26"/>
        </w:rPr>
      </w:pPr>
      <w:r>
        <w:rPr>
          <w:rFonts w:eastAsia="Calibri"/>
          <w:bCs/>
          <w:sz w:val="26"/>
          <w:szCs w:val="26"/>
        </w:rPr>
        <w:t>Таблица соответствия результатов обучения на дисциплине………………………………237</w:t>
      </w:r>
    </w:p>
    <w:p>
      <w:pPr>
        <w:ind w:firstLine="709"/>
        <w:jc w:val="both"/>
        <w:rPr>
          <w:b/>
          <w:sz w:val="28"/>
          <w:szCs w:val="28"/>
        </w:rPr>
      </w:pPr>
    </w:p>
    <w:p>
      <w:pPr>
        <w:ind w:firstLine="709"/>
        <w:jc w:val="both"/>
        <w:rPr>
          <w:b/>
          <w:sz w:val="28"/>
          <w:szCs w:val="28"/>
        </w:rPr>
      </w:pPr>
    </w:p>
    <w:p>
      <w:pPr>
        <w:tabs>
          <w:tab w:val="left" w:pos="9923"/>
        </w:tabs>
        <w:ind w:firstLine="709"/>
        <w:jc w:val="both"/>
        <w:rPr>
          <w:b/>
          <w:sz w:val="28"/>
          <w:szCs w:val="28"/>
        </w:rPr>
      </w:pPr>
    </w:p>
    <w:p>
      <w:pPr>
        <w:ind w:firstLine="709"/>
        <w:jc w:val="both"/>
        <w:rPr>
          <w:b/>
          <w:sz w:val="28"/>
          <w:szCs w:val="28"/>
        </w:rPr>
      </w:pPr>
    </w:p>
    <w:p>
      <w:pPr>
        <w:ind w:firstLine="709"/>
        <w:jc w:val="both"/>
        <w:rPr>
          <w:b/>
          <w:sz w:val="28"/>
          <w:szCs w:val="28"/>
        </w:rPr>
      </w:pPr>
    </w:p>
    <w:p>
      <w:pPr>
        <w:ind w:firstLine="709"/>
        <w:jc w:val="both"/>
        <w:rPr>
          <w:b/>
          <w:sz w:val="28"/>
          <w:szCs w:val="28"/>
        </w:rPr>
      </w:pPr>
    </w:p>
    <w:p>
      <w:pPr>
        <w:ind w:firstLine="709"/>
        <w:jc w:val="both"/>
        <w:rPr>
          <w:b/>
          <w:sz w:val="28"/>
          <w:szCs w:val="28"/>
        </w:rPr>
      </w:pPr>
    </w:p>
    <w:p>
      <w:pPr>
        <w:ind w:firstLine="709"/>
        <w:jc w:val="both"/>
        <w:rPr>
          <w:b/>
          <w:sz w:val="28"/>
          <w:szCs w:val="28"/>
        </w:rPr>
      </w:pPr>
    </w:p>
    <w:p>
      <w:pPr>
        <w:ind w:firstLine="709"/>
        <w:jc w:val="both"/>
        <w:rPr>
          <w:b/>
          <w:sz w:val="28"/>
          <w:szCs w:val="28"/>
        </w:rPr>
      </w:pPr>
    </w:p>
    <w:p>
      <w:pPr>
        <w:ind w:firstLine="709"/>
        <w:jc w:val="both"/>
        <w:rPr>
          <w:b/>
          <w:sz w:val="28"/>
          <w:szCs w:val="28"/>
        </w:rPr>
      </w:pPr>
    </w:p>
    <w:p>
      <w:pPr>
        <w:ind w:firstLine="709"/>
        <w:jc w:val="both"/>
        <w:rPr>
          <w:b/>
          <w:sz w:val="28"/>
          <w:szCs w:val="28"/>
        </w:rPr>
      </w:pPr>
    </w:p>
    <w:p>
      <w:pPr>
        <w:ind w:firstLine="709"/>
        <w:jc w:val="both"/>
        <w:rPr>
          <w:b/>
          <w:sz w:val="28"/>
          <w:szCs w:val="28"/>
        </w:rPr>
      </w:pPr>
    </w:p>
    <w:p>
      <w:pPr>
        <w:ind w:firstLine="709"/>
        <w:jc w:val="both"/>
        <w:rPr>
          <w:b/>
          <w:sz w:val="28"/>
          <w:szCs w:val="28"/>
        </w:rPr>
      </w:pPr>
    </w:p>
    <w:p>
      <w:pPr>
        <w:ind w:firstLine="709"/>
        <w:jc w:val="both"/>
        <w:rPr>
          <w:b/>
          <w:sz w:val="28"/>
          <w:szCs w:val="28"/>
        </w:rPr>
      </w:pPr>
    </w:p>
    <w:p>
      <w:pPr>
        <w:ind w:firstLine="709"/>
        <w:jc w:val="both"/>
        <w:rPr>
          <w:b/>
          <w:sz w:val="28"/>
          <w:szCs w:val="28"/>
        </w:rPr>
      </w:pPr>
    </w:p>
    <w:p>
      <w:pPr>
        <w:ind w:firstLine="709"/>
        <w:jc w:val="both"/>
        <w:rPr>
          <w:b/>
          <w:sz w:val="28"/>
          <w:szCs w:val="28"/>
        </w:rPr>
      </w:pPr>
    </w:p>
    <w:p>
      <w:pPr>
        <w:ind w:firstLine="709"/>
        <w:jc w:val="both"/>
        <w:rPr>
          <w:b/>
          <w:sz w:val="28"/>
          <w:szCs w:val="28"/>
        </w:rPr>
      </w:pPr>
    </w:p>
    <w:p>
      <w:pPr>
        <w:ind w:firstLine="709"/>
        <w:jc w:val="both"/>
        <w:rPr>
          <w:b/>
          <w:sz w:val="28"/>
          <w:szCs w:val="28"/>
        </w:rPr>
      </w:pPr>
    </w:p>
    <w:p>
      <w:pPr>
        <w:ind w:firstLine="709"/>
        <w:jc w:val="both"/>
        <w:rPr>
          <w:b/>
          <w:sz w:val="28"/>
          <w:szCs w:val="28"/>
        </w:rPr>
      </w:pPr>
    </w:p>
    <w:p>
      <w:pPr>
        <w:ind w:firstLine="709"/>
        <w:jc w:val="both"/>
        <w:rPr>
          <w:b/>
          <w:sz w:val="28"/>
          <w:szCs w:val="28"/>
        </w:rPr>
      </w:pPr>
    </w:p>
    <w:p>
      <w:pPr>
        <w:ind w:firstLine="709"/>
        <w:jc w:val="both"/>
        <w:rPr>
          <w:b/>
          <w:sz w:val="28"/>
          <w:szCs w:val="28"/>
        </w:rPr>
      </w:pPr>
    </w:p>
    <w:p>
      <w:pPr>
        <w:ind w:firstLine="709"/>
        <w:jc w:val="both"/>
        <w:rPr>
          <w:b/>
          <w:sz w:val="28"/>
          <w:szCs w:val="28"/>
        </w:rPr>
      </w:pPr>
    </w:p>
    <w:p>
      <w:pPr>
        <w:ind w:firstLine="709"/>
        <w:jc w:val="both"/>
        <w:rPr>
          <w:b/>
          <w:sz w:val="28"/>
          <w:szCs w:val="28"/>
        </w:rPr>
      </w:pPr>
    </w:p>
    <w:p>
      <w:pPr>
        <w:ind w:firstLine="709"/>
        <w:jc w:val="both"/>
        <w:rPr>
          <w:b/>
          <w:sz w:val="28"/>
          <w:szCs w:val="28"/>
        </w:rPr>
      </w:pPr>
    </w:p>
    <w:p>
      <w:pPr>
        <w:ind w:firstLine="709"/>
        <w:jc w:val="both"/>
        <w:rPr>
          <w:b/>
          <w:sz w:val="28"/>
          <w:szCs w:val="28"/>
        </w:rPr>
      </w:pPr>
    </w:p>
    <w:p>
      <w:pPr>
        <w:ind w:firstLine="709"/>
        <w:jc w:val="both"/>
        <w:rPr>
          <w:b/>
          <w:sz w:val="28"/>
          <w:szCs w:val="28"/>
        </w:rPr>
      </w:pPr>
    </w:p>
    <w:p>
      <w:pPr>
        <w:ind w:firstLine="709"/>
        <w:jc w:val="both"/>
        <w:rPr>
          <w:b/>
          <w:sz w:val="28"/>
          <w:szCs w:val="28"/>
        </w:rPr>
      </w:pPr>
    </w:p>
    <w:p>
      <w:pPr>
        <w:ind w:firstLine="709"/>
        <w:jc w:val="both"/>
        <w:rPr>
          <w:b/>
          <w:sz w:val="28"/>
          <w:szCs w:val="28"/>
        </w:rPr>
      </w:pPr>
    </w:p>
    <w:p>
      <w:pPr>
        <w:ind w:firstLine="709"/>
        <w:jc w:val="both"/>
        <w:rPr>
          <w:b/>
          <w:sz w:val="28"/>
          <w:szCs w:val="28"/>
        </w:rPr>
      </w:pPr>
      <w:r>
        <w:rPr>
          <w:b/>
          <w:sz w:val="28"/>
          <w:szCs w:val="28"/>
        </w:rPr>
        <w:t>Введение</w:t>
      </w:r>
    </w:p>
    <w:p>
      <w:pPr>
        <w:widowControl w:val="0"/>
        <w:shd w:val="clear" w:color="auto" w:fill="FFFFFF"/>
        <w:autoSpaceDE w:val="0"/>
        <w:autoSpaceDN w:val="0"/>
        <w:adjustRightInd w:val="0"/>
        <w:ind w:firstLine="709"/>
        <w:jc w:val="both"/>
        <w:rPr>
          <w:rFonts w:eastAsia="Calibri"/>
          <w:color w:val="000000"/>
          <w:sz w:val="28"/>
          <w:szCs w:val="28"/>
        </w:rPr>
      </w:pPr>
      <w:r>
        <w:rPr>
          <w:rFonts w:eastAsia="Calibri"/>
          <w:sz w:val="28"/>
          <w:szCs w:val="28"/>
          <w:lang w:eastAsia="en-US"/>
        </w:rPr>
        <w:t xml:space="preserve">Актуальность преподавания дисциплины «Физиотерапия в педиатрии» студентам педиатрического факультета обусловлена существенным изменением лечебной тактики, связанной с  ростом как аллергопатологии, так и иммунодефицитных состояний у детей, а также хронической сочетанной детской патологии в целом. </w:t>
      </w:r>
      <w:r>
        <w:rPr>
          <w:rFonts w:eastAsia="Calibri"/>
          <w:color w:val="000000"/>
          <w:sz w:val="28"/>
          <w:szCs w:val="28"/>
        </w:rPr>
        <w:t>Физиотерапия позволяет воздействовать на больной организм и поврежденные органы с минимальным риском осложнений и побочных реакций.</w:t>
      </w:r>
    </w:p>
    <w:p>
      <w:pPr>
        <w:widowControl w:val="0"/>
        <w:shd w:val="clear" w:color="auto" w:fill="FFFFFF"/>
        <w:autoSpaceDE w:val="0"/>
        <w:autoSpaceDN w:val="0"/>
        <w:adjustRightInd w:val="0"/>
        <w:ind w:firstLine="709"/>
        <w:jc w:val="both"/>
        <w:rPr>
          <w:rFonts w:eastAsia="Calibri"/>
          <w:color w:val="000000"/>
          <w:sz w:val="28"/>
          <w:szCs w:val="28"/>
        </w:rPr>
      </w:pPr>
      <w:r>
        <w:rPr>
          <w:rFonts w:eastAsia="Calibri"/>
          <w:color w:val="000000"/>
          <w:sz w:val="28"/>
          <w:szCs w:val="28"/>
        </w:rPr>
        <w:t xml:space="preserve"> В педиатрической практике данный метод используется на всех этапах лечения и реабилитации для уменьшения явлении токсикоза, ликвидации воспалительных и иных проявлений патологического процесса, ликвидации и санации хронических очагов инфекции, повышении неспецифических защитных реакций, стимуляции иммуногенеза,  коррекции  пораженных  функций.</w:t>
      </w:r>
    </w:p>
    <w:p>
      <w:pPr>
        <w:ind w:firstLine="709"/>
        <w:jc w:val="both"/>
        <w:rPr>
          <w:rFonts w:eastAsia="Calibri"/>
          <w:bCs/>
          <w:sz w:val="28"/>
          <w:szCs w:val="28"/>
        </w:rPr>
      </w:pPr>
      <w:r>
        <w:rPr>
          <w:rFonts w:eastAsia="Calibri"/>
          <w:bCs/>
          <w:sz w:val="28"/>
          <w:szCs w:val="28"/>
        </w:rPr>
        <w:t>Современная физиотерапия использует преимущественно неинвазивные методы лечебного воздействия  в результате применения, которых, возникают мягкие безболезненные лечебные эффекты, и наступает продолжительная ремиссия хронических заболеваний, что крайне важно у детей.</w:t>
      </w:r>
    </w:p>
    <w:p>
      <w:pPr>
        <w:ind w:firstLine="709"/>
        <w:jc w:val="both"/>
        <w:rPr>
          <w:rFonts w:eastAsia="Calibri"/>
          <w:color w:val="000000"/>
          <w:sz w:val="28"/>
          <w:szCs w:val="28"/>
          <w:lang w:eastAsia="en-US"/>
        </w:rPr>
      </w:pPr>
      <w:r>
        <w:rPr>
          <w:rFonts w:eastAsia="Calibri"/>
          <w:sz w:val="28"/>
          <w:szCs w:val="28"/>
          <w:lang w:eastAsia="en-US"/>
        </w:rPr>
        <w:t>Цель освоения учебной дисциплины состоит в овладении теоретическими и практическими знаниями по применению физиотерапевтического метода у детей. Задачами являются</w:t>
      </w:r>
      <w:r>
        <w:rPr>
          <w:rFonts w:eastAsia="Calibri"/>
          <w:color w:val="000000"/>
          <w:sz w:val="28"/>
          <w:szCs w:val="28"/>
          <w:lang w:eastAsia="en-US"/>
        </w:rPr>
        <w:t xml:space="preserve"> формирование умений и навыков по данной дисциплине. Учебная дисциплина включает в себя 8 тем по общей и частной физиотерапии, которые обучающиеся осваивают в весеннем семестре 4 курса.</w:t>
      </w:r>
    </w:p>
    <w:p>
      <w:pPr>
        <w:ind w:firstLine="709"/>
        <w:jc w:val="both"/>
        <w:rPr>
          <w:rFonts w:eastAsia="Calibri"/>
          <w:sz w:val="28"/>
          <w:szCs w:val="28"/>
          <w:lang w:eastAsia="en-US"/>
        </w:rPr>
      </w:pPr>
      <w:r>
        <w:rPr>
          <w:rFonts w:eastAsia="Calibri"/>
          <w:sz w:val="28"/>
          <w:szCs w:val="28"/>
          <w:lang w:eastAsia="en-US"/>
        </w:rPr>
        <w:t>При изучении дисциплины студенты максимально используют самостоятельную работу. Знания и умения, приобретаемые при изучении дисциплины должны соответствовать квалификационной характеристике выпускника по специальности «Педиатрия».</w:t>
      </w:r>
    </w:p>
    <w:p>
      <w:pPr>
        <w:ind w:firstLine="709"/>
        <w:jc w:val="both"/>
        <w:rPr>
          <w:rFonts w:eastAsia="Calibri"/>
          <w:sz w:val="28"/>
          <w:szCs w:val="28"/>
          <w:lang w:eastAsia="en-US"/>
        </w:rPr>
      </w:pPr>
    </w:p>
    <w:p>
      <w:pPr>
        <w:pStyle w:val="24"/>
        <w:ind w:left="0" w:firstLine="709"/>
        <w:rPr>
          <w:sz w:val="28"/>
          <w:szCs w:val="28"/>
        </w:rPr>
      </w:pPr>
      <w:r>
        <w:rPr>
          <w:b/>
          <w:sz w:val="28"/>
          <w:szCs w:val="28"/>
        </w:rPr>
        <w:t>Самостоятельная работа</w:t>
      </w:r>
      <w:r>
        <w:rPr>
          <w:sz w:val="28"/>
          <w:szCs w:val="28"/>
        </w:rPr>
        <w:t xml:space="preserve"> — форма организации образовательного процесса, стимулирующая активность, самостоятельность, познавательный интерес обучающихся.  Данный вид работы обучающихся является обязательным компонентом образовательного процесса, так как она обеспечивает закрепление получаемых знаний путем приобретения навыков осмысления и расширения их содержания, решения актуальных проблем формирования общекультурных (универсальных), общепрофессиональных  и профессиональных компетенций, научно-исследовательской деятельности, подготовку к занятиям и прохождение промежуточной аттестации. </w:t>
      </w:r>
    </w:p>
    <w:p>
      <w:pPr>
        <w:ind w:firstLine="709"/>
        <w:jc w:val="both"/>
        <w:rPr>
          <w:sz w:val="28"/>
          <w:szCs w:val="28"/>
        </w:rPr>
      </w:pPr>
      <w:r>
        <w:rPr>
          <w:sz w:val="28"/>
          <w:szCs w:val="28"/>
        </w:rPr>
        <w:t xml:space="preserve">Самостоятельная работа обучающихся представляет собой совокупность аудиторных и внеаудиторных занятий и работ, обеспечивающих успешное освоение образовательной программы высшего образования в соответствии с требованиями ФГОС 3+. Выбор формы организации самостоятельной работы обучающихся определяется содержанием учебной дисциплины и формой организации обучения (лекция, семинар, практическое занятие, др.). </w:t>
      </w:r>
    </w:p>
    <w:p>
      <w:pPr>
        <w:ind w:firstLine="709"/>
        <w:jc w:val="both"/>
        <w:rPr>
          <w:sz w:val="28"/>
          <w:szCs w:val="28"/>
        </w:rPr>
      </w:pPr>
      <w:r>
        <w:rPr>
          <w:sz w:val="28"/>
          <w:szCs w:val="28"/>
        </w:rPr>
        <w:t>Целью самостоятельной работы является сформировать представление у студента о физиотерапии различной патологии у детей с учетом возрастных и анамнестических особенностей.</w:t>
      </w:r>
    </w:p>
    <w:p>
      <w:pPr>
        <w:ind w:firstLine="709"/>
        <w:jc w:val="both"/>
        <w:rPr>
          <w:sz w:val="28"/>
          <w:szCs w:val="28"/>
        </w:rPr>
      </w:pPr>
      <w:r>
        <w:rPr>
          <w:sz w:val="28"/>
          <w:szCs w:val="28"/>
        </w:rPr>
        <w:t xml:space="preserve">В результате выполнения самостоятельной работы по дисциплине обучающийся должен: овладеть знаниями о физических факторах, применяемых в педиатрической практике и  сформировать умения применения физиотерапевтического метода у детей различного возраста и нозологии. </w:t>
      </w:r>
    </w:p>
    <w:p>
      <w:pPr>
        <w:ind w:firstLine="709"/>
        <w:jc w:val="both"/>
        <w:rPr>
          <w:sz w:val="28"/>
          <w:szCs w:val="28"/>
        </w:rPr>
      </w:pPr>
    </w:p>
    <w:p>
      <w:pPr>
        <w:ind w:firstLine="709"/>
        <w:jc w:val="both"/>
        <w:rPr>
          <w:b/>
          <w:sz w:val="28"/>
          <w:szCs w:val="28"/>
        </w:rPr>
      </w:pPr>
      <w:r>
        <w:rPr>
          <w:b/>
          <w:sz w:val="28"/>
          <w:szCs w:val="28"/>
        </w:rPr>
        <w:t>Содержание самостоятельной работы студентов.</w:t>
      </w:r>
    </w:p>
    <w:p>
      <w:pPr>
        <w:ind w:firstLine="709"/>
        <w:jc w:val="both"/>
        <w:rPr>
          <w:b/>
          <w:sz w:val="28"/>
          <w:szCs w:val="28"/>
        </w:rPr>
      </w:pPr>
    </w:p>
    <w:p>
      <w:pPr>
        <w:ind w:firstLine="709"/>
        <w:jc w:val="both"/>
        <w:rPr>
          <w:sz w:val="28"/>
          <w:szCs w:val="28"/>
        </w:rPr>
      </w:pPr>
      <w:r>
        <w:rPr>
          <w:sz w:val="28"/>
          <w:szCs w:val="28"/>
        </w:rPr>
        <w:t xml:space="preserve">Содержание заданий для самостоятельной работы обучающихся по дисциплине представлено </w:t>
      </w:r>
      <w:r>
        <w:rPr>
          <w:b/>
          <w:i/>
          <w:sz w:val="28"/>
          <w:szCs w:val="28"/>
        </w:rPr>
        <w:t>в фонде оценочных средств для проведения текущего контроля успеваемости и промежуточной аттестации по дисциплине</w:t>
      </w:r>
      <w:r>
        <w:rPr>
          <w:sz w:val="28"/>
          <w:szCs w:val="28"/>
        </w:rPr>
        <w:t>, который прикреплен к рабочей программе дисциплины, раздел 6 «Учебно - методическое обеспечение по дисциплине (модулю)», в информационной системе Университета.</w:t>
      </w:r>
    </w:p>
    <w:p>
      <w:pPr>
        <w:ind w:firstLine="709"/>
        <w:jc w:val="both"/>
        <w:rPr>
          <w:sz w:val="28"/>
          <w:szCs w:val="28"/>
        </w:rPr>
      </w:pPr>
      <w:r>
        <w:rPr>
          <w:sz w:val="28"/>
          <w:szCs w:val="28"/>
        </w:rPr>
        <w:t xml:space="preserve">Перечень учебной, учебно-методической, научной литературы и информационных ресурсов для самостоятельной работы представлен в рабочей программе дисциплины, раздел 8 « Перечень основной и дополнительной учебной литературы, необходимой для освоения дисциплины (модуля)». </w:t>
      </w:r>
    </w:p>
    <w:p>
      <w:pPr>
        <w:rPr>
          <w:i/>
          <w:sz w:val="28"/>
          <w:szCs w:val="28"/>
        </w:rPr>
      </w:pPr>
      <w:r>
        <w:rPr>
          <w:b/>
          <w:i/>
          <w:sz w:val="28"/>
          <w:szCs w:val="28"/>
        </w:rPr>
        <w:t>Обязательная внеаудиторная самостоятельная работа</w:t>
      </w:r>
    </w:p>
    <w:tbl>
      <w:tblPr>
        <w:tblStyle w:val="7"/>
        <w:tblW w:w="5000" w:type="pct"/>
        <w:tblInd w:w="0" w:type="dxa"/>
        <w:tblLayout w:type="autofit"/>
        <w:tblCellMar>
          <w:top w:w="0" w:type="dxa"/>
          <w:left w:w="108" w:type="dxa"/>
          <w:bottom w:w="0" w:type="dxa"/>
          <w:right w:w="108" w:type="dxa"/>
        </w:tblCellMar>
      </w:tblPr>
      <w:tblGrid>
        <w:gridCol w:w="3872"/>
        <w:gridCol w:w="1378"/>
        <w:gridCol w:w="5171"/>
      </w:tblGrid>
      <w:tr>
        <w:tblPrEx>
          <w:tblCellMar>
            <w:top w:w="0" w:type="dxa"/>
            <w:left w:w="108" w:type="dxa"/>
            <w:bottom w:w="0" w:type="dxa"/>
            <w:right w:w="108" w:type="dxa"/>
          </w:tblCellMar>
        </w:tblPrEx>
        <w:tc>
          <w:tcPr>
            <w:tcW w:w="1858" w:type="pct"/>
            <w:tcBorders>
              <w:top w:val="single" w:color="auto" w:sz="4" w:space="0"/>
              <w:left w:val="single" w:color="auto" w:sz="4" w:space="0"/>
              <w:bottom w:val="single" w:color="auto" w:sz="4" w:space="0"/>
              <w:right w:val="single" w:color="auto" w:sz="4" w:space="0"/>
            </w:tcBorders>
          </w:tcPr>
          <w:p>
            <w:pPr>
              <w:jc w:val="center"/>
              <w:rPr>
                <w:b/>
                <w:sz w:val="28"/>
                <w:szCs w:val="28"/>
              </w:rPr>
            </w:pPr>
            <w:r>
              <w:rPr>
                <w:b/>
                <w:sz w:val="28"/>
                <w:szCs w:val="28"/>
              </w:rPr>
              <w:t>Вид работы</w:t>
            </w:r>
          </w:p>
        </w:tc>
        <w:tc>
          <w:tcPr>
            <w:tcW w:w="661" w:type="pct"/>
            <w:tcBorders>
              <w:top w:val="single" w:color="auto" w:sz="4" w:space="0"/>
              <w:left w:val="single" w:color="auto" w:sz="4" w:space="0"/>
              <w:bottom w:val="single" w:color="auto" w:sz="4" w:space="0"/>
              <w:right w:val="single" w:color="auto" w:sz="4" w:space="0"/>
            </w:tcBorders>
          </w:tcPr>
          <w:p>
            <w:pPr>
              <w:jc w:val="center"/>
              <w:rPr>
                <w:b/>
                <w:color w:val="000000"/>
                <w:sz w:val="28"/>
                <w:szCs w:val="28"/>
              </w:rPr>
            </w:pPr>
            <w:r>
              <w:rPr>
                <w:b/>
                <w:color w:val="000000"/>
                <w:sz w:val="28"/>
                <w:szCs w:val="28"/>
              </w:rPr>
              <w:t>Трудо</w:t>
            </w:r>
          </w:p>
          <w:p>
            <w:pPr>
              <w:jc w:val="center"/>
              <w:rPr>
                <w:b/>
                <w:color w:val="000000"/>
                <w:sz w:val="28"/>
                <w:szCs w:val="28"/>
              </w:rPr>
            </w:pPr>
            <w:r>
              <w:rPr>
                <w:b/>
                <w:color w:val="000000"/>
                <w:sz w:val="28"/>
                <w:szCs w:val="28"/>
              </w:rPr>
              <w:t>емкость</w:t>
            </w:r>
          </w:p>
          <w:p>
            <w:pPr>
              <w:jc w:val="center"/>
              <w:rPr>
                <w:b/>
                <w:sz w:val="28"/>
                <w:szCs w:val="28"/>
              </w:rPr>
            </w:pPr>
            <w:r>
              <w:rPr>
                <w:b/>
                <w:color w:val="000000"/>
                <w:sz w:val="28"/>
                <w:szCs w:val="28"/>
              </w:rPr>
              <w:t>(час)</w:t>
            </w:r>
          </w:p>
        </w:tc>
        <w:tc>
          <w:tcPr>
            <w:tcW w:w="2481" w:type="pct"/>
            <w:tcBorders>
              <w:top w:val="single" w:color="auto" w:sz="4" w:space="0"/>
              <w:left w:val="single" w:color="auto" w:sz="4" w:space="0"/>
              <w:bottom w:val="single" w:color="auto" w:sz="4" w:space="0"/>
              <w:right w:val="single" w:color="auto" w:sz="4" w:space="0"/>
            </w:tcBorders>
          </w:tcPr>
          <w:p>
            <w:pPr>
              <w:jc w:val="center"/>
              <w:rPr>
                <w:b/>
                <w:sz w:val="28"/>
                <w:szCs w:val="28"/>
              </w:rPr>
            </w:pPr>
            <w:r>
              <w:rPr>
                <w:b/>
                <w:sz w:val="28"/>
                <w:szCs w:val="28"/>
              </w:rPr>
              <w:t>Вид контроля</w:t>
            </w:r>
            <w:r>
              <w:rPr>
                <w:b/>
                <w:color w:val="000000"/>
                <w:sz w:val="28"/>
                <w:szCs w:val="28"/>
              </w:rPr>
              <w:t xml:space="preserve"> </w:t>
            </w:r>
          </w:p>
        </w:tc>
      </w:tr>
      <w:tr>
        <w:tblPrEx>
          <w:tblCellMar>
            <w:top w:w="0" w:type="dxa"/>
            <w:left w:w="108" w:type="dxa"/>
            <w:bottom w:w="0" w:type="dxa"/>
            <w:right w:w="108" w:type="dxa"/>
          </w:tblCellMar>
        </w:tblPrEx>
        <w:tc>
          <w:tcPr>
            <w:tcW w:w="1858" w:type="pct"/>
            <w:tcBorders>
              <w:top w:val="single" w:color="auto" w:sz="4" w:space="0"/>
              <w:left w:val="single" w:color="auto" w:sz="4" w:space="0"/>
              <w:bottom w:val="single" w:color="auto" w:sz="4" w:space="0"/>
              <w:right w:val="single" w:color="auto" w:sz="4" w:space="0"/>
            </w:tcBorders>
            <w:vAlign w:val="center"/>
          </w:tcPr>
          <w:p>
            <w:pPr>
              <w:rPr>
                <w:b/>
                <w:sz w:val="28"/>
                <w:szCs w:val="28"/>
              </w:rPr>
            </w:pPr>
            <w:r>
              <w:rPr>
                <w:sz w:val="28"/>
                <w:szCs w:val="28"/>
              </w:rPr>
              <w:t>Подготовка к занятиям, выполнение домашних заданий в рабочих тетрадях, составление конспектов по заданным темам</w:t>
            </w:r>
          </w:p>
        </w:tc>
        <w:tc>
          <w:tcPr>
            <w:tcW w:w="661" w:type="pct"/>
            <w:tcBorders>
              <w:top w:val="single" w:color="auto" w:sz="4" w:space="0"/>
              <w:left w:val="single" w:color="auto" w:sz="4" w:space="0"/>
              <w:bottom w:val="single" w:color="auto" w:sz="4" w:space="0"/>
              <w:right w:val="single" w:color="auto" w:sz="4" w:space="0"/>
            </w:tcBorders>
          </w:tcPr>
          <w:p>
            <w:pPr>
              <w:jc w:val="center"/>
              <w:rPr>
                <w:color w:val="000000"/>
                <w:sz w:val="28"/>
                <w:szCs w:val="28"/>
              </w:rPr>
            </w:pPr>
            <w:r>
              <w:rPr>
                <w:color w:val="000000"/>
                <w:sz w:val="28"/>
                <w:szCs w:val="28"/>
              </w:rPr>
              <w:t>20</w:t>
            </w:r>
          </w:p>
        </w:tc>
        <w:tc>
          <w:tcPr>
            <w:tcW w:w="2481" w:type="pct"/>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Проверка рабочих тетрадей, устный опрос</w:t>
            </w:r>
          </w:p>
        </w:tc>
      </w:tr>
      <w:tr>
        <w:tblPrEx>
          <w:tblCellMar>
            <w:top w:w="0" w:type="dxa"/>
            <w:left w:w="108" w:type="dxa"/>
            <w:bottom w:w="0" w:type="dxa"/>
            <w:right w:w="108" w:type="dxa"/>
          </w:tblCellMar>
        </w:tblPrEx>
        <w:trPr>
          <w:trHeight w:val="214" w:hRule="atLeast"/>
        </w:trPr>
        <w:tc>
          <w:tcPr>
            <w:tcW w:w="1858" w:type="pct"/>
            <w:vMerge w:val="restart"/>
            <w:tcBorders>
              <w:top w:val="single" w:color="auto" w:sz="4" w:space="0"/>
              <w:left w:val="single" w:color="auto" w:sz="4" w:space="0"/>
              <w:bottom w:val="single" w:color="auto" w:sz="4" w:space="0"/>
              <w:right w:val="single" w:color="auto" w:sz="4" w:space="0"/>
            </w:tcBorders>
          </w:tcPr>
          <w:p>
            <w:pPr>
              <w:jc w:val="both"/>
              <w:rPr>
                <w:sz w:val="28"/>
                <w:szCs w:val="28"/>
              </w:rPr>
            </w:pPr>
            <w:r>
              <w:rPr>
                <w:sz w:val="28"/>
                <w:szCs w:val="28"/>
              </w:rPr>
              <w:t>Самостоятельное решение ситуационных задач, имеющихся в базе кафедры</w:t>
            </w:r>
          </w:p>
        </w:tc>
        <w:tc>
          <w:tcPr>
            <w:tcW w:w="661" w:type="pct"/>
            <w:vMerge w:val="restart"/>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2</w:t>
            </w:r>
          </w:p>
        </w:tc>
        <w:tc>
          <w:tcPr>
            <w:tcW w:w="2481" w:type="pct"/>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 xml:space="preserve">Проверка рабочих тетрадей </w:t>
            </w:r>
          </w:p>
        </w:tc>
      </w:tr>
      <w:tr>
        <w:tblPrEx>
          <w:tblCellMar>
            <w:top w:w="0" w:type="dxa"/>
            <w:left w:w="108" w:type="dxa"/>
            <w:bottom w:w="0" w:type="dxa"/>
            <w:right w:w="108" w:type="dxa"/>
          </w:tblCellMar>
        </w:tblPrEx>
        <w:trPr>
          <w:trHeight w:val="345"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sz w:val="28"/>
                <w:szCs w:val="28"/>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sz w:val="28"/>
                <w:szCs w:val="28"/>
              </w:rPr>
            </w:pPr>
          </w:p>
        </w:tc>
        <w:tc>
          <w:tcPr>
            <w:tcW w:w="2481" w:type="pct"/>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Устный разбор решенных задач на практическом занятии</w:t>
            </w:r>
          </w:p>
        </w:tc>
      </w:tr>
      <w:tr>
        <w:tblPrEx>
          <w:tblCellMar>
            <w:top w:w="0" w:type="dxa"/>
            <w:left w:w="108" w:type="dxa"/>
            <w:bottom w:w="0" w:type="dxa"/>
            <w:right w:w="108" w:type="dxa"/>
          </w:tblCellMar>
        </w:tblPrEx>
        <w:trPr>
          <w:trHeight w:val="495"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sz w:val="28"/>
                <w:szCs w:val="28"/>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sz w:val="28"/>
                <w:szCs w:val="28"/>
              </w:rPr>
            </w:pPr>
          </w:p>
        </w:tc>
        <w:tc>
          <w:tcPr>
            <w:tcW w:w="2481" w:type="pct"/>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Самостоятельные проверочные работы по задачам</w:t>
            </w:r>
          </w:p>
        </w:tc>
      </w:tr>
      <w:tr>
        <w:tblPrEx>
          <w:tblCellMar>
            <w:top w:w="0" w:type="dxa"/>
            <w:left w:w="108" w:type="dxa"/>
            <w:bottom w:w="0" w:type="dxa"/>
            <w:right w:w="108" w:type="dxa"/>
          </w:tblCellMar>
        </w:tblPrEx>
        <w:trPr>
          <w:trHeight w:val="645" w:hRule="atLeast"/>
        </w:trPr>
        <w:tc>
          <w:tcPr>
            <w:tcW w:w="1858" w:type="pct"/>
            <w:tcBorders>
              <w:top w:val="single" w:color="auto" w:sz="4" w:space="0"/>
              <w:left w:val="single" w:color="auto" w:sz="4" w:space="0"/>
              <w:bottom w:val="single" w:color="auto" w:sz="4" w:space="0"/>
              <w:right w:val="single" w:color="auto" w:sz="4" w:space="0"/>
            </w:tcBorders>
          </w:tcPr>
          <w:p>
            <w:pPr>
              <w:jc w:val="both"/>
              <w:rPr>
                <w:sz w:val="28"/>
                <w:szCs w:val="28"/>
              </w:rPr>
            </w:pPr>
            <w:r>
              <w:rPr>
                <w:sz w:val="28"/>
                <w:szCs w:val="28"/>
              </w:rPr>
              <w:t>Работа с тестами для самоподготовки</w:t>
            </w:r>
          </w:p>
        </w:tc>
        <w:tc>
          <w:tcPr>
            <w:tcW w:w="661" w:type="pct"/>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2</w:t>
            </w:r>
          </w:p>
        </w:tc>
        <w:tc>
          <w:tcPr>
            <w:tcW w:w="2481" w:type="pct"/>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Тестирование по заданным темам</w:t>
            </w:r>
          </w:p>
        </w:tc>
      </w:tr>
      <w:tr>
        <w:tblPrEx>
          <w:tblCellMar>
            <w:top w:w="0" w:type="dxa"/>
            <w:left w:w="108" w:type="dxa"/>
            <w:bottom w:w="0" w:type="dxa"/>
            <w:right w:w="108" w:type="dxa"/>
          </w:tblCellMar>
        </w:tblPrEx>
        <w:tc>
          <w:tcPr>
            <w:tcW w:w="1858" w:type="pct"/>
            <w:tcBorders>
              <w:top w:val="single" w:color="auto" w:sz="4" w:space="0"/>
              <w:left w:val="single" w:color="auto" w:sz="4" w:space="0"/>
              <w:bottom w:val="single" w:color="auto" w:sz="4" w:space="0"/>
              <w:right w:val="single" w:color="auto" w:sz="4" w:space="0"/>
            </w:tcBorders>
          </w:tcPr>
          <w:p>
            <w:pPr>
              <w:jc w:val="both"/>
              <w:rPr>
                <w:b/>
                <w:sz w:val="28"/>
                <w:szCs w:val="28"/>
              </w:rPr>
            </w:pPr>
            <w:r>
              <w:rPr>
                <w:b/>
                <w:sz w:val="28"/>
                <w:szCs w:val="28"/>
              </w:rPr>
              <w:t xml:space="preserve">ИТОГО:                                             </w:t>
            </w:r>
          </w:p>
        </w:tc>
        <w:tc>
          <w:tcPr>
            <w:tcW w:w="661" w:type="pct"/>
            <w:tcBorders>
              <w:top w:val="single" w:color="auto" w:sz="4" w:space="0"/>
              <w:left w:val="nil"/>
              <w:bottom w:val="single" w:color="auto" w:sz="4" w:space="0"/>
              <w:right w:val="nil"/>
            </w:tcBorders>
          </w:tcPr>
          <w:p>
            <w:pPr>
              <w:jc w:val="center"/>
              <w:rPr>
                <w:b/>
                <w:sz w:val="28"/>
                <w:szCs w:val="28"/>
              </w:rPr>
            </w:pPr>
            <w:r>
              <w:rPr>
                <w:b/>
                <w:sz w:val="28"/>
                <w:szCs w:val="28"/>
              </w:rPr>
              <w:t>24</w:t>
            </w:r>
          </w:p>
        </w:tc>
        <w:tc>
          <w:tcPr>
            <w:tcW w:w="2481" w:type="pct"/>
            <w:tcBorders>
              <w:top w:val="single" w:color="auto" w:sz="4" w:space="0"/>
              <w:left w:val="single" w:color="auto" w:sz="4" w:space="0"/>
              <w:bottom w:val="single" w:color="auto" w:sz="4" w:space="0"/>
              <w:right w:val="single" w:color="auto" w:sz="4" w:space="0"/>
            </w:tcBorders>
          </w:tcPr>
          <w:p>
            <w:pPr>
              <w:jc w:val="center"/>
              <w:rPr>
                <w:b/>
                <w:sz w:val="28"/>
                <w:szCs w:val="28"/>
              </w:rPr>
            </w:pPr>
          </w:p>
        </w:tc>
      </w:tr>
    </w:tbl>
    <w:p>
      <w:pPr>
        <w:ind w:firstLine="708"/>
        <w:jc w:val="center"/>
        <w:rPr>
          <w:b/>
          <w:i/>
          <w:sz w:val="28"/>
          <w:szCs w:val="28"/>
        </w:rPr>
      </w:pPr>
    </w:p>
    <w:p>
      <w:pPr>
        <w:rPr>
          <w:b/>
          <w:i/>
          <w:sz w:val="28"/>
          <w:szCs w:val="28"/>
        </w:rPr>
      </w:pPr>
      <w:r>
        <w:rPr>
          <w:b/>
          <w:i/>
          <w:sz w:val="28"/>
          <w:szCs w:val="28"/>
        </w:rPr>
        <w:t>Дополнительная внеаудиторная самостоятельная работа</w:t>
      </w:r>
    </w:p>
    <w:tbl>
      <w:tblPr>
        <w:tblStyle w:val="7"/>
        <w:tblW w:w="4900" w:type="pct"/>
        <w:tblInd w:w="0" w:type="dxa"/>
        <w:tblLayout w:type="fixed"/>
        <w:tblCellMar>
          <w:top w:w="0" w:type="dxa"/>
          <w:left w:w="108" w:type="dxa"/>
          <w:bottom w:w="0" w:type="dxa"/>
          <w:right w:w="108" w:type="dxa"/>
        </w:tblCellMar>
      </w:tblPr>
      <w:tblGrid>
        <w:gridCol w:w="3863"/>
        <w:gridCol w:w="1731"/>
        <w:gridCol w:w="4619"/>
      </w:tblGrid>
      <w:tr>
        <w:tblPrEx>
          <w:tblCellMar>
            <w:top w:w="0" w:type="dxa"/>
            <w:left w:w="108" w:type="dxa"/>
            <w:bottom w:w="0" w:type="dxa"/>
            <w:right w:w="108" w:type="dxa"/>
          </w:tblCellMar>
        </w:tblPrEx>
        <w:tc>
          <w:tcPr>
            <w:tcW w:w="3795" w:type="dxa"/>
            <w:tcBorders>
              <w:top w:val="single" w:color="auto" w:sz="4" w:space="0"/>
              <w:left w:val="single" w:color="auto" w:sz="4" w:space="0"/>
              <w:bottom w:val="single" w:color="auto" w:sz="4" w:space="0"/>
              <w:right w:val="single" w:color="auto" w:sz="4" w:space="0"/>
            </w:tcBorders>
          </w:tcPr>
          <w:p>
            <w:pPr>
              <w:jc w:val="center"/>
              <w:rPr>
                <w:b/>
                <w:sz w:val="28"/>
                <w:szCs w:val="28"/>
              </w:rPr>
            </w:pPr>
            <w:r>
              <w:rPr>
                <w:b/>
                <w:sz w:val="28"/>
                <w:szCs w:val="28"/>
              </w:rPr>
              <w:t>Вид работы</w:t>
            </w:r>
          </w:p>
        </w:tc>
        <w:tc>
          <w:tcPr>
            <w:tcW w:w="1700" w:type="dxa"/>
            <w:tcBorders>
              <w:top w:val="single" w:color="auto" w:sz="4" w:space="0"/>
              <w:left w:val="single" w:color="auto" w:sz="4" w:space="0"/>
              <w:bottom w:val="single" w:color="auto" w:sz="4" w:space="0"/>
              <w:right w:val="single" w:color="auto" w:sz="4" w:space="0"/>
            </w:tcBorders>
          </w:tcPr>
          <w:p>
            <w:pPr>
              <w:jc w:val="center"/>
              <w:rPr>
                <w:b/>
                <w:color w:val="000000"/>
                <w:sz w:val="28"/>
                <w:szCs w:val="28"/>
              </w:rPr>
            </w:pPr>
            <w:r>
              <w:rPr>
                <w:b/>
                <w:color w:val="000000"/>
                <w:sz w:val="28"/>
                <w:szCs w:val="28"/>
              </w:rPr>
              <w:t>Трудо-</w:t>
            </w:r>
          </w:p>
          <w:p>
            <w:pPr>
              <w:jc w:val="center"/>
              <w:rPr>
                <w:b/>
                <w:color w:val="000000"/>
                <w:sz w:val="28"/>
                <w:szCs w:val="28"/>
              </w:rPr>
            </w:pPr>
            <w:r>
              <w:rPr>
                <w:b/>
                <w:color w:val="000000"/>
                <w:sz w:val="28"/>
                <w:szCs w:val="28"/>
              </w:rPr>
              <w:t>емкость</w:t>
            </w:r>
          </w:p>
          <w:p>
            <w:pPr>
              <w:jc w:val="center"/>
              <w:rPr>
                <w:b/>
                <w:sz w:val="28"/>
                <w:szCs w:val="28"/>
              </w:rPr>
            </w:pPr>
            <w:r>
              <w:rPr>
                <w:b/>
                <w:color w:val="000000"/>
                <w:sz w:val="28"/>
                <w:szCs w:val="28"/>
              </w:rPr>
              <w:t>(час)</w:t>
            </w:r>
          </w:p>
        </w:tc>
        <w:tc>
          <w:tcPr>
            <w:tcW w:w="4537" w:type="dxa"/>
            <w:tcBorders>
              <w:top w:val="single" w:color="auto" w:sz="4" w:space="0"/>
              <w:left w:val="single" w:color="auto" w:sz="4" w:space="0"/>
              <w:bottom w:val="single" w:color="auto" w:sz="4" w:space="0"/>
              <w:right w:val="single" w:color="auto" w:sz="4" w:space="0"/>
            </w:tcBorders>
          </w:tcPr>
          <w:p>
            <w:pPr>
              <w:jc w:val="center"/>
              <w:rPr>
                <w:b/>
                <w:sz w:val="28"/>
                <w:szCs w:val="28"/>
              </w:rPr>
            </w:pPr>
            <w:r>
              <w:rPr>
                <w:b/>
                <w:sz w:val="28"/>
                <w:szCs w:val="28"/>
              </w:rPr>
              <w:t>Вид контроля</w:t>
            </w:r>
            <w:r>
              <w:rPr>
                <w:b/>
                <w:color w:val="000000"/>
                <w:sz w:val="28"/>
                <w:szCs w:val="28"/>
              </w:rPr>
              <w:t xml:space="preserve"> </w:t>
            </w:r>
          </w:p>
        </w:tc>
      </w:tr>
      <w:tr>
        <w:tblPrEx>
          <w:tblCellMar>
            <w:top w:w="0" w:type="dxa"/>
            <w:left w:w="108" w:type="dxa"/>
            <w:bottom w:w="0" w:type="dxa"/>
            <w:right w:w="108" w:type="dxa"/>
          </w:tblCellMar>
        </w:tblPrEx>
        <w:tc>
          <w:tcPr>
            <w:tcW w:w="3795" w:type="dxa"/>
            <w:tcBorders>
              <w:top w:val="single" w:color="auto" w:sz="4" w:space="0"/>
              <w:left w:val="single" w:color="auto" w:sz="4" w:space="0"/>
              <w:bottom w:val="single" w:color="auto" w:sz="4" w:space="0"/>
              <w:right w:val="single" w:color="auto" w:sz="4" w:space="0"/>
            </w:tcBorders>
          </w:tcPr>
          <w:p>
            <w:pPr>
              <w:jc w:val="both"/>
              <w:rPr>
                <w:sz w:val="28"/>
                <w:szCs w:val="28"/>
              </w:rPr>
            </w:pPr>
            <w:r>
              <w:rPr>
                <w:sz w:val="28"/>
                <w:szCs w:val="28"/>
              </w:rPr>
              <w:t>Присутствие на заседаниях кружка СНО</w:t>
            </w:r>
          </w:p>
        </w:tc>
        <w:tc>
          <w:tcPr>
            <w:tcW w:w="1700" w:type="dxa"/>
            <w:tcBorders>
              <w:top w:val="single" w:color="auto" w:sz="4" w:space="0"/>
              <w:left w:val="single" w:color="auto" w:sz="4" w:space="0"/>
              <w:bottom w:val="single" w:color="auto" w:sz="4" w:space="0"/>
              <w:right w:val="single" w:color="auto" w:sz="4" w:space="0"/>
            </w:tcBorders>
          </w:tcPr>
          <w:p>
            <w:pPr>
              <w:jc w:val="both"/>
              <w:rPr>
                <w:sz w:val="28"/>
                <w:szCs w:val="28"/>
              </w:rPr>
            </w:pPr>
            <w:r>
              <w:rPr>
                <w:sz w:val="28"/>
                <w:szCs w:val="28"/>
              </w:rPr>
              <w:t>1 час на заседание</w:t>
            </w:r>
          </w:p>
        </w:tc>
        <w:tc>
          <w:tcPr>
            <w:tcW w:w="4537" w:type="dxa"/>
            <w:tcBorders>
              <w:top w:val="single" w:color="auto" w:sz="4" w:space="0"/>
              <w:left w:val="single" w:color="auto" w:sz="4" w:space="0"/>
              <w:bottom w:val="single" w:color="auto" w:sz="4" w:space="0"/>
              <w:right w:val="single" w:color="auto" w:sz="4" w:space="0"/>
            </w:tcBorders>
          </w:tcPr>
          <w:p>
            <w:pPr>
              <w:jc w:val="both"/>
              <w:rPr>
                <w:sz w:val="28"/>
                <w:szCs w:val="28"/>
              </w:rPr>
            </w:pPr>
            <w:r>
              <w:rPr>
                <w:sz w:val="28"/>
                <w:szCs w:val="28"/>
              </w:rPr>
              <w:t>Журнал посещаемости</w:t>
            </w:r>
          </w:p>
        </w:tc>
      </w:tr>
      <w:tr>
        <w:tblPrEx>
          <w:tblCellMar>
            <w:top w:w="0" w:type="dxa"/>
            <w:left w:w="108" w:type="dxa"/>
            <w:bottom w:w="0" w:type="dxa"/>
            <w:right w:w="108" w:type="dxa"/>
          </w:tblCellMar>
        </w:tblPrEx>
        <w:tc>
          <w:tcPr>
            <w:tcW w:w="3795" w:type="dxa"/>
            <w:tcBorders>
              <w:top w:val="single" w:color="auto" w:sz="4" w:space="0"/>
              <w:left w:val="single" w:color="auto" w:sz="4" w:space="0"/>
              <w:bottom w:val="single" w:color="auto" w:sz="4" w:space="0"/>
              <w:right w:val="single" w:color="auto" w:sz="4" w:space="0"/>
            </w:tcBorders>
          </w:tcPr>
          <w:p>
            <w:pPr>
              <w:jc w:val="both"/>
              <w:rPr>
                <w:sz w:val="28"/>
                <w:szCs w:val="28"/>
              </w:rPr>
            </w:pPr>
            <w:r>
              <w:rPr>
                <w:sz w:val="28"/>
                <w:szCs w:val="28"/>
              </w:rPr>
              <w:t>Выступление на заседаниях кружка СНО</w:t>
            </w:r>
          </w:p>
        </w:tc>
        <w:tc>
          <w:tcPr>
            <w:tcW w:w="1700" w:type="dxa"/>
            <w:tcBorders>
              <w:top w:val="single" w:color="auto" w:sz="4" w:space="0"/>
              <w:left w:val="single" w:color="auto" w:sz="4" w:space="0"/>
              <w:bottom w:val="single" w:color="auto" w:sz="4" w:space="0"/>
              <w:right w:val="single" w:color="auto" w:sz="4" w:space="0"/>
            </w:tcBorders>
          </w:tcPr>
          <w:p>
            <w:pPr>
              <w:jc w:val="both"/>
              <w:rPr>
                <w:sz w:val="28"/>
                <w:szCs w:val="28"/>
              </w:rPr>
            </w:pPr>
            <w:r>
              <w:rPr>
                <w:sz w:val="28"/>
                <w:szCs w:val="28"/>
              </w:rPr>
              <w:t>3 часа на подготовку сообщения</w:t>
            </w:r>
          </w:p>
        </w:tc>
        <w:tc>
          <w:tcPr>
            <w:tcW w:w="4537" w:type="dxa"/>
            <w:tcBorders>
              <w:top w:val="single" w:color="auto" w:sz="4" w:space="0"/>
              <w:left w:val="single" w:color="auto" w:sz="4" w:space="0"/>
              <w:bottom w:val="single" w:color="auto" w:sz="4" w:space="0"/>
              <w:right w:val="single" w:color="auto" w:sz="4" w:space="0"/>
            </w:tcBorders>
          </w:tcPr>
          <w:p>
            <w:pPr>
              <w:jc w:val="both"/>
              <w:rPr>
                <w:sz w:val="28"/>
                <w:szCs w:val="28"/>
              </w:rPr>
            </w:pPr>
            <w:r>
              <w:rPr>
                <w:sz w:val="28"/>
                <w:szCs w:val="28"/>
              </w:rPr>
              <w:t>Сообщение; презентация</w:t>
            </w:r>
          </w:p>
        </w:tc>
      </w:tr>
      <w:tr>
        <w:tblPrEx>
          <w:tblCellMar>
            <w:top w:w="0" w:type="dxa"/>
            <w:left w:w="108" w:type="dxa"/>
            <w:bottom w:w="0" w:type="dxa"/>
            <w:right w:w="108" w:type="dxa"/>
          </w:tblCellMar>
        </w:tblPrEx>
        <w:trPr>
          <w:trHeight w:val="645" w:hRule="atLeast"/>
        </w:trPr>
        <w:tc>
          <w:tcPr>
            <w:tcW w:w="3795" w:type="dxa"/>
            <w:tcBorders>
              <w:top w:val="single" w:color="auto" w:sz="4" w:space="0"/>
              <w:left w:val="single" w:color="auto" w:sz="4" w:space="0"/>
              <w:bottom w:val="single" w:color="auto" w:sz="4" w:space="0"/>
              <w:right w:val="single" w:color="auto" w:sz="4" w:space="0"/>
            </w:tcBorders>
          </w:tcPr>
          <w:p>
            <w:pPr>
              <w:jc w:val="both"/>
              <w:rPr>
                <w:sz w:val="28"/>
                <w:szCs w:val="28"/>
              </w:rPr>
            </w:pPr>
            <w:r>
              <w:rPr>
                <w:sz w:val="28"/>
                <w:szCs w:val="28"/>
              </w:rPr>
              <w:t>Написание рефератов</w:t>
            </w:r>
          </w:p>
        </w:tc>
        <w:tc>
          <w:tcPr>
            <w:tcW w:w="1700" w:type="dxa"/>
            <w:tcBorders>
              <w:top w:val="single" w:color="auto" w:sz="4" w:space="0"/>
              <w:left w:val="single" w:color="auto" w:sz="4" w:space="0"/>
              <w:bottom w:val="single" w:color="auto" w:sz="4" w:space="0"/>
              <w:right w:val="single" w:color="auto" w:sz="4" w:space="0"/>
            </w:tcBorders>
          </w:tcPr>
          <w:p>
            <w:pPr>
              <w:jc w:val="center"/>
              <w:rPr>
                <w:sz w:val="28"/>
                <w:szCs w:val="28"/>
              </w:rPr>
            </w:pPr>
          </w:p>
        </w:tc>
        <w:tc>
          <w:tcPr>
            <w:tcW w:w="4537"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Выступление с рефератом</w:t>
            </w:r>
          </w:p>
        </w:tc>
      </w:tr>
      <w:tr>
        <w:tblPrEx>
          <w:tblCellMar>
            <w:top w:w="0" w:type="dxa"/>
            <w:left w:w="108" w:type="dxa"/>
            <w:bottom w:w="0" w:type="dxa"/>
            <w:right w:w="108" w:type="dxa"/>
          </w:tblCellMar>
        </w:tblPrEx>
        <w:tc>
          <w:tcPr>
            <w:tcW w:w="3795" w:type="dxa"/>
            <w:tcBorders>
              <w:top w:val="single" w:color="auto" w:sz="4" w:space="0"/>
              <w:left w:val="single" w:color="auto" w:sz="4" w:space="0"/>
              <w:bottom w:val="single" w:color="auto" w:sz="4" w:space="0"/>
              <w:right w:val="single" w:color="auto" w:sz="4" w:space="0"/>
            </w:tcBorders>
          </w:tcPr>
          <w:p>
            <w:pPr>
              <w:jc w:val="both"/>
              <w:rPr>
                <w:sz w:val="28"/>
                <w:szCs w:val="28"/>
              </w:rPr>
            </w:pPr>
            <w:r>
              <w:rPr>
                <w:sz w:val="28"/>
                <w:szCs w:val="28"/>
              </w:rPr>
              <w:t xml:space="preserve">Участие в создании наглядных учебных пособий </w:t>
            </w:r>
          </w:p>
        </w:tc>
        <w:tc>
          <w:tcPr>
            <w:tcW w:w="1700"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до 15 часов</w:t>
            </w:r>
          </w:p>
        </w:tc>
        <w:tc>
          <w:tcPr>
            <w:tcW w:w="4537" w:type="dxa"/>
            <w:tcBorders>
              <w:top w:val="single" w:color="auto" w:sz="4" w:space="0"/>
              <w:left w:val="single" w:color="auto" w:sz="4" w:space="0"/>
              <w:bottom w:val="single" w:color="auto" w:sz="4" w:space="0"/>
              <w:right w:val="single" w:color="auto" w:sz="4" w:space="0"/>
            </w:tcBorders>
          </w:tcPr>
          <w:p>
            <w:pPr>
              <w:jc w:val="both"/>
              <w:rPr>
                <w:sz w:val="28"/>
                <w:szCs w:val="28"/>
              </w:rPr>
            </w:pPr>
            <w:r>
              <w:rPr>
                <w:sz w:val="28"/>
                <w:szCs w:val="28"/>
              </w:rPr>
              <w:t>Готовое пособие</w:t>
            </w:r>
          </w:p>
        </w:tc>
      </w:tr>
      <w:tr>
        <w:tblPrEx>
          <w:tblCellMar>
            <w:top w:w="0" w:type="dxa"/>
            <w:left w:w="108" w:type="dxa"/>
            <w:bottom w:w="0" w:type="dxa"/>
            <w:right w:w="108" w:type="dxa"/>
          </w:tblCellMar>
        </w:tblPrEx>
        <w:tc>
          <w:tcPr>
            <w:tcW w:w="3795" w:type="dxa"/>
            <w:tcBorders>
              <w:top w:val="single" w:color="auto" w:sz="4" w:space="0"/>
              <w:left w:val="single" w:color="auto" w:sz="4" w:space="0"/>
              <w:bottom w:val="single" w:color="auto" w:sz="4" w:space="0"/>
              <w:right w:val="single" w:color="auto" w:sz="4" w:space="0"/>
            </w:tcBorders>
          </w:tcPr>
          <w:p>
            <w:pPr>
              <w:jc w:val="both"/>
              <w:rPr>
                <w:sz w:val="28"/>
                <w:szCs w:val="28"/>
              </w:rPr>
            </w:pPr>
            <w:r>
              <w:rPr>
                <w:sz w:val="28"/>
                <w:szCs w:val="28"/>
              </w:rPr>
              <w:t xml:space="preserve">Подготовка тематических обзоров.    </w:t>
            </w:r>
          </w:p>
        </w:tc>
        <w:tc>
          <w:tcPr>
            <w:tcW w:w="1700"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до 10 часов</w:t>
            </w:r>
          </w:p>
        </w:tc>
        <w:tc>
          <w:tcPr>
            <w:tcW w:w="4537" w:type="dxa"/>
            <w:tcBorders>
              <w:top w:val="single" w:color="auto" w:sz="4" w:space="0"/>
              <w:left w:val="single" w:color="auto" w:sz="4" w:space="0"/>
              <w:bottom w:val="single" w:color="auto" w:sz="4" w:space="0"/>
              <w:right w:val="single" w:color="auto" w:sz="4" w:space="0"/>
            </w:tcBorders>
          </w:tcPr>
          <w:p>
            <w:pPr>
              <w:jc w:val="both"/>
              <w:rPr>
                <w:sz w:val="28"/>
                <w:szCs w:val="28"/>
              </w:rPr>
            </w:pPr>
            <w:r>
              <w:rPr>
                <w:sz w:val="28"/>
                <w:szCs w:val="28"/>
              </w:rPr>
              <w:t>Реферативное сообщение по заданной тематике; подборка литературы, научных публикаций и электронных источников информации</w:t>
            </w:r>
          </w:p>
        </w:tc>
      </w:tr>
      <w:tr>
        <w:tblPrEx>
          <w:tblCellMar>
            <w:top w:w="0" w:type="dxa"/>
            <w:left w:w="108" w:type="dxa"/>
            <w:bottom w:w="0" w:type="dxa"/>
            <w:right w:w="108" w:type="dxa"/>
          </w:tblCellMar>
        </w:tblPrEx>
        <w:tc>
          <w:tcPr>
            <w:tcW w:w="3795" w:type="dxa"/>
            <w:tcBorders>
              <w:top w:val="single" w:color="auto" w:sz="4" w:space="0"/>
              <w:left w:val="single" w:color="auto" w:sz="4" w:space="0"/>
              <w:bottom w:val="single" w:color="auto" w:sz="4" w:space="0"/>
              <w:right w:val="single" w:color="auto" w:sz="4" w:space="0"/>
            </w:tcBorders>
          </w:tcPr>
          <w:p>
            <w:pPr>
              <w:jc w:val="both"/>
              <w:rPr>
                <w:sz w:val="28"/>
                <w:szCs w:val="28"/>
              </w:rPr>
            </w:pPr>
            <w:r>
              <w:rPr>
                <w:sz w:val="28"/>
                <w:szCs w:val="28"/>
              </w:rPr>
              <w:t>Разработка обучающих компьютерных программ</w:t>
            </w:r>
          </w:p>
        </w:tc>
        <w:tc>
          <w:tcPr>
            <w:tcW w:w="1700"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до 20 часов</w:t>
            </w:r>
          </w:p>
        </w:tc>
        <w:tc>
          <w:tcPr>
            <w:tcW w:w="4537" w:type="dxa"/>
            <w:tcBorders>
              <w:top w:val="single" w:color="auto" w:sz="4" w:space="0"/>
              <w:left w:val="single" w:color="auto" w:sz="4" w:space="0"/>
              <w:bottom w:val="single" w:color="auto" w:sz="4" w:space="0"/>
              <w:right w:val="single" w:color="auto" w:sz="4" w:space="0"/>
            </w:tcBorders>
          </w:tcPr>
          <w:p>
            <w:pPr>
              <w:jc w:val="both"/>
              <w:rPr>
                <w:sz w:val="28"/>
                <w:szCs w:val="28"/>
              </w:rPr>
            </w:pPr>
            <w:r>
              <w:rPr>
                <w:sz w:val="28"/>
                <w:szCs w:val="28"/>
              </w:rPr>
              <w:t>Готовые программы</w:t>
            </w:r>
          </w:p>
        </w:tc>
      </w:tr>
      <w:tr>
        <w:tblPrEx>
          <w:tblCellMar>
            <w:top w:w="0" w:type="dxa"/>
            <w:left w:w="108" w:type="dxa"/>
            <w:bottom w:w="0" w:type="dxa"/>
            <w:right w:w="108" w:type="dxa"/>
          </w:tblCellMar>
        </w:tblPrEx>
        <w:tc>
          <w:tcPr>
            <w:tcW w:w="3795" w:type="dxa"/>
            <w:tcBorders>
              <w:top w:val="single" w:color="auto" w:sz="4" w:space="0"/>
              <w:left w:val="single" w:color="auto" w:sz="4" w:space="0"/>
              <w:bottom w:val="single" w:color="auto" w:sz="4" w:space="0"/>
              <w:right w:val="single" w:color="auto" w:sz="4" w:space="0"/>
            </w:tcBorders>
          </w:tcPr>
          <w:p>
            <w:pPr>
              <w:jc w:val="both"/>
              <w:rPr>
                <w:sz w:val="28"/>
                <w:szCs w:val="28"/>
              </w:rPr>
            </w:pPr>
            <w:r>
              <w:rPr>
                <w:sz w:val="28"/>
                <w:szCs w:val="28"/>
              </w:rPr>
              <w:t>Оформление мультимедийных презентаций учебных разделов, слайдового сопровождения докладов на заседаниях предметного кружка</w:t>
            </w:r>
          </w:p>
        </w:tc>
        <w:tc>
          <w:tcPr>
            <w:tcW w:w="1700"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3 часа</w:t>
            </w:r>
          </w:p>
        </w:tc>
        <w:tc>
          <w:tcPr>
            <w:tcW w:w="4537" w:type="dxa"/>
            <w:tcBorders>
              <w:top w:val="single" w:color="auto" w:sz="4" w:space="0"/>
              <w:left w:val="single" w:color="auto" w:sz="4" w:space="0"/>
              <w:bottom w:val="single" w:color="auto" w:sz="4" w:space="0"/>
              <w:right w:val="single" w:color="auto" w:sz="4" w:space="0"/>
            </w:tcBorders>
          </w:tcPr>
          <w:p>
            <w:pPr>
              <w:jc w:val="both"/>
              <w:rPr>
                <w:sz w:val="28"/>
                <w:szCs w:val="28"/>
              </w:rPr>
            </w:pPr>
            <w:r>
              <w:rPr>
                <w:sz w:val="28"/>
                <w:szCs w:val="28"/>
              </w:rPr>
              <w:t>Презентации</w:t>
            </w:r>
          </w:p>
        </w:tc>
      </w:tr>
      <w:tr>
        <w:tblPrEx>
          <w:tblCellMar>
            <w:top w:w="0" w:type="dxa"/>
            <w:left w:w="108" w:type="dxa"/>
            <w:bottom w:w="0" w:type="dxa"/>
            <w:right w:w="108" w:type="dxa"/>
          </w:tblCellMar>
        </w:tblPrEx>
        <w:tc>
          <w:tcPr>
            <w:tcW w:w="3795" w:type="dxa"/>
            <w:tcBorders>
              <w:top w:val="single" w:color="auto" w:sz="4" w:space="0"/>
              <w:left w:val="single" w:color="auto" w:sz="4" w:space="0"/>
              <w:bottom w:val="single" w:color="auto" w:sz="4" w:space="0"/>
              <w:right w:val="single" w:color="auto" w:sz="4" w:space="0"/>
            </w:tcBorders>
          </w:tcPr>
          <w:p>
            <w:pPr>
              <w:jc w:val="both"/>
              <w:rPr>
                <w:sz w:val="28"/>
                <w:szCs w:val="28"/>
              </w:rPr>
            </w:pPr>
            <w:r>
              <w:rPr>
                <w:sz w:val="28"/>
                <w:szCs w:val="28"/>
              </w:rPr>
              <w:t>Создание учебных кинофильмов</w:t>
            </w:r>
          </w:p>
        </w:tc>
        <w:tc>
          <w:tcPr>
            <w:tcW w:w="1700"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8 часов</w:t>
            </w:r>
          </w:p>
        </w:tc>
        <w:tc>
          <w:tcPr>
            <w:tcW w:w="4537" w:type="dxa"/>
            <w:tcBorders>
              <w:top w:val="single" w:color="auto" w:sz="4" w:space="0"/>
              <w:left w:val="single" w:color="auto" w:sz="4" w:space="0"/>
              <w:bottom w:val="single" w:color="auto" w:sz="4" w:space="0"/>
              <w:right w:val="single" w:color="auto" w:sz="4" w:space="0"/>
            </w:tcBorders>
          </w:tcPr>
          <w:p>
            <w:pPr>
              <w:jc w:val="both"/>
              <w:rPr>
                <w:sz w:val="28"/>
                <w:szCs w:val="28"/>
              </w:rPr>
            </w:pPr>
            <w:r>
              <w:rPr>
                <w:sz w:val="28"/>
                <w:szCs w:val="28"/>
              </w:rPr>
              <w:t>Учебный кинофильм</w:t>
            </w:r>
          </w:p>
        </w:tc>
      </w:tr>
      <w:tr>
        <w:tblPrEx>
          <w:tblCellMar>
            <w:top w:w="0" w:type="dxa"/>
            <w:left w:w="108" w:type="dxa"/>
            <w:bottom w:w="0" w:type="dxa"/>
            <w:right w:w="108" w:type="dxa"/>
          </w:tblCellMar>
        </w:tblPrEx>
        <w:trPr>
          <w:trHeight w:val="219" w:hRule="atLeast"/>
        </w:trPr>
        <w:tc>
          <w:tcPr>
            <w:tcW w:w="3795" w:type="dxa"/>
            <w:tcBorders>
              <w:top w:val="single" w:color="auto" w:sz="4" w:space="0"/>
              <w:left w:val="single" w:color="auto" w:sz="4" w:space="0"/>
              <w:bottom w:val="single" w:color="auto" w:sz="4" w:space="0"/>
              <w:right w:val="single" w:color="auto" w:sz="4" w:space="0"/>
            </w:tcBorders>
          </w:tcPr>
          <w:p>
            <w:pPr>
              <w:jc w:val="both"/>
              <w:rPr>
                <w:sz w:val="28"/>
                <w:szCs w:val="28"/>
              </w:rPr>
            </w:pPr>
            <w:r>
              <w:rPr>
                <w:sz w:val="28"/>
                <w:szCs w:val="28"/>
              </w:rPr>
              <w:t>Проведение НИР</w:t>
            </w:r>
          </w:p>
        </w:tc>
        <w:tc>
          <w:tcPr>
            <w:tcW w:w="1700"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40 часов</w:t>
            </w:r>
          </w:p>
        </w:tc>
        <w:tc>
          <w:tcPr>
            <w:tcW w:w="4537" w:type="dxa"/>
            <w:tcBorders>
              <w:top w:val="single" w:color="auto" w:sz="4" w:space="0"/>
              <w:left w:val="single" w:color="auto" w:sz="4" w:space="0"/>
              <w:bottom w:val="single" w:color="auto" w:sz="4" w:space="0"/>
              <w:right w:val="single" w:color="auto" w:sz="4" w:space="0"/>
            </w:tcBorders>
          </w:tcPr>
          <w:p>
            <w:pPr>
              <w:jc w:val="both"/>
              <w:rPr>
                <w:sz w:val="28"/>
                <w:szCs w:val="28"/>
              </w:rPr>
            </w:pPr>
            <w:r>
              <w:rPr>
                <w:sz w:val="28"/>
                <w:szCs w:val="28"/>
              </w:rPr>
              <w:t>Защита конкурсной работы</w:t>
            </w:r>
          </w:p>
        </w:tc>
      </w:tr>
      <w:tr>
        <w:tblPrEx>
          <w:tblCellMar>
            <w:top w:w="0" w:type="dxa"/>
            <w:left w:w="108" w:type="dxa"/>
            <w:bottom w:w="0" w:type="dxa"/>
            <w:right w:w="108" w:type="dxa"/>
          </w:tblCellMar>
        </w:tblPrEx>
        <w:tc>
          <w:tcPr>
            <w:tcW w:w="3795" w:type="dxa"/>
            <w:vMerge w:val="restart"/>
            <w:tcBorders>
              <w:top w:val="single" w:color="auto" w:sz="4" w:space="0"/>
              <w:left w:val="single" w:color="auto" w:sz="4" w:space="0"/>
              <w:bottom w:val="single" w:color="auto" w:sz="4" w:space="0"/>
              <w:right w:val="single" w:color="auto" w:sz="4" w:space="0"/>
            </w:tcBorders>
          </w:tcPr>
          <w:p>
            <w:pPr>
              <w:jc w:val="both"/>
              <w:rPr>
                <w:sz w:val="28"/>
                <w:szCs w:val="28"/>
              </w:rPr>
            </w:pPr>
            <w:r>
              <w:rPr>
                <w:sz w:val="28"/>
                <w:szCs w:val="28"/>
              </w:rPr>
              <w:t>Участие в конференциях разного уровня</w:t>
            </w:r>
          </w:p>
        </w:tc>
        <w:tc>
          <w:tcPr>
            <w:tcW w:w="1700"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3 часа</w:t>
            </w:r>
          </w:p>
        </w:tc>
        <w:tc>
          <w:tcPr>
            <w:tcW w:w="4537" w:type="dxa"/>
            <w:tcBorders>
              <w:top w:val="single" w:color="auto" w:sz="4" w:space="0"/>
              <w:left w:val="single" w:color="auto" w:sz="4" w:space="0"/>
              <w:bottom w:val="single" w:color="auto" w:sz="4" w:space="0"/>
              <w:right w:val="single" w:color="auto" w:sz="4" w:space="0"/>
            </w:tcBorders>
          </w:tcPr>
          <w:p>
            <w:pPr>
              <w:jc w:val="both"/>
              <w:rPr>
                <w:sz w:val="28"/>
                <w:szCs w:val="28"/>
              </w:rPr>
            </w:pPr>
            <w:r>
              <w:rPr>
                <w:sz w:val="28"/>
                <w:szCs w:val="28"/>
              </w:rPr>
              <w:t xml:space="preserve">Доклад </w:t>
            </w:r>
          </w:p>
        </w:tc>
      </w:tr>
      <w:tr>
        <w:tblPrEx>
          <w:tblCellMar>
            <w:top w:w="0" w:type="dxa"/>
            <w:left w:w="108" w:type="dxa"/>
            <w:bottom w:w="0" w:type="dxa"/>
            <w:right w:w="108" w:type="dxa"/>
          </w:tblCellMar>
        </w:tblPrEx>
        <w:tc>
          <w:tcPr>
            <w:tcW w:w="3795" w:type="dxa"/>
            <w:vMerge w:val="continue"/>
            <w:tcBorders>
              <w:top w:val="single" w:color="auto" w:sz="4" w:space="0"/>
              <w:left w:val="single" w:color="auto" w:sz="4" w:space="0"/>
              <w:bottom w:val="single" w:color="auto" w:sz="4" w:space="0"/>
              <w:right w:val="single" w:color="auto" w:sz="4" w:space="0"/>
            </w:tcBorders>
            <w:vAlign w:val="center"/>
          </w:tcPr>
          <w:p>
            <w:pPr>
              <w:rPr>
                <w:sz w:val="28"/>
                <w:szCs w:val="28"/>
              </w:rPr>
            </w:pPr>
          </w:p>
        </w:tc>
        <w:tc>
          <w:tcPr>
            <w:tcW w:w="1700"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2 часа</w:t>
            </w:r>
          </w:p>
        </w:tc>
        <w:tc>
          <w:tcPr>
            <w:tcW w:w="4537" w:type="dxa"/>
            <w:tcBorders>
              <w:top w:val="single" w:color="auto" w:sz="4" w:space="0"/>
              <w:left w:val="single" w:color="auto" w:sz="4" w:space="0"/>
              <w:bottom w:val="single" w:color="auto" w:sz="4" w:space="0"/>
              <w:right w:val="single" w:color="auto" w:sz="4" w:space="0"/>
            </w:tcBorders>
          </w:tcPr>
          <w:p>
            <w:pPr>
              <w:jc w:val="both"/>
              <w:rPr>
                <w:sz w:val="28"/>
                <w:szCs w:val="28"/>
              </w:rPr>
            </w:pPr>
            <w:r>
              <w:rPr>
                <w:sz w:val="28"/>
                <w:szCs w:val="28"/>
              </w:rPr>
              <w:t>Презентации</w:t>
            </w:r>
          </w:p>
        </w:tc>
      </w:tr>
      <w:tr>
        <w:tblPrEx>
          <w:tblCellMar>
            <w:top w:w="0" w:type="dxa"/>
            <w:left w:w="108" w:type="dxa"/>
            <w:bottom w:w="0" w:type="dxa"/>
            <w:right w:w="108" w:type="dxa"/>
          </w:tblCellMar>
        </w:tblPrEx>
        <w:tc>
          <w:tcPr>
            <w:tcW w:w="3795" w:type="dxa"/>
            <w:vMerge w:val="continue"/>
            <w:tcBorders>
              <w:top w:val="single" w:color="auto" w:sz="4" w:space="0"/>
              <w:left w:val="single" w:color="auto" w:sz="4" w:space="0"/>
              <w:bottom w:val="single" w:color="auto" w:sz="4" w:space="0"/>
              <w:right w:val="single" w:color="auto" w:sz="4" w:space="0"/>
            </w:tcBorders>
            <w:vAlign w:val="center"/>
          </w:tcPr>
          <w:p>
            <w:pPr>
              <w:rPr>
                <w:sz w:val="28"/>
                <w:szCs w:val="28"/>
              </w:rPr>
            </w:pPr>
          </w:p>
        </w:tc>
        <w:tc>
          <w:tcPr>
            <w:tcW w:w="1700"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2 часа</w:t>
            </w:r>
          </w:p>
        </w:tc>
        <w:tc>
          <w:tcPr>
            <w:tcW w:w="4537" w:type="dxa"/>
            <w:tcBorders>
              <w:top w:val="single" w:color="auto" w:sz="4" w:space="0"/>
              <w:left w:val="single" w:color="auto" w:sz="4" w:space="0"/>
              <w:bottom w:val="single" w:color="auto" w:sz="4" w:space="0"/>
              <w:right w:val="single" w:color="auto" w:sz="4" w:space="0"/>
            </w:tcBorders>
          </w:tcPr>
          <w:p>
            <w:pPr>
              <w:jc w:val="both"/>
              <w:rPr>
                <w:sz w:val="28"/>
                <w:szCs w:val="28"/>
              </w:rPr>
            </w:pPr>
            <w:r>
              <w:rPr>
                <w:sz w:val="28"/>
                <w:szCs w:val="28"/>
              </w:rPr>
              <w:t>Печатные работы</w:t>
            </w:r>
          </w:p>
        </w:tc>
      </w:tr>
      <w:tr>
        <w:tblPrEx>
          <w:tblCellMar>
            <w:top w:w="0" w:type="dxa"/>
            <w:left w:w="108" w:type="dxa"/>
            <w:bottom w:w="0" w:type="dxa"/>
            <w:right w:w="108" w:type="dxa"/>
          </w:tblCellMar>
        </w:tblPrEx>
        <w:tc>
          <w:tcPr>
            <w:tcW w:w="3795" w:type="dxa"/>
            <w:tcBorders>
              <w:top w:val="single" w:color="auto" w:sz="4" w:space="0"/>
              <w:left w:val="single" w:color="auto" w:sz="4" w:space="0"/>
              <w:bottom w:val="single" w:color="auto" w:sz="4" w:space="0"/>
              <w:right w:val="single" w:color="auto" w:sz="4" w:space="0"/>
            </w:tcBorders>
            <w:vAlign w:val="center"/>
          </w:tcPr>
          <w:p>
            <w:pPr>
              <w:rPr>
                <w:sz w:val="28"/>
                <w:szCs w:val="28"/>
              </w:rPr>
            </w:pPr>
            <w:r>
              <w:rPr>
                <w:sz w:val="28"/>
                <w:szCs w:val="28"/>
              </w:rPr>
              <w:t>Оформление таблиц с использованием компьютерных технологий</w:t>
            </w:r>
          </w:p>
        </w:tc>
        <w:tc>
          <w:tcPr>
            <w:tcW w:w="1700"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10 часов</w:t>
            </w:r>
          </w:p>
        </w:tc>
        <w:tc>
          <w:tcPr>
            <w:tcW w:w="4537" w:type="dxa"/>
            <w:tcBorders>
              <w:top w:val="single" w:color="auto" w:sz="4" w:space="0"/>
              <w:left w:val="single" w:color="auto" w:sz="4" w:space="0"/>
              <w:bottom w:val="single" w:color="auto" w:sz="4" w:space="0"/>
              <w:right w:val="single" w:color="auto" w:sz="4" w:space="0"/>
            </w:tcBorders>
          </w:tcPr>
          <w:p>
            <w:pPr>
              <w:jc w:val="both"/>
              <w:rPr>
                <w:sz w:val="28"/>
                <w:szCs w:val="28"/>
              </w:rPr>
            </w:pPr>
            <w:r>
              <w:rPr>
                <w:sz w:val="28"/>
                <w:szCs w:val="28"/>
              </w:rPr>
              <w:t xml:space="preserve">Таблица </w:t>
            </w:r>
          </w:p>
          <w:p>
            <w:pPr>
              <w:jc w:val="both"/>
              <w:rPr>
                <w:sz w:val="28"/>
                <w:szCs w:val="28"/>
              </w:rPr>
            </w:pPr>
          </w:p>
        </w:tc>
      </w:tr>
    </w:tbl>
    <w:p>
      <w:pPr>
        <w:rPr>
          <w:rFonts w:eastAsia="Calibri"/>
          <w:sz w:val="28"/>
          <w:szCs w:val="28"/>
          <w:lang w:eastAsia="en-US"/>
        </w:rPr>
      </w:pPr>
    </w:p>
    <w:p>
      <w:pPr>
        <w:shd w:val="clear" w:color="auto" w:fill="FFFFFF"/>
        <w:jc w:val="center"/>
        <w:rPr>
          <w:rFonts w:eastAsia="Calibri"/>
          <w:b/>
          <w:color w:val="000000"/>
          <w:sz w:val="28"/>
          <w:szCs w:val="28"/>
          <w:lang w:eastAsia="en-US"/>
        </w:rPr>
      </w:pPr>
      <w:r>
        <w:rPr>
          <w:color w:val="000000"/>
          <w:sz w:val="28"/>
          <w:szCs w:val="28"/>
        </w:rPr>
        <w:tab/>
      </w:r>
      <w:r>
        <w:rPr>
          <w:rFonts w:eastAsia="Calibri"/>
          <w:b/>
          <w:color w:val="000000"/>
          <w:sz w:val="28"/>
          <w:szCs w:val="28"/>
          <w:lang w:eastAsia="en-US"/>
        </w:rPr>
        <w:t>Виды самостоятельной работы на дисциплине:</w:t>
      </w:r>
    </w:p>
    <w:p>
      <w:pPr>
        <w:shd w:val="clear" w:color="auto" w:fill="FFFFFF"/>
        <w:jc w:val="center"/>
        <w:rPr>
          <w:rFonts w:eastAsia="Calibri"/>
          <w:b/>
          <w:color w:val="000000"/>
          <w:sz w:val="28"/>
          <w:szCs w:val="28"/>
          <w:lang w:eastAsia="en-US"/>
        </w:rPr>
      </w:pPr>
    </w:p>
    <w:p>
      <w:pPr>
        <w:shd w:val="clear" w:color="auto" w:fill="FFFFFF"/>
        <w:jc w:val="center"/>
        <w:rPr>
          <w:rFonts w:eastAsia="Calibri"/>
          <w:color w:val="000000"/>
          <w:sz w:val="28"/>
          <w:szCs w:val="28"/>
          <w:lang w:eastAsia="en-US"/>
        </w:rPr>
      </w:pPr>
      <w:r>
        <w:rPr>
          <w:rFonts w:eastAsia="Calibri"/>
          <w:color w:val="000000"/>
          <w:sz w:val="28"/>
          <w:szCs w:val="28"/>
          <w:lang w:eastAsia="en-US"/>
        </w:rPr>
        <w:t>Модуль 1. Общая физиотерапия</w:t>
      </w:r>
    </w:p>
    <w:p>
      <w:pPr>
        <w:shd w:val="clear" w:color="auto" w:fill="FFFFFF"/>
        <w:rPr>
          <w:rFonts w:eastAsia="Calibri"/>
          <w:b/>
          <w:color w:val="000000"/>
          <w:sz w:val="28"/>
          <w:szCs w:val="28"/>
          <w:lang w:eastAsia="en-US"/>
        </w:rPr>
      </w:pPr>
    </w:p>
    <w:p>
      <w:pPr>
        <w:shd w:val="clear" w:color="auto" w:fill="FFFFFF"/>
        <w:rPr>
          <w:rFonts w:eastAsia="Calibri"/>
          <w:b/>
          <w:color w:val="000000"/>
          <w:sz w:val="28"/>
          <w:szCs w:val="28"/>
          <w:lang w:eastAsia="en-US"/>
        </w:rPr>
      </w:pPr>
      <w:r>
        <w:rPr>
          <w:rFonts w:eastAsia="Calibri"/>
          <w:b/>
          <w:color w:val="000000"/>
          <w:sz w:val="28"/>
          <w:szCs w:val="28"/>
          <w:lang w:eastAsia="en-US"/>
        </w:rPr>
        <w:t>Самостоятельная аудиторная работа</w:t>
      </w:r>
    </w:p>
    <w:p>
      <w:pPr>
        <w:shd w:val="clear" w:color="auto" w:fill="FFFFFF"/>
        <w:rPr>
          <w:rFonts w:eastAsia="Calibri"/>
          <w:b/>
          <w:color w:val="000000"/>
          <w:sz w:val="28"/>
          <w:szCs w:val="28"/>
          <w:lang w:eastAsia="en-US"/>
        </w:rPr>
      </w:pPr>
    </w:p>
    <w:p>
      <w:pPr>
        <w:numPr>
          <w:ilvl w:val="1"/>
          <w:numId w:val="1"/>
        </w:numPr>
        <w:shd w:val="clear" w:color="auto" w:fill="FFFFFF"/>
        <w:tabs>
          <w:tab w:val="left" w:pos="426"/>
        </w:tabs>
        <w:ind w:left="0"/>
        <w:jc w:val="both"/>
        <w:rPr>
          <w:rFonts w:eastAsia="Calibri"/>
          <w:color w:val="000000"/>
          <w:sz w:val="28"/>
          <w:szCs w:val="28"/>
          <w:lang w:eastAsia="en-US"/>
        </w:rPr>
      </w:pPr>
      <w:r>
        <w:rPr>
          <w:rFonts w:eastAsia="Calibri"/>
          <w:color w:val="000000"/>
          <w:sz w:val="28"/>
          <w:szCs w:val="28"/>
          <w:lang w:eastAsia="en-US"/>
        </w:rPr>
        <w:t xml:space="preserve">Сбор анамнеза у детей (расспрос матери), оформление в рабочих тетрадях. </w:t>
      </w:r>
    </w:p>
    <w:p>
      <w:pPr>
        <w:numPr>
          <w:ilvl w:val="1"/>
          <w:numId w:val="1"/>
        </w:numPr>
        <w:shd w:val="clear" w:color="auto" w:fill="FFFFFF"/>
        <w:tabs>
          <w:tab w:val="left" w:pos="426"/>
        </w:tabs>
        <w:ind w:left="0"/>
        <w:jc w:val="both"/>
        <w:rPr>
          <w:rFonts w:eastAsia="Calibri"/>
          <w:color w:val="000000"/>
          <w:sz w:val="28"/>
          <w:szCs w:val="28"/>
          <w:lang w:eastAsia="en-US"/>
        </w:rPr>
      </w:pPr>
      <w:r>
        <w:rPr>
          <w:rFonts w:eastAsia="Calibri"/>
          <w:color w:val="000000"/>
          <w:sz w:val="28"/>
          <w:szCs w:val="28"/>
          <w:lang w:eastAsia="en-US"/>
        </w:rPr>
        <w:t>Написание физиотерапевтического рецепта (ф. №44).</w:t>
      </w:r>
    </w:p>
    <w:p>
      <w:pPr>
        <w:numPr>
          <w:ilvl w:val="1"/>
          <w:numId w:val="1"/>
        </w:numPr>
        <w:shd w:val="clear" w:color="auto" w:fill="FFFFFF"/>
        <w:tabs>
          <w:tab w:val="left" w:pos="426"/>
        </w:tabs>
        <w:ind w:left="0"/>
        <w:jc w:val="both"/>
        <w:rPr>
          <w:rFonts w:eastAsia="Calibri"/>
          <w:color w:val="000000"/>
          <w:sz w:val="28"/>
          <w:szCs w:val="28"/>
          <w:lang w:eastAsia="en-US"/>
        </w:rPr>
      </w:pPr>
      <w:r>
        <w:rPr>
          <w:rFonts w:eastAsia="Calibri"/>
          <w:color w:val="000000"/>
          <w:sz w:val="28"/>
          <w:szCs w:val="28"/>
          <w:lang w:eastAsia="en-US"/>
        </w:rPr>
        <w:t>Работа в ФТО с пациентами.</w:t>
      </w:r>
    </w:p>
    <w:p>
      <w:pPr>
        <w:numPr>
          <w:ilvl w:val="1"/>
          <w:numId w:val="1"/>
        </w:numPr>
        <w:shd w:val="clear" w:color="auto" w:fill="FFFFFF"/>
        <w:tabs>
          <w:tab w:val="left" w:pos="426"/>
        </w:tabs>
        <w:ind w:left="0"/>
        <w:jc w:val="both"/>
        <w:rPr>
          <w:rFonts w:eastAsia="Calibri"/>
          <w:color w:val="000000"/>
          <w:sz w:val="28"/>
          <w:szCs w:val="28"/>
          <w:lang w:eastAsia="en-US"/>
        </w:rPr>
      </w:pPr>
      <w:r>
        <w:rPr>
          <w:rFonts w:eastAsia="Calibri"/>
          <w:color w:val="000000"/>
          <w:sz w:val="28"/>
          <w:szCs w:val="28"/>
          <w:lang w:eastAsia="en-US"/>
        </w:rPr>
        <w:t>Работа в ФТО с документацией (журналы учета физиотерапевтических процедур, инструкции к аппаратам и методикам и др.).</w:t>
      </w:r>
    </w:p>
    <w:p>
      <w:pPr>
        <w:numPr>
          <w:ilvl w:val="1"/>
          <w:numId w:val="1"/>
        </w:numPr>
        <w:shd w:val="clear" w:color="auto" w:fill="FFFFFF"/>
        <w:tabs>
          <w:tab w:val="left" w:pos="426"/>
        </w:tabs>
        <w:ind w:left="0"/>
        <w:jc w:val="both"/>
        <w:rPr>
          <w:rFonts w:eastAsia="Calibri"/>
          <w:color w:val="000000"/>
          <w:sz w:val="28"/>
          <w:szCs w:val="28"/>
          <w:lang w:eastAsia="en-US"/>
        </w:rPr>
      </w:pPr>
      <w:r>
        <w:rPr>
          <w:rFonts w:eastAsia="Calibri"/>
          <w:color w:val="000000"/>
          <w:sz w:val="28"/>
          <w:szCs w:val="28"/>
          <w:lang w:eastAsia="en-US"/>
        </w:rPr>
        <w:t>Работа на гальванической кухне.</w:t>
      </w:r>
    </w:p>
    <w:p>
      <w:pPr>
        <w:shd w:val="clear" w:color="auto" w:fill="FFFFFF"/>
        <w:tabs>
          <w:tab w:val="left" w:pos="567"/>
        </w:tabs>
        <w:rPr>
          <w:rFonts w:eastAsia="Calibri"/>
          <w:b/>
          <w:color w:val="000000"/>
          <w:sz w:val="28"/>
          <w:szCs w:val="28"/>
          <w:lang w:eastAsia="en-US"/>
        </w:rPr>
      </w:pPr>
    </w:p>
    <w:p>
      <w:pPr>
        <w:shd w:val="clear" w:color="auto" w:fill="FFFFFF"/>
        <w:tabs>
          <w:tab w:val="left" w:pos="567"/>
        </w:tabs>
        <w:rPr>
          <w:rFonts w:eastAsia="Calibri"/>
          <w:b/>
          <w:color w:val="000000"/>
          <w:sz w:val="28"/>
          <w:szCs w:val="28"/>
          <w:lang w:eastAsia="en-US"/>
        </w:rPr>
      </w:pPr>
      <w:r>
        <w:rPr>
          <w:rFonts w:eastAsia="Calibri"/>
          <w:b/>
          <w:color w:val="000000"/>
          <w:sz w:val="28"/>
          <w:szCs w:val="28"/>
          <w:lang w:eastAsia="en-US"/>
        </w:rPr>
        <w:t>Обязательная внеаудиторная самостоятельная работа</w:t>
      </w:r>
    </w:p>
    <w:p>
      <w:pPr>
        <w:shd w:val="clear" w:color="auto" w:fill="FFFFFF"/>
        <w:tabs>
          <w:tab w:val="left" w:pos="567"/>
        </w:tabs>
        <w:rPr>
          <w:rFonts w:eastAsia="Calibri"/>
          <w:b/>
          <w:color w:val="000000"/>
          <w:sz w:val="28"/>
          <w:szCs w:val="28"/>
          <w:lang w:eastAsia="en-US"/>
        </w:rPr>
      </w:pPr>
    </w:p>
    <w:p>
      <w:pPr>
        <w:shd w:val="clear" w:color="auto" w:fill="FFFFFF"/>
        <w:rPr>
          <w:rFonts w:eastAsia="Calibri"/>
          <w:color w:val="000000"/>
          <w:sz w:val="28"/>
          <w:szCs w:val="28"/>
          <w:lang w:eastAsia="en-US"/>
        </w:rPr>
      </w:pPr>
      <w:r>
        <w:rPr>
          <w:rFonts w:eastAsia="Calibri"/>
          <w:color w:val="000000"/>
          <w:sz w:val="28"/>
          <w:szCs w:val="28"/>
          <w:lang w:eastAsia="en-US"/>
        </w:rPr>
        <w:t>Письменные задания и темы  для конспектирования:</w:t>
      </w:r>
    </w:p>
    <w:p>
      <w:pPr>
        <w:numPr>
          <w:ilvl w:val="0"/>
          <w:numId w:val="2"/>
        </w:numPr>
        <w:shd w:val="clear" w:color="auto" w:fill="FFFFFF"/>
        <w:tabs>
          <w:tab w:val="left" w:pos="426"/>
        </w:tabs>
        <w:ind w:left="0"/>
        <w:jc w:val="both"/>
        <w:rPr>
          <w:rFonts w:eastAsia="Calibri"/>
          <w:b/>
          <w:color w:val="000000"/>
          <w:sz w:val="28"/>
          <w:szCs w:val="28"/>
          <w:lang w:eastAsia="en-US"/>
        </w:rPr>
      </w:pPr>
      <w:r>
        <w:rPr>
          <w:rFonts w:eastAsia="Calibri"/>
          <w:color w:val="000000"/>
          <w:sz w:val="28"/>
          <w:szCs w:val="28"/>
          <w:lang w:eastAsia="en-US"/>
        </w:rPr>
        <w:t>Составить в рабочих тетрадях заключение по пациенту.</w:t>
      </w:r>
    </w:p>
    <w:p>
      <w:pPr>
        <w:numPr>
          <w:ilvl w:val="0"/>
          <w:numId w:val="2"/>
        </w:numPr>
        <w:shd w:val="clear" w:color="auto" w:fill="FFFFFF"/>
        <w:tabs>
          <w:tab w:val="left" w:pos="426"/>
        </w:tabs>
        <w:ind w:left="0"/>
        <w:jc w:val="both"/>
        <w:rPr>
          <w:rFonts w:eastAsia="Calibri"/>
          <w:color w:val="000000"/>
          <w:sz w:val="28"/>
          <w:szCs w:val="28"/>
          <w:lang w:eastAsia="en-US"/>
        </w:rPr>
      </w:pPr>
      <w:r>
        <w:rPr>
          <w:rFonts w:eastAsia="Calibri"/>
          <w:color w:val="000000"/>
          <w:sz w:val="28"/>
          <w:szCs w:val="28"/>
          <w:lang w:eastAsia="en-US"/>
        </w:rPr>
        <w:t>Представить в письменном виде решение клинической задачи.</w:t>
      </w:r>
    </w:p>
    <w:p>
      <w:pPr>
        <w:numPr>
          <w:ilvl w:val="0"/>
          <w:numId w:val="2"/>
        </w:numPr>
        <w:shd w:val="clear" w:color="auto" w:fill="FFFFFF"/>
        <w:tabs>
          <w:tab w:val="left" w:pos="426"/>
        </w:tabs>
        <w:ind w:left="0"/>
        <w:jc w:val="both"/>
        <w:rPr>
          <w:rFonts w:eastAsia="Calibri"/>
          <w:color w:val="000000"/>
          <w:sz w:val="28"/>
          <w:szCs w:val="28"/>
          <w:lang w:eastAsia="en-US"/>
        </w:rPr>
      </w:pPr>
      <w:r>
        <w:rPr>
          <w:rFonts w:eastAsia="Calibri"/>
          <w:color w:val="000000"/>
          <w:sz w:val="28"/>
          <w:szCs w:val="28"/>
          <w:lang w:eastAsia="en-US"/>
        </w:rPr>
        <w:t xml:space="preserve">Представить в письменном виде ф. №44. </w:t>
      </w:r>
    </w:p>
    <w:p>
      <w:pPr>
        <w:numPr>
          <w:ilvl w:val="0"/>
          <w:numId w:val="2"/>
        </w:numPr>
        <w:tabs>
          <w:tab w:val="left" w:pos="426"/>
        </w:tabs>
        <w:ind w:left="0"/>
        <w:jc w:val="both"/>
        <w:rPr>
          <w:rFonts w:eastAsia="Calibri"/>
          <w:sz w:val="28"/>
          <w:szCs w:val="28"/>
          <w:lang w:eastAsia="en-US"/>
        </w:rPr>
      </w:pPr>
      <w:r>
        <w:rPr>
          <w:rFonts w:eastAsia="Calibri"/>
          <w:sz w:val="28"/>
          <w:szCs w:val="28"/>
          <w:lang w:eastAsia="en-US"/>
        </w:rPr>
        <w:t>Составить конспект по методам физиотерапии.</w:t>
      </w:r>
    </w:p>
    <w:p>
      <w:pPr>
        <w:numPr>
          <w:ilvl w:val="0"/>
          <w:numId w:val="2"/>
        </w:numPr>
        <w:tabs>
          <w:tab w:val="left" w:pos="426"/>
        </w:tabs>
        <w:ind w:left="0"/>
        <w:jc w:val="both"/>
        <w:rPr>
          <w:rFonts w:eastAsia="Calibri"/>
          <w:sz w:val="28"/>
          <w:szCs w:val="28"/>
          <w:lang w:eastAsia="en-US"/>
        </w:rPr>
      </w:pPr>
      <w:r>
        <w:rPr>
          <w:rFonts w:eastAsia="Calibri"/>
          <w:sz w:val="28"/>
          <w:szCs w:val="28"/>
          <w:lang w:eastAsia="en-US"/>
        </w:rPr>
        <w:t>Перечислить показания и противопоказания к физиотерапевтической методике.</w:t>
      </w:r>
    </w:p>
    <w:p>
      <w:pPr>
        <w:numPr>
          <w:ilvl w:val="0"/>
          <w:numId w:val="2"/>
        </w:numPr>
        <w:tabs>
          <w:tab w:val="left" w:pos="426"/>
        </w:tabs>
        <w:ind w:left="0"/>
        <w:rPr>
          <w:rFonts w:eastAsia="Calibri"/>
          <w:sz w:val="28"/>
          <w:szCs w:val="28"/>
          <w:lang w:eastAsia="en-US"/>
        </w:rPr>
      </w:pPr>
      <w:r>
        <w:rPr>
          <w:rFonts w:eastAsia="Calibri"/>
          <w:sz w:val="28"/>
          <w:szCs w:val="28"/>
          <w:lang w:eastAsia="en-US"/>
        </w:rPr>
        <w:t>Дать краткую  характеристику аппаратам.</w:t>
      </w:r>
    </w:p>
    <w:p>
      <w:pPr>
        <w:numPr>
          <w:ilvl w:val="0"/>
          <w:numId w:val="2"/>
        </w:numPr>
        <w:tabs>
          <w:tab w:val="left" w:pos="426"/>
        </w:tabs>
        <w:ind w:left="0"/>
        <w:rPr>
          <w:rFonts w:eastAsia="Calibri"/>
          <w:sz w:val="28"/>
          <w:szCs w:val="28"/>
          <w:lang w:eastAsia="en-US"/>
        </w:rPr>
      </w:pPr>
      <w:r>
        <w:rPr>
          <w:rFonts w:eastAsia="Calibri"/>
          <w:sz w:val="28"/>
          <w:szCs w:val="28"/>
          <w:lang w:eastAsia="en-US"/>
        </w:rPr>
        <w:t>Составить конспект по физиотерапевтическим методикам.</w:t>
      </w:r>
    </w:p>
    <w:p>
      <w:pPr>
        <w:tabs>
          <w:tab w:val="left" w:pos="426"/>
        </w:tabs>
        <w:rPr>
          <w:rFonts w:eastAsia="Calibri"/>
          <w:sz w:val="28"/>
          <w:szCs w:val="28"/>
          <w:lang w:eastAsia="en-US"/>
        </w:rPr>
      </w:pPr>
    </w:p>
    <w:p>
      <w:pPr>
        <w:tabs>
          <w:tab w:val="left" w:pos="426"/>
        </w:tabs>
        <w:rPr>
          <w:rFonts w:eastAsia="Calibri"/>
          <w:sz w:val="28"/>
          <w:szCs w:val="28"/>
          <w:lang w:eastAsia="en-US"/>
        </w:rPr>
      </w:pPr>
      <w:r>
        <w:rPr>
          <w:rFonts w:eastAsia="Calibri"/>
          <w:sz w:val="28"/>
          <w:szCs w:val="28"/>
          <w:lang w:eastAsia="en-US"/>
        </w:rPr>
        <w:t>Темы рефератов и реферативных сообщений:</w:t>
      </w:r>
    </w:p>
    <w:p>
      <w:pPr>
        <w:numPr>
          <w:ilvl w:val="0"/>
          <w:numId w:val="3"/>
        </w:numPr>
        <w:tabs>
          <w:tab w:val="left" w:pos="426"/>
        </w:tabs>
        <w:ind w:left="0"/>
        <w:contextualSpacing/>
        <w:rPr>
          <w:rFonts w:eastAsia="Calibri"/>
          <w:sz w:val="28"/>
          <w:szCs w:val="28"/>
          <w:lang w:eastAsia="en-US"/>
        </w:rPr>
      </w:pPr>
      <w:r>
        <w:rPr>
          <w:rFonts w:eastAsia="Calibri"/>
          <w:sz w:val="28"/>
          <w:szCs w:val="28"/>
          <w:lang w:eastAsia="en-US"/>
        </w:rPr>
        <w:t>Особенности лечения физическими факторами недоношенных детей</w:t>
      </w:r>
    </w:p>
    <w:p>
      <w:pPr>
        <w:numPr>
          <w:ilvl w:val="0"/>
          <w:numId w:val="3"/>
        </w:numPr>
        <w:tabs>
          <w:tab w:val="left" w:pos="426"/>
        </w:tabs>
        <w:ind w:left="0"/>
        <w:contextualSpacing/>
        <w:rPr>
          <w:rFonts w:eastAsia="Calibri"/>
          <w:sz w:val="28"/>
          <w:szCs w:val="28"/>
          <w:lang w:eastAsia="en-US"/>
        </w:rPr>
      </w:pPr>
      <w:r>
        <w:rPr>
          <w:rFonts w:eastAsia="Calibri"/>
          <w:sz w:val="28"/>
          <w:szCs w:val="28"/>
          <w:lang w:eastAsia="en-US"/>
        </w:rPr>
        <w:t>Лечебно-профилактическое применение светолечебных воздействий, лазеротерапии</w:t>
      </w:r>
    </w:p>
    <w:p>
      <w:pPr>
        <w:numPr>
          <w:ilvl w:val="0"/>
          <w:numId w:val="3"/>
        </w:numPr>
        <w:tabs>
          <w:tab w:val="left" w:pos="426"/>
        </w:tabs>
        <w:ind w:left="0"/>
        <w:contextualSpacing/>
        <w:rPr>
          <w:rFonts w:eastAsia="Calibri"/>
          <w:sz w:val="28"/>
          <w:szCs w:val="28"/>
          <w:lang w:eastAsia="en-US"/>
        </w:rPr>
      </w:pPr>
      <w:r>
        <w:rPr>
          <w:rFonts w:eastAsia="Calibri"/>
          <w:sz w:val="28"/>
          <w:szCs w:val="28"/>
          <w:lang w:eastAsia="en-US"/>
        </w:rPr>
        <w:t>ПУВА-терапия</w:t>
      </w:r>
    </w:p>
    <w:p>
      <w:pPr>
        <w:numPr>
          <w:ilvl w:val="0"/>
          <w:numId w:val="3"/>
        </w:numPr>
        <w:tabs>
          <w:tab w:val="left" w:pos="426"/>
        </w:tabs>
        <w:ind w:left="0"/>
        <w:contextualSpacing/>
        <w:rPr>
          <w:rFonts w:eastAsia="Calibri"/>
          <w:sz w:val="28"/>
          <w:szCs w:val="28"/>
          <w:lang w:eastAsia="en-US"/>
        </w:rPr>
      </w:pPr>
      <w:r>
        <w:rPr>
          <w:rFonts w:eastAsia="Calibri"/>
          <w:sz w:val="28"/>
          <w:szCs w:val="28"/>
          <w:lang w:eastAsia="en-US"/>
        </w:rPr>
        <w:t>Техника безопасности при проведении физиотерапевтических процедур</w:t>
      </w:r>
    </w:p>
    <w:p>
      <w:pPr>
        <w:numPr>
          <w:ilvl w:val="0"/>
          <w:numId w:val="3"/>
        </w:numPr>
        <w:tabs>
          <w:tab w:val="left" w:pos="426"/>
        </w:tabs>
        <w:ind w:left="0"/>
        <w:contextualSpacing/>
        <w:rPr>
          <w:rFonts w:eastAsia="Calibri"/>
          <w:sz w:val="28"/>
          <w:szCs w:val="28"/>
          <w:lang w:eastAsia="en-US"/>
        </w:rPr>
      </w:pPr>
      <w:r>
        <w:rPr>
          <w:rFonts w:eastAsia="Calibri"/>
          <w:sz w:val="28"/>
          <w:szCs w:val="28"/>
          <w:lang w:eastAsia="en-US"/>
        </w:rPr>
        <w:t>Физиологические основы электроимпульсной терапии</w:t>
      </w:r>
    </w:p>
    <w:p>
      <w:pPr>
        <w:numPr>
          <w:ilvl w:val="0"/>
          <w:numId w:val="3"/>
        </w:numPr>
        <w:tabs>
          <w:tab w:val="left" w:pos="426"/>
        </w:tabs>
        <w:ind w:left="0"/>
        <w:contextualSpacing/>
        <w:rPr>
          <w:rFonts w:eastAsia="Calibri"/>
          <w:sz w:val="28"/>
          <w:szCs w:val="28"/>
          <w:lang w:eastAsia="en-US"/>
        </w:rPr>
      </w:pPr>
      <w:r>
        <w:rPr>
          <w:rFonts w:eastAsia="Calibri"/>
          <w:sz w:val="28"/>
          <w:szCs w:val="28"/>
          <w:lang w:eastAsia="en-US"/>
        </w:rPr>
        <w:t>КВЧ-терапия</w:t>
      </w:r>
    </w:p>
    <w:p>
      <w:pPr>
        <w:numPr>
          <w:ilvl w:val="0"/>
          <w:numId w:val="3"/>
        </w:numPr>
        <w:tabs>
          <w:tab w:val="left" w:pos="426"/>
        </w:tabs>
        <w:ind w:left="0"/>
        <w:contextualSpacing/>
        <w:rPr>
          <w:rFonts w:eastAsia="Calibri"/>
          <w:sz w:val="28"/>
          <w:szCs w:val="28"/>
          <w:lang w:eastAsia="en-US"/>
        </w:rPr>
      </w:pPr>
      <w:r>
        <w:rPr>
          <w:rFonts w:eastAsia="Calibri"/>
          <w:sz w:val="28"/>
          <w:szCs w:val="28"/>
          <w:lang w:eastAsia="en-US"/>
        </w:rPr>
        <w:t>Магнитотерапия</w:t>
      </w:r>
    </w:p>
    <w:p>
      <w:pPr>
        <w:numPr>
          <w:ilvl w:val="0"/>
          <w:numId w:val="3"/>
        </w:numPr>
        <w:tabs>
          <w:tab w:val="left" w:pos="426"/>
        </w:tabs>
        <w:ind w:left="0"/>
        <w:contextualSpacing/>
        <w:rPr>
          <w:rFonts w:eastAsia="Calibri"/>
          <w:sz w:val="28"/>
          <w:szCs w:val="28"/>
          <w:lang w:eastAsia="en-US"/>
        </w:rPr>
      </w:pPr>
      <w:r>
        <w:rPr>
          <w:rFonts w:eastAsia="Calibri"/>
          <w:sz w:val="28"/>
          <w:szCs w:val="28"/>
          <w:lang w:eastAsia="en-US"/>
        </w:rPr>
        <w:t>Аэроионотерапия</w:t>
      </w:r>
    </w:p>
    <w:p>
      <w:pPr>
        <w:numPr>
          <w:ilvl w:val="0"/>
          <w:numId w:val="3"/>
        </w:numPr>
        <w:tabs>
          <w:tab w:val="left" w:pos="426"/>
        </w:tabs>
        <w:ind w:left="0"/>
        <w:contextualSpacing/>
        <w:rPr>
          <w:rFonts w:eastAsia="Calibri"/>
          <w:sz w:val="28"/>
          <w:szCs w:val="28"/>
          <w:lang w:eastAsia="en-US"/>
        </w:rPr>
      </w:pPr>
      <w:r>
        <w:rPr>
          <w:rFonts w:eastAsia="Calibri"/>
          <w:sz w:val="28"/>
          <w:szCs w:val="28"/>
          <w:lang w:eastAsia="en-US"/>
        </w:rPr>
        <w:t>Ультразвук как лечебный метод</w:t>
      </w:r>
    </w:p>
    <w:p>
      <w:pPr>
        <w:numPr>
          <w:ilvl w:val="0"/>
          <w:numId w:val="3"/>
        </w:numPr>
        <w:tabs>
          <w:tab w:val="left" w:pos="426"/>
        </w:tabs>
        <w:ind w:left="0"/>
        <w:contextualSpacing/>
        <w:rPr>
          <w:rFonts w:eastAsia="Calibri"/>
          <w:sz w:val="28"/>
          <w:szCs w:val="28"/>
          <w:lang w:eastAsia="en-US"/>
        </w:rPr>
      </w:pPr>
      <w:r>
        <w:rPr>
          <w:rFonts w:eastAsia="Calibri"/>
          <w:sz w:val="28"/>
          <w:szCs w:val="28"/>
          <w:lang w:eastAsia="en-US"/>
        </w:rPr>
        <w:t>Механизм физиологического и лечебного действия на организм минеральных вод, методики их применения. Минеральные воды для питьевого лечения.</w:t>
      </w:r>
    </w:p>
    <w:p>
      <w:pPr>
        <w:numPr>
          <w:ilvl w:val="0"/>
          <w:numId w:val="3"/>
        </w:numPr>
        <w:tabs>
          <w:tab w:val="left" w:pos="426"/>
        </w:tabs>
        <w:ind w:left="0"/>
        <w:contextualSpacing/>
        <w:rPr>
          <w:rFonts w:eastAsia="Calibri"/>
          <w:sz w:val="28"/>
          <w:szCs w:val="28"/>
          <w:lang w:eastAsia="en-US"/>
        </w:rPr>
      </w:pPr>
      <w:r>
        <w:rPr>
          <w:rFonts w:eastAsia="Calibri"/>
          <w:sz w:val="28"/>
          <w:szCs w:val="28"/>
          <w:lang w:eastAsia="en-US"/>
        </w:rPr>
        <w:t xml:space="preserve">Механизм физиологического и лечебного действия на организм лечебных грязей, методики их применения. </w:t>
      </w:r>
    </w:p>
    <w:p>
      <w:pPr>
        <w:shd w:val="clear" w:color="auto" w:fill="FFFFFF"/>
        <w:jc w:val="both"/>
        <w:rPr>
          <w:rFonts w:eastAsia="Calibri"/>
          <w:b/>
          <w:color w:val="000000"/>
          <w:sz w:val="28"/>
          <w:szCs w:val="28"/>
          <w:lang w:eastAsia="en-US"/>
        </w:rPr>
      </w:pPr>
    </w:p>
    <w:p>
      <w:pPr>
        <w:shd w:val="clear" w:color="auto" w:fill="FFFFFF"/>
        <w:jc w:val="center"/>
        <w:rPr>
          <w:rFonts w:eastAsia="Calibri"/>
          <w:color w:val="000000"/>
          <w:sz w:val="28"/>
          <w:szCs w:val="28"/>
          <w:lang w:eastAsia="en-US"/>
        </w:rPr>
      </w:pPr>
      <w:r>
        <w:rPr>
          <w:rFonts w:eastAsia="Calibri"/>
          <w:color w:val="000000"/>
          <w:sz w:val="28"/>
          <w:szCs w:val="28"/>
          <w:lang w:eastAsia="en-US"/>
        </w:rPr>
        <w:t>Модуль 2. Частная физиотерапия</w:t>
      </w:r>
    </w:p>
    <w:p>
      <w:pPr>
        <w:shd w:val="clear" w:color="auto" w:fill="FFFFFF"/>
        <w:jc w:val="center"/>
        <w:rPr>
          <w:rFonts w:eastAsia="Calibri"/>
          <w:color w:val="000000"/>
          <w:sz w:val="28"/>
          <w:szCs w:val="28"/>
          <w:lang w:eastAsia="en-US"/>
        </w:rPr>
      </w:pPr>
    </w:p>
    <w:p>
      <w:pPr>
        <w:shd w:val="clear" w:color="auto" w:fill="FFFFFF"/>
        <w:rPr>
          <w:rFonts w:eastAsia="Calibri"/>
          <w:b/>
          <w:color w:val="000000"/>
          <w:sz w:val="28"/>
          <w:szCs w:val="28"/>
          <w:lang w:eastAsia="en-US"/>
        </w:rPr>
      </w:pPr>
      <w:r>
        <w:rPr>
          <w:rFonts w:eastAsia="Calibri"/>
          <w:b/>
          <w:color w:val="000000"/>
          <w:sz w:val="28"/>
          <w:szCs w:val="28"/>
          <w:lang w:eastAsia="en-US"/>
        </w:rPr>
        <w:t>Самостоятельная аудиторная работа</w:t>
      </w:r>
    </w:p>
    <w:p>
      <w:pPr>
        <w:shd w:val="clear" w:color="auto" w:fill="FFFFFF"/>
        <w:rPr>
          <w:rFonts w:eastAsia="Calibri"/>
          <w:b/>
          <w:color w:val="000000"/>
          <w:sz w:val="28"/>
          <w:szCs w:val="28"/>
          <w:lang w:eastAsia="en-US"/>
        </w:rPr>
      </w:pPr>
    </w:p>
    <w:p>
      <w:pPr>
        <w:shd w:val="clear" w:color="auto" w:fill="FFFFFF"/>
        <w:jc w:val="both"/>
        <w:rPr>
          <w:rFonts w:eastAsia="Calibri"/>
          <w:color w:val="000000"/>
          <w:sz w:val="28"/>
          <w:szCs w:val="28"/>
          <w:lang w:eastAsia="en-US"/>
        </w:rPr>
      </w:pPr>
      <w:r>
        <w:rPr>
          <w:rFonts w:eastAsia="Calibri"/>
          <w:color w:val="000000"/>
          <w:sz w:val="28"/>
          <w:szCs w:val="28"/>
          <w:lang w:eastAsia="en-US"/>
        </w:rPr>
        <w:t>1.</w:t>
      </w:r>
      <w:r>
        <w:rPr>
          <w:rFonts w:eastAsia="Calibri"/>
          <w:color w:val="000000"/>
          <w:sz w:val="28"/>
          <w:szCs w:val="28"/>
          <w:lang w:eastAsia="en-US"/>
        </w:rPr>
        <w:tab/>
      </w:r>
      <w:r>
        <w:rPr>
          <w:rFonts w:eastAsia="Calibri"/>
          <w:color w:val="000000"/>
          <w:sz w:val="28"/>
          <w:szCs w:val="28"/>
          <w:lang w:eastAsia="en-US"/>
        </w:rPr>
        <w:t xml:space="preserve">Сбор анамнеза у детей (расспрос матери), оформление в рабочих тетрадях. </w:t>
      </w:r>
    </w:p>
    <w:p>
      <w:pPr>
        <w:shd w:val="clear" w:color="auto" w:fill="FFFFFF"/>
        <w:jc w:val="both"/>
        <w:rPr>
          <w:rFonts w:eastAsia="Calibri"/>
          <w:color w:val="000000"/>
          <w:sz w:val="28"/>
          <w:szCs w:val="28"/>
          <w:lang w:eastAsia="en-US"/>
        </w:rPr>
      </w:pPr>
      <w:r>
        <w:rPr>
          <w:rFonts w:eastAsia="Calibri"/>
          <w:color w:val="000000"/>
          <w:sz w:val="28"/>
          <w:szCs w:val="28"/>
          <w:lang w:eastAsia="en-US"/>
        </w:rPr>
        <w:t>2.</w:t>
      </w:r>
      <w:r>
        <w:rPr>
          <w:rFonts w:eastAsia="Calibri"/>
          <w:color w:val="000000"/>
          <w:sz w:val="28"/>
          <w:szCs w:val="28"/>
          <w:lang w:eastAsia="en-US"/>
        </w:rPr>
        <w:tab/>
      </w:r>
      <w:r>
        <w:rPr>
          <w:rFonts w:eastAsia="Calibri"/>
          <w:color w:val="000000"/>
          <w:sz w:val="28"/>
          <w:szCs w:val="28"/>
          <w:lang w:eastAsia="en-US"/>
        </w:rPr>
        <w:t>Написание физиотерапевтического рецепта (ф. №44).</w:t>
      </w:r>
    </w:p>
    <w:p>
      <w:pPr>
        <w:shd w:val="clear" w:color="auto" w:fill="FFFFFF"/>
        <w:jc w:val="both"/>
        <w:rPr>
          <w:rFonts w:eastAsia="Calibri"/>
          <w:color w:val="000000"/>
          <w:sz w:val="28"/>
          <w:szCs w:val="28"/>
          <w:lang w:eastAsia="en-US"/>
        </w:rPr>
      </w:pPr>
      <w:r>
        <w:rPr>
          <w:rFonts w:eastAsia="Calibri"/>
          <w:color w:val="000000"/>
          <w:sz w:val="28"/>
          <w:szCs w:val="28"/>
          <w:lang w:eastAsia="en-US"/>
        </w:rPr>
        <w:t>3.</w:t>
      </w:r>
      <w:r>
        <w:rPr>
          <w:rFonts w:eastAsia="Calibri"/>
          <w:color w:val="000000"/>
          <w:sz w:val="28"/>
          <w:szCs w:val="28"/>
          <w:lang w:eastAsia="en-US"/>
        </w:rPr>
        <w:tab/>
      </w:r>
      <w:r>
        <w:rPr>
          <w:rFonts w:eastAsia="Calibri"/>
          <w:color w:val="000000"/>
          <w:sz w:val="28"/>
          <w:szCs w:val="28"/>
          <w:lang w:eastAsia="en-US"/>
        </w:rPr>
        <w:t>Работа в ФТО с пациентами.</w:t>
      </w:r>
    </w:p>
    <w:p>
      <w:pPr>
        <w:shd w:val="clear" w:color="auto" w:fill="FFFFFF"/>
        <w:jc w:val="both"/>
        <w:rPr>
          <w:rFonts w:eastAsia="Calibri"/>
          <w:color w:val="000000"/>
          <w:sz w:val="28"/>
          <w:szCs w:val="28"/>
          <w:lang w:eastAsia="en-US"/>
        </w:rPr>
      </w:pPr>
      <w:r>
        <w:rPr>
          <w:rFonts w:eastAsia="Calibri"/>
          <w:color w:val="000000"/>
          <w:sz w:val="28"/>
          <w:szCs w:val="28"/>
          <w:lang w:eastAsia="en-US"/>
        </w:rPr>
        <w:t>4.</w:t>
      </w:r>
      <w:r>
        <w:rPr>
          <w:rFonts w:eastAsia="Calibri"/>
          <w:color w:val="000000"/>
          <w:sz w:val="28"/>
          <w:szCs w:val="28"/>
          <w:lang w:eastAsia="en-US"/>
        </w:rPr>
        <w:tab/>
      </w:r>
      <w:r>
        <w:rPr>
          <w:rFonts w:eastAsia="Calibri"/>
          <w:color w:val="000000"/>
          <w:sz w:val="28"/>
          <w:szCs w:val="28"/>
          <w:lang w:eastAsia="en-US"/>
        </w:rPr>
        <w:t xml:space="preserve">Работа в ФТО с документацией: журналы учета физиотерапевтических процедур, </w:t>
      </w:r>
    </w:p>
    <w:p>
      <w:pPr>
        <w:shd w:val="clear" w:color="auto" w:fill="FFFFFF"/>
        <w:jc w:val="both"/>
        <w:rPr>
          <w:rFonts w:eastAsia="Calibri"/>
          <w:color w:val="000000"/>
          <w:sz w:val="28"/>
          <w:szCs w:val="28"/>
          <w:lang w:eastAsia="en-US"/>
        </w:rPr>
      </w:pPr>
      <w:r>
        <w:rPr>
          <w:rFonts w:eastAsia="Calibri"/>
          <w:color w:val="000000"/>
          <w:sz w:val="28"/>
          <w:szCs w:val="28"/>
          <w:lang w:eastAsia="en-US"/>
        </w:rPr>
        <w:t>инструкции к аппаратам и методикам и др.</w:t>
      </w:r>
    </w:p>
    <w:p>
      <w:pPr>
        <w:shd w:val="clear" w:color="auto" w:fill="FFFFFF"/>
        <w:jc w:val="both"/>
        <w:rPr>
          <w:rFonts w:eastAsia="Calibri"/>
          <w:color w:val="000000"/>
          <w:sz w:val="28"/>
          <w:szCs w:val="28"/>
          <w:lang w:eastAsia="en-US"/>
        </w:rPr>
      </w:pPr>
      <w:r>
        <w:rPr>
          <w:rFonts w:eastAsia="Calibri"/>
          <w:color w:val="000000"/>
          <w:sz w:val="28"/>
          <w:szCs w:val="28"/>
          <w:lang w:eastAsia="en-US"/>
        </w:rPr>
        <w:t>5.</w:t>
      </w:r>
      <w:r>
        <w:rPr>
          <w:rFonts w:eastAsia="Calibri"/>
          <w:color w:val="000000"/>
          <w:sz w:val="28"/>
          <w:szCs w:val="28"/>
          <w:lang w:eastAsia="en-US"/>
        </w:rPr>
        <w:tab/>
      </w:r>
      <w:r>
        <w:rPr>
          <w:rFonts w:eastAsia="Calibri"/>
          <w:color w:val="000000"/>
          <w:sz w:val="28"/>
          <w:szCs w:val="28"/>
          <w:lang w:eastAsia="en-US"/>
        </w:rPr>
        <w:t xml:space="preserve">Работа на гальванической кухне. </w:t>
      </w:r>
    </w:p>
    <w:p>
      <w:pPr>
        <w:shd w:val="clear" w:color="auto" w:fill="FFFFFF"/>
        <w:jc w:val="both"/>
        <w:rPr>
          <w:rFonts w:eastAsia="Calibri"/>
          <w:b/>
          <w:color w:val="000000"/>
          <w:sz w:val="28"/>
          <w:szCs w:val="28"/>
          <w:lang w:eastAsia="en-US"/>
        </w:rPr>
      </w:pPr>
      <w:r>
        <w:rPr>
          <w:rFonts w:eastAsia="Calibri"/>
          <w:color w:val="000000"/>
          <w:sz w:val="28"/>
          <w:szCs w:val="28"/>
          <w:lang w:eastAsia="en-US"/>
        </w:rPr>
        <w:t>6.         Отработка техники физиотерапевтических процедур.</w:t>
      </w:r>
    </w:p>
    <w:p>
      <w:pPr>
        <w:shd w:val="clear" w:color="auto" w:fill="FFFFFF"/>
        <w:jc w:val="both"/>
        <w:rPr>
          <w:rFonts w:eastAsia="Calibri"/>
          <w:b/>
          <w:color w:val="000000"/>
          <w:sz w:val="28"/>
          <w:szCs w:val="28"/>
          <w:lang w:eastAsia="en-US"/>
        </w:rPr>
      </w:pPr>
    </w:p>
    <w:p>
      <w:pPr>
        <w:shd w:val="clear" w:color="auto" w:fill="FFFFFF"/>
        <w:tabs>
          <w:tab w:val="left" w:pos="567"/>
        </w:tabs>
        <w:rPr>
          <w:rFonts w:eastAsia="Calibri"/>
          <w:b/>
          <w:color w:val="000000"/>
          <w:sz w:val="28"/>
          <w:szCs w:val="28"/>
          <w:lang w:eastAsia="en-US"/>
        </w:rPr>
      </w:pPr>
      <w:r>
        <w:rPr>
          <w:rFonts w:eastAsia="Calibri"/>
          <w:b/>
          <w:color w:val="000000"/>
          <w:sz w:val="28"/>
          <w:szCs w:val="28"/>
          <w:lang w:eastAsia="en-US"/>
        </w:rPr>
        <w:t>Обязательная внеаудиторная самостоятельная работа</w:t>
      </w:r>
    </w:p>
    <w:p>
      <w:pPr>
        <w:shd w:val="clear" w:color="auto" w:fill="FFFFFF"/>
        <w:tabs>
          <w:tab w:val="left" w:pos="567"/>
        </w:tabs>
        <w:rPr>
          <w:rFonts w:eastAsia="Calibri"/>
          <w:b/>
          <w:color w:val="000000"/>
          <w:sz w:val="28"/>
          <w:szCs w:val="28"/>
          <w:lang w:eastAsia="en-US"/>
        </w:rPr>
      </w:pPr>
    </w:p>
    <w:p>
      <w:pPr>
        <w:shd w:val="clear" w:color="auto" w:fill="FFFFFF"/>
        <w:rPr>
          <w:rFonts w:eastAsia="Calibri"/>
          <w:color w:val="000000"/>
          <w:sz w:val="28"/>
          <w:szCs w:val="28"/>
          <w:lang w:eastAsia="en-US"/>
        </w:rPr>
      </w:pPr>
      <w:r>
        <w:rPr>
          <w:rFonts w:eastAsia="Calibri"/>
          <w:color w:val="000000"/>
          <w:sz w:val="28"/>
          <w:szCs w:val="28"/>
          <w:lang w:eastAsia="en-US"/>
        </w:rPr>
        <w:t>Письменные задания и темы  для конспектирования:</w:t>
      </w:r>
    </w:p>
    <w:p>
      <w:pPr>
        <w:numPr>
          <w:ilvl w:val="0"/>
          <w:numId w:val="4"/>
        </w:numPr>
        <w:tabs>
          <w:tab w:val="left" w:pos="426"/>
        </w:tabs>
        <w:ind w:left="0"/>
        <w:contextualSpacing/>
        <w:rPr>
          <w:rFonts w:eastAsia="Calibri"/>
          <w:sz w:val="28"/>
          <w:szCs w:val="28"/>
          <w:lang w:eastAsia="en-US"/>
        </w:rPr>
      </w:pPr>
      <w:r>
        <w:rPr>
          <w:rFonts w:eastAsia="Calibri"/>
          <w:sz w:val="28"/>
          <w:szCs w:val="28"/>
          <w:lang w:eastAsia="en-US"/>
        </w:rPr>
        <w:t xml:space="preserve">Указать физиотерапевтические методы, применяемые при данной нозологии у детей. </w:t>
      </w:r>
    </w:p>
    <w:p>
      <w:pPr>
        <w:numPr>
          <w:ilvl w:val="0"/>
          <w:numId w:val="4"/>
        </w:numPr>
        <w:tabs>
          <w:tab w:val="left" w:pos="426"/>
        </w:tabs>
        <w:ind w:left="0"/>
        <w:rPr>
          <w:rFonts w:eastAsia="Calibri"/>
          <w:sz w:val="28"/>
          <w:szCs w:val="28"/>
          <w:lang w:eastAsia="en-US"/>
        </w:rPr>
      </w:pPr>
      <w:r>
        <w:rPr>
          <w:rFonts w:eastAsia="Calibri"/>
          <w:sz w:val="28"/>
          <w:szCs w:val="28"/>
          <w:lang w:eastAsia="en-US"/>
        </w:rPr>
        <w:t xml:space="preserve">Указать физиотерапевтические методики, применяемые при данной нозологии у детей учетом их возрастных и анамнестических особенностей. </w:t>
      </w:r>
    </w:p>
    <w:p>
      <w:pPr>
        <w:numPr>
          <w:ilvl w:val="0"/>
          <w:numId w:val="4"/>
        </w:numPr>
        <w:tabs>
          <w:tab w:val="left" w:pos="426"/>
        </w:tabs>
        <w:ind w:left="0"/>
        <w:rPr>
          <w:rFonts w:eastAsia="Calibri"/>
          <w:sz w:val="28"/>
          <w:szCs w:val="28"/>
          <w:lang w:eastAsia="en-US"/>
        </w:rPr>
      </w:pPr>
      <w:r>
        <w:rPr>
          <w:rFonts w:eastAsia="Calibri"/>
          <w:sz w:val="28"/>
          <w:szCs w:val="28"/>
          <w:lang w:eastAsia="en-US"/>
        </w:rPr>
        <w:t xml:space="preserve">План физиотерапии на стационарном этапе нозологии. </w:t>
      </w:r>
    </w:p>
    <w:p>
      <w:pPr>
        <w:numPr>
          <w:ilvl w:val="0"/>
          <w:numId w:val="4"/>
        </w:numPr>
        <w:tabs>
          <w:tab w:val="left" w:pos="426"/>
        </w:tabs>
        <w:ind w:left="0"/>
        <w:rPr>
          <w:rFonts w:eastAsia="Calibri"/>
          <w:sz w:val="28"/>
          <w:szCs w:val="28"/>
          <w:lang w:eastAsia="en-US"/>
        </w:rPr>
      </w:pPr>
      <w:r>
        <w:rPr>
          <w:rFonts w:eastAsia="Calibri"/>
          <w:sz w:val="28"/>
          <w:szCs w:val="28"/>
          <w:lang w:eastAsia="en-US"/>
        </w:rPr>
        <w:t>План и объем физиотерапии на стационарном этапе нозологии.</w:t>
      </w:r>
    </w:p>
    <w:p>
      <w:pPr>
        <w:numPr>
          <w:ilvl w:val="0"/>
          <w:numId w:val="4"/>
        </w:numPr>
        <w:tabs>
          <w:tab w:val="left" w:pos="426"/>
        </w:tabs>
        <w:ind w:left="0"/>
        <w:rPr>
          <w:rFonts w:eastAsia="Calibri"/>
          <w:sz w:val="28"/>
          <w:szCs w:val="28"/>
          <w:lang w:eastAsia="en-US"/>
        </w:rPr>
      </w:pPr>
      <w:r>
        <w:rPr>
          <w:rFonts w:eastAsia="Calibri"/>
          <w:sz w:val="28"/>
          <w:szCs w:val="28"/>
          <w:lang w:eastAsia="en-US"/>
        </w:rPr>
        <w:t xml:space="preserve">План и объем физиотерапии на амбулаторном этапе нозологии. </w:t>
      </w:r>
    </w:p>
    <w:p>
      <w:pPr>
        <w:numPr>
          <w:ilvl w:val="0"/>
          <w:numId w:val="4"/>
        </w:numPr>
        <w:tabs>
          <w:tab w:val="left" w:pos="426"/>
        </w:tabs>
        <w:ind w:left="0"/>
        <w:rPr>
          <w:rFonts w:eastAsia="Calibri"/>
          <w:sz w:val="28"/>
          <w:szCs w:val="28"/>
          <w:lang w:eastAsia="en-US"/>
        </w:rPr>
      </w:pPr>
      <w:r>
        <w:rPr>
          <w:rFonts w:eastAsia="Calibri"/>
          <w:sz w:val="28"/>
          <w:szCs w:val="28"/>
          <w:lang w:eastAsia="en-US"/>
        </w:rPr>
        <w:t xml:space="preserve">План и объем физиотерапии на санаторно-курортном этапе нозологии. </w:t>
      </w:r>
    </w:p>
    <w:p>
      <w:pPr>
        <w:numPr>
          <w:ilvl w:val="0"/>
          <w:numId w:val="4"/>
        </w:numPr>
        <w:tabs>
          <w:tab w:val="left" w:pos="426"/>
        </w:tabs>
        <w:ind w:left="0"/>
        <w:rPr>
          <w:rFonts w:eastAsia="Calibri"/>
          <w:sz w:val="28"/>
          <w:szCs w:val="28"/>
          <w:lang w:eastAsia="en-US"/>
        </w:rPr>
      </w:pPr>
      <w:r>
        <w:rPr>
          <w:rFonts w:eastAsia="Calibri"/>
          <w:sz w:val="28"/>
          <w:szCs w:val="28"/>
          <w:lang w:eastAsia="en-US"/>
        </w:rPr>
        <w:t>Составить алгоритм физиотерапевтической реабилитации нозологии.</w:t>
      </w:r>
    </w:p>
    <w:p>
      <w:pPr>
        <w:widowControl w:val="0"/>
        <w:tabs>
          <w:tab w:val="center" w:pos="3643"/>
          <w:tab w:val="right" w:pos="7286"/>
        </w:tabs>
        <w:rPr>
          <w:sz w:val="28"/>
          <w:szCs w:val="28"/>
        </w:rPr>
      </w:pPr>
      <w:r>
        <w:rPr>
          <w:sz w:val="28"/>
          <w:szCs w:val="28"/>
        </w:rPr>
        <w:t xml:space="preserve">   </w:t>
      </w:r>
    </w:p>
    <w:p>
      <w:pPr>
        <w:jc w:val="both"/>
        <w:rPr>
          <w:rFonts w:eastAsia="Calibri"/>
          <w:sz w:val="28"/>
          <w:szCs w:val="28"/>
          <w:lang w:eastAsia="en-US"/>
        </w:rPr>
      </w:pPr>
      <w:r>
        <w:rPr>
          <w:rFonts w:eastAsia="Calibri"/>
          <w:sz w:val="28"/>
          <w:szCs w:val="28"/>
          <w:lang w:eastAsia="en-US"/>
        </w:rPr>
        <w:t>Темы рефератов, реферативных сообщений и презентаций:</w:t>
      </w:r>
    </w:p>
    <w:p>
      <w:pPr>
        <w:jc w:val="both"/>
        <w:rPr>
          <w:rFonts w:eastAsia="Calibri"/>
          <w:sz w:val="28"/>
          <w:szCs w:val="28"/>
          <w:lang w:eastAsia="en-US"/>
        </w:rPr>
      </w:pPr>
    </w:p>
    <w:p>
      <w:pPr>
        <w:numPr>
          <w:ilvl w:val="1"/>
          <w:numId w:val="4"/>
        </w:numPr>
        <w:tabs>
          <w:tab w:val="left" w:pos="426"/>
        </w:tabs>
        <w:ind w:left="0"/>
        <w:contextualSpacing/>
        <w:jc w:val="both"/>
        <w:rPr>
          <w:rFonts w:eastAsia="Calibri"/>
          <w:sz w:val="28"/>
          <w:szCs w:val="28"/>
          <w:lang w:eastAsia="en-US"/>
        </w:rPr>
      </w:pPr>
      <w:r>
        <w:rPr>
          <w:rFonts w:eastAsia="Calibri"/>
          <w:sz w:val="28"/>
          <w:szCs w:val="28"/>
          <w:lang w:eastAsia="en-US"/>
        </w:rPr>
        <w:t xml:space="preserve">Физические факторы в лечении кожных заболеваний. </w:t>
      </w:r>
    </w:p>
    <w:p>
      <w:pPr>
        <w:numPr>
          <w:ilvl w:val="1"/>
          <w:numId w:val="4"/>
        </w:numPr>
        <w:tabs>
          <w:tab w:val="left" w:pos="426"/>
        </w:tabs>
        <w:ind w:left="0"/>
        <w:contextualSpacing/>
        <w:jc w:val="both"/>
        <w:rPr>
          <w:rFonts w:eastAsia="Calibri"/>
          <w:sz w:val="28"/>
          <w:szCs w:val="28"/>
          <w:lang w:eastAsia="en-US"/>
        </w:rPr>
      </w:pPr>
      <w:r>
        <w:rPr>
          <w:rFonts w:eastAsia="Calibri"/>
          <w:sz w:val="28"/>
          <w:szCs w:val="28"/>
          <w:lang w:eastAsia="en-US"/>
        </w:rPr>
        <w:t xml:space="preserve">Физические факторы в профилактике и лечении бронхиальной астмы. </w:t>
      </w:r>
    </w:p>
    <w:p>
      <w:pPr>
        <w:numPr>
          <w:ilvl w:val="1"/>
          <w:numId w:val="4"/>
        </w:numPr>
        <w:tabs>
          <w:tab w:val="left" w:pos="426"/>
        </w:tabs>
        <w:ind w:left="0"/>
        <w:contextualSpacing/>
        <w:jc w:val="both"/>
        <w:rPr>
          <w:rFonts w:eastAsia="Calibri"/>
          <w:sz w:val="28"/>
          <w:szCs w:val="28"/>
          <w:lang w:eastAsia="en-US"/>
        </w:rPr>
      </w:pPr>
      <w:r>
        <w:rPr>
          <w:rFonts w:eastAsia="Calibri"/>
          <w:sz w:val="28"/>
          <w:szCs w:val="28"/>
          <w:lang w:eastAsia="en-US"/>
        </w:rPr>
        <w:t>Физические факторы в лечении и реабилитации заболевания печени.</w:t>
      </w:r>
    </w:p>
    <w:p>
      <w:pPr>
        <w:numPr>
          <w:ilvl w:val="1"/>
          <w:numId w:val="4"/>
        </w:numPr>
        <w:tabs>
          <w:tab w:val="left" w:pos="426"/>
        </w:tabs>
        <w:ind w:left="0"/>
        <w:contextualSpacing/>
        <w:jc w:val="both"/>
        <w:rPr>
          <w:rFonts w:eastAsia="Calibri"/>
          <w:sz w:val="28"/>
          <w:szCs w:val="28"/>
          <w:lang w:eastAsia="en-US"/>
        </w:rPr>
      </w:pPr>
      <w:r>
        <w:rPr>
          <w:rFonts w:eastAsia="Calibri"/>
          <w:sz w:val="28"/>
          <w:szCs w:val="28"/>
          <w:lang w:eastAsia="en-US"/>
        </w:rPr>
        <w:t xml:space="preserve">Физические факторы в лечении и реабилитации заболеваний поджелудочной железы. </w:t>
      </w:r>
    </w:p>
    <w:p>
      <w:pPr>
        <w:numPr>
          <w:ilvl w:val="1"/>
          <w:numId w:val="4"/>
        </w:numPr>
        <w:tabs>
          <w:tab w:val="left" w:pos="426"/>
        </w:tabs>
        <w:ind w:left="0"/>
        <w:contextualSpacing/>
        <w:jc w:val="both"/>
        <w:rPr>
          <w:rFonts w:eastAsia="Calibri"/>
          <w:sz w:val="28"/>
          <w:szCs w:val="28"/>
          <w:lang w:eastAsia="en-US"/>
        </w:rPr>
      </w:pPr>
      <w:r>
        <w:rPr>
          <w:rFonts w:eastAsia="Calibri"/>
          <w:sz w:val="28"/>
          <w:szCs w:val="28"/>
          <w:lang w:eastAsia="en-US"/>
        </w:rPr>
        <w:t>Физические факторы в лечении и реабилитации заболеваний кишечника.</w:t>
      </w:r>
    </w:p>
    <w:p>
      <w:pPr>
        <w:numPr>
          <w:ilvl w:val="1"/>
          <w:numId w:val="4"/>
        </w:numPr>
        <w:tabs>
          <w:tab w:val="left" w:pos="426"/>
        </w:tabs>
        <w:ind w:left="0"/>
        <w:contextualSpacing/>
        <w:jc w:val="both"/>
        <w:rPr>
          <w:rFonts w:eastAsia="Calibri"/>
          <w:sz w:val="28"/>
          <w:szCs w:val="28"/>
          <w:lang w:eastAsia="en-US"/>
        </w:rPr>
      </w:pPr>
      <w:r>
        <w:rPr>
          <w:rFonts w:eastAsia="Calibri"/>
          <w:sz w:val="28"/>
          <w:szCs w:val="28"/>
          <w:lang w:eastAsia="en-US"/>
        </w:rPr>
        <w:t>Физические методы лечения склеродермии.</w:t>
      </w:r>
    </w:p>
    <w:p>
      <w:pPr>
        <w:numPr>
          <w:ilvl w:val="1"/>
          <w:numId w:val="4"/>
        </w:numPr>
        <w:tabs>
          <w:tab w:val="left" w:pos="426"/>
        </w:tabs>
        <w:ind w:left="0"/>
        <w:contextualSpacing/>
        <w:jc w:val="both"/>
        <w:rPr>
          <w:rFonts w:eastAsia="Calibri"/>
          <w:sz w:val="28"/>
          <w:szCs w:val="28"/>
          <w:lang w:eastAsia="en-US"/>
        </w:rPr>
      </w:pPr>
      <w:r>
        <w:rPr>
          <w:rFonts w:eastAsia="Calibri"/>
          <w:sz w:val="28"/>
          <w:szCs w:val="28"/>
          <w:lang w:eastAsia="en-US"/>
        </w:rPr>
        <w:t>Физические методы лечения ревматоидного артрита.</w:t>
      </w:r>
    </w:p>
    <w:p>
      <w:pPr>
        <w:numPr>
          <w:ilvl w:val="1"/>
          <w:numId w:val="4"/>
        </w:numPr>
        <w:tabs>
          <w:tab w:val="left" w:pos="426"/>
        </w:tabs>
        <w:ind w:left="0"/>
        <w:contextualSpacing/>
        <w:jc w:val="both"/>
        <w:rPr>
          <w:rFonts w:eastAsia="Calibri"/>
          <w:sz w:val="28"/>
          <w:szCs w:val="28"/>
          <w:lang w:eastAsia="en-US"/>
        </w:rPr>
      </w:pPr>
      <w:r>
        <w:rPr>
          <w:rFonts w:eastAsia="Calibri"/>
          <w:sz w:val="28"/>
          <w:szCs w:val="28"/>
          <w:lang w:eastAsia="en-US"/>
        </w:rPr>
        <w:t>Физические методы лечения анкилозирующего спондилоартрита.</w:t>
      </w:r>
    </w:p>
    <w:p>
      <w:pPr>
        <w:numPr>
          <w:ilvl w:val="1"/>
          <w:numId w:val="4"/>
        </w:numPr>
        <w:tabs>
          <w:tab w:val="left" w:pos="426"/>
        </w:tabs>
        <w:ind w:left="0"/>
        <w:contextualSpacing/>
        <w:jc w:val="both"/>
        <w:rPr>
          <w:rFonts w:eastAsia="Calibri"/>
          <w:sz w:val="28"/>
          <w:szCs w:val="28"/>
          <w:lang w:eastAsia="en-US"/>
        </w:rPr>
      </w:pPr>
      <w:r>
        <w:rPr>
          <w:rFonts w:eastAsia="Calibri"/>
          <w:sz w:val="28"/>
          <w:szCs w:val="28"/>
          <w:lang w:eastAsia="en-US"/>
        </w:rPr>
        <w:t xml:space="preserve">Физиотерапия инфекционных заболеваний мочевыводящих путей. </w:t>
      </w:r>
    </w:p>
    <w:p>
      <w:pPr>
        <w:numPr>
          <w:ilvl w:val="1"/>
          <w:numId w:val="4"/>
        </w:numPr>
        <w:tabs>
          <w:tab w:val="left" w:pos="426"/>
        </w:tabs>
        <w:ind w:left="0"/>
        <w:contextualSpacing/>
        <w:jc w:val="both"/>
        <w:rPr>
          <w:rFonts w:eastAsia="Calibri"/>
          <w:sz w:val="28"/>
          <w:szCs w:val="28"/>
          <w:lang w:eastAsia="en-US"/>
        </w:rPr>
      </w:pPr>
      <w:r>
        <w:rPr>
          <w:rFonts w:eastAsia="Calibri"/>
          <w:sz w:val="28"/>
          <w:szCs w:val="28"/>
          <w:lang w:eastAsia="en-US"/>
        </w:rPr>
        <w:t>Физиотерапия нейрогенной дисфункции мочевого пузыря.</w:t>
      </w:r>
    </w:p>
    <w:p>
      <w:pPr>
        <w:numPr>
          <w:ilvl w:val="1"/>
          <w:numId w:val="4"/>
        </w:numPr>
        <w:tabs>
          <w:tab w:val="left" w:pos="426"/>
        </w:tabs>
        <w:ind w:left="0"/>
        <w:contextualSpacing/>
        <w:jc w:val="both"/>
        <w:rPr>
          <w:rFonts w:eastAsia="Calibri"/>
          <w:sz w:val="28"/>
          <w:szCs w:val="28"/>
          <w:lang w:eastAsia="en-US"/>
        </w:rPr>
      </w:pPr>
      <w:r>
        <w:rPr>
          <w:rFonts w:eastAsia="Calibri"/>
          <w:sz w:val="28"/>
          <w:szCs w:val="28"/>
          <w:lang w:eastAsia="en-US"/>
        </w:rPr>
        <w:t>Физиотерапия мочекаменной болезни.</w:t>
      </w:r>
    </w:p>
    <w:p>
      <w:pPr>
        <w:ind w:firstLine="709"/>
        <w:jc w:val="center"/>
        <w:rPr>
          <w:b/>
          <w:sz w:val="28"/>
          <w:szCs w:val="28"/>
        </w:rPr>
      </w:pPr>
    </w:p>
    <w:p>
      <w:pPr>
        <w:ind w:firstLine="709"/>
        <w:jc w:val="center"/>
        <w:rPr>
          <w:b/>
          <w:sz w:val="28"/>
          <w:szCs w:val="28"/>
        </w:rPr>
      </w:pPr>
      <w:r>
        <w:rPr>
          <w:b/>
          <w:sz w:val="28"/>
          <w:szCs w:val="28"/>
        </w:rPr>
        <w:t>Критерии оценивания результатов выполнения заданий по самостоятельной работе обучающихся.</w:t>
      </w:r>
    </w:p>
    <w:p>
      <w:pPr>
        <w:ind w:firstLine="709"/>
        <w:jc w:val="center"/>
        <w:rPr>
          <w:b/>
          <w:sz w:val="28"/>
          <w:szCs w:val="28"/>
        </w:rPr>
      </w:pPr>
    </w:p>
    <w:p>
      <w:pPr>
        <w:numPr>
          <w:ilvl w:val="0"/>
          <w:numId w:val="5"/>
        </w:numPr>
        <w:ind w:left="0"/>
        <w:contextualSpacing/>
        <w:jc w:val="both"/>
        <w:rPr>
          <w:rFonts w:eastAsia="Calibri"/>
          <w:b/>
          <w:i/>
          <w:sz w:val="28"/>
          <w:szCs w:val="28"/>
          <w:lang w:eastAsia="en-US"/>
        </w:rPr>
      </w:pPr>
      <w:r>
        <w:rPr>
          <w:rFonts w:eastAsia="Calibri"/>
          <w:b/>
          <w:sz w:val="28"/>
          <w:szCs w:val="28"/>
          <w:lang w:eastAsia="en-US"/>
        </w:rPr>
        <w:t>Паспорт фонда оценочных средств</w:t>
      </w:r>
      <w:r>
        <w:rPr>
          <w:rFonts w:eastAsia="Calibri"/>
          <w:sz w:val="28"/>
          <w:szCs w:val="28"/>
          <w:lang w:eastAsia="en-US"/>
        </w:rPr>
        <w:t xml:space="preserve"> </w:t>
      </w:r>
    </w:p>
    <w:p>
      <w:pPr>
        <w:contextualSpacing/>
        <w:jc w:val="both"/>
        <w:rPr>
          <w:sz w:val="24"/>
          <w:szCs w:val="24"/>
        </w:rPr>
      </w:pPr>
      <w:r>
        <w:rPr>
          <w:rFonts w:eastAsia="Calibri"/>
          <w:sz w:val="28"/>
          <w:szCs w:val="28"/>
          <w:lang w:eastAsia="en-US"/>
        </w:rPr>
        <w:t xml:space="preserve">Перечень компетенций, реализуемых по дисциплине «Физиотерапия в педиатрии» </w:t>
      </w:r>
      <w:r>
        <w:rPr>
          <w:b/>
          <w:sz w:val="24"/>
          <w:szCs w:val="24"/>
        </w:rPr>
        <w:t>ОПК-8</w:t>
      </w:r>
      <w:r>
        <w:rPr>
          <w:b/>
          <w:sz w:val="24"/>
          <w:szCs w:val="24"/>
        </w:rPr>
        <w:tab/>
      </w:r>
      <w:r>
        <w:rPr>
          <w:bCs/>
          <w:sz w:val="24"/>
          <w:szCs w:val="24"/>
        </w:rPr>
        <w:t>Способен реализовывать и осуществлять контроль эффективности медицинской реабилитации пациента, в том числе при реализации индивидуальных программ реабилитации и абилитации инвалидов, проводить оценку способности пациента осуществлять трудовую деятельность</w:t>
      </w:r>
      <w:r>
        <w:rPr>
          <w:sz w:val="24"/>
          <w:szCs w:val="24"/>
        </w:rPr>
        <w:t>.</w:t>
      </w:r>
    </w:p>
    <w:p>
      <w:pPr>
        <w:pStyle w:val="24"/>
        <w:numPr>
          <w:ilvl w:val="0"/>
          <w:numId w:val="6"/>
        </w:numPr>
        <w:jc w:val="both"/>
      </w:pPr>
      <w:r>
        <w:rPr>
          <w:b/>
          <w:bCs/>
        </w:rPr>
        <w:t>ПК-3</w:t>
      </w:r>
      <w:r>
        <w:tab/>
      </w:r>
      <w:r>
        <w:t>Способность и готовность к определению тактики ведения пациента с различными нозологическими формами, контролю эффективности и безопасности лечения.</w:t>
      </w:r>
    </w:p>
    <w:p>
      <w:pPr>
        <w:pStyle w:val="24"/>
        <w:numPr>
          <w:ilvl w:val="0"/>
          <w:numId w:val="6"/>
        </w:numPr>
        <w:jc w:val="both"/>
      </w:pPr>
    </w:p>
    <w:tbl>
      <w:tblPr>
        <w:tblStyle w:val="7"/>
        <w:tblW w:w="10893" w:type="dxa"/>
        <w:tblCellSpacing w:w="15" w:type="dxa"/>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autofit"/>
        <w:tblCellMar>
          <w:top w:w="15" w:type="dxa"/>
          <w:left w:w="15" w:type="dxa"/>
          <w:bottom w:w="15" w:type="dxa"/>
          <w:right w:w="15" w:type="dxa"/>
        </w:tblCellMar>
      </w:tblPr>
      <w:tblGrid>
        <w:gridCol w:w="890"/>
        <w:gridCol w:w="2407"/>
        <w:gridCol w:w="2164"/>
        <w:gridCol w:w="1398"/>
        <w:gridCol w:w="2508"/>
        <w:gridCol w:w="1526"/>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rPr>
          <w:tblHeader/>
          <w:tblCellSpacing w:w="15" w:type="dxa"/>
        </w:trPr>
        <w:tc>
          <w:tcPr>
            <w:tcW w:w="0" w:type="auto"/>
            <w:tcBorders>
              <w:top w:val="single" w:color="000000" w:sz="6" w:space="0"/>
              <w:left w:val="single" w:color="000000" w:sz="6" w:space="0"/>
              <w:bottom w:val="single" w:color="000000" w:sz="6" w:space="0"/>
              <w:right w:val="single" w:color="000000" w:sz="6" w:space="0"/>
            </w:tcBorders>
            <w:shd w:val="clear" w:color="auto" w:fill="auto"/>
            <w:tcMar>
              <w:top w:w="15" w:type="dxa"/>
              <w:left w:w="75" w:type="dxa"/>
              <w:bottom w:w="15" w:type="dxa"/>
              <w:right w:w="75" w:type="dxa"/>
            </w:tcMar>
            <w:vAlign w:val="center"/>
          </w:tcPr>
          <w:p>
            <w:pPr>
              <w:jc w:val="center"/>
              <w:rPr>
                <w:b/>
                <w:bCs/>
                <w:color w:val="000000"/>
              </w:rPr>
            </w:pPr>
            <w:r>
              <w:rPr>
                <w:b/>
                <w:bCs/>
                <w:color w:val="000000"/>
              </w:rPr>
              <w:t>Индекс</w:t>
            </w:r>
          </w:p>
        </w:tc>
        <w:tc>
          <w:tcPr>
            <w:tcW w:w="2394" w:type="dxa"/>
            <w:tcBorders>
              <w:top w:val="single" w:color="000000" w:sz="6" w:space="0"/>
              <w:left w:val="single" w:color="000000" w:sz="6" w:space="0"/>
              <w:bottom w:val="single" w:color="000000" w:sz="6" w:space="0"/>
              <w:right w:val="single" w:color="000000" w:sz="6" w:space="0"/>
            </w:tcBorders>
            <w:shd w:val="clear" w:color="auto" w:fill="auto"/>
            <w:tcMar>
              <w:top w:w="15" w:type="dxa"/>
              <w:left w:w="75" w:type="dxa"/>
              <w:bottom w:w="15" w:type="dxa"/>
              <w:right w:w="75" w:type="dxa"/>
            </w:tcMar>
            <w:vAlign w:val="center"/>
          </w:tcPr>
          <w:p>
            <w:pPr>
              <w:jc w:val="center"/>
              <w:rPr>
                <w:b/>
                <w:bCs/>
                <w:color w:val="000000"/>
              </w:rPr>
            </w:pPr>
            <w:r>
              <w:rPr>
                <w:b/>
                <w:bCs/>
                <w:color w:val="000000"/>
              </w:rPr>
              <w:t>Компетенция</w:t>
            </w:r>
          </w:p>
        </w:tc>
        <w:tc>
          <w:tcPr>
            <w:tcW w:w="2143" w:type="dxa"/>
            <w:tcBorders>
              <w:top w:val="single" w:color="000000" w:sz="6" w:space="0"/>
              <w:left w:val="single" w:color="000000" w:sz="6" w:space="0"/>
              <w:bottom w:val="single" w:color="000000" w:sz="6" w:space="0"/>
              <w:right w:val="single" w:color="000000" w:sz="6" w:space="0"/>
            </w:tcBorders>
            <w:shd w:val="clear" w:color="auto" w:fill="auto"/>
            <w:tcMar>
              <w:top w:w="15" w:type="dxa"/>
              <w:left w:w="75" w:type="dxa"/>
              <w:bottom w:w="15" w:type="dxa"/>
              <w:right w:w="75" w:type="dxa"/>
            </w:tcMar>
            <w:vAlign w:val="center"/>
          </w:tcPr>
          <w:p>
            <w:pPr>
              <w:jc w:val="center"/>
              <w:rPr>
                <w:b/>
                <w:bCs/>
                <w:color w:val="000000"/>
              </w:rPr>
            </w:pPr>
            <w:r>
              <w:rPr>
                <w:b/>
                <w:bCs/>
                <w:color w:val="000000"/>
              </w:rPr>
              <w:t>Индикаторы достижения компетенции</w:t>
            </w:r>
          </w:p>
        </w:tc>
        <w:tc>
          <w:tcPr>
            <w:tcW w:w="1370" w:type="dxa"/>
            <w:tcBorders>
              <w:top w:val="single" w:color="000000" w:sz="6" w:space="0"/>
              <w:left w:val="single" w:color="000000" w:sz="6" w:space="0"/>
              <w:bottom w:val="single" w:color="000000" w:sz="6" w:space="0"/>
              <w:right w:val="single" w:color="000000" w:sz="6" w:space="0"/>
            </w:tcBorders>
            <w:shd w:val="clear" w:color="auto" w:fill="auto"/>
            <w:tcMar>
              <w:top w:w="15" w:type="dxa"/>
              <w:left w:w="75" w:type="dxa"/>
              <w:bottom w:w="15" w:type="dxa"/>
              <w:right w:w="75" w:type="dxa"/>
            </w:tcMar>
            <w:vAlign w:val="center"/>
          </w:tcPr>
          <w:p>
            <w:pPr>
              <w:jc w:val="center"/>
              <w:rPr>
                <w:b/>
                <w:bCs/>
                <w:color w:val="000000"/>
              </w:rPr>
            </w:pPr>
            <w:r>
              <w:rPr>
                <w:b/>
                <w:bCs/>
                <w:color w:val="000000"/>
              </w:rPr>
              <w:t>Дескриптор</w:t>
            </w:r>
          </w:p>
        </w:tc>
        <w:tc>
          <w:tcPr>
            <w:tcW w:w="2492" w:type="dxa"/>
            <w:tcBorders>
              <w:top w:val="single" w:color="000000" w:sz="6" w:space="0"/>
              <w:left w:val="single" w:color="000000" w:sz="6" w:space="0"/>
              <w:bottom w:val="single" w:color="000000" w:sz="6" w:space="0"/>
              <w:right w:val="single" w:color="000000" w:sz="6" w:space="0"/>
            </w:tcBorders>
            <w:shd w:val="clear" w:color="auto" w:fill="auto"/>
            <w:tcMar>
              <w:top w:w="15" w:type="dxa"/>
              <w:left w:w="75" w:type="dxa"/>
              <w:bottom w:w="15" w:type="dxa"/>
              <w:right w:w="75" w:type="dxa"/>
            </w:tcMar>
            <w:vAlign w:val="center"/>
          </w:tcPr>
          <w:p>
            <w:pPr>
              <w:jc w:val="center"/>
              <w:rPr>
                <w:b/>
                <w:bCs/>
                <w:color w:val="000000"/>
              </w:rPr>
            </w:pPr>
            <w:r>
              <w:rPr>
                <w:b/>
                <w:bCs/>
                <w:color w:val="000000"/>
              </w:rPr>
              <w:t>Описания</w:t>
            </w:r>
          </w:p>
        </w:tc>
        <w:tc>
          <w:tcPr>
            <w:tcW w:w="1372" w:type="dxa"/>
            <w:tcBorders>
              <w:top w:val="single" w:color="000000" w:sz="6" w:space="0"/>
              <w:left w:val="single" w:color="000000" w:sz="6" w:space="0"/>
              <w:bottom w:val="single" w:color="000000" w:sz="6" w:space="0"/>
              <w:right w:val="single" w:color="000000" w:sz="6" w:space="0"/>
            </w:tcBorders>
            <w:shd w:val="clear" w:color="auto" w:fill="auto"/>
            <w:tcMar>
              <w:top w:w="15" w:type="dxa"/>
              <w:left w:w="75" w:type="dxa"/>
              <w:bottom w:w="15" w:type="dxa"/>
              <w:right w:w="75" w:type="dxa"/>
            </w:tcMar>
            <w:vAlign w:val="center"/>
          </w:tcPr>
          <w:p>
            <w:pPr>
              <w:jc w:val="center"/>
              <w:rPr>
                <w:b/>
                <w:bCs/>
                <w:color w:val="000000"/>
              </w:rPr>
            </w:pPr>
            <w:r>
              <w:rPr>
                <w:b/>
                <w:bCs/>
                <w:color w:val="000000"/>
              </w:rPr>
              <w:t>Формы контроля</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vMerge w:val="restart"/>
            <w:tcBorders>
              <w:top w:val="single" w:color="000000" w:sz="6" w:space="0"/>
              <w:left w:val="single" w:color="000000" w:sz="6" w:space="0"/>
              <w:bottom w:val="single" w:color="000000" w:sz="6" w:space="0"/>
              <w:right w:val="single" w:color="000000" w:sz="6" w:space="0"/>
            </w:tcBorders>
            <w:shd w:val="clear" w:color="auto" w:fill="auto"/>
            <w:tcMar>
              <w:top w:w="15" w:type="dxa"/>
              <w:left w:w="75" w:type="dxa"/>
              <w:bottom w:w="15" w:type="dxa"/>
              <w:right w:w="75" w:type="dxa"/>
            </w:tcMar>
          </w:tcPr>
          <w:p>
            <w:pPr>
              <w:jc w:val="center"/>
              <w:rPr>
                <w:color w:val="000000"/>
              </w:rPr>
            </w:pPr>
            <w:r>
              <w:rPr>
                <w:color w:val="000000"/>
              </w:rPr>
              <w:t>ОПК-8</w:t>
            </w:r>
          </w:p>
        </w:tc>
        <w:tc>
          <w:tcPr>
            <w:tcW w:w="2394" w:type="dxa"/>
            <w:vMerge w:val="restart"/>
            <w:tcBorders>
              <w:top w:val="single" w:color="000000" w:sz="6" w:space="0"/>
              <w:left w:val="single" w:color="000000" w:sz="6" w:space="0"/>
              <w:bottom w:val="single" w:color="000000" w:sz="6" w:space="0"/>
              <w:right w:val="single" w:color="000000" w:sz="6" w:space="0"/>
            </w:tcBorders>
            <w:shd w:val="clear" w:color="auto" w:fill="auto"/>
            <w:tcMar>
              <w:top w:w="15" w:type="dxa"/>
              <w:left w:w="75" w:type="dxa"/>
              <w:bottom w:w="15" w:type="dxa"/>
              <w:right w:w="75" w:type="dxa"/>
            </w:tcMar>
          </w:tcPr>
          <w:p>
            <w:pPr>
              <w:jc w:val="both"/>
              <w:rPr>
                <w:color w:val="000000"/>
              </w:rPr>
            </w:pPr>
            <w:r>
              <w:rPr>
                <w:color w:val="000000"/>
              </w:rPr>
              <w:t>Способен реализовывать и осуществлять контроль эффективности медицинской реабилитации пациента, в том числе при реализации индивидуальных программ реабилитации и абилитации инвалидов, проводить оценку способности пациента осуществлять трудовую деятельность</w:t>
            </w:r>
          </w:p>
        </w:tc>
        <w:tc>
          <w:tcPr>
            <w:tcW w:w="2143" w:type="dxa"/>
            <w:vMerge w:val="restart"/>
            <w:tcBorders>
              <w:top w:val="single" w:color="000000" w:sz="6" w:space="0"/>
              <w:left w:val="single" w:color="000000" w:sz="6" w:space="0"/>
              <w:bottom w:val="single" w:color="000000" w:sz="6" w:space="0"/>
              <w:right w:val="single" w:color="000000" w:sz="6" w:space="0"/>
            </w:tcBorders>
            <w:shd w:val="clear" w:color="auto" w:fill="auto"/>
            <w:tcMar>
              <w:top w:w="15" w:type="dxa"/>
              <w:left w:w="75" w:type="dxa"/>
              <w:bottom w:w="15" w:type="dxa"/>
              <w:right w:w="75" w:type="dxa"/>
            </w:tcMar>
          </w:tcPr>
          <w:p>
            <w:pPr>
              <w:rPr>
                <w:color w:val="000000"/>
              </w:rPr>
            </w:pPr>
            <w:r>
              <w:rPr>
                <w:color w:val="000000"/>
              </w:rPr>
              <w:t>Инд.ОПК8.1. Участвует в реализации мероприятий медицинской реабилитации пациента</w:t>
            </w:r>
          </w:p>
        </w:tc>
        <w:tc>
          <w:tcPr>
            <w:tcW w:w="1370" w:type="dxa"/>
            <w:tcBorders>
              <w:top w:val="single" w:color="000000" w:sz="6" w:space="0"/>
              <w:left w:val="single" w:color="000000" w:sz="6" w:space="0"/>
              <w:bottom w:val="single" w:color="000000" w:sz="6" w:space="0"/>
              <w:right w:val="single" w:color="000000" w:sz="6" w:space="0"/>
            </w:tcBorders>
            <w:shd w:val="clear" w:color="auto" w:fill="auto"/>
          </w:tcPr>
          <w:p>
            <w:pPr>
              <w:jc w:val="center"/>
              <w:rPr>
                <w:color w:val="000000"/>
              </w:rPr>
            </w:pPr>
            <w:r>
              <w:rPr>
                <w:color w:val="000000"/>
              </w:rPr>
              <w:t>Знать</w:t>
            </w:r>
          </w:p>
        </w:tc>
        <w:tc>
          <w:tcPr>
            <w:tcW w:w="2492" w:type="dxa"/>
            <w:tcBorders>
              <w:top w:val="single" w:color="000000" w:sz="6" w:space="0"/>
              <w:left w:val="single" w:color="000000" w:sz="6" w:space="0"/>
              <w:bottom w:val="single" w:color="000000" w:sz="6" w:space="0"/>
              <w:right w:val="single" w:color="000000" w:sz="6" w:space="0"/>
            </w:tcBorders>
            <w:shd w:val="clear" w:color="auto" w:fill="auto"/>
            <w:tcMar>
              <w:top w:w="15" w:type="dxa"/>
              <w:left w:w="75" w:type="dxa"/>
              <w:bottom w:w="15" w:type="dxa"/>
              <w:right w:w="75" w:type="dxa"/>
            </w:tcMar>
          </w:tcPr>
          <w:p>
            <w:pPr>
              <w:jc w:val="both"/>
              <w:rPr>
                <w:color w:val="000000"/>
              </w:rPr>
            </w:pPr>
            <w:r>
              <w:rPr>
                <w:color w:val="000000"/>
              </w:rPr>
              <w:t>основные методы медицинской реабилитации пациента</w:t>
            </w:r>
          </w:p>
        </w:tc>
        <w:tc>
          <w:tcPr>
            <w:tcW w:w="1372" w:type="dxa"/>
            <w:tcBorders>
              <w:top w:val="single" w:color="000000" w:sz="6" w:space="0"/>
              <w:left w:val="single" w:color="000000" w:sz="6" w:space="0"/>
              <w:bottom w:val="single" w:color="000000" w:sz="6" w:space="0"/>
              <w:right w:val="single" w:color="000000" w:sz="6" w:space="0"/>
            </w:tcBorders>
            <w:shd w:val="clear" w:color="auto" w:fill="auto"/>
            <w:tcMar>
              <w:top w:w="15" w:type="dxa"/>
              <w:left w:w="75" w:type="dxa"/>
              <w:bottom w:w="15" w:type="dxa"/>
              <w:right w:w="75" w:type="dxa"/>
            </w:tcMar>
          </w:tcPr>
          <w:p>
            <w:pPr>
              <w:jc w:val="both"/>
              <w:rPr>
                <w:color w:val="000000"/>
              </w:rPr>
            </w:pPr>
            <w:r>
              <w:rPr>
                <w:color w:val="000000"/>
              </w:rPr>
              <w:t>собеседование;</w:t>
            </w:r>
            <w:r>
              <w:rPr>
                <w:color w:val="000000"/>
              </w:rPr>
              <w:br w:type="textWrapping"/>
            </w:r>
            <w:r>
              <w:rPr>
                <w:color w:val="000000"/>
              </w:rPr>
              <w:t>тестирование</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rPr>
                <w:color w:val="000000"/>
              </w:rPr>
            </w:pPr>
          </w:p>
        </w:tc>
        <w:tc>
          <w:tcPr>
            <w:tcW w:w="2394"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rPr>
                <w:color w:val="000000"/>
              </w:rPr>
            </w:pPr>
          </w:p>
        </w:tc>
        <w:tc>
          <w:tcPr>
            <w:tcW w:w="2143"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rPr>
                <w:color w:val="000000"/>
              </w:rPr>
            </w:pPr>
          </w:p>
        </w:tc>
        <w:tc>
          <w:tcPr>
            <w:tcW w:w="1370" w:type="dxa"/>
            <w:tcBorders>
              <w:top w:val="single" w:color="000000" w:sz="6" w:space="0"/>
              <w:left w:val="single" w:color="000000" w:sz="6" w:space="0"/>
              <w:bottom w:val="single" w:color="000000" w:sz="6" w:space="0"/>
              <w:right w:val="single" w:color="000000" w:sz="6" w:space="0"/>
            </w:tcBorders>
            <w:shd w:val="clear" w:color="auto" w:fill="auto"/>
          </w:tcPr>
          <w:p>
            <w:pPr>
              <w:jc w:val="center"/>
              <w:rPr>
                <w:color w:val="000000"/>
              </w:rPr>
            </w:pPr>
            <w:r>
              <w:rPr>
                <w:color w:val="000000"/>
              </w:rPr>
              <w:t>Уметь</w:t>
            </w:r>
          </w:p>
        </w:tc>
        <w:tc>
          <w:tcPr>
            <w:tcW w:w="2492" w:type="dxa"/>
            <w:tcBorders>
              <w:top w:val="single" w:color="000000" w:sz="6" w:space="0"/>
              <w:left w:val="single" w:color="000000" w:sz="6" w:space="0"/>
              <w:bottom w:val="single" w:color="000000" w:sz="6" w:space="0"/>
              <w:right w:val="single" w:color="000000" w:sz="6" w:space="0"/>
            </w:tcBorders>
            <w:shd w:val="clear" w:color="auto" w:fill="auto"/>
            <w:tcMar>
              <w:top w:w="15" w:type="dxa"/>
              <w:left w:w="75" w:type="dxa"/>
              <w:bottom w:w="15" w:type="dxa"/>
              <w:right w:w="75" w:type="dxa"/>
            </w:tcMar>
          </w:tcPr>
          <w:p>
            <w:pPr>
              <w:jc w:val="both"/>
              <w:rPr>
                <w:color w:val="000000"/>
              </w:rPr>
            </w:pPr>
            <w:r>
              <w:rPr>
                <w:color w:val="000000"/>
              </w:rPr>
              <w:t>определить необходимость в реализации индивидуальных программ реабилитации при различных заболеваниях детского возраста</w:t>
            </w:r>
          </w:p>
        </w:tc>
        <w:tc>
          <w:tcPr>
            <w:tcW w:w="1372" w:type="dxa"/>
            <w:tcBorders>
              <w:top w:val="single" w:color="000000" w:sz="6" w:space="0"/>
              <w:left w:val="single" w:color="000000" w:sz="6" w:space="0"/>
              <w:bottom w:val="single" w:color="000000" w:sz="6" w:space="0"/>
              <w:right w:val="single" w:color="000000" w:sz="6" w:space="0"/>
            </w:tcBorders>
            <w:shd w:val="clear" w:color="auto" w:fill="auto"/>
            <w:tcMar>
              <w:top w:w="15" w:type="dxa"/>
              <w:left w:w="75" w:type="dxa"/>
              <w:bottom w:w="15" w:type="dxa"/>
              <w:right w:w="75" w:type="dxa"/>
            </w:tcMar>
          </w:tcPr>
          <w:p>
            <w:pPr>
              <w:jc w:val="both"/>
              <w:rPr>
                <w:color w:val="000000"/>
              </w:rPr>
            </w:pPr>
            <w:r>
              <w:rPr>
                <w:color w:val="000000"/>
              </w:rPr>
              <w:t>решение проблемно-ситуационных задач</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rPr>
                <w:color w:val="000000"/>
              </w:rPr>
            </w:pPr>
          </w:p>
        </w:tc>
        <w:tc>
          <w:tcPr>
            <w:tcW w:w="2394"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rPr>
                <w:color w:val="000000"/>
              </w:rPr>
            </w:pPr>
          </w:p>
        </w:tc>
        <w:tc>
          <w:tcPr>
            <w:tcW w:w="2143"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rPr>
                <w:color w:val="000000"/>
              </w:rPr>
            </w:pPr>
          </w:p>
        </w:tc>
        <w:tc>
          <w:tcPr>
            <w:tcW w:w="1370" w:type="dxa"/>
            <w:tcBorders>
              <w:top w:val="single" w:color="000000" w:sz="6" w:space="0"/>
              <w:left w:val="single" w:color="000000" w:sz="6" w:space="0"/>
              <w:bottom w:val="single" w:color="000000" w:sz="6" w:space="0"/>
              <w:right w:val="single" w:color="000000" w:sz="6" w:space="0"/>
            </w:tcBorders>
            <w:shd w:val="clear" w:color="auto" w:fill="auto"/>
          </w:tcPr>
          <w:p>
            <w:pPr>
              <w:jc w:val="center"/>
              <w:rPr>
                <w:color w:val="000000"/>
              </w:rPr>
            </w:pPr>
            <w:r>
              <w:rPr>
                <w:color w:val="000000"/>
              </w:rPr>
              <w:t>Владеть</w:t>
            </w:r>
          </w:p>
        </w:tc>
        <w:tc>
          <w:tcPr>
            <w:tcW w:w="2492" w:type="dxa"/>
            <w:tcBorders>
              <w:top w:val="single" w:color="000000" w:sz="6" w:space="0"/>
              <w:left w:val="single" w:color="000000" w:sz="6" w:space="0"/>
              <w:bottom w:val="single" w:color="000000" w:sz="6" w:space="0"/>
              <w:right w:val="single" w:color="000000" w:sz="6" w:space="0"/>
            </w:tcBorders>
            <w:shd w:val="clear" w:color="auto" w:fill="auto"/>
            <w:tcMar>
              <w:top w:w="15" w:type="dxa"/>
              <w:left w:w="75" w:type="dxa"/>
              <w:bottom w:w="15" w:type="dxa"/>
              <w:right w:w="75" w:type="dxa"/>
            </w:tcMar>
          </w:tcPr>
          <w:p>
            <w:pPr>
              <w:jc w:val="both"/>
              <w:rPr>
                <w:color w:val="000000"/>
              </w:rPr>
            </w:pPr>
            <w:r>
              <w:rPr>
                <w:color w:val="000000"/>
              </w:rPr>
              <w:t>методами контроля эффективности медицинской реабилитации пациента</w:t>
            </w:r>
          </w:p>
        </w:tc>
        <w:tc>
          <w:tcPr>
            <w:tcW w:w="1372" w:type="dxa"/>
            <w:tcBorders>
              <w:top w:val="single" w:color="000000" w:sz="6" w:space="0"/>
              <w:left w:val="single" w:color="000000" w:sz="6" w:space="0"/>
              <w:bottom w:val="single" w:color="000000" w:sz="6" w:space="0"/>
              <w:right w:val="single" w:color="000000" w:sz="6" w:space="0"/>
            </w:tcBorders>
            <w:shd w:val="clear" w:color="auto" w:fill="auto"/>
            <w:tcMar>
              <w:top w:w="15" w:type="dxa"/>
              <w:left w:w="75" w:type="dxa"/>
              <w:bottom w:w="15" w:type="dxa"/>
              <w:right w:w="75" w:type="dxa"/>
            </w:tcMar>
          </w:tcPr>
          <w:p>
            <w:pPr>
              <w:jc w:val="both"/>
              <w:rPr>
                <w:color w:val="000000"/>
              </w:rPr>
            </w:pPr>
            <w:r>
              <w:rPr>
                <w:color w:val="000000"/>
              </w:rPr>
              <w:t>решение проблемно-ситуационных задач</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vMerge w:val="restart"/>
            <w:tcBorders>
              <w:top w:val="single" w:color="CC0000" w:sz="6" w:space="0"/>
              <w:left w:val="single" w:color="CC0000" w:sz="6" w:space="0"/>
              <w:bottom w:val="single" w:color="CC0000" w:sz="6" w:space="0"/>
              <w:right w:val="single" w:color="CC0000" w:sz="6" w:space="0"/>
            </w:tcBorders>
            <w:shd w:val="clear" w:color="auto" w:fill="auto"/>
            <w:tcMar>
              <w:top w:w="15" w:type="dxa"/>
              <w:left w:w="75" w:type="dxa"/>
              <w:bottom w:w="15" w:type="dxa"/>
              <w:right w:w="75" w:type="dxa"/>
            </w:tcMar>
          </w:tcPr>
          <w:p>
            <w:pPr>
              <w:jc w:val="center"/>
              <w:rPr>
                <w:color w:val="000000"/>
              </w:rPr>
            </w:pPr>
            <w:r>
              <w:rPr>
                <w:color w:val="000000"/>
              </w:rPr>
              <w:t>ПК-3</w:t>
            </w:r>
          </w:p>
        </w:tc>
        <w:tc>
          <w:tcPr>
            <w:tcW w:w="2394" w:type="dxa"/>
            <w:vMerge w:val="restart"/>
            <w:tcBorders>
              <w:top w:val="single" w:color="CC0000" w:sz="6" w:space="0"/>
              <w:left w:val="single" w:color="CC0000" w:sz="6" w:space="0"/>
              <w:bottom w:val="single" w:color="CC0000" w:sz="6" w:space="0"/>
              <w:right w:val="single" w:color="CC0000" w:sz="6" w:space="0"/>
            </w:tcBorders>
            <w:shd w:val="clear" w:color="auto" w:fill="auto"/>
            <w:tcMar>
              <w:top w:w="15" w:type="dxa"/>
              <w:left w:w="75" w:type="dxa"/>
              <w:bottom w:w="15" w:type="dxa"/>
              <w:right w:w="75" w:type="dxa"/>
            </w:tcMar>
          </w:tcPr>
          <w:p>
            <w:pPr>
              <w:jc w:val="both"/>
              <w:rPr>
                <w:color w:val="000000"/>
              </w:rPr>
            </w:pPr>
            <w:r>
              <w:rPr>
                <w:color w:val="000000"/>
              </w:rPr>
              <w:t>Способность и готовность к определению тактики ведения пациента с различными нозологическими формами, контролю эффективности и безопасности лечения.</w:t>
            </w:r>
          </w:p>
        </w:tc>
        <w:tc>
          <w:tcPr>
            <w:tcW w:w="2143" w:type="dxa"/>
            <w:vMerge w:val="restart"/>
            <w:tcBorders>
              <w:top w:val="single" w:color="CC0000" w:sz="6" w:space="0"/>
              <w:left w:val="single" w:color="CC0000" w:sz="6" w:space="0"/>
              <w:bottom w:val="single" w:color="CC0000" w:sz="6" w:space="0"/>
              <w:right w:val="single" w:color="CC0000" w:sz="6" w:space="0"/>
            </w:tcBorders>
            <w:shd w:val="clear" w:color="auto" w:fill="auto"/>
            <w:tcMar>
              <w:top w:w="15" w:type="dxa"/>
              <w:left w:w="75" w:type="dxa"/>
              <w:bottom w:w="15" w:type="dxa"/>
              <w:right w:w="75" w:type="dxa"/>
            </w:tcMar>
          </w:tcPr>
          <w:p>
            <w:pPr>
              <w:rPr>
                <w:color w:val="000000"/>
              </w:rPr>
            </w:pPr>
            <w:r>
              <w:rPr>
                <w:color w:val="000000"/>
              </w:rPr>
              <w:t>Инд.ПК3.3. Использует назначение немедикаментозного лечения с учетом диагноза, возраста и клинической картины болезни в соответствии с действующими порядками оказания медицинской помощи, клиническими рекомендациями</w:t>
            </w:r>
          </w:p>
        </w:tc>
        <w:tc>
          <w:tcPr>
            <w:tcW w:w="1370" w:type="dxa"/>
            <w:tcBorders>
              <w:top w:val="single" w:color="CC0000" w:sz="6" w:space="0"/>
              <w:left w:val="single" w:color="CC0000" w:sz="6" w:space="0"/>
              <w:bottom w:val="single" w:color="CC0000" w:sz="6" w:space="0"/>
              <w:right w:val="single" w:color="CC0000" w:sz="6" w:space="0"/>
            </w:tcBorders>
            <w:shd w:val="clear" w:color="auto" w:fill="auto"/>
          </w:tcPr>
          <w:p>
            <w:pPr>
              <w:jc w:val="center"/>
              <w:rPr>
                <w:color w:val="000000"/>
              </w:rPr>
            </w:pPr>
            <w:r>
              <w:rPr>
                <w:color w:val="000000"/>
              </w:rPr>
              <w:t>Знать</w:t>
            </w:r>
          </w:p>
        </w:tc>
        <w:tc>
          <w:tcPr>
            <w:tcW w:w="2492" w:type="dxa"/>
            <w:tcBorders>
              <w:top w:val="single" w:color="CC0000" w:sz="6" w:space="0"/>
              <w:left w:val="single" w:color="CC0000" w:sz="6" w:space="0"/>
              <w:bottom w:val="single" w:color="CC0000" w:sz="6" w:space="0"/>
              <w:right w:val="single" w:color="CC0000" w:sz="6" w:space="0"/>
            </w:tcBorders>
            <w:shd w:val="clear" w:color="auto" w:fill="auto"/>
            <w:tcMar>
              <w:top w:w="15" w:type="dxa"/>
              <w:left w:w="75" w:type="dxa"/>
              <w:bottom w:w="15" w:type="dxa"/>
              <w:right w:w="75" w:type="dxa"/>
            </w:tcMar>
          </w:tcPr>
          <w:p>
            <w:pPr>
              <w:jc w:val="both"/>
              <w:rPr>
                <w:color w:val="000000"/>
              </w:rPr>
            </w:pPr>
            <w:r>
              <w:rPr>
                <w:color w:val="000000"/>
              </w:rPr>
              <w:t>клиническое значение АФО детского организма при проведении лечебной физкультуры, физиотерапии, рефлексотерапии, фитотерапии, гомеопатии и других средств немедикаментозной терапии, основных курортных факторов при лечении детей и подростков.</w:t>
            </w:r>
          </w:p>
        </w:tc>
        <w:tc>
          <w:tcPr>
            <w:tcW w:w="1372" w:type="dxa"/>
            <w:tcBorders>
              <w:top w:val="single" w:color="CC0000" w:sz="6" w:space="0"/>
              <w:left w:val="single" w:color="CC0000" w:sz="6" w:space="0"/>
              <w:bottom w:val="single" w:color="CC0000" w:sz="6" w:space="0"/>
              <w:right w:val="single" w:color="CC0000" w:sz="6" w:space="0"/>
            </w:tcBorders>
            <w:shd w:val="clear" w:color="auto" w:fill="auto"/>
            <w:tcMar>
              <w:top w:w="15" w:type="dxa"/>
              <w:left w:w="75" w:type="dxa"/>
              <w:bottom w:w="15" w:type="dxa"/>
              <w:right w:w="75" w:type="dxa"/>
            </w:tcMar>
          </w:tcPr>
          <w:p>
            <w:pPr>
              <w:jc w:val="both"/>
              <w:rPr>
                <w:color w:val="000000"/>
              </w:rPr>
            </w:pPr>
            <w:r>
              <w:rPr>
                <w:color w:val="000000"/>
              </w:rPr>
              <w:t>собеседование;</w:t>
            </w:r>
            <w:r>
              <w:rPr>
                <w:color w:val="000000"/>
              </w:rPr>
              <w:br w:type="textWrapping"/>
            </w:r>
            <w:r>
              <w:rPr>
                <w:color w:val="000000"/>
              </w:rPr>
              <w:t>тестирование</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vMerge w:val="continue"/>
            <w:tcBorders>
              <w:top w:val="single" w:color="CC0000" w:sz="6" w:space="0"/>
              <w:left w:val="single" w:color="CC0000" w:sz="6" w:space="0"/>
              <w:bottom w:val="single" w:color="CC0000" w:sz="6" w:space="0"/>
              <w:right w:val="single" w:color="CC0000" w:sz="6" w:space="0"/>
            </w:tcBorders>
            <w:shd w:val="clear" w:color="auto" w:fill="auto"/>
            <w:vAlign w:val="center"/>
          </w:tcPr>
          <w:p>
            <w:pPr>
              <w:rPr>
                <w:color w:val="000000"/>
              </w:rPr>
            </w:pPr>
          </w:p>
        </w:tc>
        <w:tc>
          <w:tcPr>
            <w:tcW w:w="2394" w:type="dxa"/>
            <w:vMerge w:val="continue"/>
            <w:tcBorders>
              <w:top w:val="single" w:color="CC0000" w:sz="6" w:space="0"/>
              <w:left w:val="single" w:color="CC0000" w:sz="6" w:space="0"/>
              <w:bottom w:val="single" w:color="CC0000" w:sz="6" w:space="0"/>
              <w:right w:val="single" w:color="CC0000" w:sz="6" w:space="0"/>
            </w:tcBorders>
            <w:shd w:val="clear" w:color="auto" w:fill="auto"/>
            <w:vAlign w:val="center"/>
          </w:tcPr>
          <w:p>
            <w:pPr>
              <w:rPr>
                <w:color w:val="000000"/>
              </w:rPr>
            </w:pPr>
          </w:p>
        </w:tc>
        <w:tc>
          <w:tcPr>
            <w:tcW w:w="2143" w:type="dxa"/>
            <w:vMerge w:val="continue"/>
            <w:tcBorders>
              <w:top w:val="single" w:color="CC0000" w:sz="6" w:space="0"/>
              <w:left w:val="single" w:color="CC0000" w:sz="6" w:space="0"/>
              <w:bottom w:val="single" w:color="CC0000" w:sz="6" w:space="0"/>
              <w:right w:val="single" w:color="CC0000" w:sz="6" w:space="0"/>
            </w:tcBorders>
            <w:shd w:val="clear" w:color="auto" w:fill="auto"/>
            <w:vAlign w:val="center"/>
          </w:tcPr>
          <w:p>
            <w:pPr>
              <w:rPr>
                <w:color w:val="000000"/>
              </w:rPr>
            </w:pPr>
          </w:p>
        </w:tc>
        <w:tc>
          <w:tcPr>
            <w:tcW w:w="1370" w:type="dxa"/>
            <w:tcBorders>
              <w:top w:val="single" w:color="000000" w:sz="6" w:space="0"/>
              <w:left w:val="single" w:color="000000" w:sz="6" w:space="0"/>
              <w:bottom w:val="single" w:color="000000" w:sz="6" w:space="0"/>
              <w:right w:val="single" w:color="000000" w:sz="6" w:space="0"/>
            </w:tcBorders>
            <w:shd w:val="clear" w:color="auto" w:fill="auto"/>
          </w:tcPr>
          <w:p>
            <w:pPr>
              <w:jc w:val="center"/>
              <w:rPr>
                <w:color w:val="000000"/>
              </w:rPr>
            </w:pPr>
            <w:r>
              <w:rPr>
                <w:color w:val="000000"/>
              </w:rPr>
              <w:t>Уметь</w:t>
            </w:r>
          </w:p>
        </w:tc>
        <w:tc>
          <w:tcPr>
            <w:tcW w:w="2492" w:type="dxa"/>
            <w:tcBorders>
              <w:top w:val="single" w:color="000000" w:sz="6" w:space="0"/>
              <w:left w:val="single" w:color="000000" w:sz="6" w:space="0"/>
              <w:bottom w:val="single" w:color="000000" w:sz="6" w:space="0"/>
              <w:right w:val="single" w:color="000000" w:sz="6" w:space="0"/>
            </w:tcBorders>
            <w:shd w:val="clear" w:color="auto" w:fill="auto"/>
            <w:tcMar>
              <w:top w:w="15" w:type="dxa"/>
              <w:left w:w="75" w:type="dxa"/>
              <w:bottom w:w="15" w:type="dxa"/>
              <w:right w:w="75" w:type="dxa"/>
            </w:tcMar>
          </w:tcPr>
          <w:p>
            <w:pPr>
              <w:jc w:val="both"/>
              <w:rPr>
                <w:color w:val="000000"/>
              </w:rPr>
            </w:pPr>
            <w:r>
              <w:rPr>
                <w:color w:val="000000"/>
              </w:rPr>
              <w:t>определить необходимость назначения физиотерапевтических методов с учетом АФО детей и подростков разного возраста и нозологии</w:t>
            </w:r>
          </w:p>
        </w:tc>
        <w:tc>
          <w:tcPr>
            <w:tcW w:w="1372" w:type="dxa"/>
            <w:tcBorders>
              <w:top w:val="single" w:color="000000" w:sz="6" w:space="0"/>
              <w:left w:val="single" w:color="000000" w:sz="6" w:space="0"/>
              <w:bottom w:val="single" w:color="000000" w:sz="6" w:space="0"/>
              <w:right w:val="single" w:color="000000" w:sz="6" w:space="0"/>
            </w:tcBorders>
            <w:shd w:val="clear" w:color="auto" w:fill="auto"/>
            <w:tcMar>
              <w:top w:w="15" w:type="dxa"/>
              <w:left w:w="75" w:type="dxa"/>
              <w:bottom w:w="15" w:type="dxa"/>
              <w:right w:w="75" w:type="dxa"/>
            </w:tcMar>
          </w:tcPr>
          <w:p>
            <w:pPr>
              <w:jc w:val="both"/>
              <w:rPr>
                <w:color w:val="000000"/>
              </w:rPr>
            </w:pPr>
            <w:r>
              <w:rPr>
                <w:color w:val="000000"/>
              </w:rPr>
              <w:t>решение проблемно-ситуационных задач</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vMerge w:val="continue"/>
            <w:tcBorders>
              <w:top w:val="single" w:color="CC0000" w:sz="6" w:space="0"/>
              <w:left w:val="single" w:color="CC0000" w:sz="6" w:space="0"/>
              <w:bottom w:val="single" w:color="CC0000" w:sz="6" w:space="0"/>
              <w:right w:val="single" w:color="CC0000" w:sz="6" w:space="0"/>
            </w:tcBorders>
            <w:shd w:val="clear" w:color="auto" w:fill="auto"/>
            <w:vAlign w:val="center"/>
          </w:tcPr>
          <w:p>
            <w:pPr>
              <w:rPr>
                <w:color w:val="000000"/>
              </w:rPr>
            </w:pPr>
          </w:p>
        </w:tc>
        <w:tc>
          <w:tcPr>
            <w:tcW w:w="2394" w:type="dxa"/>
            <w:vMerge w:val="continue"/>
            <w:tcBorders>
              <w:top w:val="single" w:color="CC0000" w:sz="6" w:space="0"/>
              <w:left w:val="single" w:color="CC0000" w:sz="6" w:space="0"/>
              <w:bottom w:val="single" w:color="CC0000" w:sz="6" w:space="0"/>
              <w:right w:val="single" w:color="CC0000" w:sz="6" w:space="0"/>
            </w:tcBorders>
            <w:shd w:val="clear" w:color="auto" w:fill="auto"/>
            <w:vAlign w:val="center"/>
          </w:tcPr>
          <w:p>
            <w:pPr>
              <w:rPr>
                <w:color w:val="000000"/>
              </w:rPr>
            </w:pPr>
          </w:p>
        </w:tc>
        <w:tc>
          <w:tcPr>
            <w:tcW w:w="2143" w:type="dxa"/>
            <w:vMerge w:val="continue"/>
            <w:tcBorders>
              <w:top w:val="single" w:color="CC0000" w:sz="6" w:space="0"/>
              <w:left w:val="single" w:color="CC0000" w:sz="6" w:space="0"/>
              <w:bottom w:val="single" w:color="CC0000" w:sz="6" w:space="0"/>
              <w:right w:val="single" w:color="CC0000" w:sz="6" w:space="0"/>
            </w:tcBorders>
            <w:shd w:val="clear" w:color="auto" w:fill="auto"/>
            <w:vAlign w:val="center"/>
          </w:tcPr>
          <w:p>
            <w:pPr>
              <w:rPr>
                <w:color w:val="000000"/>
              </w:rPr>
            </w:pPr>
          </w:p>
        </w:tc>
        <w:tc>
          <w:tcPr>
            <w:tcW w:w="1370" w:type="dxa"/>
            <w:tcBorders>
              <w:top w:val="single" w:color="000000" w:sz="6" w:space="0"/>
              <w:left w:val="single" w:color="000000" w:sz="6" w:space="0"/>
              <w:bottom w:val="single" w:color="000000" w:sz="6" w:space="0"/>
              <w:right w:val="single" w:color="000000" w:sz="6" w:space="0"/>
            </w:tcBorders>
            <w:shd w:val="clear" w:color="auto" w:fill="auto"/>
          </w:tcPr>
          <w:p>
            <w:pPr>
              <w:jc w:val="center"/>
              <w:rPr>
                <w:color w:val="000000"/>
              </w:rPr>
            </w:pPr>
            <w:r>
              <w:rPr>
                <w:color w:val="000000"/>
              </w:rPr>
              <w:t>Владеть</w:t>
            </w:r>
          </w:p>
        </w:tc>
        <w:tc>
          <w:tcPr>
            <w:tcW w:w="2492" w:type="dxa"/>
            <w:tcBorders>
              <w:top w:val="single" w:color="000000" w:sz="6" w:space="0"/>
              <w:left w:val="single" w:color="000000" w:sz="6" w:space="0"/>
              <w:bottom w:val="single" w:color="000000" w:sz="6" w:space="0"/>
              <w:right w:val="single" w:color="000000" w:sz="6" w:space="0"/>
            </w:tcBorders>
            <w:shd w:val="clear" w:color="auto" w:fill="auto"/>
            <w:tcMar>
              <w:top w:w="15" w:type="dxa"/>
              <w:left w:w="75" w:type="dxa"/>
              <w:bottom w:w="15" w:type="dxa"/>
              <w:right w:w="75" w:type="dxa"/>
            </w:tcMar>
          </w:tcPr>
          <w:p>
            <w:pPr>
              <w:jc w:val="both"/>
              <w:rPr>
                <w:color w:val="000000"/>
              </w:rPr>
            </w:pPr>
            <w:r>
              <w:rPr>
                <w:color w:val="000000"/>
              </w:rPr>
              <w:t>показаниями для назначения физиотерапевтического лечения и направления пациента к врачу-физиотерапевту</w:t>
            </w:r>
          </w:p>
        </w:tc>
        <w:tc>
          <w:tcPr>
            <w:tcW w:w="1372" w:type="dxa"/>
            <w:tcBorders>
              <w:top w:val="single" w:color="000000" w:sz="6" w:space="0"/>
              <w:left w:val="single" w:color="000000" w:sz="6" w:space="0"/>
              <w:bottom w:val="single" w:color="000000" w:sz="6" w:space="0"/>
              <w:right w:val="single" w:color="000000" w:sz="6" w:space="0"/>
            </w:tcBorders>
            <w:shd w:val="clear" w:color="auto" w:fill="auto"/>
            <w:tcMar>
              <w:top w:w="15" w:type="dxa"/>
              <w:left w:w="75" w:type="dxa"/>
              <w:bottom w:w="15" w:type="dxa"/>
              <w:right w:w="75" w:type="dxa"/>
            </w:tcMar>
          </w:tcPr>
          <w:p>
            <w:pPr>
              <w:jc w:val="both"/>
              <w:rPr>
                <w:color w:val="000000"/>
              </w:rPr>
            </w:pPr>
            <w:r>
              <w:rPr>
                <w:color w:val="000000"/>
              </w:rPr>
              <w:t>решение проблемно-ситуационных задач</w:t>
            </w:r>
          </w:p>
        </w:tc>
      </w:tr>
    </w:tbl>
    <w:p>
      <w:pPr>
        <w:pStyle w:val="24"/>
        <w:numPr>
          <w:ilvl w:val="0"/>
          <w:numId w:val="6"/>
        </w:numPr>
        <w:jc w:val="both"/>
      </w:pPr>
    </w:p>
    <w:p>
      <w:pPr>
        <w:numPr>
          <w:ilvl w:val="0"/>
          <w:numId w:val="6"/>
        </w:numPr>
        <w:ind w:left="0"/>
        <w:contextualSpacing/>
        <w:jc w:val="both"/>
        <w:rPr>
          <w:rFonts w:eastAsia="Calibri"/>
          <w:sz w:val="28"/>
          <w:szCs w:val="28"/>
          <w:lang w:eastAsia="en-US"/>
        </w:rPr>
      </w:pPr>
      <w:r>
        <w:rPr>
          <w:rFonts w:eastAsia="Calibri"/>
          <w:sz w:val="28"/>
          <w:szCs w:val="28"/>
          <w:lang w:eastAsia="en-US"/>
        </w:rPr>
        <w:t>Время подготовки обучающегося к устному ответу на промежуточной аттестации не может быть меньше 40 минут, а время ответа – не более 30 минут.</w:t>
      </w:r>
    </w:p>
    <w:p>
      <w:pPr>
        <w:numPr>
          <w:ilvl w:val="0"/>
          <w:numId w:val="6"/>
        </w:numPr>
        <w:ind w:left="0"/>
        <w:contextualSpacing/>
        <w:jc w:val="both"/>
        <w:rPr>
          <w:rFonts w:eastAsia="Calibri"/>
          <w:sz w:val="28"/>
          <w:szCs w:val="28"/>
          <w:lang w:eastAsia="en-US"/>
        </w:rPr>
      </w:pPr>
      <w:r>
        <w:rPr>
          <w:rFonts w:eastAsia="Calibri"/>
          <w:sz w:val="28"/>
          <w:szCs w:val="28"/>
          <w:lang w:eastAsia="en-US"/>
        </w:rPr>
        <w:t>Время проведения промежуточной аттестации в письменной форме определяется кафедрой и зависит от объема и сложности учебного задания, но не должно превышать 180 минут.</w:t>
      </w:r>
    </w:p>
    <w:p>
      <w:pPr>
        <w:shd w:val="clear" w:color="auto" w:fill="FFFFFF"/>
        <w:jc w:val="center"/>
        <w:rPr>
          <w:rFonts w:eastAsia="Calibri"/>
          <w:b/>
          <w:color w:val="000000"/>
          <w:sz w:val="28"/>
          <w:szCs w:val="28"/>
          <w:lang w:eastAsia="en-US"/>
        </w:rPr>
      </w:pPr>
    </w:p>
    <w:p>
      <w:pPr>
        <w:pStyle w:val="24"/>
        <w:widowControl w:val="0"/>
        <w:numPr>
          <w:ilvl w:val="0"/>
          <w:numId w:val="5"/>
        </w:numPr>
        <w:autoSpaceDE w:val="0"/>
        <w:autoSpaceDN w:val="0"/>
        <w:adjustRightInd w:val="0"/>
        <w:ind w:left="0"/>
        <w:contextualSpacing/>
        <w:jc w:val="both"/>
        <w:rPr>
          <w:b/>
          <w:color w:val="000000"/>
          <w:sz w:val="28"/>
          <w:szCs w:val="28"/>
        </w:rPr>
      </w:pPr>
      <w:r>
        <w:rPr>
          <w:b/>
          <w:color w:val="000000"/>
          <w:sz w:val="28"/>
          <w:szCs w:val="28"/>
        </w:rPr>
        <w:t xml:space="preserve">Критерии, применяемые для оценивания обучающихся на промежуточной аттестации  </w:t>
      </w:r>
    </w:p>
    <w:p>
      <w:pPr>
        <w:tabs>
          <w:tab w:val="left" w:pos="2380"/>
        </w:tabs>
        <w:ind w:firstLine="709"/>
        <w:jc w:val="both"/>
        <w:rPr>
          <w:sz w:val="28"/>
          <w:szCs w:val="28"/>
        </w:rPr>
      </w:pPr>
    </w:p>
    <w:p>
      <w:pPr>
        <w:widowControl w:val="0"/>
        <w:autoSpaceDE w:val="0"/>
        <w:autoSpaceDN w:val="0"/>
        <w:adjustRightInd w:val="0"/>
        <w:ind w:firstLine="709"/>
        <w:contextualSpacing/>
        <w:jc w:val="both"/>
        <w:rPr>
          <w:iCs/>
          <w:color w:val="000000"/>
          <w:sz w:val="28"/>
          <w:szCs w:val="28"/>
        </w:rPr>
      </w:pPr>
      <w:r>
        <w:rPr>
          <w:iCs/>
          <w:color w:val="000000"/>
          <w:sz w:val="28"/>
          <w:szCs w:val="28"/>
        </w:rPr>
        <w:t>Промежуточная аттестация по дисциплине в форме зачета в виде ответа по зачетным билетам, в письменной и устной форме.</w:t>
      </w:r>
    </w:p>
    <w:p>
      <w:pPr>
        <w:widowControl w:val="0"/>
        <w:autoSpaceDE w:val="0"/>
        <w:autoSpaceDN w:val="0"/>
        <w:adjustRightInd w:val="0"/>
        <w:ind w:firstLine="709"/>
        <w:contextualSpacing/>
        <w:jc w:val="both"/>
        <w:rPr>
          <w:iCs/>
          <w:color w:val="000000"/>
          <w:sz w:val="28"/>
          <w:szCs w:val="28"/>
        </w:rPr>
      </w:pPr>
      <w:r>
        <w:rPr>
          <w:iCs/>
          <w:color w:val="000000"/>
          <w:sz w:val="28"/>
          <w:szCs w:val="28"/>
        </w:rPr>
        <w:t xml:space="preserve">Процедура проведения промежуточной аттестации и механизм формирования зачетного рейтинга регулируются следующими нормативными документами: </w:t>
      </w:r>
    </w:p>
    <w:p>
      <w:pPr>
        <w:widowControl w:val="0"/>
        <w:autoSpaceDE w:val="0"/>
        <w:autoSpaceDN w:val="0"/>
        <w:adjustRightInd w:val="0"/>
        <w:ind w:firstLine="709"/>
        <w:contextualSpacing/>
        <w:jc w:val="both"/>
        <w:rPr>
          <w:iCs/>
          <w:color w:val="000000"/>
          <w:sz w:val="28"/>
          <w:szCs w:val="28"/>
        </w:rPr>
      </w:pPr>
      <w:r>
        <w:rPr>
          <w:iCs/>
          <w:color w:val="000000"/>
          <w:sz w:val="28"/>
          <w:szCs w:val="28"/>
        </w:rPr>
        <w:t>•</w:t>
      </w:r>
      <w:r>
        <w:rPr>
          <w:iCs/>
          <w:color w:val="000000"/>
          <w:sz w:val="28"/>
          <w:szCs w:val="28"/>
        </w:rPr>
        <w:tab/>
      </w:r>
      <w:r>
        <w:rPr>
          <w:iCs/>
          <w:color w:val="000000"/>
          <w:sz w:val="28"/>
          <w:szCs w:val="28"/>
        </w:rPr>
        <w:t>Положение П 076.02-2019 «О формах, периодичности и порядке текущего контроля успеваемости и промежуточной аттестации обучающихся по образовательным программам высшего образования – программам бакалавриата, программам специалитета, программам магистратуры»;</w:t>
      </w:r>
    </w:p>
    <w:p>
      <w:pPr>
        <w:widowControl w:val="0"/>
        <w:autoSpaceDE w:val="0"/>
        <w:autoSpaceDN w:val="0"/>
        <w:adjustRightInd w:val="0"/>
        <w:ind w:firstLine="709"/>
        <w:contextualSpacing/>
        <w:jc w:val="both"/>
        <w:rPr>
          <w:iCs/>
          <w:color w:val="000000"/>
          <w:sz w:val="28"/>
          <w:szCs w:val="28"/>
        </w:rPr>
      </w:pPr>
      <w:r>
        <w:rPr>
          <w:iCs/>
          <w:color w:val="000000"/>
          <w:sz w:val="28"/>
          <w:szCs w:val="28"/>
        </w:rPr>
        <w:t>•</w:t>
      </w:r>
      <w:r>
        <w:rPr>
          <w:iCs/>
          <w:color w:val="000000"/>
          <w:sz w:val="28"/>
          <w:szCs w:val="28"/>
        </w:rPr>
        <w:tab/>
      </w:r>
      <w:r>
        <w:rPr>
          <w:iCs/>
          <w:color w:val="000000"/>
          <w:sz w:val="28"/>
          <w:szCs w:val="28"/>
        </w:rPr>
        <w:t>Положение П004.03-2020 «О балльно-рейтинговой системе оценивания учебных достижений обучающихся» (приказ №479 от 03.03.2020г.)</w:t>
      </w:r>
    </w:p>
    <w:p>
      <w:pPr>
        <w:widowControl w:val="0"/>
        <w:autoSpaceDE w:val="0"/>
        <w:autoSpaceDN w:val="0"/>
        <w:adjustRightInd w:val="0"/>
        <w:ind w:firstLine="709"/>
        <w:contextualSpacing/>
        <w:jc w:val="both"/>
        <w:rPr>
          <w:iCs/>
          <w:color w:val="000000"/>
          <w:sz w:val="28"/>
          <w:szCs w:val="28"/>
        </w:rPr>
      </w:pPr>
      <w:r>
        <w:rPr>
          <w:iCs/>
          <w:color w:val="000000"/>
          <w:sz w:val="28"/>
          <w:szCs w:val="28"/>
        </w:rPr>
        <w:t>Критерии, применяемые для оценивания обучающихся на промежуточной аттестации</w:t>
      </w:r>
    </w:p>
    <w:p>
      <w:pPr>
        <w:widowControl w:val="0"/>
        <w:autoSpaceDE w:val="0"/>
        <w:autoSpaceDN w:val="0"/>
        <w:adjustRightInd w:val="0"/>
        <w:ind w:firstLine="709"/>
        <w:contextualSpacing/>
        <w:jc w:val="both"/>
        <w:rPr>
          <w:iCs/>
          <w:color w:val="000000"/>
          <w:sz w:val="28"/>
          <w:szCs w:val="28"/>
        </w:rPr>
      </w:pPr>
      <w:r>
        <w:rPr>
          <w:iCs/>
          <w:color w:val="000000"/>
          <w:sz w:val="28"/>
          <w:szCs w:val="28"/>
        </w:rPr>
        <w:t>Дисциплинарный рейтинг (Рд) по дисциплине (модулю) обучающегося рассчитывается как сумма текущего стандартизированного рейтинга (Ртс) и зачетного рейтинга (Рз) по формуле:</w:t>
      </w:r>
    </w:p>
    <w:p>
      <w:pPr>
        <w:widowControl w:val="0"/>
        <w:autoSpaceDE w:val="0"/>
        <w:autoSpaceDN w:val="0"/>
        <w:adjustRightInd w:val="0"/>
        <w:ind w:firstLine="709"/>
        <w:contextualSpacing/>
        <w:jc w:val="both"/>
        <w:rPr>
          <w:iCs/>
          <w:color w:val="000000"/>
          <w:sz w:val="28"/>
          <w:szCs w:val="28"/>
        </w:rPr>
      </w:pPr>
      <w:r>
        <w:rPr>
          <w:iCs/>
          <w:color w:val="000000"/>
          <w:sz w:val="28"/>
          <w:szCs w:val="28"/>
        </w:rPr>
        <w:t>Рд = Ртс + Рз,</w:t>
      </w:r>
    </w:p>
    <w:p>
      <w:pPr>
        <w:widowControl w:val="0"/>
        <w:autoSpaceDE w:val="0"/>
        <w:autoSpaceDN w:val="0"/>
        <w:adjustRightInd w:val="0"/>
        <w:ind w:firstLine="709"/>
        <w:contextualSpacing/>
        <w:jc w:val="both"/>
        <w:rPr>
          <w:iCs/>
          <w:color w:val="000000"/>
          <w:sz w:val="28"/>
          <w:szCs w:val="28"/>
        </w:rPr>
      </w:pPr>
      <w:r>
        <w:rPr>
          <w:iCs/>
          <w:color w:val="000000"/>
          <w:sz w:val="28"/>
          <w:szCs w:val="28"/>
        </w:rPr>
        <w:t>где:    Ртс – текущий стандартизированный рейтинг;</w:t>
      </w:r>
    </w:p>
    <w:p>
      <w:pPr>
        <w:widowControl w:val="0"/>
        <w:autoSpaceDE w:val="0"/>
        <w:autoSpaceDN w:val="0"/>
        <w:adjustRightInd w:val="0"/>
        <w:ind w:firstLine="709"/>
        <w:contextualSpacing/>
        <w:jc w:val="both"/>
        <w:rPr>
          <w:iCs/>
          <w:color w:val="000000"/>
          <w:sz w:val="28"/>
          <w:szCs w:val="28"/>
        </w:rPr>
      </w:pPr>
      <w:r>
        <w:rPr>
          <w:iCs/>
          <w:color w:val="000000"/>
          <w:sz w:val="28"/>
          <w:szCs w:val="28"/>
        </w:rPr>
        <w:t xml:space="preserve">          Рз – зачетный рейтинг.</w:t>
      </w:r>
    </w:p>
    <w:p>
      <w:pPr>
        <w:widowControl w:val="0"/>
        <w:autoSpaceDE w:val="0"/>
        <w:autoSpaceDN w:val="0"/>
        <w:adjustRightInd w:val="0"/>
        <w:ind w:firstLine="709"/>
        <w:contextualSpacing/>
        <w:jc w:val="both"/>
        <w:rPr>
          <w:iCs/>
          <w:color w:val="000000"/>
          <w:sz w:val="28"/>
          <w:szCs w:val="28"/>
        </w:rPr>
      </w:pPr>
    </w:p>
    <w:p>
      <w:pPr>
        <w:widowControl w:val="0"/>
        <w:autoSpaceDE w:val="0"/>
        <w:autoSpaceDN w:val="0"/>
        <w:adjustRightInd w:val="0"/>
        <w:ind w:firstLine="709"/>
        <w:contextualSpacing/>
        <w:jc w:val="both"/>
        <w:rPr>
          <w:iCs/>
          <w:color w:val="000000"/>
          <w:sz w:val="28"/>
          <w:szCs w:val="28"/>
        </w:rPr>
      </w:pPr>
      <w:r>
        <w:rPr>
          <w:iCs/>
          <w:color w:val="000000"/>
          <w:sz w:val="28"/>
          <w:szCs w:val="28"/>
        </w:rPr>
        <w:t>Дисциплинарный рейтинг обучающегося выражается в баллах по 100-бальной шкале и может быть увеличен на величину бонусных баллов (при их наличии). Студент может максимально набрать 70 баллов текущего рейтинга и 30 баллов зачетного рейтинга.</w:t>
      </w:r>
    </w:p>
    <w:p>
      <w:pPr>
        <w:widowControl w:val="0"/>
        <w:autoSpaceDE w:val="0"/>
        <w:autoSpaceDN w:val="0"/>
        <w:adjustRightInd w:val="0"/>
        <w:ind w:firstLine="709"/>
        <w:contextualSpacing/>
        <w:jc w:val="both"/>
        <w:rPr>
          <w:iCs/>
          <w:color w:val="000000"/>
          <w:sz w:val="28"/>
          <w:szCs w:val="28"/>
        </w:rPr>
      </w:pPr>
      <w:r>
        <w:rPr>
          <w:iCs/>
          <w:color w:val="000000"/>
          <w:sz w:val="28"/>
          <w:szCs w:val="28"/>
        </w:rPr>
        <w:t>Зачетный рейтинг обучающегося формируется при проведении промежуточной аттестации и выражается в баллах по шкале от 0 до 30.</w:t>
      </w:r>
    </w:p>
    <w:p>
      <w:pPr>
        <w:widowControl w:val="0"/>
        <w:autoSpaceDE w:val="0"/>
        <w:autoSpaceDN w:val="0"/>
        <w:adjustRightInd w:val="0"/>
        <w:ind w:firstLine="709"/>
        <w:contextualSpacing/>
        <w:jc w:val="both"/>
        <w:rPr>
          <w:iCs/>
          <w:color w:val="000000"/>
          <w:sz w:val="28"/>
          <w:szCs w:val="28"/>
        </w:rPr>
      </w:pPr>
      <w:r>
        <w:rPr>
          <w:iCs/>
          <w:color w:val="000000"/>
          <w:sz w:val="28"/>
          <w:szCs w:val="28"/>
        </w:rPr>
        <w:t>Зачет включает 4 заданий, каждое из которых оценивается от 0 до 5 баллов:</w:t>
      </w:r>
    </w:p>
    <w:p>
      <w:pPr>
        <w:widowControl w:val="0"/>
        <w:autoSpaceDE w:val="0"/>
        <w:autoSpaceDN w:val="0"/>
        <w:adjustRightInd w:val="0"/>
        <w:ind w:firstLine="709"/>
        <w:contextualSpacing/>
        <w:jc w:val="both"/>
        <w:rPr>
          <w:iCs/>
          <w:color w:val="000000"/>
          <w:sz w:val="28"/>
          <w:szCs w:val="28"/>
        </w:rPr>
      </w:pPr>
      <w:r>
        <w:rPr>
          <w:iCs/>
          <w:color w:val="000000"/>
          <w:sz w:val="28"/>
          <w:szCs w:val="28"/>
        </w:rPr>
        <w:t>1.</w:t>
      </w:r>
      <w:r>
        <w:rPr>
          <w:iCs/>
          <w:color w:val="000000"/>
          <w:sz w:val="28"/>
          <w:szCs w:val="28"/>
        </w:rPr>
        <w:tab/>
      </w:r>
      <w:r>
        <w:rPr>
          <w:iCs/>
          <w:color w:val="000000"/>
          <w:sz w:val="28"/>
          <w:szCs w:val="28"/>
        </w:rPr>
        <w:t>Тестирование в электронной форме</w:t>
      </w:r>
    </w:p>
    <w:p>
      <w:pPr>
        <w:widowControl w:val="0"/>
        <w:autoSpaceDE w:val="0"/>
        <w:autoSpaceDN w:val="0"/>
        <w:adjustRightInd w:val="0"/>
        <w:ind w:firstLine="709"/>
        <w:contextualSpacing/>
        <w:jc w:val="both"/>
        <w:rPr>
          <w:iCs/>
          <w:color w:val="000000"/>
          <w:sz w:val="28"/>
          <w:szCs w:val="28"/>
        </w:rPr>
      </w:pPr>
      <w:r>
        <w:rPr>
          <w:iCs/>
          <w:color w:val="000000"/>
          <w:sz w:val="28"/>
          <w:szCs w:val="28"/>
        </w:rPr>
        <w:t>2.</w:t>
      </w:r>
      <w:r>
        <w:rPr>
          <w:iCs/>
          <w:color w:val="000000"/>
          <w:sz w:val="28"/>
          <w:szCs w:val="28"/>
        </w:rPr>
        <w:tab/>
      </w:r>
      <w:r>
        <w:rPr>
          <w:iCs/>
          <w:color w:val="000000"/>
          <w:sz w:val="28"/>
          <w:szCs w:val="28"/>
        </w:rPr>
        <w:t>Теоретический опрос (1 вопрос)</w:t>
      </w:r>
    </w:p>
    <w:p>
      <w:pPr>
        <w:widowControl w:val="0"/>
        <w:autoSpaceDE w:val="0"/>
        <w:autoSpaceDN w:val="0"/>
        <w:adjustRightInd w:val="0"/>
        <w:ind w:firstLine="709"/>
        <w:contextualSpacing/>
        <w:jc w:val="both"/>
        <w:rPr>
          <w:iCs/>
          <w:color w:val="000000"/>
          <w:sz w:val="28"/>
          <w:szCs w:val="28"/>
        </w:rPr>
      </w:pPr>
      <w:r>
        <w:rPr>
          <w:iCs/>
          <w:color w:val="000000"/>
          <w:sz w:val="28"/>
          <w:szCs w:val="28"/>
        </w:rPr>
        <w:t>3.</w:t>
      </w:r>
      <w:r>
        <w:rPr>
          <w:iCs/>
          <w:color w:val="000000"/>
          <w:sz w:val="28"/>
          <w:szCs w:val="28"/>
        </w:rPr>
        <w:tab/>
      </w:r>
      <w:r>
        <w:rPr>
          <w:iCs/>
          <w:color w:val="000000"/>
          <w:sz w:val="28"/>
          <w:szCs w:val="28"/>
        </w:rPr>
        <w:t>Решение ситуационных задач по частной физиотерапии.</w:t>
      </w:r>
    </w:p>
    <w:p>
      <w:pPr>
        <w:widowControl w:val="0"/>
        <w:autoSpaceDE w:val="0"/>
        <w:autoSpaceDN w:val="0"/>
        <w:adjustRightInd w:val="0"/>
        <w:ind w:firstLine="709"/>
        <w:contextualSpacing/>
        <w:jc w:val="both"/>
        <w:rPr>
          <w:iCs/>
          <w:color w:val="000000"/>
          <w:sz w:val="28"/>
          <w:szCs w:val="28"/>
        </w:rPr>
      </w:pPr>
      <w:r>
        <w:rPr>
          <w:iCs/>
          <w:color w:val="000000"/>
          <w:sz w:val="28"/>
          <w:szCs w:val="28"/>
        </w:rPr>
        <w:t xml:space="preserve">Зачетный рейтинг формируется методом среднего арифметического всех набранных баллов за каждую контрольную точку </w:t>
      </w:r>
    </w:p>
    <w:p>
      <w:pPr>
        <w:widowControl w:val="0"/>
        <w:autoSpaceDE w:val="0"/>
        <w:autoSpaceDN w:val="0"/>
        <w:adjustRightInd w:val="0"/>
        <w:ind w:firstLine="709"/>
        <w:contextualSpacing/>
        <w:jc w:val="both"/>
        <w:rPr>
          <w:i/>
          <w:color w:val="000000"/>
          <w:sz w:val="28"/>
          <w:szCs w:val="28"/>
        </w:rPr>
      </w:pPr>
      <w:r>
        <w:rPr>
          <w:i/>
          <w:color w:val="000000"/>
          <w:sz w:val="28"/>
          <w:szCs w:val="28"/>
        </w:rPr>
        <w:t>Критерии, применяемые для оценивания обучающихся на промежуточной аттестации для определения зачетного рейтинга</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336"/>
        <w:gridCol w:w="2336"/>
        <w:gridCol w:w="2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center"/>
              <w:rPr>
                <w:color w:val="000000"/>
                <w:sz w:val="28"/>
                <w:szCs w:val="28"/>
              </w:rPr>
            </w:pPr>
            <w:r>
              <w:rPr>
                <w:color w:val="000000"/>
                <w:sz w:val="28"/>
                <w:szCs w:val="28"/>
              </w:rPr>
              <w:t>Рз</w:t>
            </w:r>
          </w:p>
        </w:tc>
        <w:tc>
          <w:tcPr>
            <w:tcW w:w="233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center"/>
              <w:rPr>
                <w:color w:val="000000"/>
                <w:sz w:val="28"/>
                <w:szCs w:val="28"/>
              </w:rPr>
            </w:pPr>
            <w:r>
              <w:rPr>
                <w:color w:val="000000"/>
                <w:sz w:val="28"/>
                <w:szCs w:val="28"/>
              </w:rPr>
              <w:t>Средний балл</w:t>
            </w:r>
          </w:p>
        </w:tc>
        <w:tc>
          <w:tcPr>
            <w:tcW w:w="233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center"/>
              <w:rPr>
                <w:color w:val="000000"/>
                <w:sz w:val="28"/>
                <w:szCs w:val="28"/>
              </w:rPr>
            </w:pPr>
            <w:r>
              <w:rPr>
                <w:color w:val="000000"/>
                <w:sz w:val="28"/>
                <w:szCs w:val="28"/>
              </w:rPr>
              <w:t>Рз</w:t>
            </w:r>
          </w:p>
        </w:tc>
        <w:tc>
          <w:tcPr>
            <w:tcW w:w="2337"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center"/>
              <w:rPr>
                <w:color w:val="000000"/>
                <w:sz w:val="28"/>
                <w:szCs w:val="28"/>
              </w:rPr>
            </w:pPr>
            <w:r>
              <w:rPr>
                <w:color w:val="000000"/>
                <w:sz w:val="28"/>
                <w:szCs w:val="28"/>
              </w:rPr>
              <w:t>Средний балл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center"/>
              <w:rPr>
                <w:color w:val="000000"/>
                <w:sz w:val="28"/>
                <w:szCs w:val="28"/>
              </w:rPr>
            </w:pPr>
            <w:r>
              <w:rPr>
                <w:color w:val="000000"/>
                <w:sz w:val="28"/>
                <w:szCs w:val="28"/>
              </w:rPr>
              <w:t>30</w:t>
            </w:r>
          </w:p>
        </w:tc>
        <w:tc>
          <w:tcPr>
            <w:tcW w:w="233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center"/>
              <w:rPr>
                <w:color w:val="000000"/>
                <w:sz w:val="28"/>
                <w:szCs w:val="28"/>
              </w:rPr>
            </w:pPr>
            <w:r>
              <w:rPr>
                <w:color w:val="000000"/>
                <w:sz w:val="28"/>
                <w:szCs w:val="28"/>
              </w:rPr>
              <w:t>5,0</w:t>
            </w:r>
          </w:p>
        </w:tc>
        <w:tc>
          <w:tcPr>
            <w:tcW w:w="233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center"/>
              <w:rPr>
                <w:color w:val="000000"/>
                <w:sz w:val="28"/>
                <w:szCs w:val="28"/>
              </w:rPr>
            </w:pPr>
            <w:r>
              <w:rPr>
                <w:color w:val="000000"/>
                <w:sz w:val="28"/>
                <w:szCs w:val="28"/>
              </w:rPr>
              <w:t>22</w:t>
            </w:r>
          </w:p>
        </w:tc>
        <w:tc>
          <w:tcPr>
            <w:tcW w:w="2337"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center"/>
              <w:rPr>
                <w:color w:val="000000"/>
                <w:sz w:val="28"/>
                <w:szCs w:val="28"/>
              </w:rPr>
            </w:pPr>
            <w:r>
              <w:rPr>
                <w:color w:val="000000"/>
                <w:sz w:val="28"/>
                <w:szCs w:val="28"/>
              </w:rPr>
              <w:t>3,6-3,7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center"/>
              <w:rPr>
                <w:b/>
                <w:color w:val="000000"/>
                <w:sz w:val="28"/>
                <w:szCs w:val="28"/>
              </w:rPr>
            </w:pPr>
            <w:r>
              <w:rPr>
                <w:color w:val="000000"/>
                <w:sz w:val="28"/>
                <w:szCs w:val="28"/>
              </w:rPr>
              <w:t>29</w:t>
            </w:r>
          </w:p>
        </w:tc>
        <w:tc>
          <w:tcPr>
            <w:tcW w:w="233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center"/>
              <w:rPr>
                <w:color w:val="000000"/>
                <w:sz w:val="28"/>
                <w:szCs w:val="28"/>
              </w:rPr>
            </w:pPr>
            <w:r>
              <w:rPr>
                <w:color w:val="000000"/>
                <w:sz w:val="28"/>
                <w:szCs w:val="28"/>
              </w:rPr>
              <w:t>4,8-4,9</w:t>
            </w:r>
          </w:p>
        </w:tc>
        <w:tc>
          <w:tcPr>
            <w:tcW w:w="233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center"/>
              <w:rPr>
                <w:color w:val="000000"/>
                <w:sz w:val="28"/>
                <w:szCs w:val="28"/>
              </w:rPr>
            </w:pPr>
            <w:r>
              <w:rPr>
                <w:color w:val="000000"/>
                <w:sz w:val="28"/>
                <w:szCs w:val="28"/>
              </w:rPr>
              <w:t>21</w:t>
            </w:r>
          </w:p>
        </w:tc>
        <w:tc>
          <w:tcPr>
            <w:tcW w:w="2337"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center"/>
              <w:rPr>
                <w:color w:val="000000"/>
                <w:sz w:val="28"/>
                <w:szCs w:val="28"/>
              </w:rPr>
            </w:pPr>
            <w:r>
              <w:rPr>
                <w:color w:val="000000"/>
                <w:sz w:val="28"/>
                <w:szCs w:val="2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center"/>
              <w:rPr>
                <w:b/>
                <w:color w:val="000000"/>
                <w:sz w:val="28"/>
                <w:szCs w:val="28"/>
              </w:rPr>
            </w:pPr>
            <w:r>
              <w:rPr>
                <w:color w:val="000000"/>
                <w:sz w:val="28"/>
                <w:szCs w:val="28"/>
              </w:rPr>
              <w:t>28</w:t>
            </w:r>
          </w:p>
        </w:tc>
        <w:tc>
          <w:tcPr>
            <w:tcW w:w="233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center"/>
              <w:rPr>
                <w:color w:val="000000"/>
                <w:sz w:val="28"/>
                <w:szCs w:val="28"/>
              </w:rPr>
            </w:pPr>
            <w:r>
              <w:rPr>
                <w:color w:val="000000"/>
                <w:sz w:val="28"/>
                <w:szCs w:val="28"/>
              </w:rPr>
              <w:t>4,6-4,7</w:t>
            </w:r>
          </w:p>
        </w:tc>
        <w:tc>
          <w:tcPr>
            <w:tcW w:w="233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center"/>
              <w:rPr>
                <w:color w:val="000000"/>
                <w:sz w:val="28"/>
                <w:szCs w:val="28"/>
              </w:rPr>
            </w:pPr>
            <w:r>
              <w:rPr>
                <w:color w:val="000000"/>
                <w:sz w:val="28"/>
                <w:szCs w:val="28"/>
              </w:rPr>
              <w:t>20</w:t>
            </w:r>
          </w:p>
        </w:tc>
        <w:tc>
          <w:tcPr>
            <w:tcW w:w="2337"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center"/>
              <w:rPr>
                <w:color w:val="000000"/>
                <w:sz w:val="28"/>
                <w:szCs w:val="28"/>
              </w:rPr>
            </w:pPr>
            <w:r>
              <w:rPr>
                <w:color w:val="000000"/>
                <w:sz w:val="28"/>
                <w:szCs w:val="28"/>
              </w:rPr>
              <w:t>3,3-3,4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center"/>
              <w:rPr>
                <w:b/>
                <w:color w:val="000000"/>
                <w:sz w:val="28"/>
                <w:szCs w:val="28"/>
              </w:rPr>
            </w:pPr>
            <w:r>
              <w:rPr>
                <w:color w:val="000000"/>
                <w:sz w:val="28"/>
                <w:szCs w:val="28"/>
              </w:rPr>
              <w:t>27</w:t>
            </w:r>
          </w:p>
        </w:tc>
        <w:tc>
          <w:tcPr>
            <w:tcW w:w="233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center"/>
              <w:rPr>
                <w:color w:val="000000"/>
                <w:sz w:val="28"/>
                <w:szCs w:val="28"/>
              </w:rPr>
            </w:pPr>
            <w:r>
              <w:rPr>
                <w:color w:val="000000"/>
                <w:sz w:val="28"/>
                <w:szCs w:val="28"/>
              </w:rPr>
              <w:t>4,5</w:t>
            </w:r>
          </w:p>
        </w:tc>
        <w:tc>
          <w:tcPr>
            <w:tcW w:w="233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center"/>
              <w:rPr>
                <w:color w:val="000000"/>
                <w:sz w:val="28"/>
                <w:szCs w:val="28"/>
              </w:rPr>
            </w:pPr>
            <w:r>
              <w:rPr>
                <w:color w:val="000000"/>
                <w:sz w:val="28"/>
                <w:szCs w:val="28"/>
              </w:rPr>
              <w:t>19</w:t>
            </w:r>
          </w:p>
        </w:tc>
        <w:tc>
          <w:tcPr>
            <w:tcW w:w="2337"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center"/>
              <w:rPr>
                <w:color w:val="000000"/>
                <w:sz w:val="28"/>
                <w:szCs w:val="28"/>
              </w:rPr>
            </w:pPr>
            <w:r>
              <w:rPr>
                <w:color w:val="000000"/>
                <w:sz w:val="28"/>
                <w:szCs w:val="28"/>
              </w:rPr>
              <w:t>3,1-3,2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center"/>
              <w:rPr>
                <w:b/>
                <w:color w:val="000000"/>
                <w:sz w:val="28"/>
                <w:szCs w:val="28"/>
              </w:rPr>
            </w:pPr>
            <w:r>
              <w:rPr>
                <w:color w:val="000000"/>
                <w:sz w:val="28"/>
                <w:szCs w:val="28"/>
              </w:rPr>
              <w:t>26</w:t>
            </w:r>
          </w:p>
        </w:tc>
        <w:tc>
          <w:tcPr>
            <w:tcW w:w="233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center"/>
              <w:rPr>
                <w:color w:val="000000"/>
                <w:sz w:val="28"/>
                <w:szCs w:val="28"/>
              </w:rPr>
            </w:pPr>
            <w:r>
              <w:rPr>
                <w:color w:val="000000"/>
                <w:sz w:val="28"/>
                <w:szCs w:val="28"/>
              </w:rPr>
              <w:t>4,3-4,4</w:t>
            </w:r>
          </w:p>
        </w:tc>
        <w:tc>
          <w:tcPr>
            <w:tcW w:w="233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center"/>
              <w:rPr>
                <w:color w:val="000000"/>
                <w:sz w:val="28"/>
                <w:szCs w:val="28"/>
              </w:rPr>
            </w:pPr>
            <w:r>
              <w:rPr>
                <w:color w:val="000000"/>
                <w:sz w:val="28"/>
                <w:szCs w:val="28"/>
              </w:rPr>
              <w:t>18</w:t>
            </w:r>
          </w:p>
        </w:tc>
        <w:tc>
          <w:tcPr>
            <w:tcW w:w="2337"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center"/>
              <w:rPr>
                <w:color w:val="000000"/>
                <w:sz w:val="28"/>
                <w:szCs w:val="28"/>
              </w:rPr>
            </w:pPr>
            <w:r>
              <w:rPr>
                <w:color w:val="000000"/>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center"/>
              <w:rPr>
                <w:b/>
                <w:color w:val="000000"/>
                <w:sz w:val="28"/>
                <w:szCs w:val="28"/>
              </w:rPr>
            </w:pPr>
            <w:r>
              <w:rPr>
                <w:color w:val="000000"/>
                <w:sz w:val="28"/>
                <w:szCs w:val="28"/>
              </w:rPr>
              <w:t>25</w:t>
            </w:r>
          </w:p>
        </w:tc>
        <w:tc>
          <w:tcPr>
            <w:tcW w:w="233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center"/>
              <w:rPr>
                <w:color w:val="000000"/>
                <w:sz w:val="28"/>
                <w:szCs w:val="28"/>
              </w:rPr>
            </w:pPr>
            <w:r>
              <w:rPr>
                <w:color w:val="000000"/>
                <w:sz w:val="28"/>
                <w:szCs w:val="28"/>
              </w:rPr>
              <w:t>4,1-4,2</w:t>
            </w:r>
          </w:p>
        </w:tc>
        <w:tc>
          <w:tcPr>
            <w:tcW w:w="233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center"/>
              <w:rPr>
                <w:color w:val="000000"/>
                <w:sz w:val="28"/>
                <w:szCs w:val="28"/>
              </w:rPr>
            </w:pPr>
            <w:r>
              <w:rPr>
                <w:color w:val="000000"/>
                <w:sz w:val="28"/>
                <w:szCs w:val="28"/>
              </w:rPr>
              <w:t>17</w:t>
            </w:r>
          </w:p>
        </w:tc>
        <w:tc>
          <w:tcPr>
            <w:tcW w:w="2337"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center"/>
              <w:rPr>
                <w:color w:val="000000"/>
                <w:sz w:val="28"/>
                <w:szCs w:val="28"/>
              </w:rPr>
            </w:pPr>
            <w:r>
              <w:rPr>
                <w:color w:val="000000"/>
                <w:sz w:val="28"/>
                <w:szCs w:val="28"/>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center"/>
              <w:rPr>
                <w:b/>
                <w:color w:val="000000"/>
                <w:sz w:val="28"/>
                <w:szCs w:val="28"/>
              </w:rPr>
            </w:pPr>
            <w:r>
              <w:rPr>
                <w:color w:val="000000"/>
                <w:sz w:val="28"/>
                <w:szCs w:val="28"/>
              </w:rPr>
              <w:t>24</w:t>
            </w:r>
          </w:p>
        </w:tc>
        <w:tc>
          <w:tcPr>
            <w:tcW w:w="233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center"/>
              <w:rPr>
                <w:color w:val="000000"/>
                <w:sz w:val="28"/>
                <w:szCs w:val="28"/>
              </w:rPr>
            </w:pPr>
            <w:r>
              <w:rPr>
                <w:color w:val="000000"/>
                <w:sz w:val="28"/>
                <w:szCs w:val="28"/>
              </w:rPr>
              <w:t>4,0</w:t>
            </w:r>
          </w:p>
        </w:tc>
        <w:tc>
          <w:tcPr>
            <w:tcW w:w="233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center"/>
              <w:rPr>
                <w:color w:val="000000"/>
                <w:sz w:val="28"/>
                <w:szCs w:val="28"/>
              </w:rPr>
            </w:pPr>
            <w:r>
              <w:rPr>
                <w:color w:val="000000"/>
                <w:sz w:val="28"/>
                <w:szCs w:val="28"/>
              </w:rPr>
              <w:t>16</w:t>
            </w:r>
          </w:p>
        </w:tc>
        <w:tc>
          <w:tcPr>
            <w:tcW w:w="2337"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center"/>
              <w:rPr>
                <w:color w:val="000000"/>
                <w:sz w:val="28"/>
                <w:szCs w:val="28"/>
              </w:rPr>
            </w:pPr>
            <w:r>
              <w:rPr>
                <w:color w:val="000000"/>
                <w:sz w:val="28"/>
                <w:szCs w:val="28"/>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center"/>
              <w:rPr>
                <w:b/>
                <w:color w:val="000000"/>
                <w:sz w:val="28"/>
                <w:szCs w:val="28"/>
              </w:rPr>
            </w:pPr>
            <w:r>
              <w:rPr>
                <w:color w:val="000000"/>
                <w:sz w:val="28"/>
                <w:szCs w:val="28"/>
              </w:rPr>
              <w:t>23</w:t>
            </w:r>
          </w:p>
        </w:tc>
        <w:tc>
          <w:tcPr>
            <w:tcW w:w="233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center"/>
              <w:rPr>
                <w:color w:val="000000"/>
                <w:sz w:val="28"/>
                <w:szCs w:val="28"/>
              </w:rPr>
            </w:pPr>
            <w:r>
              <w:rPr>
                <w:color w:val="000000"/>
                <w:sz w:val="28"/>
                <w:szCs w:val="28"/>
              </w:rPr>
              <w:t>3,8-3,9</w:t>
            </w:r>
          </w:p>
        </w:tc>
        <w:tc>
          <w:tcPr>
            <w:tcW w:w="233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center"/>
              <w:rPr>
                <w:color w:val="000000"/>
                <w:sz w:val="28"/>
                <w:szCs w:val="28"/>
              </w:rPr>
            </w:pPr>
            <w:r>
              <w:rPr>
                <w:color w:val="000000"/>
                <w:sz w:val="28"/>
                <w:szCs w:val="28"/>
              </w:rPr>
              <w:t>15</w:t>
            </w:r>
          </w:p>
        </w:tc>
        <w:tc>
          <w:tcPr>
            <w:tcW w:w="2337"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center"/>
              <w:rPr>
                <w:color w:val="000000"/>
                <w:sz w:val="28"/>
                <w:szCs w:val="28"/>
              </w:rPr>
            </w:pPr>
            <w:r>
              <w:rPr>
                <w:color w:val="000000"/>
                <w:sz w:val="28"/>
                <w:szCs w:val="28"/>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center"/>
              <w:rPr>
                <w:color w:val="000000"/>
                <w:sz w:val="28"/>
                <w:szCs w:val="28"/>
              </w:rPr>
            </w:pPr>
          </w:p>
        </w:tc>
        <w:tc>
          <w:tcPr>
            <w:tcW w:w="233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center"/>
              <w:rPr>
                <w:color w:val="000000"/>
                <w:sz w:val="28"/>
                <w:szCs w:val="28"/>
              </w:rPr>
            </w:pPr>
          </w:p>
        </w:tc>
        <w:tc>
          <w:tcPr>
            <w:tcW w:w="233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center"/>
              <w:rPr>
                <w:color w:val="000000"/>
                <w:sz w:val="28"/>
                <w:szCs w:val="28"/>
              </w:rPr>
            </w:pPr>
            <w:r>
              <w:rPr>
                <w:color w:val="000000"/>
                <w:sz w:val="28"/>
                <w:szCs w:val="28"/>
              </w:rPr>
              <w:t>14</w:t>
            </w:r>
          </w:p>
        </w:tc>
        <w:tc>
          <w:tcPr>
            <w:tcW w:w="2337"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center"/>
              <w:rPr>
                <w:color w:val="000000"/>
                <w:sz w:val="28"/>
                <w:szCs w:val="28"/>
              </w:rPr>
            </w:pPr>
            <w:r>
              <w:rPr>
                <w:color w:val="000000"/>
                <w:sz w:val="28"/>
                <w:szCs w:val="28"/>
              </w:rPr>
              <w:t>2,6 и менее</w:t>
            </w:r>
          </w:p>
        </w:tc>
      </w:tr>
    </w:tbl>
    <w:p>
      <w:pPr>
        <w:widowControl w:val="0"/>
        <w:autoSpaceDE w:val="0"/>
        <w:autoSpaceDN w:val="0"/>
        <w:adjustRightInd w:val="0"/>
        <w:ind w:firstLine="709"/>
        <w:contextualSpacing/>
        <w:jc w:val="both"/>
        <w:rPr>
          <w:iCs/>
          <w:color w:val="000000"/>
          <w:sz w:val="28"/>
          <w:szCs w:val="28"/>
        </w:rPr>
      </w:pPr>
    </w:p>
    <w:p>
      <w:pPr>
        <w:widowControl w:val="0"/>
        <w:autoSpaceDE w:val="0"/>
        <w:autoSpaceDN w:val="0"/>
        <w:adjustRightInd w:val="0"/>
        <w:ind w:firstLine="709"/>
        <w:contextualSpacing/>
        <w:jc w:val="both"/>
        <w:rPr>
          <w:iCs/>
          <w:color w:val="000000"/>
          <w:sz w:val="28"/>
          <w:szCs w:val="28"/>
        </w:rPr>
      </w:pPr>
      <w:r>
        <w:rPr>
          <w:b/>
          <w:bCs/>
          <w:iCs/>
          <w:color w:val="000000"/>
          <w:sz w:val="28"/>
          <w:szCs w:val="28"/>
        </w:rPr>
        <w:t>30-27 баллов</w:t>
      </w:r>
      <w:r>
        <w:rPr>
          <w:iCs/>
          <w:color w:val="000000"/>
          <w:sz w:val="28"/>
          <w:szCs w:val="28"/>
        </w:rPr>
        <w:t xml:space="preserve"> зачетного рейтинга выставляются студенту в следующем случае:</w:t>
      </w:r>
    </w:p>
    <w:p>
      <w:pPr>
        <w:widowControl w:val="0"/>
        <w:autoSpaceDE w:val="0"/>
        <w:autoSpaceDN w:val="0"/>
        <w:adjustRightInd w:val="0"/>
        <w:ind w:firstLine="709"/>
        <w:contextualSpacing/>
        <w:jc w:val="both"/>
        <w:rPr>
          <w:iCs/>
          <w:color w:val="000000"/>
          <w:sz w:val="28"/>
          <w:szCs w:val="28"/>
        </w:rPr>
      </w:pPr>
      <w:r>
        <w:rPr>
          <w:iCs/>
          <w:color w:val="000000"/>
          <w:sz w:val="28"/>
          <w:szCs w:val="28"/>
        </w:rPr>
        <w:t xml:space="preserve"> При собеседовании по вопросам билета (теоретический вопрос и ситуационная задача) студент получил оценки «ОТЛИЧНО». </w:t>
      </w:r>
    </w:p>
    <w:p>
      <w:pPr>
        <w:widowControl w:val="0"/>
        <w:autoSpaceDE w:val="0"/>
        <w:autoSpaceDN w:val="0"/>
        <w:adjustRightInd w:val="0"/>
        <w:ind w:firstLine="709"/>
        <w:contextualSpacing/>
        <w:jc w:val="both"/>
        <w:rPr>
          <w:iCs/>
          <w:color w:val="000000"/>
          <w:sz w:val="28"/>
          <w:szCs w:val="28"/>
        </w:rPr>
      </w:pPr>
      <w:r>
        <w:rPr>
          <w:iCs/>
          <w:color w:val="000000"/>
          <w:sz w:val="28"/>
          <w:szCs w:val="28"/>
        </w:rPr>
        <w:t xml:space="preserve">Оценки «отлично» выставляются если ответы на поставленные вопросы излагаются логично, последовательно и не требуют дополнительных пояснений. Полно раскрываются причинно-следственные связи между явлениями и событиями. Делаются обоснованные выводы. </w:t>
      </w:r>
    </w:p>
    <w:p>
      <w:pPr>
        <w:widowControl w:val="0"/>
        <w:autoSpaceDE w:val="0"/>
        <w:autoSpaceDN w:val="0"/>
        <w:adjustRightInd w:val="0"/>
        <w:ind w:firstLine="709"/>
        <w:contextualSpacing/>
        <w:jc w:val="both"/>
        <w:rPr>
          <w:iCs/>
          <w:color w:val="000000"/>
          <w:sz w:val="28"/>
          <w:szCs w:val="28"/>
        </w:rPr>
      </w:pPr>
      <w:r>
        <w:rPr>
          <w:iCs/>
          <w:color w:val="000000"/>
          <w:sz w:val="28"/>
          <w:szCs w:val="28"/>
        </w:rPr>
        <w:t>Тест: количество правильных ответов ≥ 91 %.</w:t>
      </w:r>
    </w:p>
    <w:p>
      <w:pPr>
        <w:widowControl w:val="0"/>
        <w:autoSpaceDE w:val="0"/>
        <w:autoSpaceDN w:val="0"/>
        <w:adjustRightInd w:val="0"/>
        <w:ind w:firstLine="709"/>
        <w:contextualSpacing/>
        <w:jc w:val="both"/>
        <w:rPr>
          <w:iCs/>
          <w:color w:val="000000"/>
          <w:sz w:val="28"/>
          <w:szCs w:val="28"/>
        </w:rPr>
      </w:pPr>
      <w:r>
        <w:rPr>
          <w:b/>
          <w:bCs/>
          <w:iCs/>
          <w:color w:val="000000"/>
          <w:sz w:val="28"/>
          <w:szCs w:val="28"/>
        </w:rPr>
        <w:t>26-21 баллов</w:t>
      </w:r>
      <w:r>
        <w:rPr>
          <w:iCs/>
          <w:color w:val="000000"/>
          <w:sz w:val="28"/>
          <w:szCs w:val="28"/>
        </w:rPr>
        <w:t xml:space="preserve"> - при собеседовании по вопросам билета (теоретический вопрос и ситуационная задача) студент получил оценки  «ХОРОШО». </w:t>
      </w:r>
    </w:p>
    <w:p>
      <w:pPr>
        <w:widowControl w:val="0"/>
        <w:autoSpaceDE w:val="0"/>
        <w:autoSpaceDN w:val="0"/>
        <w:adjustRightInd w:val="0"/>
        <w:ind w:firstLine="709"/>
        <w:contextualSpacing/>
        <w:jc w:val="both"/>
        <w:rPr>
          <w:iCs/>
          <w:color w:val="000000"/>
          <w:sz w:val="28"/>
          <w:szCs w:val="28"/>
        </w:rPr>
      </w:pPr>
      <w:r>
        <w:rPr>
          <w:iCs/>
          <w:color w:val="000000"/>
          <w:sz w:val="28"/>
          <w:szCs w:val="28"/>
        </w:rPr>
        <w:t>Оценка «хорошо» выставляется, если ответы на поставленные вопросы излагаются систематизировано и последовательно. Раскрыты причинно-следственные связи между явлениями и событиями. Демонстрируется умение анализировать материал, однако не все выводы носят аргументированный и доказательный характер. Соблюдаются нормы литературной речи.</w:t>
      </w:r>
    </w:p>
    <w:p>
      <w:pPr>
        <w:widowControl w:val="0"/>
        <w:autoSpaceDE w:val="0"/>
        <w:autoSpaceDN w:val="0"/>
        <w:adjustRightInd w:val="0"/>
        <w:ind w:firstLine="709"/>
        <w:contextualSpacing/>
        <w:jc w:val="both"/>
        <w:rPr>
          <w:iCs/>
          <w:color w:val="000000"/>
          <w:sz w:val="28"/>
          <w:szCs w:val="28"/>
        </w:rPr>
      </w:pPr>
      <w:r>
        <w:rPr>
          <w:iCs/>
          <w:color w:val="000000"/>
          <w:sz w:val="28"/>
          <w:szCs w:val="28"/>
        </w:rPr>
        <w:t>Тест: количество правильных ответов ≥81 %.</w:t>
      </w:r>
    </w:p>
    <w:p>
      <w:pPr>
        <w:widowControl w:val="0"/>
        <w:autoSpaceDE w:val="0"/>
        <w:autoSpaceDN w:val="0"/>
        <w:adjustRightInd w:val="0"/>
        <w:ind w:firstLine="709"/>
        <w:contextualSpacing/>
        <w:jc w:val="both"/>
        <w:rPr>
          <w:iCs/>
          <w:color w:val="000000"/>
          <w:sz w:val="28"/>
          <w:szCs w:val="28"/>
        </w:rPr>
      </w:pPr>
      <w:r>
        <w:rPr>
          <w:b/>
          <w:bCs/>
          <w:iCs/>
          <w:color w:val="000000"/>
          <w:sz w:val="28"/>
          <w:szCs w:val="28"/>
        </w:rPr>
        <w:t>20-15 баллов</w:t>
      </w:r>
      <w:r>
        <w:rPr>
          <w:iCs/>
          <w:color w:val="000000"/>
          <w:sz w:val="28"/>
          <w:szCs w:val="28"/>
        </w:rPr>
        <w:t xml:space="preserve"> - при собеседовании по вопросам билета (теоретический вопрос и ситуационная задача) студент получил оценки «УДОВЛЕТВОРИТЕЛЬНО». </w:t>
      </w:r>
    </w:p>
    <w:p>
      <w:pPr>
        <w:widowControl w:val="0"/>
        <w:autoSpaceDE w:val="0"/>
        <w:autoSpaceDN w:val="0"/>
        <w:adjustRightInd w:val="0"/>
        <w:ind w:firstLine="709"/>
        <w:contextualSpacing/>
        <w:jc w:val="both"/>
        <w:rPr>
          <w:iCs/>
          <w:color w:val="000000"/>
          <w:sz w:val="28"/>
          <w:szCs w:val="28"/>
        </w:rPr>
      </w:pPr>
      <w:r>
        <w:rPr>
          <w:iCs/>
          <w:color w:val="000000"/>
          <w:sz w:val="28"/>
          <w:szCs w:val="28"/>
        </w:rPr>
        <w:t>Оценки «удовлетворительно» выставляются, если в ответах допущены нарушения в последовательности изложения. Неполно раскрываются причинно-следственные связи между явлениями и событиями. Демонстрируются поверхностные знания вопроса, с трудом решаются конкретные задачи. Имеются затруднения с выводами. Допускаются нарушения норм литературной речи.</w:t>
      </w:r>
    </w:p>
    <w:p>
      <w:pPr>
        <w:widowControl w:val="0"/>
        <w:autoSpaceDE w:val="0"/>
        <w:autoSpaceDN w:val="0"/>
        <w:adjustRightInd w:val="0"/>
        <w:ind w:firstLine="709"/>
        <w:contextualSpacing/>
        <w:jc w:val="both"/>
        <w:rPr>
          <w:iCs/>
          <w:color w:val="000000"/>
          <w:sz w:val="28"/>
          <w:szCs w:val="28"/>
        </w:rPr>
      </w:pPr>
      <w:r>
        <w:rPr>
          <w:iCs/>
          <w:color w:val="000000"/>
          <w:sz w:val="28"/>
          <w:szCs w:val="28"/>
        </w:rPr>
        <w:t>Тест: количество правильных ответов ≥ 71 %</w:t>
      </w:r>
    </w:p>
    <w:p>
      <w:pPr>
        <w:widowControl w:val="0"/>
        <w:autoSpaceDE w:val="0"/>
        <w:autoSpaceDN w:val="0"/>
        <w:adjustRightInd w:val="0"/>
        <w:ind w:firstLine="709"/>
        <w:contextualSpacing/>
        <w:jc w:val="both"/>
        <w:rPr>
          <w:iCs/>
          <w:color w:val="000000"/>
          <w:sz w:val="28"/>
          <w:szCs w:val="28"/>
        </w:rPr>
      </w:pPr>
      <w:r>
        <w:rPr>
          <w:b/>
          <w:bCs/>
          <w:iCs/>
          <w:color w:val="000000"/>
          <w:sz w:val="28"/>
          <w:szCs w:val="28"/>
        </w:rPr>
        <w:t>14-0 баллов</w:t>
      </w:r>
      <w:r>
        <w:rPr>
          <w:iCs/>
          <w:color w:val="000000"/>
          <w:sz w:val="28"/>
          <w:szCs w:val="28"/>
        </w:rPr>
        <w:t xml:space="preserve">  - при собеседовании по вопросам билета (теоретический вопрос и ситуационная задача) студент получил оценки «НЕУДОВЛЕТВОРИТЕЛЬНО». </w:t>
      </w:r>
    </w:p>
    <w:p>
      <w:pPr>
        <w:widowControl w:val="0"/>
        <w:autoSpaceDE w:val="0"/>
        <w:autoSpaceDN w:val="0"/>
        <w:adjustRightInd w:val="0"/>
        <w:ind w:firstLine="709"/>
        <w:contextualSpacing/>
        <w:jc w:val="both"/>
        <w:rPr>
          <w:iCs/>
          <w:color w:val="000000"/>
          <w:sz w:val="28"/>
          <w:szCs w:val="28"/>
        </w:rPr>
      </w:pPr>
      <w:r>
        <w:rPr>
          <w:iCs/>
          <w:color w:val="000000"/>
          <w:sz w:val="28"/>
          <w:szCs w:val="28"/>
        </w:rPr>
        <w:t xml:space="preserve">Оценки «неудовлетворительно» выставляются, если в ответах материал излагается непоследовательно, сбивчиво, не представляет определенной системы знаний по дисциплине. </w:t>
      </w:r>
    </w:p>
    <w:p>
      <w:pPr>
        <w:widowControl w:val="0"/>
        <w:autoSpaceDE w:val="0"/>
        <w:autoSpaceDN w:val="0"/>
        <w:adjustRightInd w:val="0"/>
        <w:ind w:firstLine="709"/>
        <w:contextualSpacing/>
        <w:jc w:val="both"/>
        <w:rPr>
          <w:iCs/>
          <w:color w:val="000000"/>
          <w:sz w:val="28"/>
          <w:szCs w:val="28"/>
        </w:rPr>
      </w:pPr>
      <w:r>
        <w:rPr>
          <w:iCs/>
          <w:color w:val="000000"/>
          <w:sz w:val="28"/>
          <w:szCs w:val="28"/>
        </w:rPr>
        <w:t xml:space="preserve">Не раскрываются причинно-следственные связи между явлениями и событиями. Не проводится анализ. Выводы отсутствуют. Ответы на дополнительные вопросы отсутствуют. Имеются заметные нарушения норм литературной речи. </w:t>
      </w:r>
    </w:p>
    <w:p>
      <w:pPr>
        <w:widowControl w:val="0"/>
        <w:autoSpaceDE w:val="0"/>
        <w:autoSpaceDN w:val="0"/>
        <w:adjustRightInd w:val="0"/>
        <w:ind w:firstLine="709"/>
        <w:contextualSpacing/>
        <w:jc w:val="both"/>
        <w:rPr>
          <w:iCs/>
          <w:color w:val="000000"/>
          <w:sz w:val="28"/>
          <w:szCs w:val="28"/>
        </w:rPr>
      </w:pPr>
      <w:r>
        <w:rPr>
          <w:iCs/>
          <w:color w:val="000000"/>
          <w:sz w:val="28"/>
          <w:szCs w:val="28"/>
        </w:rPr>
        <w:t>Тест: количество правильных ответов &lt;70 %</w:t>
      </w:r>
    </w:p>
    <w:p>
      <w:pPr>
        <w:widowControl w:val="0"/>
        <w:autoSpaceDE w:val="0"/>
        <w:autoSpaceDN w:val="0"/>
        <w:adjustRightInd w:val="0"/>
        <w:ind w:firstLine="709"/>
        <w:contextualSpacing/>
        <w:jc w:val="both"/>
        <w:rPr>
          <w:iCs/>
          <w:color w:val="000000"/>
          <w:sz w:val="28"/>
          <w:szCs w:val="28"/>
        </w:rPr>
      </w:pPr>
      <w:r>
        <w:rPr>
          <w:iCs/>
          <w:color w:val="000000"/>
          <w:sz w:val="28"/>
          <w:szCs w:val="28"/>
        </w:rPr>
        <w:t>В случае получения обучающимся зачетного рейтинга менее 15 баллов результаты промежуточной аттестации признаются неудовлетворительными и у обучающегося образуется академическая задолженность.</w:t>
      </w:r>
    </w:p>
    <w:p>
      <w:pPr>
        <w:widowControl w:val="0"/>
        <w:autoSpaceDE w:val="0"/>
        <w:autoSpaceDN w:val="0"/>
        <w:adjustRightInd w:val="0"/>
        <w:ind w:firstLine="709"/>
        <w:contextualSpacing/>
        <w:jc w:val="both"/>
        <w:rPr>
          <w:iCs/>
          <w:color w:val="000000"/>
          <w:sz w:val="28"/>
          <w:szCs w:val="28"/>
        </w:rPr>
      </w:pPr>
      <w:r>
        <w:rPr>
          <w:iCs/>
          <w:color w:val="000000"/>
          <w:sz w:val="28"/>
          <w:szCs w:val="28"/>
        </w:rPr>
        <w:t>Промежуточная аттестация по дисциплине считается успешно пройденной обучающимся при условии получения им зачетного рейтинга не менее 15 баллов и текущего стандартизированного рейтинга не менее 35 баллов. Таким образом, студент должен набрать дисциплинарный рейтинг не менее 50 баллов.</w:t>
      </w:r>
    </w:p>
    <w:p>
      <w:pPr>
        <w:widowControl w:val="0"/>
        <w:autoSpaceDE w:val="0"/>
        <w:autoSpaceDN w:val="0"/>
        <w:adjustRightInd w:val="0"/>
        <w:ind w:firstLine="709"/>
        <w:contextualSpacing/>
        <w:jc w:val="both"/>
        <w:rPr>
          <w:iCs/>
          <w:color w:val="000000"/>
          <w:sz w:val="28"/>
          <w:szCs w:val="28"/>
        </w:rPr>
      </w:pPr>
      <w:r>
        <w:rPr>
          <w:iCs/>
          <w:color w:val="000000"/>
          <w:sz w:val="28"/>
          <w:szCs w:val="28"/>
        </w:rPr>
        <w:t>В случае получения обучающимся зачетного рейтинга менее 15 баллов и текущего стандартизированного рейтинга менее 35 баллов результаты промежуточной аттестации по дисциплине (модулю) признаются неудовлетворительными и у обучающегося образуется академическая задолженность. Дисциплинарный рейтинг обучающегося в этом случае не рассчитывается.</w:t>
      </w:r>
    </w:p>
    <w:p>
      <w:pPr>
        <w:widowControl w:val="0"/>
        <w:autoSpaceDE w:val="0"/>
        <w:autoSpaceDN w:val="0"/>
        <w:adjustRightInd w:val="0"/>
        <w:ind w:firstLine="709"/>
        <w:contextualSpacing/>
        <w:jc w:val="both"/>
        <w:rPr>
          <w:iCs/>
          <w:color w:val="000000"/>
          <w:sz w:val="28"/>
          <w:szCs w:val="28"/>
        </w:rPr>
      </w:pPr>
      <w:r>
        <w:rPr>
          <w:iCs/>
          <w:color w:val="000000"/>
          <w:sz w:val="28"/>
          <w:szCs w:val="28"/>
        </w:rPr>
        <w:t>Итоговая оценка по дисциплине определяется на основании дисциплинарного рейтинга (максимально 100 баллов) по таблице перевода</w:t>
      </w:r>
    </w:p>
    <w:p>
      <w:pPr>
        <w:widowControl w:val="0"/>
        <w:autoSpaceDE w:val="0"/>
        <w:autoSpaceDN w:val="0"/>
        <w:adjustRightInd w:val="0"/>
        <w:ind w:firstLine="709"/>
        <w:contextualSpacing/>
        <w:jc w:val="both"/>
        <w:rPr>
          <w:iCs/>
          <w:color w:val="000000"/>
          <w:sz w:val="28"/>
          <w:szCs w:val="28"/>
        </w:rPr>
      </w:pPr>
    </w:p>
    <w:p>
      <w:pPr>
        <w:widowControl w:val="0"/>
        <w:autoSpaceDE w:val="0"/>
        <w:autoSpaceDN w:val="0"/>
        <w:adjustRightInd w:val="0"/>
        <w:contextualSpacing/>
        <w:jc w:val="both"/>
        <w:rPr>
          <w:iCs/>
          <w:color w:val="000000"/>
          <w:sz w:val="28"/>
          <w:szCs w:val="28"/>
        </w:rPr>
      </w:pPr>
      <w:r>
        <w:rPr>
          <w:iCs/>
          <w:color w:val="000000"/>
          <w:sz w:val="28"/>
          <w:szCs w:val="28"/>
        </w:rPr>
        <w:t>Перевод дисциплинарного рейтинга в пятибалльную оценку по дисциплине</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26"/>
        <w:gridCol w:w="3923"/>
        <w:gridCol w:w="2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6" w:type="dxa"/>
            <w:vMerge w:val="restart"/>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b/>
                <w:iCs/>
                <w:color w:val="000000"/>
                <w:sz w:val="28"/>
                <w:szCs w:val="28"/>
              </w:rPr>
            </w:pPr>
            <w:r>
              <w:rPr>
                <w:b/>
                <w:iCs/>
                <w:color w:val="000000"/>
                <w:sz w:val="28"/>
                <w:szCs w:val="28"/>
              </w:rPr>
              <w:t>Дисциплинарный рейтинг по БРС</w:t>
            </w:r>
          </w:p>
        </w:tc>
        <w:tc>
          <w:tcPr>
            <w:tcW w:w="6502" w:type="dxa"/>
            <w:gridSpan w:val="2"/>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b/>
                <w:iCs/>
                <w:color w:val="000000"/>
                <w:sz w:val="28"/>
                <w:szCs w:val="28"/>
              </w:rPr>
            </w:pPr>
            <w:r>
              <w:rPr>
                <w:b/>
                <w:iCs/>
                <w:color w:val="000000"/>
                <w:sz w:val="28"/>
                <w:szCs w:val="28"/>
              </w:rPr>
              <w:t>Оценка по дисциплине (модулю)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b/>
                <w:iCs/>
                <w:color w:val="000000"/>
                <w:sz w:val="28"/>
                <w:szCs w:val="28"/>
              </w:rPr>
            </w:pPr>
          </w:p>
        </w:tc>
        <w:tc>
          <w:tcPr>
            <w:tcW w:w="392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экзамен</w:t>
            </w:r>
          </w:p>
        </w:tc>
        <w:tc>
          <w:tcPr>
            <w:tcW w:w="257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зачет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86 – 105 баллов</w:t>
            </w:r>
          </w:p>
        </w:tc>
        <w:tc>
          <w:tcPr>
            <w:tcW w:w="392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5 (отлично)</w:t>
            </w:r>
          </w:p>
        </w:tc>
        <w:tc>
          <w:tcPr>
            <w:tcW w:w="257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зачтено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70 – 85 баллов</w:t>
            </w:r>
          </w:p>
        </w:tc>
        <w:tc>
          <w:tcPr>
            <w:tcW w:w="392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4 (хорошо)</w:t>
            </w:r>
          </w:p>
        </w:tc>
        <w:tc>
          <w:tcPr>
            <w:tcW w:w="257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зачтено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50–69 баллов</w:t>
            </w:r>
          </w:p>
        </w:tc>
        <w:tc>
          <w:tcPr>
            <w:tcW w:w="392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3 (удовлетворительно)</w:t>
            </w:r>
          </w:p>
        </w:tc>
        <w:tc>
          <w:tcPr>
            <w:tcW w:w="257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зачтено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49 и менее баллов</w:t>
            </w:r>
          </w:p>
        </w:tc>
        <w:tc>
          <w:tcPr>
            <w:tcW w:w="392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2 (неудовлетворительно)</w:t>
            </w:r>
          </w:p>
        </w:tc>
        <w:tc>
          <w:tcPr>
            <w:tcW w:w="257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не зачтено</w:t>
            </w:r>
          </w:p>
        </w:tc>
      </w:tr>
    </w:tbl>
    <w:p>
      <w:pPr>
        <w:widowControl w:val="0"/>
        <w:autoSpaceDE w:val="0"/>
        <w:autoSpaceDN w:val="0"/>
        <w:adjustRightInd w:val="0"/>
        <w:contextualSpacing/>
        <w:jc w:val="both"/>
        <w:rPr>
          <w:iCs/>
          <w:color w:val="000000"/>
          <w:sz w:val="28"/>
          <w:szCs w:val="28"/>
        </w:rPr>
      </w:pPr>
    </w:p>
    <w:p>
      <w:pPr>
        <w:widowControl w:val="0"/>
        <w:autoSpaceDE w:val="0"/>
        <w:autoSpaceDN w:val="0"/>
        <w:adjustRightInd w:val="0"/>
        <w:contextualSpacing/>
        <w:jc w:val="both"/>
        <w:rPr>
          <w:iCs/>
          <w:color w:val="000000"/>
          <w:sz w:val="28"/>
          <w:szCs w:val="28"/>
        </w:rPr>
      </w:pPr>
      <w:r>
        <w:rPr>
          <w:iCs/>
          <w:color w:val="000000"/>
          <w:sz w:val="28"/>
          <w:szCs w:val="28"/>
        </w:rPr>
        <w:t>Таблица перевода зачетного/экзаменационного рейтинга в дисциплинарный рейтинг при повторной промежуточной аттестации по дисциплине (модулю)</w:t>
      </w:r>
    </w:p>
    <w:tbl>
      <w:tblPr>
        <w:tblStyle w:val="7"/>
        <w:tblW w:w="100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759"/>
        <w:gridCol w:w="2314"/>
        <w:gridCol w:w="851"/>
        <w:gridCol w:w="709"/>
        <w:gridCol w:w="1560"/>
        <w:gridCol w:w="850"/>
        <w:gridCol w:w="709"/>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b/>
                <w:iCs/>
                <w:color w:val="000000"/>
                <w:sz w:val="28"/>
                <w:szCs w:val="28"/>
              </w:rPr>
            </w:pPr>
            <w:r>
              <w:rPr>
                <w:b/>
                <w:iCs/>
                <w:color w:val="000000"/>
                <w:sz w:val="28"/>
                <w:szCs w:val="28"/>
              </w:rPr>
              <w:br w:type="page"/>
            </w:r>
            <w:r>
              <w:rPr>
                <w:b/>
                <w:iCs/>
                <w:color w:val="000000"/>
                <w:sz w:val="28"/>
                <w:szCs w:val="28"/>
              </w:rPr>
              <w:t>Рэ/з</w:t>
            </w:r>
          </w:p>
        </w:tc>
        <w:tc>
          <w:tcPr>
            <w:tcW w:w="758"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b/>
                <w:iCs/>
                <w:color w:val="000000"/>
                <w:sz w:val="28"/>
                <w:szCs w:val="28"/>
              </w:rPr>
            </w:pPr>
            <w:r>
              <w:rPr>
                <w:b/>
                <w:iCs/>
                <w:color w:val="000000"/>
                <w:sz w:val="28"/>
                <w:szCs w:val="28"/>
              </w:rPr>
              <w:t>Рд</w:t>
            </w:r>
          </w:p>
        </w:tc>
        <w:tc>
          <w:tcPr>
            <w:tcW w:w="231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b/>
                <w:iCs/>
                <w:color w:val="000000"/>
                <w:sz w:val="28"/>
                <w:szCs w:val="28"/>
              </w:rPr>
            </w:pPr>
            <w:r>
              <w:rPr>
                <w:b/>
                <w:iCs/>
                <w:color w:val="000000"/>
                <w:sz w:val="28"/>
                <w:szCs w:val="28"/>
              </w:rPr>
              <w:t>Оценка</w:t>
            </w:r>
          </w:p>
        </w:tc>
        <w:tc>
          <w:tcPr>
            <w:tcW w:w="851"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b/>
                <w:iCs/>
                <w:color w:val="000000"/>
                <w:sz w:val="28"/>
                <w:szCs w:val="28"/>
              </w:rPr>
            </w:pPr>
            <w:r>
              <w:rPr>
                <w:b/>
                <w:iCs/>
                <w:color w:val="000000"/>
                <w:sz w:val="28"/>
                <w:szCs w:val="28"/>
              </w:rPr>
              <w:t>Рэ/з</w:t>
            </w:r>
          </w:p>
        </w:tc>
        <w:tc>
          <w:tcPr>
            <w:tcW w:w="70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b/>
                <w:iCs/>
                <w:color w:val="000000"/>
                <w:sz w:val="28"/>
                <w:szCs w:val="28"/>
              </w:rPr>
            </w:pPr>
            <w:r>
              <w:rPr>
                <w:b/>
                <w:iCs/>
                <w:color w:val="000000"/>
                <w:sz w:val="28"/>
                <w:szCs w:val="28"/>
              </w:rPr>
              <w:t>Рд</w:t>
            </w:r>
          </w:p>
        </w:tc>
        <w:tc>
          <w:tcPr>
            <w:tcW w:w="155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b/>
                <w:iCs/>
                <w:color w:val="000000"/>
                <w:sz w:val="28"/>
                <w:szCs w:val="28"/>
              </w:rPr>
            </w:pPr>
            <w:r>
              <w:rPr>
                <w:b/>
                <w:iCs/>
                <w:color w:val="000000"/>
                <w:sz w:val="28"/>
                <w:szCs w:val="28"/>
              </w:rPr>
              <w:t>Оценка</w:t>
            </w:r>
          </w:p>
        </w:tc>
        <w:tc>
          <w:tcPr>
            <w:tcW w:w="85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b/>
                <w:iCs/>
                <w:color w:val="000000"/>
                <w:sz w:val="28"/>
                <w:szCs w:val="28"/>
              </w:rPr>
            </w:pPr>
            <w:r>
              <w:rPr>
                <w:b/>
                <w:iCs/>
                <w:color w:val="000000"/>
                <w:sz w:val="28"/>
                <w:szCs w:val="28"/>
              </w:rPr>
              <w:t>Рэ/з</w:t>
            </w:r>
          </w:p>
        </w:tc>
        <w:tc>
          <w:tcPr>
            <w:tcW w:w="70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b/>
                <w:iCs/>
                <w:color w:val="000000"/>
                <w:sz w:val="28"/>
                <w:szCs w:val="28"/>
              </w:rPr>
            </w:pPr>
            <w:r>
              <w:rPr>
                <w:b/>
                <w:iCs/>
                <w:color w:val="000000"/>
                <w:sz w:val="28"/>
                <w:szCs w:val="28"/>
              </w:rPr>
              <w:t>Рд</w:t>
            </w:r>
          </w:p>
        </w:tc>
        <w:tc>
          <w:tcPr>
            <w:tcW w:w="155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b/>
                <w:iCs/>
                <w:color w:val="000000"/>
                <w:sz w:val="28"/>
                <w:szCs w:val="28"/>
              </w:rPr>
            </w:pPr>
            <w:r>
              <w:rPr>
                <w:b/>
                <w:iCs/>
                <w:color w:val="000000"/>
                <w:sz w:val="28"/>
                <w:szCs w:val="28"/>
              </w:rPr>
              <w:t>Оценка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15</w:t>
            </w:r>
          </w:p>
        </w:tc>
        <w:tc>
          <w:tcPr>
            <w:tcW w:w="758"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50</w:t>
            </w:r>
          </w:p>
        </w:tc>
        <w:tc>
          <w:tcPr>
            <w:tcW w:w="231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удовлетворительно</w:t>
            </w:r>
          </w:p>
        </w:tc>
        <w:tc>
          <w:tcPr>
            <w:tcW w:w="851"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20</w:t>
            </w:r>
          </w:p>
        </w:tc>
        <w:tc>
          <w:tcPr>
            <w:tcW w:w="70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70</w:t>
            </w:r>
          </w:p>
        </w:tc>
        <w:tc>
          <w:tcPr>
            <w:tcW w:w="155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хорошо</w:t>
            </w:r>
          </w:p>
        </w:tc>
        <w:tc>
          <w:tcPr>
            <w:tcW w:w="85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25</w:t>
            </w:r>
          </w:p>
        </w:tc>
        <w:tc>
          <w:tcPr>
            <w:tcW w:w="70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86</w:t>
            </w:r>
          </w:p>
        </w:tc>
        <w:tc>
          <w:tcPr>
            <w:tcW w:w="155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отлично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16</w:t>
            </w:r>
          </w:p>
        </w:tc>
        <w:tc>
          <w:tcPr>
            <w:tcW w:w="758"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54</w:t>
            </w:r>
          </w:p>
        </w:tc>
        <w:tc>
          <w:tcPr>
            <w:tcW w:w="231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удовлетворительно</w:t>
            </w:r>
          </w:p>
        </w:tc>
        <w:tc>
          <w:tcPr>
            <w:tcW w:w="851"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21</w:t>
            </w:r>
          </w:p>
        </w:tc>
        <w:tc>
          <w:tcPr>
            <w:tcW w:w="70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74</w:t>
            </w:r>
          </w:p>
        </w:tc>
        <w:tc>
          <w:tcPr>
            <w:tcW w:w="155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хорошо</w:t>
            </w:r>
          </w:p>
        </w:tc>
        <w:tc>
          <w:tcPr>
            <w:tcW w:w="85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26</w:t>
            </w:r>
          </w:p>
        </w:tc>
        <w:tc>
          <w:tcPr>
            <w:tcW w:w="70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89</w:t>
            </w:r>
          </w:p>
        </w:tc>
        <w:tc>
          <w:tcPr>
            <w:tcW w:w="155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отлично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17</w:t>
            </w:r>
          </w:p>
        </w:tc>
        <w:tc>
          <w:tcPr>
            <w:tcW w:w="758"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59</w:t>
            </w:r>
          </w:p>
        </w:tc>
        <w:tc>
          <w:tcPr>
            <w:tcW w:w="231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удовлетворительно</w:t>
            </w:r>
          </w:p>
        </w:tc>
        <w:tc>
          <w:tcPr>
            <w:tcW w:w="851"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22</w:t>
            </w:r>
          </w:p>
        </w:tc>
        <w:tc>
          <w:tcPr>
            <w:tcW w:w="70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78</w:t>
            </w:r>
          </w:p>
        </w:tc>
        <w:tc>
          <w:tcPr>
            <w:tcW w:w="155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хорошо</w:t>
            </w:r>
          </w:p>
        </w:tc>
        <w:tc>
          <w:tcPr>
            <w:tcW w:w="85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27</w:t>
            </w:r>
          </w:p>
        </w:tc>
        <w:tc>
          <w:tcPr>
            <w:tcW w:w="70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92</w:t>
            </w:r>
          </w:p>
        </w:tc>
        <w:tc>
          <w:tcPr>
            <w:tcW w:w="155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отлично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18</w:t>
            </w:r>
          </w:p>
        </w:tc>
        <w:tc>
          <w:tcPr>
            <w:tcW w:w="758"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64</w:t>
            </w:r>
          </w:p>
        </w:tc>
        <w:tc>
          <w:tcPr>
            <w:tcW w:w="231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удовлетворительно</w:t>
            </w:r>
          </w:p>
        </w:tc>
        <w:tc>
          <w:tcPr>
            <w:tcW w:w="851"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23</w:t>
            </w:r>
          </w:p>
        </w:tc>
        <w:tc>
          <w:tcPr>
            <w:tcW w:w="70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82</w:t>
            </w:r>
          </w:p>
        </w:tc>
        <w:tc>
          <w:tcPr>
            <w:tcW w:w="155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хорошо</w:t>
            </w:r>
          </w:p>
        </w:tc>
        <w:tc>
          <w:tcPr>
            <w:tcW w:w="85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28</w:t>
            </w:r>
          </w:p>
        </w:tc>
        <w:tc>
          <w:tcPr>
            <w:tcW w:w="70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95</w:t>
            </w:r>
          </w:p>
        </w:tc>
        <w:tc>
          <w:tcPr>
            <w:tcW w:w="155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отлично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19</w:t>
            </w:r>
          </w:p>
        </w:tc>
        <w:tc>
          <w:tcPr>
            <w:tcW w:w="758"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69</w:t>
            </w:r>
          </w:p>
        </w:tc>
        <w:tc>
          <w:tcPr>
            <w:tcW w:w="231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удовлетворительно</w:t>
            </w:r>
          </w:p>
        </w:tc>
        <w:tc>
          <w:tcPr>
            <w:tcW w:w="851"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24</w:t>
            </w:r>
          </w:p>
        </w:tc>
        <w:tc>
          <w:tcPr>
            <w:tcW w:w="70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85</w:t>
            </w:r>
          </w:p>
        </w:tc>
        <w:tc>
          <w:tcPr>
            <w:tcW w:w="155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хорошо</w:t>
            </w:r>
          </w:p>
        </w:tc>
        <w:tc>
          <w:tcPr>
            <w:tcW w:w="85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29</w:t>
            </w:r>
          </w:p>
        </w:tc>
        <w:tc>
          <w:tcPr>
            <w:tcW w:w="70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98</w:t>
            </w:r>
          </w:p>
        </w:tc>
        <w:tc>
          <w:tcPr>
            <w:tcW w:w="155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отлично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p>
        </w:tc>
        <w:tc>
          <w:tcPr>
            <w:tcW w:w="758"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p>
        </w:tc>
        <w:tc>
          <w:tcPr>
            <w:tcW w:w="231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p>
        </w:tc>
        <w:tc>
          <w:tcPr>
            <w:tcW w:w="851"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p>
        </w:tc>
        <w:tc>
          <w:tcPr>
            <w:tcW w:w="70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p>
        </w:tc>
        <w:tc>
          <w:tcPr>
            <w:tcW w:w="155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p>
        </w:tc>
        <w:tc>
          <w:tcPr>
            <w:tcW w:w="85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30</w:t>
            </w:r>
          </w:p>
        </w:tc>
        <w:tc>
          <w:tcPr>
            <w:tcW w:w="70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100</w:t>
            </w:r>
          </w:p>
        </w:tc>
        <w:tc>
          <w:tcPr>
            <w:tcW w:w="155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contextualSpacing/>
              <w:jc w:val="both"/>
              <w:rPr>
                <w:iCs/>
                <w:color w:val="000000"/>
                <w:sz w:val="28"/>
                <w:szCs w:val="28"/>
              </w:rPr>
            </w:pPr>
            <w:r>
              <w:rPr>
                <w:iCs/>
                <w:color w:val="000000"/>
                <w:sz w:val="28"/>
                <w:szCs w:val="28"/>
              </w:rPr>
              <w:t>отлично</w:t>
            </w:r>
          </w:p>
        </w:tc>
      </w:tr>
    </w:tbl>
    <w:p>
      <w:pPr>
        <w:widowControl w:val="0"/>
        <w:autoSpaceDE w:val="0"/>
        <w:autoSpaceDN w:val="0"/>
        <w:adjustRightInd w:val="0"/>
        <w:ind w:firstLine="709"/>
        <w:contextualSpacing/>
        <w:jc w:val="both"/>
        <w:rPr>
          <w:b/>
          <w:bCs/>
          <w:iCs/>
          <w:color w:val="000000"/>
          <w:sz w:val="28"/>
          <w:szCs w:val="28"/>
        </w:rPr>
      </w:pPr>
    </w:p>
    <w:p>
      <w:pPr>
        <w:widowControl w:val="0"/>
        <w:autoSpaceDE w:val="0"/>
        <w:autoSpaceDN w:val="0"/>
        <w:adjustRightInd w:val="0"/>
        <w:ind w:firstLine="709"/>
        <w:contextualSpacing/>
        <w:jc w:val="both"/>
        <w:rPr>
          <w:b/>
          <w:bCs/>
          <w:iCs/>
          <w:color w:val="000000"/>
          <w:sz w:val="28"/>
          <w:szCs w:val="28"/>
        </w:rPr>
      </w:pPr>
      <w:r>
        <w:rPr>
          <w:b/>
          <w:bCs/>
          <w:iCs/>
          <w:color w:val="000000"/>
          <w:sz w:val="28"/>
          <w:szCs w:val="28"/>
        </w:rPr>
        <w:t>3. Методические рекомендации по применению балльно-рейтинговой системы оценивания учебных достижений обучающихся в рамках изучения дисциплины   «Физиотерапия в педиатрии»</w:t>
      </w:r>
    </w:p>
    <w:p>
      <w:pPr>
        <w:widowControl w:val="0"/>
        <w:autoSpaceDE w:val="0"/>
        <w:autoSpaceDN w:val="0"/>
        <w:adjustRightInd w:val="0"/>
        <w:ind w:firstLine="709"/>
        <w:contextualSpacing/>
        <w:jc w:val="both"/>
        <w:rPr>
          <w:iCs/>
          <w:color w:val="000000"/>
          <w:sz w:val="28"/>
          <w:szCs w:val="28"/>
        </w:rPr>
      </w:pPr>
    </w:p>
    <w:p>
      <w:pPr>
        <w:widowControl w:val="0"/>
        <w:autoSpaceDE w:val="0"/>
        <w:autoSpaceDN w:val="0"/>
        <w:adjustRightInd w:val="0"/>
        <w:ind w:firstLine="709"/>
        <w:contextualSpacing/>
        <w:jc w:val="both"/>
        <w:rPr>
          <w:iCs/>
          <w:color w:val="000000"/>
          <w:sz w:val="28"/>
          <w:szCs w:val="28"/>
        </w:rPr>
      </w:pPr>
      <w:r>
        <w:rPr>
          <w:iCs/>
          <w:color w:val="000000"/>
          <w:sz w:val="28"/>
          <w:szCs w:val="28"/>
        </w:rPr>
        <w:t>В рамках реализации балльно-рейтинговой системы оценивания учебных достижений обучающихся по дисциплине в соответствии с Положением П004.03-2020 «О балльно-рейтинговой системе оценивания учебных достижений обучающихся» (приказ №479 от 03.03.2020г.)</w:t>
      </w:r>
    </w:p>
    <w:p>
      <w:pPr>
        <w:widowControl w:val="0"/>
        <w:autoSpaceDE w:val="0"/>
        <w:autoSpaceDN w:val="0"/>
        <w:adjustRightInd w:val="0"/>
        <w:ind w:firstLine="709"/>
        <w:contextualSpacing/>
        <w:jc w:val="both"/>
        <w:rPr>
          <w:iCs/>
          <w:color w:val="000000"/>
          <w:sz w:val="28"/>
          <w:szCs w:val="28"/>
        </w:rPr>
      </w:pPr>
      <w:r>
        <w:rPr>
          <w:iCs/>
          <w:color w:val="000000"/>
          <w:sz w:val="28"/>
          <w:szCs w:val="28"/>
        </w:rPr>
        <w:t>Дисциплинарный рейтинг по дисциплине (модулю) обучающегося (Рд) рассчитывается как сумма текущего стандартизированного рейтинга (Ртс) и экзаменационного (зачетного) рейтинга (Рз) по формуле:</w:t>
      </w:r>
    </w:p>
    <w:p>
      <w:pPr>
        <w:widowControl w:val="0"/>
        <w:autoSpaceDE w:val="0"/>
        <w:autoSpaceDN w:val="0"/>
        <w:adjustRightInd w:val="0"/>
        <w:ind w:firstLine="709"/>
        <w:contextualSpacing/>
        <w:jc w:val="both"/>
        <w:rPr>
          <w:iCs/>
          <w:color w:val="000000"/>
          <w:sz w:val="28"/>
          <w:szCs w:val="28"/>
        </w:rPr>
      </w:pPr>
      <w:r>
        <w:rPr>
          <w:iCs/>
          <w:color w:val="000000"/>
          <w:sz w:val="28"/>
          <w:szCs w:val="28"/>
        </w:rPr>
        <w:t xml:space="preserve">                               </w:t>
      </w:r>
    </w:p>
    <w:p>
      <w:pPr>
        <w:widowControl w:val="0"/>
        <w:autoSpaceDE w:val="0"/>
        <w:autoSpaceDN w:val="0"/>
        <w:adjustRightInd w:val="0"/>
        <w:ind w:firstLine="709"/>
        <w:contextualSpacing/>
        <w:jc w:val="both"/>
        <w:rPr>
          <w:iCs/>
          <w:color w:val="000000"/>
          <w:sz w:val="28"/>
          <w:szCs w:val="28"/>
        </w:rPr>
      </w:pPr>
      <w:r>
        <w:rPr>
          <w:iCs/>
          <w:color w:val="000000"/>
          <w:sz w:val="28"/>
          <w:szCs w:val="28"/>
        </w:rPr>
        <w:t xml:space="preserve">                                             Рд = Ртс + Рз</w:t>
      </w:r>
    </w:p>
    <w:p>
      <w:pPr>
        <w:widowControl w:val="0"/>
        <w:autoSpaceDE w:val="0"/>
        <w:autoSpaceDN w:val="0"/>
        <w:adjustRightInd w:val="0"/>
        <w:ind w:firstLine="709"/>
        <w:contextualSpacing/>
        <w:jc w:val="both"/>
        <w:rPr>
          <w:iCs/>
          <w:color w:val="000000"/>
          <w:sz w:val="28"/>
          <w:szCs w:val="28"/>
        </w:rPr>
      </w:pPr>
      <w:r>
        <w:rPr>
          <w:iCs/>
          <w:color w:val="000000"/>
          <w:sz w:val="28"/>
          <w:szCs w:val="28"/>
        </w:rPr>
        <w:t xml:space="preserve">где: </w:t>
      </w:r>
    </w:p>
    <w:p>
      <w:pPr>
        <w:widowControl w:val="0"/>
        <w:autoSpaceDE w:val="0"/>
        <w:autoSpaceDN w:val="0"/>
        <w:adjustRightInd w:val="0"/>
        <w:ind w:firstLine="709"/>
        <w:contextualSpacing/>
        <w:jc w:val="both"/>
        <w:rPr>
          <w:iCs/>
          <w:color w:val="000000"/>
          <w:sz w:val="28"/>
          <w:szCs w:val="28"/>
        </w:rPr>
      </w:pPr>
      <w:r>
        <w:rPr>
          <w:iCs/>
          <w:color w:val="000000"/>
          <w:sz w:val="28"/>
          <w:szCs w:val="28"/>
        </w:rPr>
        <w:t>Ртс – текущий стандартизированный рейтинг;</w:t>
      </w:r>
    </w:p>
    <w:p>
      <w:pPr>
        <w:widowControl w:val="0"/>
        <w:autoSpaceDE w:val="0"/>
        <w:autoSpaceDN w:val="0"/>
        <w:adjustRightInd w:val="0"/>
        <w:ind w:firstLine="709"/>
        <w:contextualSpacing/>
        <w:jc w:val="both"/>
        <w:rPr>
          <w:iCs/>
          <w:color w:val="000000"/>
          <w:sz w:val="28"/>
          <w:szCs w:val="28"/>
        </w:rPr>
      </w:pPr>
      <w:r>
        <w:rPr>
          <w:iCs/>
          <w:color w:val="000000"/>
          <w:sz w:val="28"/>
          <w:szCs w:val="28"/>
        </w:rPr>
        <w:t>Рз –  зачетный рейтинг.</w:t>
      </w:r>
    </w:p>
    <w:p>
      <w:pPr>
        <w:widowControl w:val="0"/>
        <w:autoSpaceDE w:val="0"/>
        <w:autoSpaceDN w:val="0"/>
        <w:adjustRightInd w:val="0"/>
        <w:ind w:firstLine="709"/>
        <w:contextualSpacing/>
        <w:jc w:val="both"/>
        <w:rPr>
          <w:iCs/>
          <w:color w:val="000000"/>
          <w:sz w:val="28"/>
          <w:szCs w:val="28"/>
        </w:rPr>
      </w:pPr>
    </w:p>
    <w:p>
      <w:pPr>
        <w:widowControl w:val="0"/>
        <w:autoSpaceDE w:val="0"/>
        <w:autoSpaceDN w:val="0"/>
        <w:adjustRightInd w:val="0"/>
        <w:ind w:firstLine="709"/>
        <w:contextualSpacing/>
        <w:jc w:val="both"/>
        <w:rPr>
          <w:iCs/>
          <w:color w:val="000000"/>
          <w:sz w:val="28"/>
          <w:szCs w:val="28"/>
        </w:rPr>
      </w:pPr>
      <w:r>
        <w:rPr>
          <w:iCs/>
          <w:color w:val="000000"/>
          <w:sz w:val="28"/>
          <w:szCs w:val="28"/>
        </w:rPr>
        <w:t xml:space="preserve">При наличии бонусных баллов у обучающегося дисциплинарный рейтинг по дисциплине (модулю) увеличивается на величину этих баллов. </w:t>
      </w:r>
    </w:p>
    <w:p>
      <w:pPr>
        <w:widowControl w:val="0"/>
        <w:autoSpaceDE w:val="0"/>
        <w:autoSpaceDN w:val="0"/>
        <w:adjustRightInd w:val="0"/>
        <w:ind w:firstLine="709"/>
        <w:contextualSpacing/>
        <w:jc w:val="both"/>
        <w:rPr>
          <w:iCs/>
          <w:color w:val="000000"/>
          <w:sz w:val="28"/>
          <w:szCs w:val="28"/>
        </w:rPr>
      </w:pPr>
    </w:p>
    <w:p>
      <w:pPr>
        <w:widowControl w:val="0"/>
        <w:autoSpaceDE w:val="0"/>
        <w:autoSpaceDN w:val="0"/>
        <w:adjustRightInd w:val="0"/>
        <w:ind w:firstLine="709"/>
        <w:contextualSpacing/>
        <w:jc w:val="both"/>
        <w:rPr>
          <w:iCs/>
          <w:color w:val="000000"/>
          <w:sz w:val="28"/>
          <w:szCs w:val="28"/>
        </w:rPr>
      </w:pPr>
      <w:r>
        <w:rPr>
          <w:iCs/>
          <w:color w:val="000000"/>
          <w:sz w:val="28"/>
          <w:szCs w:val="28"/>
        </w:rPr>
        <w:t>Текущий стандартизированный  рейтинг (Ртс) выражается в баллах по шкале от 0 до 70 и вычисляется по формуле:</w:t>
      </w:r>
    </w:p>
    <w:p>
      <w:pPr>
        <w:widowControl w:val="0"/>
        <w:autoSpaceDE w:val="0"/>
        <w:autoSpaceDN w:val="0"/>
        <w:adjustRightInd w:val="0"/>
        <w:ind w:firstLine="709"/>
        <w:contextualSpacing/>
        <w:jc w:val="both"/>
        <w:rPr>
          <w:iCs/>
          <w:color w:val="000000"/>
          <w:sz w:val="28"/>
          <w:szCs w:val="28"/>
        </w:rPr>
      </w:pPr>
      <w:r>
        <w:rPr>
          <w:iCs/>
          <w:color w:val="000000"/>
          <w:sz w:val="28"/>
          <w:szCs w:val="28"/>
        </w:rPr>
        <w:t xml:space="preserve">                              </w:t>
      </w:r>
    </w:p>
    <w:p>
      <w:pPr>
        <w:widowControl w:val="0"/>
        <w:autoSpaceDE w:val="0"/>
        <w:autoSpaceDN w:val="0"/>
        <w:adjustRightInd w:val="0"/>
        <w:ind w:firstLine="709"/>
        <w:contextualSpacing/>
        <w:jc w:val="both"/>
        <w:rPr>
          <w:iCs/>
          <w:color w:val="000000"/>
          <w:sz w:val="28"/>
          <w:szCs w:val="28"/>
        </w:rPr>
      </w:pPr>
      <w:r>
        <w:rPr>
          <w:iCs/>
          <w:color w:val="000000"/>
          <w:sz w:val="28"/>
          <w:szCs w:val="28"/>
        </w:rPr>
        <w:t xml:space="preserve">                              Ртс = (Ртф * 70) / макс (Ртф), </w:t>
      </w:r>
    </w:p>
    <w:p>
      <w:pPr>
        <w:widowControl w:val="0"/>
        <w:autoSpaceDE w:val="0"/>
        <w:autoSpaceDN w:val="0"/>
        <w:adjustRightInd w:val="0"/>
        <w:ind w:firstLine="709"/>
        <w:contextualSpacing/>
        <w:jc w:val="both"/>
        <w:rPr>
          <w:iCs/>
          <w:color w:val="000000"/>
          <w:sz w:val="28"/>
          <w:szCs w:val="28"/>
        </w:rPr>
      </w:pPr>
      <w:r>
        <w:rPr>
          <w:iCs/>
          <w:color w:val="000000"/>
          <w:sz w:val="28"/>
          <w:szCs w:val="28"/>
        </w:rPr>
        <w:t xml:space="preserve">где: </w:t>
      </w:r>
    </w:p>
    <w:p>
      <w:pPr>
        <w:widowControl w:val="0"/>
        <w:autoSpaceDE w:val="0"/>
        <w:autoSpaceDN w:val="0"/>
        <w:adjustRightInd w:val="0"/>
        <w:ind w:firstLine="709"/>
        <w:contextualSpacing/>
        <w:jc w:val="both"/>
        <w:rPr>
          <w:iCs/>
          <w:color w:val="000000"/>
          <w:sz w:val="28"/>
          <w:szCs w:val="28"/>
        </w:rPr>
      </w:pPr>
      <w:r>
        <w:rPr>
          <w:iCs/>
          <w:color w:val="000000"/>
          <w:sz w:val="28"/>
          <w:szCs w:val="28"/>
        </w:rPr>
        <w:t>Ртс – текущий стандартизированный рейтинг;</w:t>
      </w:r>
    </w:p>
    <w:p>
      <w:pPr>
        <w:widowControl w:val="0"/>
        <w:autoSpaceDE w:val="0"/>
        <w:autoSpaceDN w:val="0"/>
        <w:adjustRightInd w:val="0"/>
        <w:ind w:firstLine="709"/>
        <w:contextualSpacing/>
        <w:jc w:val="both"/>
        <w:rPr>
          <w:iCs/>
          <w:color w:val="000000"/>
          <w:sz w:val="28"/>
          <w:szCs w:val="28"/>
        </w:rPr>
      </w:pPr>
      <w:r>
        <w:rPr>
          <w:iCs/>
          <w:color w:val="000000"/>
          <w:sz w:val="28"/>
          <w:szCs w:val="28"/>
        </w:rPr>
        <w:t>Ртф – текущий фактический рейтинг;</w:t>
      </w:r>
    </w:p>
    <w:p>
      <w:pPr>
        <w:widowControl w:val="0"/>
        <w:autoSpaceDE w:val="0"/>
        <w:autoSpaceDN w:val="0"/>
        <w:adjustRightInd w:val="0"/>
        <w:ind w:firstLine="709"/>
        <w:contextualSpacing/>
        <w:jc w:val="both"/>
        <w:rPr>
          <w:iCs/>
          <w:color w:val="000000"/>
          <w:sz w:val="28"/>
          <w:szCs w:val="28"/>
        </w:rPr>
      </w:pPr>
      <w:r>
        <w:rPr>
          <w:iCs/>
          <w:color w:val="000000"/>
          <w:sz w:val="28"/>
          <w:szCs w:val="28"/>
        </w:rPr>
        <w:t>макс (Ртф) – максимальное значение текущего фактического рейтинга из диапазона, установленного преподавателем по дисциплине.</w:t>
      </w:r>
    </w:p>
    <w:p>
      <w:pPr>
        <w:widowControl w:val="0"/>
        <w:autoSpaceDE w:val="0"/>
        <w:autoSpaceDN w:val="0"/>
        <w:adjustRightInd w:val="0"/>
        <w:ind w:firstLine="709"/>
        <w:contextualSpacing/>
        <w:jc w:val="both"/>
        <w:rPr>
          <w:iCs/>
          <w:color w:val="000000"/>
          <w:sz w:val="28"/>
          <w:szCs w:val="28"/>
        </w:rPr>
      </w:pPr>
    </w:p>
    <w:p>
      <w:pPr>
        <w:widowControl w:val="0"/>
        <w:autoSpaceDE w:val="0"/>
        <w:autoSpaceDN w:val="0"/>
        <w:adjustRightInd w:val="0"/>
        <w:ind w:firstLine="709"/>
        <w:contextualSpacing/>
        <w:jc w:val="center"/>
        <w:rPr>
          <w:b/>
          <w:iCs/>
          <w:color w:val="000000"/>
          <w:sz w:val="28"/>
          <w:szCs w:val="28"/>
        </w:rPr>
      </w:pPr>
      <w:r>
        <w:rPr>
          <w:b/>
          <w:iCs/>
          <w:color w:val="000000"/>
          <w:sz w:val="28"/>
          <w:szCs w:val="28"/>
        </w:rPr>
        <w:t>Правила формирования текущего фактического рейтинга обучающегося</w:t>
      </w:r>
    </w:p>
    <w:p>
      <w:pPr>
        <w:widowControl w:val="0"/>
        <w:autoSpaceDE w:val="0"/>
        <w:autoSpaceDN w:val="0"/>
        <w:adjustRightInd w:val="0"/>
        <w:ind w:firstLine="709"/>
        <w:contextualSpacing/>
        <w:jc w:val="both"/>
        <w:rPr>
          <w:iCs/>
          <w:color w:val="000000"/>
          <w:sz w:val="28"/>
          <w:szCs w:val="28"/>
        </w:rPr>
      </w:pPr>
    </w:p>
    <w:p>
      <w:pPr>
        <w:widowControl w:val="0"/>
        <w:autoSpaceDE w:val="0"/>
        <w:autoSpaceDN w:val="0"/>
        <w:adjustRightInd w:val="0"/>
        <w:ind w:firstLine="709"/>
        <w:contextualSpacing/>
        <w:jc w:val="both"/>
        <w:rPr>
          <w:iCs/>
          <w:color w:val="000000"/>
          <w:sz w:val="28"/>
          <w:szCs w:val="28"/>
        </w:rPr>
      </w:pPr>
      <w:r>
        <w:rPr>
          <w:iCs/>
          <w:color w:val="000000"/>
          <w:sz w:val="28"/>
          <w:szCs w:val="28"/>
        </w:rPr>
        <w:t>Текущий фактический рейтинг (Ртф) по дисциплине (максимально 5 баллов) рассчитывается как среднее арифметическое значение результатов (баллов) всех контрольных точек, направленных на оценивание успешности освоения дисциплины в рамках аудиторной и внеаудиторной работы (КСР):</w:t>
      </w:r>
    </w:p>
    <w:p>
      <w:pPr>
        <w:widowControl w:val="0"/>
        <w:autoSpaceDE w:val="0"/>
        <w:autoSpaceDN w:val="0"/>
        <w:adjustRightInd w:val="0"/>
        <w:ind w:firstLine="709"/>
        <w:contextualSpacing/>
        <w:jc w:val="both"/>
        <w:rPr>
          <w:iCs/>
          <w:color w:val="000000"/>
          <w:sz w:val="28"/>
          <w:szCs w:val="28"/>
        </w:rPr>
      </w:pPr>
      <w:r>
        <w:rPr>
          <w:iCs/>
          <w:color w:val="000000"/>
          <w:sz w:val="28"/>
          <w:szCs w:val="28"/>
        </w:rPr>
        <w:t>- текущего контроля успеваемости обучающихся на каждом практическом занятии по дисциплине (Тк);</w:t>
      </w:r>
    </w:p>
    <w:p>
      <w:pPr>
        <w:widowControl w:val="0"/>
        <w:autoSpaceDE w:val="0"/>
        <w:autoSpaceDN w:val="0"/>
        <w:adjustRightInd w:val="0"/>
        <w:ind w:firstLine="709"/>
        <w:contextualSpacing/>
        <w:jc w:val="both"/>
        <w:rPr>
          <w:iCs/>
          <w:color w:val="000000"/>
          <w:sz w:val="28"/>
          <w:szCs w:val="28"/>
        </w:rPr>
      </w:pPr>
      <w:r>
        <w:rPr>
          <w:iCs/>
          <w:color w:val="000000"/>
          <w:sz w:val="28"/>
          <w:szCs w:val="28"/>
        </w:rPr>
        <w:t>- самостоятельной (внеаудиторной) работы обучающихся.</w:t>
      </w:r>
    </w:p>
    <w:p>
      <w:pPr>
        <w:ind w:firstLine="709"/>
        <w:jc w:val="both"/>
        <w:rPr>
          <w:b/>
          <w:color w:val="000000"/>
          <w:sz w:val="28"/>
          <w:szCs w:val="28"/>
        </w:rPr>
      </w:pPr>
      <w:r>
        <w:rPr>
          <w:sz w:val="28"/>
          <w:szCs w:val="28"/>
        </w:rPr>
        <w:t xml:space="preserve">По каждому практическому занятию предусмотрено от 1 до 3х контрольных точек (входной/выходной контроль, доклад /с презентацией; выполнение практических заданий), за которые обучающийся получает от 0 до 5 баллов включительно. Доклад </w:t>
      </w:r>
      <w:r>
        <w:rPr>
          <w:iCs/>
          <w:color w:val="000000"/>
          <w:sz w:val="28"/>
          <w:szCs w:val="28"/>
        </w:rPr>
        <w:t xml:space="preserve">и презентация </w:t>
      </w:r>
      <w:r>
        <w:rPr>
          <w:sz w:val="28"/>
          <w:szCs w:val="28"/>
        </w:rPr>
        <w:t>не является обязательной контрольной точкой на каждом занятии. Входной/выходной контроль, выполнение практических заданий – являются обязательными контрольными точками, если это предусмотрено структурой занятия. В модуле «</w:t>
      </w:r>
      <w:r>
        <w:rPr>
          <w:color w:val="000000"/>
          <w:sz w:val="28"/>
          <w:szCs w:val="28"/>
        </w:rPr>
        <w:t>Общая физиотерапия</w:t>
      </w:r>
      <w:r>
        <w:rPr>
          <w:sz w:val="28"/>
          <w:szCs w:val="28"/>
        </w:rPr>
        <w:t xml:space="preserve">» - 7 контрольных точек: 5 контрольных точек по темам модуля, 1- КСР и рубежный контроль по модулю. В модуле «Частная физиотерапия» - 6 контрольных точек: 4 контрольных точек по темам модуля, 1- КСР и рубежный контроль по модулю. </w:t>
      </w:r>
    </w:p>
    <w:p>
      <w:pPr>
        <w:widowControl w:val="0"/>
        <w:autoSpaceDE w:val="0"/>
        <w:autoSpaceDN w:val="0"/>
        <w:adjustRightInd w:val="0"/>
        <w:ind w:firstLine="709"/>
        <w:contextualSpacing/>
        <w:jc w:val="both"/>
        <w:rPr>
          <w:iCs/>
          <w:color w:val="000000"/>
          <w:sz w:val="28"/>
          <w:szCs w:val="28"/>
        </w:rPr>
      </w:pPr>
      <w:r>
        <w:rPr>
          <w:iCs/>
          <w:color w:val="000000"/>
          <w:sz w:val="28"/>
          <w:szCs w:val="28"/>
        </w:rPr>
        <w:t xml:space="preserve">Количество баллов складывается как среднеарифметическое всех контрольных точек – входной контроль, устный ответ, выполнение практического задания (самостоятельная работа студента). Доклад и презентация не является обязательной контрольной точкой на каждом занятии. </w:t>
      </w:r>
    </w:p>
    <w:p>
      <w:pPr>
        <w:widowControl w:val="0"/>
        <w:autoSpaceDE w:val="0"/>
        <w:autoSpaceDN w:val="0"/>
        <w:adjustRightInd w:val="0"/>
        <w:ind w:firstLine="709"/>
        <w:contextualSpacing/>
        <w:jc w:val="both"/>
        <w:rPr>
          <w:iCs/>
          <w:color w:val="000000"/>
          <w:sz w:val="28"/>
          <w:szCs w:val="28"/>
        </w:rPr>
      </w:pPr>
      <w:r>
        <w:rPr>
          <w:iCs/>
          <w:color w:val="000000"/>
          <w:sz w:val="28"/>
          <w:szCs w:val="28"/>
        </w:rPr>
        <w:t>Внеаудиторная самостоятельная работа по дисциплине предусматривает 1 обязательную контрольную точку (написание реферата).</w:t>
      </w:r>
    </w:p>
    <w:p>
      <w:pPr>
        <w:widowControl w:val="0"/>
        <w:autoSpaceDE w:val="0"/>
        <w:autoSpaceDN w:val="0"/>
        <w:adjustRightInd w:val="0"/>
        <w:ind w:firstLine="709"/>
        <w:contextualSpacing/>
        <w:jc w:val="both"/>
        <w:rPr>
          <w:iCs/>
          <w:color w:val="000000"/>
          <w:sz w:val="28"/>
          <w:szCs w:val="28"/>
        </w:rPr>
      </w:pPr>
      <w:r>
        <w:rPr>
          <w:iCs/>
          <w:color w:val="000000"/>
          <w:sz w:val="28"/>
          <w:szCs w:val="28"/>
        </w:rPr>
        <w:t xml:space="preserve">По каждому практическому занятию обучающийся получает до 5 баллов включительно. </w:t>
      </w:r>
    </w:p>
    <w:p>
      <w:pPr>
        <w:widowControl w:val="0"/>
        <w:autoSpaceDE w:val="0"/>
        <w:autoSpaceDN w:val="0"/>
        <w:adjustRightInd w:val="0"/>
        <w:ind w:firstLine="709"/>
        <w:contextualSpacing/>
        <w:jc w:val="both"/>
        <w:rPr>
          <w:iCs/>
          <w:color w:val="000000"/>
          <w:sz w:val="28"/>
          <w:szCs w:val="28"/>
        </w:rPr>
      </w:pPr>
      <w:r>
        <w:rPr>
          <w:iCs/>
          <w:color w:val="000000"/>
          <w:sz w:val="28"/>
          <w:szCs w:val="28"/>
        </w:rPr>
        <w:t>Критерии оценивания каждой формы контроля представлены в ФОС по дисциплине.</w:t>
      </w:r>
    </w:p>
    <w:p>
      <w:pPr>
        <w:widowControl w:val="0"/>
        <w:autoSpaceDE w:val="0"/>
        <w:autoSpaceDN w:val="0"/>
        <w:adjustRightInd w:val="0"/>
        <w:ind w:firstLine="709"/>
        <w:contextualSpacing/>
        <w:jc w:val="both"/>
        <w:rPr>
          <w:iCs/>
          <w:color w:val="000000"/>
          <w:sz w:val="28"/>
          <w:szCs w:val="28"/>
        </w:rPr>
      </w:pPr>
      <w:r>
        <w:rPr>
          <w:iCs/>
          <w:color w:val="000000"/>
          <w:sz w:val="28"/>
          <w:szCs w:val="28"/>
        </w:rPr>
        <w:t>Среднее арифметическое значение результатов (баллов) рассчитывается как отношение суммы всех полученных студентом оценок (обязательных контрольных точек и более) к количеству этих оценок.</w:t>
      </w:r>
    </w:p>
    <w:p>
      <w:pPr>
        <w:widowControl w:val="0"/>
        <w:autoSpaceDE w:val="0"/>
        <w:autoSpaceDN w:val="0"/>
        <w:adjustRightInd w:val="0"/>
        <w:ind w:firstLine="709"/>
        <w:contextualSpacing/>
        <w:jc w:val="both"/>
        <w:rPr>
          <w:iCs/>
          <w:color w:val="000000"/>
          <w:sz w:val="28"/>
          <w:szCs w:val="28"/>
        </w:rPr>
      </w:pPr>
      <w:r>
        <w:rPr>
          <w:iCs/>
          <w:color w:val="000000"/>
          <w:sz w:val="28"/>
          <w:szCs w:val="28"/>
        </w:rPr>
        <w:t>Текущий фактический рейтинг получается суммированием баллов по каждому из вышеперечисленных направлений.</w:t>
      </w:r>
    </w:p>
    <w:p>
      <w:pPr>
        <w:widowControl w:val="0"/>
        <w:autoSpaceDE w:val="0"/>
        <w:autoSpaceDN w:val="0"/>
        <w:adjustRightInd w:val="0"/>
        <w:ind w:firstLine="709"/>
        <w:contextualSpacing/>
        <w:jc w:val="both"/>
        <w:rPr>
          <w:iCs/>
          <w:color w:val="000000"/>
          <w:sz w:val="28"/>
          <w:szCs w:val="28"/>
        </w:rPr>
      </w:pPr>
      <w:r>
        <w:rPr>
          <w:iCs/>
          <w:color w:val="000000"/>
          <w:sz w:val="28"/>
          <w:szCs w:val="28"/>
        </w:rPr>
        <w:t>При пропуске практического занятия за обязательные контрольные точки выставляется «0» баллов. Обучающемуся предоставляется возможность повысить текущий рейтинг по учебной дисциплине в часы консультаций в соответствии с графиком консультаций кафедры.</w:t>
      </w:r>
    </w:p>
    <w:p>
      <w:pPr>
        <w:widowControl w:val="0"/>
        <w:autoSpaceDE w:val="0"/>
        <w:autoSpaceDN w:val="0"/>
        <w:adjustRightInd w:val="0"/>
        <w:ind w:firstLine="709"/>
        <w:contextualSpacing/>
        <w:jc w:val="both"/>
        <w:rPr>
          <w:iCs/>
          <w:color w:val="000000"/>
          <w:sz w:val="28"/>
          <w:szCs w:val="28"/>
        </w:rPr>
      </w:pPr>
    </w:p>
    <w:p>
      <w:pPr>
        <w:widowControl w:val="0"/>
        <w:autoSpaceDE w:val="0"/>
        <w:autoSpaceDN w:val="0"/>
        <w:adjustRightInd w:val="0"/>
        <w:ind w:firstLine="709"/>
        <w:contextualSpacing/>
        <w:jc w:val="center"/>
        <w:rPr>
          <w:b/>
          <w:iCs/>
          <w:color w:val="000000"/>
          <w:sz w:val="28"/>
          <w:szCs w:val="28"/>
        </w:rPr>
      </w:pPr>
      <w:r>
        <w:rPr>
          <w:b/>
          <w:iCs/>
          <w:color w:val="000000"/>
          <w:sz w:val="28"/>
          <w:szCs w:val="28"/>
        </w:rPr>
        <w:t>Правила начисления бонусных баллов.</w:t>
      </w:r>
    </w:p>
    <w:p>
      <w:pPr>
        <w:widowControl w:val="0"/>
        <w:autoSpaceDE w:val="0"/>
        <w:autoSpaceDN w:val="0"/>
        <w:adjustRightInd w:val="0"/>
        <w:ind w:firstLine="709"/>
        <w:contextualSpacing/>
        <w:jc w:val="both"/>
        <w:rPr>
          <w:iCs/>
          <w:color w:val="000000"/>
          <w:sz w:val="28"/>
          <w:szCs w:val="28"/>
        </w:rPr>
      </w:pPr>
      <w:r>
        <w:rPr>
          <w:iCs/>
          <w:color w:val="000000"/>
          <w:sz w:val="28"/>
          <w:szCs w:val="28"/>
        </w:rPr>
        <w:t>Формирование бонусных баллов по дисциплине определено п.8 и п.9  Положения П004.03-2020.</w:t>
      </w:r>
    </w:p>
    <w:p>
      <w:pPr>
        <w:widowControl w:val="0"/>
        <w:autoSpaceDE w:val="0"/>
        <w:autoSpaceDN w:val="0"/>
        <w:adjustRightInd w:val="0"/>
        <w:ind w:firstLine="709"/>
        <w:contextualSpacing/>
        <w:jc w:val="both"/>
        <w:rPr>
          <w:color w:val="000000"/>
          <w:sz w:val="28"/>
          <w:szCs w:val="28"/>
        </w:rPr>
      </w:pPr>
      <w:r>
        <w:rPr>
          <w:color w:val="000000"/>
          <w:sz w:val="28"/>
          <w:szCs w:val="28"/>
        </w:rPr>
        <w:t>Бонусные баллы определяются в диапазоне от 0 до 2 баллов. Критериями получения бонусных баллов являются:</w:t>
      </w:r>
    </w:p>
    <w:p>
      <w:pPr>
        <w:widowControl w:val="0"/>
        <w:autoSpaceDE w:val="0"/>
        <w:autoSpaceDN w:val="0"/>
        <w:adjustRightInd w:val="0"/>
        <w:ind w:firstLine="709"/>
        <w:contextualSpacing/>
        <w:jc w:val="both"/>
        <w:rPr>
          <w:color w:val="000000"/>
          <w:sz w:val="28"/>
          <w:szCs w:val="28"/>
        </w:rPr>
      </w:pPr>
      <w:r>
        <w:rPr>
          <w:color w:val="000000"/>
          <w:sz w:val="28"/>
          <w:szCs w:val="28"/>
        </w:rPr>
        <w:t>- посещение обучающимся всех практических занятий и лекций – 2 балла (при выставлении бонусных баллов за посещаемость учитываются только пропуски по уважительной причине (донорская справка, участие от ОрГМУ в спортивных, научных, учебных мероприятиях различного уровня);</w:t>
      </w:r>
    </w:p>
    <w:p>
      <w:pPr>
        <w:widowControl w:val="0"/>
        <w:autoSpaceDE w:val="0"/>
        <w:autoSpaceDN w:val="0"/>
        <w:adjustRightInd w:val="0"/>
        <w:ind w:firstLine="709"/>
        <w:contextualSpacing/>
        <w:jc w:val="both"/>
        <w:rPr>
          <w:color w:val="000000"/>
          <w:sz w:val="28"/>
          <w:szCs w:val="28"/>
        </w:rPr>
      </w:pPr>
      <w:r>
        <w:rPr>
          <w:color w:val="000000"/>
          <w:sz w:val="28"/>
          <w:szCs w:val="28"/>
        </w:rPr>
        <w:t>- имеются единичные пропуски лекций при условии посещения всех практических занятий – 1 балл;</w:t>
      </w:r>
    </w:p>
    <w:p>
      <w:pPr>
        <w:widowControl w:val="0"/>
        <w:autoSpaceDE w:val="0"/>
        <w:autoSpaceDN w:val="0"/>
        <w:adjustRightInd w:val="0"/>
        <w:ind w:firstLine="709"/>
        <w:contextualSpacing/>
        <w:jc w:val="both"/>
        <w:rPr>
          <w:color w:val="000000"/>
          <w:sz w:val="28"/>
          <w:szCs w:val="28"/>
        </w:rPr>
      </w:pPr>
      <w:r>
        <w:rPr>
          <w:color w:val="000000"/>
          <w:sz w:val="28"/>
          <w:szCs w:val="28"/>
        </w:rPr>
        <w:t>- наличие пропусков практических занятий – 0 баллов.</w:t>
      </w:r>
    </w:p>
    <w:p>
      <w:pPr>
        <w:jc w:val="both"/>
        <w:rPr>
          <w:rFonts w:eastAsia="Calibri"/>
          <w:sz w:val="28"/>
          <w:szCs w:val="28"/>
          <w:lang w:eastAsia="en-US"/>
        </w:rPr>
      </w:pPr>
    </w:p>
    <w:p>
      <w:pPr>
        <w:jc w:val="center"/>
        <w:rPr>
          <w:rFonts w:eastAsia="Calibri"/>
          <w:b/>
          <w:sz w:val="24"/>
          <w:szCs w:val="24"/>
          <w:lang w:eastAsia="en-US"/>
        </w:rPr>
      </w:pPr>
      <w:r>
        <w:rPr>
          <w:rFonts w:eastAsia="Calibri"/>
          <w:b/>
          <w:sz w:val="24"/>
          <w:szCs w:val="24"/>
          <w:lang w:eastAsia="en-US"/>
        </w:rPr>
        <w:t>МЕТОДИЧЕСКИЕ РЕКОМЕНДАЦИИ К ЛЕКЦИОННОМУ КУРСУ</w:t>
      </w:r>
    </w:p>
    <w:p>
      <w:pPr>
        <w:jc w:val="both"/>
        <w:rPr>
          <w:rFonts w:eastAsia="Calibri"/>
          <w:sz w:val="28"/>
          <w:szCs w:val="28"/>
          <w:lang w:eastAsia="en-US"/>
        </w:rPr>
      </w:pPr>
    </w:p>
    <w:p>
      <w:pPr>
        <w:jc w:val="center"/>
        <w:rPr>
          <w:rFonts w:eastAsia="Calibri"/>
          <w:sz w:val="28"/>
          <w:szCs w:val="28"/>
          <w:lang w:eastAsia="en-US"/>
        </w:rPr>
      </w:pPr>
      <w:r>
        <w:rPr>
          <w:rFonts w:eastAsia="Calibri"/>
          <w:sz w:val="28"/>
          <w:szCs w:val="28"/>
          <w:lang w:eastAsia="en-US"/>
        </w:rPr>
        <w:t>Модуль 1. Общая физиотерапия</w:t>
      </w:r>
    </w:p>
    <w:p>
      <w:pPr>
        <w:jc w:val="both"/>
        <w:rPr>
          <w:rFonts w:eastAsia="Calibri"/>
          <w:sz w:val="28"/>
          <w:szCs w:val="28"/>
          <w:lang w:eastAsia="en-US"/>
        </w:rPr>
      </w:pPr>
    </w:p>
    <w:p>
      <w:pPr>
        <w:jc w:val="both"/>
        <w:rPr>
          <w:rFonts w:eastAsia="Calibri"/>
          <w:sz w:val="28"/>
          <w:szCs w:val="28"/>
          <w:lang w:eastAsia="en-US"/>
        </w:rPr>
      </w:pPr>
      <w:r>
        <w:rPr>
          <w:rFonts w:eastAsia="Calibri"/>
          <w:b/>
          <w:sz w:val="28"/>
          <w:szCs w:val="28"/>
          <w:lang w:eastAsia="en-US"/>
        </w:rPr>
        <w:t>Лекция № 1.</w:t>
      </w:r>
      <w:r>
        <w:rPr>
          <w:rFonts w:eastAsia="Calibri"/>
          <w:sz w:val="28"/>
          <w:szCs w:val="28"/>
          <w:lang w:eastAsia="en-US"/>
        </w:rPr>
        <w:t xml:space="preserve"> Введение в физиотерапию. Постоянный электрический ток, постоянное электрическое поле. Импульсные токи низкой частоты. Ультразвуковая терапия.</w:t>
      </w:r>
    </w:p>
    <w:p>
      <w:pPr>
        <w:jc w:val="both"/>
        <w:rPr>
          <w:rFonts w:eastAsia="Calibri"/>
          <w:sz w:val="28"/>
          <w:szCs w:val="28"/>
          <w:lang w:eastAsia="en-US"/>
        </w:rPr>
      </w:pPr>
      <w:r>
        <w:rPr>
          <w:rFonts w:eastAsia="Calibri"/>
          <w:sz w:val="28"/>
          <w:szCs w:val="28"/>
          <w:lang w:eastAsia="en-US"/>
        </w:rPr>
        <w:t>1. Цель: сформировать  у студентов знание о применении данных физических факторах у детей и подростков с учетом их возрастных и анамнестических особенностей.</w:t>
      </w:r>
    </w:p>
    <w:p>
      <w:pPr>
        <w:jc w:val="both"/>
        <w:rPr>
          <w:rFonts w:eastAsia="Calibri"/>
          <w:sz w:val="28"/>
          <w:szCs w:val="28"/>
          <w:lang w:eastAsia="en-US"/>
        </w:rPr>
      </w:pPr>
      <w:r>
        <w:rPr>
          <w:rFonts w:eastAsia="Calibri"/>
          <w:sz w:val="28"/>
          <w:szCs w:val="28"/>
          <w:lang w:eastAsia="en-US"/>
        </w:rPr>
        <w:t xml:space="preserve">2. Аннотация лекции </w:t>
      </w:r>
    </w:p>
    <w:p>
      <w:pPr>
        <w:jc w:val="both"/>
        <w:rPr>
          <w:rFonts w:eastAsia="Calibri"/>
          <w:sz w:val="28"/>
          <w:szCs w:val="28"/>
          <w:lang w:eastAsia="en-US"/>
        </w:rPr>
      </w:pPr>
      <w:r>
        <w:rPr>
          <w:rFonts w:eastAsia="Calibri"/>
          <w:sz w:val="28"/>
          <w:szCs w:val="28"/>
          <w:lang w:eastAsia="en-US"/>
        </w:rPr>
        <w:t xml:space="preserve">Определение, преимущества, современные принципы физиотерапии. Особенности применения физических методов лечения в детском возрасте. </w:t>
      </w:r>
    </w:p>
    <w:p>
      <w:pPr>
        <w:jc w:val="both"/>
        <w:rPr>
          <w:rFonts w:eastAsia="Calibri"/>
          <w:sz w:val="28"/>
          <w:szCs w:val="28"/>
          <w:lang w:eastAsia="en-US"/>
        </w:rPr>
      </w:pPr>
      <w:r>
        <w:rPr>
          <w:rFonts w:eastAsia="Calibri"/>
          <w:sz w:val="28"/>
          <w:szCs w:val="28"/>
          <w:lang w:eastAsia="en-US"/>
        </w:rPr>
        <w:t>Электролечение. Виды электрического тока. Действие его на организм. Постоянный электрический ток. Постоянный непрерывный ток: физическая характеристика действие на организм. Методики применения. Лекарственный электрофорез. Показания и противопоказания.</w:t>
      </w:r>
    </w:p>
    <w:p>
      <w:pPr>
        <w:jc w:val="both"/>
        <w:rPr>
          <w:rFonts w:eastAsia="Calibri"/>
          <w:sz w:val="28"/>
          <w:szCs w:val="28"/>
          <w:lang w:eastAsia="en-US"/>
        </w:rPr>
      </w:pPr>
      <w:r>
        <w:rPr>
          <w:rFonts w:eastAsia="Calibri"/>
          <w:sz w:val="28"/>
          <w:szCs w:val="28"/>
          <w:lang w:eastAsia="en-US"/>
        </w:rPr>
        <w:t>Импульсные токи низкой частоты: физическая характеристика, физиологическое воздействие. Методики проведения процедур. Показания и противопоказания. Электросон. Амплипульстерапия. Воздействие этих методов на организм. Методика проведения процедур. Показания и противопоказания.</w:t>
      </w:r>
    </w:p>
    <w:p>
      <w:pPr>
        <w:jc w:val="both"/>
        <w:rPr>
          <w:rFonts w:eastAsia="Calibri"/>
          <w:sz w:val="28"/>
          <w:szCs w:val="28"/>
          <w:lang w:eastAsia="en-US"/>
        </w:rPr>
      </w:pPr>
      <w:r>
        <w:rPr>
          <w:rFonts w:eastAsia="Calibri"/>
          <w:sz w:val="28"/>
          <w:szCs w:val="28"/>
          <w:lang w:eastAsia="en-US"/>
        </w:rPr>
        <w:t>Ультразвуковая терапия. Действие на организм. Аппараты и техника проведения процедур. Особенности назначения ультразвука в детской практике.</w:t>
      </w:r>
    </w:p>
    <w:p>
      <w:pPr>
        <w:jc w:val="both"/>
        <w:rPr>
          <w:rFonts w:eastAsia="Calibri"/>
          <w:sz w:val="28"/>
          <w:szCs w:val="28"/>
          <w:lang w:eastAsia="en-US"/>
        </w:rPr>
      </w:pPr>
      <w:r>
        <w:rPr>
          <w:rFonts w:eastAsia="Calibri"/>
          <w:sz w:val="28"/>
          <w:szCs w:val="28"/>
          <w:lang w:eastAsia="en-US"/>
        </w:rPr>
        <w:t>3. Форма организации лекции: тематическая</w:t>
      </w:r>
    </w:p>
    <w:p>
      <w:pPr>
        <w:jc w:val="both"/>
        <w:rPr>
          <w:rFonts w:eastAsia="Calibri"/>
          <w:sz w:val="28"/>
          <w:szCs w:val="28"/>
          <w:lang w:eastAsia="en-US"/>
        </w:rPr>
      </w:pPr>
      <w:r>
        <w:rPr>
          <w:rFonts w:eastAsia="Calibri"/>
          <w:sz w:val="28"/>
          <w:szCs w:val="28"/>
          <w:lang w:eastAsia="en-US"/>
        </w:rPr>
        <w:t>4. Методы, используемые на лекции: рассказ, демонстрация пациента (сбор анамнеза у матери ребенка с последующей оценкой анамнеза), демонстрация слайдов.</w:t>
      </w:r>
    </w:p>
    <w:p>
      <w:pPr>
        <w:jc w:val="both"/>
        <w:rPr>
          <w:rFonts w:eastAsia="Calibri"/>
          <w:sz w:val="28"/>
          <w:szCs w:val="28"/>
          <w:lang w:eastAsia="en-US"/>
        </w:rPr>
      </w:pPr>
      <w:r>
        <w:rPr>
          <w:rFonts w:eastAsia="Calibri"/>
          <w:sz w:val="28"/>
          <w:szCs w:val="28"/>
          <w:lang w:eastAsia="en-US"/>
        </w:rPr>
        <w:t xml:space="preserve">5. Средства обучения: </w:t>
      </w:r>
    </w:p>
    <w:p>
      <w:pPr>
        <w:jc w:val="both"/>
        <w:rPr>
          <w:rFonts w:eastAsia="Calibri"/>
          <w:sz w:val="28"/>
          <w:szCs w:val="28"/>
          <w:lang w:eastAsia="en-US"/>
        </w:rPr>
      </w:pPr>
      <w:r>
        <w:rPr>
          <w:rFonts w:eastAsia="Calibri"/>
          <w:sz w:val="28"/>
          <w:szCs w:val="28"/>
          <w:lang w:eastAsia="en-US"/>
        </w:rPr>
        <w:t xml:space="preserve">- дидактические:  физиотерапевтический рецепт (ф. 44), медицинские карты стационарных больных (ф. 003/у),  истории развития детей  (ф. 112/у); </w:t>
      </w:r>
    </w:p>
    <w:p>
      <w:pPr>
        <w:jc w:val="both"/>
        <w:rPr>
          <w:rFonts w:eastAsia="Calibri"/>
          <w:sz w:val="28"/>
          <w:szCs w:val="28"/>
          <w:lang w:eastAsia="en-US"/>
        </w:rPr>
      </w:pPr>
      <w:r>
        <w:rPr>
          <w:rFonts w:eastAsia="Calibri"/>
          <w:sz w:val="28"/>
          <w:szCs w:val="28"/>
          <w:lang w:eastAsia="en-US"/>
        </w:rPr>
        <w:t>- материально-технические: мультимедийный комплекс.</w:t>
      </w:r>
    </w:p>
    <w:p>
      <w:pPr>
        <w:jc w:val="both"/>
        <w:rPr>
          <w:rFonts w:eastAsia="Calibri"/>
          <w:sz w:val="28"/>
          <w:szCs w:val="28"/>
          <w:lang w:eastAsia="en-US"/>
        </w:rPr>
      </w:pPr>
      <w:r>
        <w:rPr>
          <w:rFonts w:eastAsia="Calibri"/>
          <w:sz w:val="28"/>
          <w:szCs w:val="28"/>
          <w:lang w:eastAsia="en-US"/>
        </w:rPr>
        <w:t xml:space="preserve">                                 </w:t>
      </w:r>
    </w:p>
    <w:p>
      <w:pPr>
        <w:jc w:val="both"/>
        <w:rPr>
          <w:rFonts w:eastAsia="Calibri"/>
          <w:sz w:val="28"/>
          <w:szCs w:val="28"/>
          <w:lang w:eastAsia="en-US"/>
        </w:rPr>
      </w:pPr>
      <w:r>
        <w:rPr>
          <w:rFonts w:eastAsia="Calibri"/>
          <w:b/>
          <w:sz w:val="28"/>
          <w:szCs w:val="28"/>
          <w:lang w:eastAsia="en-US"/>
        </w:rPr>
        <w:t>Лекция № 2.</w:t>
      </w:r>
      <w:r>
        <w:rPr>
          <w:rFonts w:eastAsia="Calibri"/>
          <w:sz w:val="28"/>
          <w:szCs w:val="28"/>
          <w:lang w:eastAsia="en-US"/>
        </w:rPr>
        <w:t xml:space="preserve"> Свет. Переменные токи высокой частоты и электромагнитные поля. Ионизированный воздух.</w:t>
      </w:r>
    </w:p>
    <w:p>
      <w:pPr>
        <w:jc w:val="both"/>
        <w:rPr>
          <w:rFonts w:eastAsia="Calibri"/>
          <w:sz w:val="28"/>
          <w:szCs w:val="28"/>
          <w:lang w:eastAsia="en-US"/>
        </w:rPr>
      </w:pPr>
      <w:r>
        <w:rPr>
          <w:rFonts w:eastAsia="Calibri"/>
          <w:sz w:val="28"/>
          <w:szCs w:val="28"/>
          <w:lang w:eastAsia="en-US"/>
        </w:rPr>
        <w:t>1. Цель: сформировать  у студентов знание о применении данных физических факторах у детей и подростков с учетом их возрастных и анамнестических особенностей.</w:t>
      </w:r>
    </w:p>
    <w:p>
      <w:pPr>
        <w:jc w:val="both"/>
        <w:rPr>
          <w:rFonts w:eastAsia="Calibri"/>
          <w:sz w:val="28"/>
          <w:szCs w:val="28"/>
          <w:lang w:eastAsia="en-US"/>
        </w:rPr>
      </w:pPr>
      <w:r>
        <w:rPr>
          <w:rFonts w:eastAsia="Calibri"/>
          <w:sz w:val="28"/>
          <w:szCs w:val="28"/>
          <w:lang w:eastAsia="en-US"/>
        </w:rPr>
        <w:t>2. Аннотация лекции</w:t>
      </w:r>
    </w:p>
    <w:p>
      <w:pPr>
        <w:jc w:val="both"/>
        <w:rPr>
          <w:rFonts w:eastAsia="Calibri"/>
          <w:sz w:val="28"/>
          <w:szCs w:val="28"/>
          <w:lang w:eastAsia="en-US"/>
        </w:rPr>
      </w:pPr>
      <w:r>
        <w:rPr>
          <w:rFonts w:eastAsia="Calibri"/>
          <w:sz w:val="28"/>
          <w:szCs w:val="28"/>
          <w:lang w:eastAsia="en-US"/>
        </w:rPr>
        <w:t>Свет. Понятие о световом спектре. Ультрафиолетовые лучи, воздействие их на организм. Источники УФ лучей. Способ определения биодозы. Инфракрасные лучи, их действие. Источники инфракрасных лучей. Техника проведения процедур. Показания и противопоказания.</w:t>
      </w:r>
    </w:p>
    <w:p>
      <w:pPr>
        <w:jc w:val="both"/>
        <w:rPr>
          <w:rFonts w:eastAsia="Calibri"/>
          <w:sz w:val="28"/>
          <w:szCs w:val="28"/>
          <w:lang w:eastAsia="en-US"/>
        </w:rPr>
      </w:pPr>
      <w:r>
        <w:rPr>
          <w:rFonts w:eastAsia="Calibri"/>
          <w:sz w:val="28"/>
          <w:szCs w:val="28"/>
          <w:lang w:eastAsia="en-US"/>
        </w:rPr>
        <w:t xml:space="preserve">Переменные токи высокой частоты  и электромагнитные поля. УВЧ-терапия. Микроволновая терапия.  Индуктотермия.  Дарсонвализация. Механизм  действия этих методов лечения на организм. Аппараты. Методики проведения процедур. Терапевтические эффекты. Показания и противопоказания. </w:t>
      </w:r>
    </w:p>
    <w:p>
      <w:pPr>
        <w:jc w:val="both"/>
        <w:rPr>
          <w:rFonts w:eastAsia="Calibri"/>
          <w:sz w:val="28"/>
          <w:szCs w:val="28"/>
          <w:lang w:eastAsia="en-US"/>
        </w:rPr>
      </w:pPr>
      <w:r>
        <w:rPr>
          <w:rFonts w:eastAsia="Calibri"/>
          <w:sz w:val="28"/>
          <w:szCs w:val="28"/>
          <w:lang w:eastAsia="en-US"/>
        </w:rPr>
        <w:t>Ионизированный воздух. Механизм действия. Аппараты.  Методика проведения процедур. Терапевтические эффекты. Показания и противопоказания.</w:t>
      </w:r>
    </w:p>
    <w:p>
      <w:pPr>
        <w:jc w:val="both"/>
        <w:rPr>
          <w:rFonts w:eastAsia="Calibri"/>
          <w:sz w:val="28"/>
          <w:szCs w:val="28"/>
          <w:lang w:eastAsia="en-US"/>
        </w:rPr>
      </w:pPr>
      <w:r>
        <w:rPr>
          <w:rFonts w:eastAsia="Calibri"/>
          <w:sz w:val="28"/>
          <w:szCs w:val="28"/>
          <w:lang w:eastAsia="en-US"/>
        </w:rPr>
        <w:t>3. Форма организации лекции: тематическая</w:t>
      </w:r>
    </w:p>
    <w:p>
      <w:pPr>
        <w:jc w:val="both"/>
        <w:rPr>
          <w:rFonts w:eastAsia="Calibri"/>
          <w:sz w:val="28"/>
          <w:szCs w:val="28"/>
          <w:lang w:eastAsia="en-US"/>
        </w:rPr>
      </w:pPr>
      <w:r>
        <w:rPr>
          <w:rFonts w:eastAsia="Calibri"/>
          <w:sz w:val="28"/>
          <w:szCs w:val="28"/>
          <w:lang w:eastAsia="en-US"/>
        </w:rPr>
        <w:t xml:space="preserve">4. Методы, используемые на лекции: рассказ, объяснение, демонстрация детей разного возраста (иллюстрация разных методик), демонстрация слайдов. </w:t>
      </w:r>
    </w:p>
    <w:p>
      <w:pPr>
        <w:jc w:val="both"/>
        <w:rPr>
          <w:rFonts w:eastAsia="Calibri"/>
          <w:sz w:val="28"/>
          <w:szCs w:val="28"/>
          <w:lang w:eastAsia="en-US"/>
        </w:rPr>
      </w:pPr>
      <w:r>
        <w:rPr>
          <w:rFonts w:eastAsia="Calibri"/>
          <w:sz w:val="28"/>
          <w:szCs w:val="28"/>
          <w:lang w:eastAsia="en-US"/>
        </w:rPr>
        <w:t xml:space="preserve">5. Средства обучения: </w:t>
      </w:r>
    </w:p>
    <w:p>
      <w:pPr>
        <w:jc w:val="both"/>
        <w:rPr>
          <w:rFonts w:eastAsia="Calibri"/>
          <w:sz w:val="28"/>
          <w:szCs w:val="28"/>
          <w:lang w:eastAsia="en-US"/>
        </w:rPr>
      </w:pPr>
      <w:r>
        <w:rPr>
          <w:rFonts w:eastAsia="Calibri"/>
          <w:sz w:val="28"/>
          <w:szCs w:val="28"/>
          <w:lang w:eastAsia="en-US"/>
        </w:rPr>
        <w:t xml:space="preserve">-дидактические: слайды </w:t>
      </w:r>
    </w:p>
    <w:p>
      <w:pPr>
        <w:jc w:val="both"/>
        <w:rPr>
          <w:rFonts w:eastAsia="Calibri"/>
          <w:sz w:val="28"/>
          <w:szCs w:val="28"/>
          <w:lang w:eastAsia="en-US"/>
        </w:rPr>
      </w:pPr>
      <w:r>
        <w:rPr>
          <w:rFonts w:eastAsia="Calibri"/>
          <w:sz w:val="28"/>
          <w:szCs w:val="28"/>
          <w:lang w:eastAsia="en-US"/>
        </w:rPr>
        <w:t>- материально-технические: мультимедийный комплекс.</w:t>
      </w:r>
    </w:p>
    <w:p>
      <w:pPr>
        <w:jc w:val="both"/>
        <w:rPr>
          <w:rFonts w:eastAsia="Calibri"/>
          <w:sz w:val="28"/>
          <w:szCs w:val="28"/>
          <w:lang w:eastAsia="en-US"/>
        </w:rPr>
      </w:pPr>
    </w:p>
    <w:p>
      <w:pPr>
        <w:jc w:val="both"/>
        <w:rPr>
          <w:rFonts w:eastAsia="Calibri"/>
          <w:sz w:val="28"/>
          <w:szCs w:val="28"/>
          <w:lang w:eastAsia="en-US"/>
        </w:rPr>
      </w:pPr>
      <w:r>
        <w:rPr>
          <w:rFonts w:eastAsia="Calibri"/>
          <w:b/>
          <w:sz w:val="28"/>
          <w:szCs w:val="28"/>
          <w:lang w:eastAsia="en-US"/>
        </w:rPr>
        <w:t>Лекция № 3.</w:t>
      </w:r>
      <w:r>
        <w:rPr>
          <w:rFonts w:eastAsia="Calibri"/>
          <w:sz w:val="28"/>
          <w:szCs w:val="28"/>
          <w:lang w:eastAsia="en-US"/>
        </w:rPr>
        <w:t xml:space="preserve"> Водолечение. Климатолечение. СКЛ. Физиопрофилактика.</w:t>
      </w:r>
    </w:p>
    <w:p>
      <w:pPr>
        <w:jc w:val="both"/>
        <w:rPr>
          <w:rFonts w:eastAsia="Calibri"/>
          <w:sz w:val="28"/>
          <w:szCs w:val="28"/>
          <w:lang w:eastAsia="en-US"/>
        </w:rPr>
      </w:pPr>
      <w:r>
        <w:rPr>
          <w:rFonts w:eastAsia="Calibri"/>
          <w:sz w:val="28"/>
          <w:szCs w:val="28"/>
          <w:lang w:eastAsia="en-US"/>
        </w:rPr>
        <w:t>1. Цель: сформировать  у студентов знание о применении данных физических факторах у детей и подростков с учетом их возрастных и анамнестических особенностей.</w:t>
      </w:r>
    </w:p>
    <w:p>
      <w:pPr>
        <w:jc w:val="both"/>
        <w:rPr>
          <w:rFonts w:eastAsia="Calibri"/>
          <w:sz w:val="28"/>
          <w:szCs w:val="28"/>
          <w:lang w:eastAsia="en-US"/>
        </w:rPr>
      </w:pPr>
      <w:r>
        <w:rPr>
          <w:rFonts w:eastAsia="Calibri"/>
          <w:sz w:val="28"/>
          <w:szCs w:val="28"/>
          <w:lang w:eastAsia="en-US"/>
        </w:rPr>
        <w:t>2. Аннотация лекции</w:t>
      </w:r>
    </w:p>
    <w:p>
      <w:pPr>
        <w:jc w:val="both"/>
        <w:rPr>
          <w:rFonts w:eastAsia="Calibri"/>
          <w:sz w:val="28"/>
          <w:szCs w:val="28"/>
          <w:lang w:eastAsia="en-US"/>
        </w:rPr>
      </w:pPr>
      <w:r>
        <w:rPr>
          <w:rFonts w:eastAsia="Calibri"/>
          <w:sz w:val="28"/>
          <w:szCs w:val="28"/>
          <w:lang w:eastAsia="en-US"/>
        </w:rPr>
        <w:t xml:space="preserve">Особенности лечебного действия на организм пресной воды и методики ее применения. Минеральные воды и лечебные грязи. Основные бальнеологические группы минеральных вод. Механизм физиологического и лечебного действия на организм минеральных вод и лечебных грязей, методики их применения. Минеральные воды для питьевого лечения. Физические факторы в профилактике. Физические факторы в лечении. Физические факторы в реабилитации. Санаторно-курортное лечение. Закаливание воздухом, водой  детей разного возраста. Традиционные водные закаливающие процедуры (умывание, подмывание, общие ванны, обтирание, обливание, душ, плавание, купание в открытых водоемах). Контрастное закаливание (контрастные ножные ванны, контрастный душ, сауна, русская баня). Методы интенсивного закаливания. </w:t>
      </w:r>
    </w:p>
    <w:p>
      <w:pPr>
        <w:jc w:val="both"/>
        <w:rPr>
          <w:rFonts w:eastAsia="Calibri"/>
          <w:sz w:val="28"/>
          <w:szCs w:val="28"/>
          <w:lang w:eastAsia="en-US"/>
        </w:rPr>
      </w:pPr>
      <w:r>
        <w:rPr>
          <w:rFonts w:eastAsia="Calibri"/>
          <w:sz w:val="28"/>
          <w:szCs w:val="28"/>
          <w:lang w:eastAsia="en-US"/>
        </w:rPr>
        <w:t xml:space="preserve">3. Форма организации лекции: тематическая </w:t>
      </w:r>
    </w:p>
    <w:p>
      <w:pPr>
        <w:jc w:val="both"/>
        <w:rPr>
          <w:rFonts w:eastAsia="Calibri"/>
          <w:sz w:val="28"/>
          <w:szCs w:val="28"/>
          <w:lang w:eastAsia="en-US"/>
        </w:rPr>
      </w:pPr>
      <w:r>
        <w:rPr>
          <w:rFonts w:eastAsia="Calibri"/>
          <w:sz w:val="28"/>
          <w:szCs w:val="28"/>
          <w:lang w:eastAsia="en-US"/>
        </w:rPr>
        <w:t xml:space="preserve">4. Методы, используемые на лекции: рассказ, объяснение, демонстрация слайдов </w:t>
      </w:r>
    </w:p>
    <w:p>
      <w:pPr>
        <w:jc w:val="both"/>
        <w:rPr>
          <w:rFonts w:eastAsia="Calibri"/>
          <w:sz w:val="28"/>
          <w:szCs w:val="28"/>
          <w:lang w:eastAsia="en-US"/>
        </w:rPr>
      </w:pPr>
      <w:r>
        <w:rPr>
          <w:rFonts w:eastAsia="Calibri"/>
          <w:sz w:val="28"/>
          <w:szCs w:val="28"/>
          <w:lang w:eastAsia="en-US"/>
        </w:rPr>
        <w:t xml:space="preserve">5.  Средства обучения: </w:t>
      </w:r>
    </w:p>
    <w:p>
      <w:pPr>
        <w:jc w:val="both"/>
        <w:rPr>
          <w:rFonts w:eastAsia="Calibri"/>
          <w:sz w:val="28"/>
          <w:szCs w:val="28"/>
          <w:lang w:eastAsia="en-US"/>
        </w:rPr>
      </w:pPr>
      <w:r>
        <w:rPr>
          <w:rFonts w:eastAsia="Calibri"/>
          <w:sz w:val="28"/>
          <w:szCs w:val="28"/>
          <w:lang w:eastAsia="en-US"/>
        </w:rPr>
        <w:t xml:space="preserve">- дидактические: слайды </w:t>
      </w:r>
    </w:p>
    <w:p>
      <w:pPr>
        <w:jc w:val="both"/>
        <w:rPr>
          <w:rFonts w:eastAsia="Calibri"/>
          <w:sz w:val="28"/>
          <w:szCs w:val="28"/>
          <w:lang w:eastAsia="en-US"/>
        </w:rPr>
      </w:pPr>
      <w:r>
        <w:rPr>
          <w:rFonts w:eastAsia="Calibri"/>
          <w:sz w:val="28"/>
          <w:szCs w:val="28"/>
          <w:lang w:eastAsia="en-US"/>
        </w:rPr>
        <w:t>- материально-технические: мультимедийный комплекс.</w:t>
      </w:r>
    </w:p>
    <w:p>
      <w:pPr>
        <w:jc w:val="both"/>
        <w:rPr>
          <w:rFonts w:eastAsia="Calibri"/>
          <w:sz w:val="28"/>
          <w:szCs w:val="28"/>
          <w:lang w:eastAsia="en-US"/>
        </w:rPr>
      </w:pPr>
    </w:p>
    <w:p>
      <w:pPr>
        <w:jc w:val="center"/>
        <w:rPr>
          <w:rFonts w:eastAsia="Calibri"/>
          <w:sz w:val="28"/>
          <w:szCs w:val="28"/>
          <w:lang w:eastAsia="en-US"/>
        </w:rPr>
      </w:pPr>
      <w:r>
        <w:rPr>
          <w:rFonts w:eastAsia="Calibri"/>
          <w:sz w:val="28"/>
          <w:szCs w:val="28"/>
          <w:lang w:eastAsia="en-US"/>
        </w:rPr>
        <w:t>Модуль 2. Частная физиотерапия</w:t>
      </w:r>
    </w:p>
    <w:p>
      <w:pPr>
        <w:jc w:val="both"/>
        <w:rPr>
          <w:rFonts w:eastAsia="Calibri"/>
          <w:sz w:val="28"/>
          <w:szCs w:val="28"/>
          <w:lang w:eastAsia="en-US"/>
        </w:rPr>
      </w:pPr>
    </w:p>
    <w:p>
      <w:pPr>
        <w:jc w:val="both"/>
        <w:rPr>
          <w:rFonts w:eastAsia="Calibri"/>
          <w:sz w:val="28"/>
          <w:szCs w:val="28"/>
          <w:lang w:eastAsia="en-US"/>
        </w:rPr>
      </w:pPr>
      <w:r>
        <w:rPr>
          <w:rFonts w:eastAsia="Calibri"/>
          <w:b/>
          <w:sz w:val="28"/>
          <w:szCs w:val="28"/>
          <w:lang w:eastAsia="en-US"/>
        </w:rPr>
        <w:t>Лекция № 4.</w:t>
      </w:r>
      <w:r>
        <w:rPr>
          <w:rFonts w:eastAsia="Calibri"/>
          <w:sz w:val="28"/>
          <w:szCs w:val="28"/>
          <w:lang w:eastAsia="en-US"/>
        </w:rPr>
        <w:t xml:space="preserve"> Физические факторы в лечении и реабилитации заболеваний новорожденного ребенка, заболеваний органов дыхания, пищеварения.</w:t>
      </w:r>
    </w:p>
    <w:p>
      <w:pPr>
        <w:jc w:val="both"/>
        <w:rPr>
          <w:rFonts w:eastAsia="Calibri"/>
          <w:sz w:val="28"/>
          <w:szCs w:val="28"/>
          <w:lang w:eastAsia="en-US"/>
        </w:rPr>
      </w:pPr>
      <w:r>
        <w:rPr>
          <w:rFonts w:eastAsia="Calibri"/>
          <w:sz w:val="28"/>
          <w:szCs w:val="28"/>
          <w:lang w:eastAsia="en-US"/>
        </w:rPr>
        <w:t>1. Цель: сформировать представление у студента о физиотерапии данной патологии пациенту с учетом возрастных и анамнестических особенностей.</w:t>
      </w:r>
    </w:p>
    <w:p>
      <w:pPr>
        <w:jc w:val="both"/>
        <w:rPr>
          <w:rFonts w:eastAsia="Calibri"/>
          <w:sz w:val="28"/>
          <w:szCs w:val="28"/>
          <w:lang w:eastAsia="en-US"/>
        </w:rPr>
      </w:pPr>
      <w:r>
        <w:rPr>
          <w:rFonts w:eastAsia="Calibri"/>
          <w:sz w:val="28"/>
          <w:szCs w:val="28"/>
          <w:lang w:eastAsia="en-US"/>
        </w:rPr>
        <w:t>2. Аннотация лекции</w:t>
      </w:r>
    </w:p>
    <w:p>
      <w:pPr>
        <w:jc w:val="both"/>
        <w:rPr>
          <w:rFonts w:eastAsia="Calibri"/>
          <w:sz w:val="28"/>
          <w:szCs w:val="28"/>
          <w:lang w:eastAsia="en-US"/>
        </w:rPr>
      </w:pPr>
      <w:r>
        <w:rPr>
          <w:rFonts w:eastAsia="Calibri"/>
          <w:sz w:val="28"/>
          <w:szCs w:val="28"/>
          <w:lang w:eastAsia="en-US"/>
        </w:rPr>
        <w:t xml:space="preserve">Механизм терапевтического воздействия физических факторов. Роль и место физических факторов в комплексном лечении детей и подростков с данной патологией. </w:t>
      </w:r>
    </w:p>
    <w:p>
      <w:pPr>
        <w:jc w:val="both"/>
        <w:rPr>
          <w:rFonts w:eastAsia="Calibri"/>
          <w:sz w:val="28"/>
          <w:szCs w:val="28"/>
          <w:lang w:eastAsia="en-US"/>
        </w:rPr>
      </w:pPr>
      <w:r>
        <w:rPr>
          <w:rFonts w:eastAsia="Calibri"/>
          <w:sz w:val="28"/>
          <w:szCs w:val="28"/>
          <w:lang w:eastAsia="en-US"/>
        </w:rPr>
        <w:t xml:space="preserve">Гемолитическая болезнь новорожденных. Бронхит. Бронхиальная астма. Пневмония. Общие сведения о заболевании. Показания и противопоказания к назначению физиотерапии. Лечебные методики. </w:t>
      </w:r>
    </w:p>
    <w:p>
      <w:pPr>
        <w:jc w:val="both"/>
        <w:rPr>
          <w:rFonts w:eastAsia="Calibri"/>
          <w:sz w:val="28"/>
          <w:szCs w:val="28"/>
          <w:lang w:eastAsia="en-US"/>
        </w:rPr>
      </w:pPr>
      <w:r>
        <w:rPr>
          <w:rFonts w:eastAsia="Calibri"/>
          <w:sz w:val="28"/>
          <w:szCs w:val="28"/>
          <w:lang w:eastAsia="en-US"/>
        </w:rPr>
        <w:t>Гастрит. Язвенная болезнь. Заболевания печени и желчевыводящих путей. Колит. Панкреатит. Общие сведения о заболевании. Показания и противопоказания к назначению физиотерапии. Лечебные методики. Физические факторы в профилактике. Физические факторы в лечении. Физические факторы в реабилитации. Санаторно-курортное лечение.</w:t>
      </w:r>
    </w:p>
    <w:p>
      <w:pPr>
        <w:jc w:val="both"/>
        <w:rPr>
          <w:rFonts w:eastAsia="Calibri"/>
          <w:sz w:val="28"/>
          <w:szCs w:val="28"/>
          <w:lang w:eastAsia="en-US"/>
        </w:rPr>
      </w:pPr>
      <w:r>
        <w:rPr>
          <w:rFonts w:eastAsia="Calibri"/>
          <w:sz w:val="28"/>
          <w:szCs w:val="28"/>
          <w:lang w:eastAsia="en-US"/>
        </w:rPr>
        <w:t>3. Форма организации лекции: традиционная  тематическая</w:t>
      </w:r>
    </w:p>
    <w:p>
      <w:pPr>
        <w:jc w:val="both"/>
        <w:rPr>
          <w:rFonts w:eastAsia="Calibri"/>
          <w:sz w:val="28"/>
          <w:szCs w:val="28"/>
          <w:lang w:eastAsia="en-US"/>
        </w:rPr>
      </w:pPr>
      <w:r>
        <w:rPr>
          <w:rFonts w:eastAsia="Calibri"/>
          <w:sz w:val="28"/>
          <w:szCs w:val="28"/>
          <w:lang w:eastAsia="en-US"/>
        </w:rPr>
        <w:t>4. Методы, используемые на лекции: рассказ, объяснение, демонстрация детей разного возраста, демонстрация слайдов.</w:t>
      </w:r>
    </w:p>
    <w:p>
      <w:pPr>
        <w:jc w:val="both"/>
        <w:rPr>
          <w:rFonts w:eastAsia="Calibri"/>
          <w:sz w:val="28"/>
          <w:szCs w:val="28"/>
          <w:lang w:eastAsia="en-US"/>
        </w:rPr>
      </w:pPr>
      <w:r>
        <w:rPr>
          <w:rFonts w:eastAsia="Calibri"/>
          <w:sz w:val="28"/>
          <w:szCs w:val="28"/>
          <w:lang w:eastAsia="en-US"/>
        </w:rPr>
        <w:t xml:space="preserve">5. Средства обучения: </w:t>
      </w:r>
    </w:p>
    <w:p>
      <w:pPr>
        <w:jc w:val="both"/>
        <w:rPr>
          <w:rFonts w:eastAsia="Calibri"/>
          <w:sz w:val="28"/>
          <w:szCs w:val="28"/>
          <w:lang w:eastAsia="en-US"/>
        </w:rPr>
      </w:pPr>
      <w:r>
        <w:rPr>
          <w:rFonts w:eastAsia="Calibri"/>
          <w:sz w:val="28"/>
          <w:szCs w:val="28"/>
          <w:lang w:eastAsia="en-US"/>
        </w:rPr>
        <w:t>- дидактические: истории развития детей (ф. 112/у), медицинские карты стационарных больных (ф.003/у); слайды.</w:t>
      </w:r>
    </w:p>
    <w:p>
      <w:pPr>
        <w:jc w:val="both"/>
        <w:rPr>
          <w:rFonts w:eastAsia="Calibri"/>
          <w:sz w:val="28"/>
          <w:szCs w:val="28"/>
          <w:lang w:eastAsia="en-US"/>
        </w:rPr>
      </w:pPr>
      <w:r>
        <w:rPr>
          <w:rFonts w:eastAsia="Calibri"/>
          <w:sz w:val="28"/>
          <w:szCs w:val="28"/>
          <w:lang w:eastAsia="en-US"/>
        </w:rPr>
        <w:t>-материально-технические:  мультимедийный комплекс.</w:t>
      </w:r>
    </w:p>
    <w:p>
      <w:pPr>
        <w:jc w:val="both"/>
        <w:rPr>
          <w:rFonts w:eastAsia="Calibri"/>
          <w:sz w:val="28"/>
          <w:szCs w:val="28"/>
          <w:lang w:eastAsia="en-US"/>
        </w:rPr>
      </w:pPr>
    </w:p>
    <w:p>
      <w:pPr>
        <w:jc w:val="both"/>
        <w:rPr>
          <w:rFonts w:eastAsia="Calibri"/>
          <w:sz w:val="28"/>
          <w:szCs w:val="28"/>
          <w:lang w:eastAsia="en-US"/>
        </w:rPr>
      </w:pPr>
      <w:r>
        <w:rPr>
          <w:rFonts w:eastAsia="Calibri"/>
          <w:b/>
          <w:sz w:val="28"/>
          <w:szCs w:val="28"/>
          <w:lang w:eastAsia="en-US"/>
        </w:rPr>
        <w:t>Лекция № 5.</w:t>
      </w:r>
      <w:r>
        <w:rPr>
          <w:rFonts w:eastAsia="Calibri"/>
          <w:sz w:val="28"/>
          <w:szCs w:val="28"/>
          <w:lang w:eastAsia="en-US"/>
        </w:rPr>
        <w:t xml:space="preserve"> Физиотерапия заболеваний обмена веществ и эндокринных желез, заболеваний суставов и позвоночника, сердечно-сосудистых заболеваний.</w:t>
      </w:r>
    </w:p>
    <w:p>
      <w:pPr>
        <w:jc w:val="both"/>
        <w:rPr>
          <w:rFonts w:eastAsia="Calibri"/>
          <w:sz w:val="28"/>
          <w:szCs w:val="28"/>
          <w:lang w:eastAsia="en-US"/>
        </w:rPr>
      </w:pPr>
      <w:r>
        <w:rPr>
          <w:rFonts w:eastAsia="Calibri"/>
          <w:sz w:val="28"/>
          <w:szCs w:val="28"/>
          <w:lang w:eastAsia="en-US"/>
        </w:rPr>
        <w:t>1. Цель: сформировать представление у студента о физиотерапии данной патологии пациенту с учетом возрастных и анамнестических особенностей.</w:t>
      </w:r>
    </w:p>
    <w:p>
      <w:pPr>
        <w:jc w:val="both"/>
        <w:rPr>
          <w:rFonts w:eastAsia="Calibri"/>
          <w:sz w:val="28"/>
          <w:szCs w:val="28"/>
          <w:lang w:eastAsia="en-US"/>
        </w:rPr>
      </w:pPr>
      <w:r>
        <w:rPr>
          <w:rFonts w:eastAsia="Calibri"/>
          <w:sz w:val="28"/>
          <w:szCs w:val="28"/>
          <w:lang w:eastAsia="en-US"/>
        </w:rPr>
        <w:t>2. Аннотация лекции</w:t>
      </w:r>
    </w:p>
    <w:p>
      <w:pPr>
        <w:jc w:val="both"/>
        <w:rPr>
          <w:rFonts w:eastAsia="Calibri"/>
          <w:sz w:val="28"/>
          <w:szCs w:val="28"/>
          <w:lang w:eastAsia="en-US"/>
        </w:rPr>
      </w:pPr>
      <w:r>
        <w:rPr>
          <w:rFonts w:eastAsia="Calibri"/>
          <w:sz w:val="28"/>
          <w:szCs w:val="28"/>
          <w:lang w:eastAsia="en-US"/>
        </w:rPr>
        <w:t>Роль и место физических факторов в комплексном лечении детей и подростков с данной патологией. Применение физических факторов в профилактике, лечении и реабилитации детей и подростков с заболеваниями сердечно - сосудистой системы.  Гипертоническая болезнь и артериальные гипертонии. Нейроциркуляторная дистония. Ожирение. Гипотиреоз. Сахарный диабет. Сколиоз. Ревматоидный артрит. Диспластический коксартроз. Общие сведения о заболевании. Показания и противопоказания к назначению физиотерапии. Лечебные методики. Физические факторы в профилактике. Физические факторы в лечении. Физические факторы в реабилитации. Санаторно-курортное лечение.</w:t>
      </w:r>
    </w:p>
    <w:p>
      <w:pPr>
        <w:jc w:val="both"/>
        <w:rPr>
          <w:rFonts w:eastAsia="Calibri"/>
          <w:sz w:val="28"/>
          <w:szCs w:val="28"/>
          <w:lang w:eastAsia="en-US"/>
        </w:rPr>
      </w:pPr>
      <w:r>
        <w:rPr>
          <w:rFonts w:eastAsia="Calibri"/>
          <w:sz w:val="28"/>
          <w:szCs w:val="28"/>
          <w:lang w:eastAsia="en-US"/>
        </w:rPr>
        <w:t>3. Форма организации лекции: тематическая</w:t>
      </w:r>
    </w:p>
    <w:p>
      <w:pPr>
        <w:jc w:val="both"/>
        <w:rPr>
          <w:rFonts w:eastAsia="Calibri"/>
          <w:sz w:val="28"/>
          <w:szCs w:val="28"/>
          <w:lang w:eastAsia="en-US"/>
        </w:rPr>
      </w:pPr>
      <w:r>
        <w:rPr>
          <w:rFonts w:eastAsia="Calibri"/>
          <w:sz w:val="28"/>
          <w:szCs w:val="28"/>
          <w:lang w:eastAsia="en-US"/>
        </w:rPr>
        <w:t xml:space="preserve">4. Методы, используемые на лекции: рассказ, объяснение, демонстрация слайдов </w:t>
      </w:r>
    </w:p>
    <w:p>
      <w:pPr>
        <w:jc w:val="both"/>
        <w:rPr>
          <w:rFonts w:eastAsia="Calibri"/>
          <w:sz w:val="28"/>
          <w:szCs w:val="28"/>
          <w:lang w:eastAsia="en-US"/>
        </w:rPr>
      </w:pPr>
      <w:r>
        <w:rPr>
          <w:rFonts w:eastAsia="Calibri"/>
          <w:sz w:val="28"/>
          <w:szCs w:val="28"/>
          <w:lang w:eastAsia="en-US"/>
        </w:rPr>
        <w:t>5. Средства обучения:</w:t>
      </w:r>
    </w:p>
    <w:p>
      <w:pPr>
        <w:jc w:val="both"/>
        <w:rPr>
          <w:rFonts w:eastAsia="Calibri"/>
          <w:sz w:val="28"/>
          <w:szCs w:val="28"/>
          <w:lang w:eastAsia="en-US"/>
        </w:rPr>
      </w:pPr>
      <w:r>
        <w:rPr>
          <w:rFonts w:eastAsia="Calibri"/>
          <w:sz w:val="28"/>
          <w:szCs w:val="28"/>
          <w:lang w:eastAsia="en-US"/>
        </w:rPr>
        <w:t>-дидактические:  слайды;</w:t>
      </w:r>
    </w:p>
    <w:p>
      <w:pPr>
        <w:jc w:val="both"/>
        <w:rPr>
          <w:rFonts w:eastAsia="Calibri"/>
          <w:sz w:val="28"/>
          <w:szCs w:val="28"/>
          <w:lang w:eastAsia="en-US"/>
        </w:rPr>
      </w:pPr>
      <w:r>
        <w:rPr>
          <w:rFonts w:eastAsia="Calibri"/>
          <w:sz w:val="28"/>
          <w:szCs w:val="28"/>
          <w:lang w:eastAsia="en-US"/>
        </w:rPr>
        <w:t xml:space="preserve">- материально-технические: ноутбук, мультимедийный комплекс. </w:t>
      </w:r>
    </w:p>
    <w:p>
      <w:pPr>
        <w:jc w:val="both"/>
        <w:rPr>
          <w:rFonts w:eastAsia="Calibri"/>
          <w:sz w:val="28"/>
          <w:szCs w:val="28"/>
          <w:lang w:eastAsia="en-US"/>
        </w:rPr>
      </w:pPr>
    </w:p>
    <w:p>
      <w:pPr>
        <w:jc w:val="both"/>
        <w:rPr>
          <w:rFonts w:eastAsia="Calibri"/>
          <w:sz w:val="28"/>
          <w:szCs w:val="28"/>
          <w:lang w:eastAsia="en-US"/>
        </w:rPr>
      </w:pPr>
      <w:r>
        <w:rPr>
          <w:rFonts w:eastAsia="Calibri"/>
          <w:b/>
          <w:sz w:val="28"/>
          <w:szCs w:val="28"/>
          <w:lang w:eastAsia="en-US"/>
        </w:rPr>
        <w:t>Лекция № 6.</w:t>
      </w:r>
      <w:r>
        <w:rPr>
          <w:rFonts w:eastAsia="Calibri"/>
          <w:sz w:val="28"/>
          <w:szCs w:val="28"/>
          <w:lang w:eastAsia="en-US"/>
        </w:rPr>
        <w:t xml:space="preserve"> Физические факторы в лечении и реабилитации заболеваний почек и мочевыделительной системы.</w:t>
      </w:r>
    </w:p>
    <w:p>
      <w:pPr>
        <w:jc w:val="both"/>
        <w:rPr>
          <w:rFonts w:eastAsia="Calibri"/>
          <w:sz w:val="28"/>
          <w:szCs w:val="28"/>
          <w:lang w:eastAsia="en-US"/>
        </w:rPr>
      </w:pPr>
      <w:r>
        <w:rPr>
          <w:rFonts w:eastAsia="Calibri"/>
          <w:sz w:val="28"/>
          <w:szCs w:val="28"/>
          <w:lang w:eastAsia="en-US"/>
        </w:rPr>
        <w:t>1. Цель: сформировать представление у студента о физиотерапии данной патологии пациенту с учетом возрастных и анамнестических особенностей.</w:t>
      </w:r>
    </w:p>
    <w:p>
      <w:pPr>
        <w:jc w:val="both"/>
        <w:rPr>
          <w:rFonts w:eastAsia="Calibri"/>
          <w:sz w:val="28"/>
          <w:szCs w:val="28"/>
          <w:lang w:eastAsia="en-US"/>
        </w:rPr>
      </w:pPr>
      <w:r>
        <w:rPr>
          <w:rFonts w:eastAsia="Calibri"/>
          <w:sz w:val="28"/>
          <w:szCs w:val="28"/>
          <w:lang w:eastAsia="en-US"/>
        </w:rPr>
        <w:t>2. Аннотация лекции:</w:t>
      </w:r>
    </w:p>
    <w:p>
      <w:pPr>
        <w:jc w:val="both"/>
        <w:rPr>
          <w:rFonts w:eastAsia="Calibri"/>
          <w:sz w:val="28"/>
          <w:szCs w:val="28"/>
          <w:lang w:eastAsia="en-US"/>
        </w:rPr>
      </w:pPr>
      <w:r>
        <w:rPr>
          <w:rFonts w:eastAsia="Calibri"/>
          <w:sz w:val="28"/>
          <w:szCs w:val="28"/>
          <w:lang w:eastAsia="en-US"/>
        </w:rPr>
        <w:t xml:space="preserve"> Гломерулонефрит. Пиелонефрит. Мочекаменная болезнь. Цистит. Нейромышечная дисфункция мочеточников. Нейрогенная дисфункция мочевого пузыря. Инфравезикулярная обструкция. Общие сведения о заболеваниях. Показания и противопоказания к применению физиотерапии. Лечебные методики. Физические факторы в профилактике. Физические факторы в лечении. Физические факторы в реабилитации. Санаторно-курортное лечение.</w:t>
      </w:r>
    </w:p>
    <w:p>
      <w:pPr>
        <w:jc w:val="both"/>
        <w:rPr>
          <w:rFonts w:eastAsia="Calibri"/>
          <w:sz w:val="28"/>
          <w:szCs w:val="28"/>
          <w:lang w:eastAsia="en-US"/>
        </w:rPr>
      </w:pPr>
      <w:r>
        <w:rPr>
          <w:rFonts w:eastAsia="Calibri"/>
          <w:sz w:val="28"/>
          <w:szCs w:val="28"/>
          <w:lang w:eastAsia="en-US"/>
        </w:rPr>
        <w:t>3. Форма организации лекции: тематическая</w:t>
      </w:r>
    </w:p>
    <w:p>
      <w:pPr>
        <w:jc w:val="both"/>
        <w:rPr>
          <w:rFonts w:eastAsia="Calibri"/>
          <w:sz w:val="28"/>
          <w:szCs w:val="28"/>
          <w:lang w:eastAsia="en-US"/>
        </w:rPr>
      </w:pPr>
      <w:r>
        <w:rPr>
          <w:rFonts w:eastAsia="Calibri"/>
          <w:sz w:val="28"/>
          <w:szCs w:val="28"/>
          <w:lang w:eastAsia="en-US"/>
        </w:rPr>
        <w:t xml:space="preserve">4. Методы, используемые на лекции: рассказ, объяснение, демонстрация слайдов. </w:t>
      </w:r>
    </w:p>
    <w:p>
      <w:pPr>
        <w:jc w:val="both"/>
        <w:rPr>
          <w:rFonts w:eastAsia="Calibri"/>
          <w:sz w:val="28"/>
          <w:szCs w:val="28"/>
          <w:lang w:eastAsia="en-US"/>
        </w:rPr>
      </w:pPr>
      <w:r>
        <w:rPr>
          <w:rFonts w:eastAsia="Calibri"/>
          <w:sz w:val="28"/>
          <w:szCs w:val="28"/>
          <w:lang w:eastAsia="en-US"/>
        </w:rPr>
        <w:t xml:space="preserve">5. Средства обучения: </w:t>
      </w:r>
    </w:p>
    <w:p>
      <w:pPr>
        <w:jc w:val="both"/>
        <w:rPr>
          <w:rFonts w:eastAsia="Calibri"/>
          <w:sz w:val="28"/>
          <w:szCs w:val="28"/>
          <w:lang w:eastAsia="en-US"/>
        </w:rPr>
      </w:pPr>
      <w:r>
        <w:rPr>
          <w:rFonts w:eastAsia="Calibri"/>
          <w:sz w:val="28"/>
          <w:szCs w:val="28"/>
          <w:lang w:eastAsia="en-US"/>
        </w:rPr>
        <w:t>- дидактические: истории развития детей  (ф. 112/у); слайды.</w:t>
      </w:r>
    </w:p>
    <w:p>
      <w:pPr>
        <w:jc w:val="both"/>
        <w:rPr>
          <w:rFonts w:eastAsia="Calibri"/>
          <w:sz w:val="28"/>
          <w:szCs w:val="28"/>
          <w:lang w:eastAsia="en-US"/>
        </w:rPr>
      </w:pPr>
      <w:r>
        <w:rPr>
          <w:rFonts w:eastAsia="Calibri"/>
          <w:sz w:val="28"/>
          <w:szCs w:val="28"/>
          <w:lang w:eastAsia="en-US"/>
        </w:rPr>
        <w:t>- материально-технические:  ноутбук, мультимедийный комплекс.</w:t>
      </w:r>
    </w:p>
    <w:p>
      <w:pPr>
        <w:jc w:val="both"/>
        <w:rPr>
          <w:rFonts w:eastAsia="Calibri"/>
          <w:sz w:val="28"/>
          <w:szCs w:val="28"/>
          <w:lang w:eastAsia="en-US"/>
        </w:rPr>
      </w:pPr>
      <w:r>
        <w:rPr>
          <w:rFonts w:eastAsia="Calibri"/>
          <w:sz w:val="28"/>
          <w:szCs w:val="28"/>
          <w:lang w:eastAsia="en-US"/>
        </w:rPr>
        <w:t xml:space="preserve">                                             </w:t>
      </w:r>
    </w:p>
    <w:p>
      <w:pPr>
        <w:jc w:val="both"/>
        <w:rPr>
          <w:rFonts w:eastAsia="Calibri"/>
          <w:sz w:val="28"/>
          <w:szCs w:val="28"/>
          <w:lang w:eastAsia="en-US"/>
        </w:rPr>
      </w:pPr>
      <w:r>
        <w:rPr>
          <w:rFonts w:eastAsia="Calibri"/>
          <w:sz w:val="28"/>
          <w:szCs w:val="28"/>
          <w:lang w:eastAsia="en-US"/>
        </w:rPr>
        <w:t xml:space="preserve"> МЕТОДИЧЕСКИЕ РЕКОМЕНДАЦИИ К ПРАКТИЧЕСКИМ ЗАНЯТИЯМ</w:t>
      </w:r>
    </w:p>
    <w:p>
      <w:pPr>
        <w:jc w:val="center"/>
        <w:rPr>
          <w:b/>
          <w:sz w:val="28"/>
          <w:szCs w:val="28"/>
        </w:rPr>
      </w:pPr>
    </w:p>
    <w:p>
      <w:pPr>
        <w:jc w:val="center"/>
        <w:rPr>
          <w:b/>
          <w:sz w:val="28"/>
          <w:szCs w:val="28"/>
        </w:rPr>
      </w:pPr>
      <w:r>
        <w:rPr>
          <w:b/>
          <w:sz w:val="28"/>
          <w:szCs w:val="28"/>
        </w:rPr>
        <w:t>МОДУЛЬ 1. ОБЩАЯ ФИЗИОТЕРАПИЯ</w:t>
      </w:r>
    </w:p>
    <w:p>
      <w:pPr>
        <w:jc w:val="both"/>
        <w:rPr>
          <w:b/>
          <w:sz w:val="28"/>
          <w:szCs w:val="28"/>
        </w:rPr>
      </w:pPr>
    </w:p>
    <w:p>
      <w:pPr>
        <w:jc w:val="center"/>
        <w:rPr>
          <w:b/>
          <w:sz w:val="28"/>
          <w:szCs w:val="28"/>
        </w:rPr>
      </w:pPr>
      <w:r>
        <w:rPr>
          <w:b/>
          <w:sz w:val="28"/>
          <w:szCs w:val="28"/>
        </w:rPr>
        <w:t>Практическое занятие №1</w:t>
      </w:r>
    </w:p>
    <w:p>
      <w:pPr>
        <w:jc w:val="both"/>
        <w:rPr>
          <w:b/>
          <w:sz w:val="28"/>
          <w:szCs w:val="28"/>
        </w:rPr>
      </w:pPr>
    </w:p>
    <w:p>
      <w:pPr>
        <w:jc w:val="both"/>
        <w:rPr>
          <w:b/>
          <w:sz w:val="28"/>
          <w:szCs w:val="28"/>
        </w:rPr>
      </w:pPr>
      <w:r>
        <w:rPr>
          <w:b/>
          <w:sz w:val="28"/>
          <w:szCs w:val="28"/>
        </w:rPr>
        <w:t>Тема:</w:t>
      </w:r>
      <w:r>
        <w:rPr>
          <w:sz w:val="28"/>
          <w:szCs w:val="28"/>
        </w:rPr>
        <w:t xml:space="preserve"> Общая физиотерапия. Особенности применения физических методов лечения в детском возрасте.  </w:t>
      </w:r>
    </w:p>
    <w:p>
      <w:pPr>
        <w:jc w:val="both"/>
        <w:rPr>
          <w:sz w:val="28"/>
          <w:szCs w:val="28"/>
        </w:rPr>
      </w:pPr>
      <w:r>
        <w:rPr>
          <w:sz w:val="28"/>
          <w:szCs w:val="28"/>
        </w:rPr>
        <w:t>Свет. Понятие о световом спектре. Ультрафиолетовые лучи, воздействие их на орга-низм. Источники УФ лучей. Способ определения биодозы. Инфракрасные лучи, их действие. Источники инфракрасных лучей. Техника проведения процедур. Показания и противопоказания.</w:t>
      </w:r>
    </w:p>
    <w:p>
      <w:pPr>
        <w:shd w:val="clear" w:color="auto" w:fill="FFFFFF"/>
        <w:rPr>
          <w:rFonts w:eastAsia="Calibri"/>
          <w:b/>
          <w:color w:val="000000"/>
          <w:sz w:val="28"/>
          <w:szCs w:val="28"/>
          <w:lang w:eastAsia="en-US"/>
        </w:rPr>
      </w:pPr>
    </w:p>
    <w:p>
      <w:pPr>
        <w:shd w:val="clear" w:color="auto" w:fill="FFFFFF"/>
        <w:rPr>
          <w:rFonts w:eastAsia="Calibri"/>
          <w:color w:val="000000"/>
          <w:sz w:val="28"/>
          <w:szCs w:val="28"/>
          <w:lang w:eastAsia="en-US"/>
        </w:rPr>
      </w:pPr>
      <w:r>
        <w:rPr>
          <w:rFonts w:eastAsia="Calibri"/>
          <w:b/>
          <w:color w:val="000000"/>
          <w:sz w:val="28"/>
          <w:szCs w:val="28"/>
          <w:lang w:eastAsia="en-US"/>
        </w:rPr>
        <w:t>Цель</w:t>
      </w:r>
      <w:r>
        <w:rPr>
          <w:rFonts w:eastAsia="Calibri"/>
          <w:color w:val="000000"/>
          <w:sz w:val="28"/>
          <w:szCs w:val="28"/>
          <w:lang w:eastAsia="en-US"/>
        </w:rPr>
        <w:t xml:space="preserve">: сформировать  у студентов знание о применении данных физических факторах у детей и подростков с учетом их возрастных и анамнестических особенностей. </w:t>
      </w:r>
    </w:p>
    <w:p>
      <w:pPr>
        <w:shd w:val="clear" w:color="auto" w:fill="FFFFFF"/>
        <w:rPr>
          <w:rFonts w:eastAsia="Calibri"/>
          <w:color w:val="000000"/>
          <w:sz w:val="28"/>
          <w:szCs w:val="28"/>
          <w:lang w:eastAsia="en-US"/>
        </w:rPr>
      </w:pPr>
    </w:p>
    <w:p>
      <w:pPr>
        <w:shd w:val="clear" w:color="auto" w:fill="FFFFFF"/>
        <w:rPr>
          <w:rFonts w:eastAsia="Calibri"/>
          <w:color w:val="000000"/>
          <w:sz w:val="28"/>
          <w:szCs w:val="28"/>
          <w:lang w:eastAsia="en-US"/>
        </w:rPr>
      </w:pPr>
      <w:r>
        <w:rPr>
          <w:rFonts w:eastAsia="Calibri"/>
          <w:b/>
          <w:color w:val="000000"/>
          <w:sz w:val="28"/>
          <w:szCs w:val="28"/>
          <w:lang w:eastAsia="en-US"/>
        </w:rPr>
        <w:t>Задачи</w:t>
      </w:r>
      <w:r>
        <w:rPr>
          <w:rFonts w:eastAsia="Calibri"/>
          <w:color w:val="000000"/>
          <w:sz w:val="28"/>
          <w:szCs w:val="28"/>
          <w:lang w:eastAsia="en-US"/>
        </w:rPr>
        <w:t xml:space="preserve">: </w:t>
      </w:r>
    </w:p>
    <w:p>
      <w:pPr>
        <w:shd w:val="clear" w:color="auto" w:fill="FFFFFF"/>
        <w:rPr>
          <w:rFonts w:eastAsia="Calibri"/>
          <w:color w:val="000000"/>
          <w:sz w:val="28"/>
          <w:szCs w:val="28"/>
          <w:lang w:eastAsia="en-US"/>
        </w:rPr>
      </w:pPr>
      <w:r>
        <w:rPr>
          <w:rFonts w:eastAsia="Calibri"/>
          <w:color w:val="000000"/>
          <w:sz w:val="28"/>
          <w:szCs w:val="28"/>
          <w:lang w:eastAsia="en-US"/>
        </w:rPr>
        <w:t>•</w:t>
      </w:r>
      <w:r>
        <w:rPr>
          <w:rFonts w:eastAsia="Calibri"/>
          <w:color w:val="000000"/>
          <w:sz w:val="28"/>
          <w:szCs w:val="28"/>
          <w:lang w:eastAsia="en-US"/>
        </w:rPr>
        <w:tab/>
      </w:r>
      <w:r>
        <w:rPr>
          <w:rFonts w:eastAsia="Calibri"/>
          <w:color w:val="000000"/>
          <w:sz w:val="28"/>
          <w:szCs w:val="28"/>
          <w:lang w:eastAsia="en-US"/>
        </w:rPr>
        <w:t>Обучающая: сформировать у студентов теоретические  знания классификации, методик, особенностей применения физических факторов у детей и подростков.</w:t>
      </w:r>
    </w:p>
    <w:p>
      <w:pPr>
        <w:shd w:val="clear" w:color="auto" w:fill="FFFFFF"/>
        <w:rPr>
          <w:rFonts w:eastAsia="Calibri"/>
          <w:color w:val="000000"/>
          <w:sz w:val="28"/>
          <w:szCs w:val="28"/>
          <w:lang w:eastAsia="en-US"/>
        </w:rPr>
      </w:pPr>
      <w:r>
        <w:rPr>
          <w:rFonts w:eastAsia="Calibri"/>
          <w:color w:val="000000"/>
          <w:sz w:val="28"/>
          <w:szCs w:val="28"/>
          <w:lang w:eastAsia="en-US"/>
        </w:rPr>
        <w:t>•</w:t>
      </w:r>
      <w:r>
        <w:rPr>
          <w:rFonts w:eastAsia="Calibri"/>
          <w:color w:val="000000"/>
          <w:sz w:val="28"/>
          <w:szCs w:val="28"/>
          <w:lang w:eastAsia="en-US"/>
        </w:rPr>
        <w:tab/>
      </w:r>
      <w:r>
        <w:rPr>
          <w:rFonts w:eastAsia="Calibri"/>
          <w:color w:val="000000"/>
          <w:sz w:val="28"/>
          <w:szCs w:val="28"/>
          <w:lang w:eastAsia="en-US"/>
        </w:rPr>
        <w:t>Развивающая: формировать у студентов  умение устанавливать психологический и речевой контакт с детьми разного возраста и их родителями, целенаправленно собрать и оценить анамнез жизни  с выделением факторов риска, соблюдая принципы медицинской этики и деонтологии.</w:t>
      </w:r>
    </w:p>
    <w:p>
      <w:pPr>
        <w:shd w:val="clear" w:color="auto" w:fill="FFFFFF"/>
        <w:rPr>
          <w:rFonts w:eastAsia="Calibri"/>
          <w:color w:val="000000"/>
          <w:sz w:val="28"/>
          <w:szCs w:val="28"/>
          <w:lang w:eastAsia="en-US"/>
        </w:rPr>
      </w:pPr>
      <w:r>
        <w:rPr>
          <w:rFonts w:eastAsia="Calibri"/>
          <w:color w:val="000000"/>
          <w:sz w:val="28"/>
          <w:szCs w:val="28"/>
          <w:lang w:eastAsia="en-US"/>
        </w:rPr>
        <w:t>•</w:t>
      </w:r>
      <w:r>
        <w:rPr>
          <w:rFonts w:eastAsia="Calibri"/>
          <w:color w:val="000000"/>
          <w:sz w:val="28"/>
          <w:szCs w:val="28"/>
          <w:lang w:eastAsia="en-US"/>
        </w:rPr>
        <w:tab/>
      </w:r>
      <w:r>
        <w:rPr>
          <w:rFonts w:eastAsia="Calibri"/>
          <w:color w:val="000000"/>
          <w:sz w:val="28"/>
          <w:szCs w:val="28"/>
          <w:lang w:eastAsia="en-US"/>
        </w:rPr>
        <w:t>Воспитывающая:  воспитывать у студентов чуткое, доброжелательное отношение к детям и их родственникам, стремление к повышению своего интеллектуального и профессионального уровня, интерес к будущей профессии врача.</w:t>
      </w:r>
    </w:p>
    <w:p>
      <w:pPr>
        <w:shd w:val="clear" w:color="auto" w:fill="FFFFFF"/>
        <w:jc w:val="center"/>
        <w:rPr>
          <w:rFonts w:eastAsia="Calibri"/>
          <w:color w:val="000000"/>
          <w:sz w:val="28"/>
          <w:szCs w:val="28"/>
          <w:lang w:eastAsia="en-US"/>
        </w:rPr>
      </w:pPr>
    </w:p>
    <w:p>
      <w:pPr>
        <w:shd w:val="clear" w:color="auto" w:fill="FFFFFF"/>
        <w:jc w:val="center"/>
        <w:rPr>
          <w:rFonts w:eastAsia="Calibri"/>
          <w:b/>
          <w:color w:val="000000"/>
          <w:sz w:val="28"/>
          <w:szCs w:val="28"/>
          <w:lang w:eastAsia="en-US"/>
        </w:rPr>
      </w:pPr>
      <w:r>
        <w:rPr>
          <w:rFonts w:eastAsia="Calibri"/>
          <w:b/>
          <w:color w:val="000000"/>
          <w:sz w:val="28"/>
          <w:szCs w:val="28"/>
          <w:lang w:eastAsia="en-US"/>
        </w:rPr>
        <w:t>Теоретическая часть</w:t>
      </w:r>
    </w:p>
    <w:p>
      <w:pPr>
        <w:shd w:val="clear" w:color="auto" w:fill="FFFFFF"/>
        <w:jc w:val="center"/>
        <w:rPr>
          <w:rFonts w:eastAsia="Calibri"/>
          <w:b/>
          <w:color w:val="000000"/>
          <w:sz w:val="28"/>
          <w:szCs w:val="28"/>
          <w:lang w:eastAsia="en-US"/>
        </w:rPr>
      </w:pPr>
    </w:p>
    <w:p>
      <w:pPr>
        <w:shd w:val="clear" w:color="auto" w:fill="FFFFFF"/>
        <w:ind w:firstLine="708"/>
        <w:jc w:val="both"/>
        <w:rPr>
          <w:rFonts w:eastAsia="Calibri"/>
          <w:color w:val="000000"/>
          <w:sz w:val="28"/>
          <w:szCs w:val="28"/>
          <w:lang w:eastAsia="en-US"/>
        </w:rPr>
      </w:pPr>
      <w:r>
        <w:rPr>
          <w:rFonts w:eastAsia="Calibri"/>
          <w:color w:val="000000"/>
          <w:sz w:val="28"/>
          <w:szCs w:val="28"/>
          <w:lang w:eastAsia="en-US"/>
        </w:rPr>
        <w:t>Физиотерапия – область медицины, которая изучает влияние на организм человека природных и преформированных (искусственных) физических факторов с лечебно-профилактической целью.</w:t>
      </w:r>
    </w:p>
    <w:p>
      <w:pPr>
        <w:shd w:val="clear" w:color="auto" w:fill="FFFFFF"/>
        <w:ind w:firstLine="708"/>
        <w:jc w:val="both"/>
        <w:rPr>
          <w:rFonts w:eastAsia="Calibri"/>
          <w:color w:val="000000"/>
          <w:sz w:val="28"/>
          <w:szCs w:val="28"/>
          <w:lang w:eastAsia="en-US"/>
        </w:rPr>
      </w:pPr>
    </w:p>
    <w:p>
      <w:pPr>
        <w:widowControl w:val="0"/>
        <w:shd w:val="clear" w:color="auto" w:fill="FFFFFF"/>
        <w:autoSpaceDE w:val="0"/>
        <w:autoSpaceDN w:val="0"/>
        <w:adjustRightInd w:val="0"/>
        <w:jc w:val="center"/>
        <w:rPr>
          <w:rFonts w:eastAsia="Calibri"/>
          <w:b/>
          <w:color w:val="000000"/>
          <w:sz w:val="28"/>
          <w:szCs w:val="28"/>
        </w:rPr>
      </w:pPr>
      <w:r>
        <w:rPr>
          <w:rFonts w:eastAsia="Calibri"/>
          <w:b/>
          <w:color w:val="000000"/>
          <w:sz w:val="28"/>
          <w:szCs w:val="28"/>
        </w:rPr>
        <w:t>Основные принципы ФТ в педиатрии:</w:t>
      </w:r>
    </w:p>
    <w:p>
      <w:pPr>
        <w:widowControl w:val="0"/>
        <w:shd w:val="clear" w:color="auto" w:fill="FFFFFF"/>
        <w:autoSpaceDE w:val="0"/>
        <w:autoSpaceDN w:val="0"/>
        <w:adjustRightInd w:val="0"/>
        <w:jc w:val="both"/>
        <w:rPr>
          <w:rFonts w:eastAsia="Calibri"/>
          <w:color w:val="000000"/>
          <w:sz w:val="28"/>
          <w:szCs w:val="28"/>
        </w:rPr>
      </w:pPr>
      <w:r>
        <w:rPr>
          <w:rFonts w:eastAsia="Calibri"/>
          <w:color w:val="000000"/>
          <w:sz w:val="28"/>
          <w:szCs w:val="28"/>
        </w:rPr>
        <w:t>1.</w:t>
      </w:r>
      <w:r>
        <w:rPr>
          <w:rFonts w:eastAsia="Calibri"/>
          <w:color w:val="000000"/>
          <w:sz w:val="28"/>
          <w:szCs w:val="28"/>
        </w:rPr>
        <w:tab/>
      </w:r>
      <w:r>
        <w:rPr>
          <w:rFonts w:eastAsia="Calibri"/>
          <w:color w:val="000000"/>
          <w:sz w:val="28"/>
          <w:szCs w:val="28"/>
        </w:rPr>
        <w:t>Своевременное и патогенетически обоснованное применение соответ-ствующего физического фактора, дозировка его с учетом формы и стадии заболевания, возраста, индивидуальной реактивности организма.</w:t>
      </w:r>
    </w:p>
    <w:p>
      <w:pPr>
        <w:widowControl w:val="0"/>
        <w:shd w:val="clear" w:color="auto" w:fill="FFFFFF"/>
        <w:autoSpaceDE w:val="0"/>
        <w:autoSpaceDN w:val="0"/>
        <w:adjustRightInd w:val="0"/>
        <w:jc w:val="both"/>
        <w:rPr>
          <w:rFonts w:eastAsia="Calibri"/>
          <w:color w:val="000000"/>
          <w:sz w:val="28"/>
          <w:szCs w:val="28"/>
        </w:rPr>
      </w:pPr>
      <w:r>
        <w:rPr>
          <w:rFonts w:eastAsia="Calibri"/>
          <w:color w:val="000000"/>
          <w:sz w:val="28"/>
          <w:szCs w:val="28"/>
        </w:rPr>
        <w:t>2.</w:t>
      </w:r>
      <w:r>
        <w:rPr>
          <w:rFonts w:eastAsia="Calibri"/>
          <w:color w:val="000000"/>
          <w:sz w:val="28"/>
          <w:szCs w:val="28"/>
        </w:rPr>
        <w:tab/>
      </w:r>
      <w:r>
        <w:rPr>
          <w:rFonts w:eastAsia="Calibri"/>
          <w:color w:val="000000"/>
          <w:sz w:val="28"/>
          <w:szCs w:val="28"/>
        </w:rPr>
        <w:t>Возможно более раннее применение  на “доклинической” стадии в целях профилактики, коррекции обратимых функциональных, обменных сдвигов.</w:t>
      </w:r>
    </w:p>
    <w:p>
      <w:pPr>
        <w:widowControl w:val="0"/>
        <w:shd w:val="clear" w:color="auto" w:fill="FFFFFF"/>
        <w:autoSpaceDE w:val="0"/>
        <w:autoSpaceDN w:val="0"/>
        <w:adjustRightInd w:val="0"/>
        <w:jc w:val="both"/>
        <w:rPr>
          <w:rFonts w:eastAsia="Calibri"/>
          <w:color w:val="000000"/>
          <w:sz w:val="28"/>
          <w:szCs w:val="28"/>
        </w:rPr>
      </w:pPr>
      <w:r>
        <w:rPr>
          <w:rFonts w:eastAsia="Calibri"/>
          <w:color w:val="000000"/>
          <w:sz w:val="28"/>
          <w:szCs w:val="28"/>
        </w:rPr>
        <w:t>3.</w:t>
      </w:r>
      <w:r>
        <w:rPr>
          <w:rFonts w:eastAsia="Calibri"/>
          <w:color w:val="000000"/>
          <w:sz w:val="28"/>
          <w:szCs w:val="28"/>
        </w:rPr>
        <w:tab/>
      </w:r>
      <w:r>
        <w:rPr>
          <w:rFonts w:eastAsia="Calibri"/>
          <w:color w:val="000000"/>
          <w:sz w:val="28"/>
          <w:szCs w:val="28"/>
        </w:rPr>
        <w:t>Целесообразное сочетание с другими методами: медикаментозной те-рапией, физической культурой, хирургическим вмешательством, спе-цифической иммунизацией и др.</w:t>
      </w:r>
    </w:p>
    <w:p>
      <w:pPr>
        <w:widowControl w:val="0"/>
        <w:shd w:val="clear" w:color="auto" w:fill="FFFFFF"/>
        <w:autoSpaceDE w:val="0"/>
        <w:autoSpaceDN w:val="0"/>
        <w:adjustRightInd w:val="0"/>
        <w:jc w:val="both"/>
        <w:rPr>
          <w:rFonts w:eastAsia="Calibri"/>
          <w:color w:val="000000"/>
          <w:sz w:val="28"/>
          <w:szCs w:val="28"/>
        </w:rPr>
      </w:pPr>
      <w:r>
        <w:rPr>
          <w:rFonts w:eastAsia="Calibri"/>
          <w:color w:val="000000"/>
          <w:sz w:val="28"/>
          <w:szCs w:val="28"/>
        </w:rPr>
        <w:t>4.</w:t>
      </w:r>
      <w:r>
        <w:rPr>
          <w:rFonts w:eastAsia="Calibri"/>
          <w:color w:val="000000"/>
          <w:sz w:val="28"/>
          <w:szCs w:val="28"/>
        </w:rPr>
        <w:tab/>
      </w:r>
      <w:r>
        <w:rPr>
          <w:rFonts w:eastAsia="Calibri"/>
          <w:color w:val="000000"/>
          <w:sz w:val="28"/>
          <w:szCs w:val="28"/>
        </w:rPr>
        <w:t>Целесообразное использование разных факторов при хронических за-болеваниях, чтобы обеспечить максимальное восстановление функции пораженных органов.</w:t>
      </w:r>
    </w:p>
    <w:p>
      <w:pPr>
        <w:widowControl w:val="0"/>
        <w:shd w:val="clear" w:color="auto" w:fill="FFFFFF"/>
        <w:autoSpaceDE w:val="0"/>
        <w:autoSpaceDN w:val="0"/>
        <w:adjustRightInd w:val="0"/>
        <w:jc w:val="both"/>
        <w:rPr>
          <w:rFonts w:eastAsia="Calibri"/>
          <w:color w:val="000000"/>
          <w:sz w:val="28"/>
          <w:szCs w:val="28"/>
        </w:rPr>
      </w:pPr>
      <w:r>
        <w:rPr>
          <w:rFonts w:eastAsia="Calibri"/>
          <w:color w:val="000000"/>
          <w:sz w:val="28"/>
          <w:szCs w:val="28"/>
        </w:rPr>
        <w:t>5.</w:t>
      </w:r>
      <w:r>
        <w:rPr>
          <w:rFonts w:eastAsia="Calibri"/>
          <w:color w:val="000000"/>
          <w:sz w:val="28"/>
          <w:szCs w:val="28"/>
        </w:rPr>
        <w:tab/>
      </w:r>
      <w:r>
        <w:rPr>
          <w:rFonts w:eastAsia="Calibri"/>
          <w:color w:val="000000"/>
          <w:sz w:val="28"/>
          <w:szCs w:val="28"/>
        </w:rPr>
        <w:t>Систематический врачебный контроль за переносимостью и эффек-тивностью ФТ.</w:t>
      </w:r>
    </w:p>
    <w:p>
      <w:pPr>
        <w:widowControl w:val="0"/>
        <w:shd w:val="clear" w:color="auto" w:fill="FFFFFF"/>
        <w:autoSpaceDE w:val="0"/>
        <w:autoSpaceDN w:val="0"/>
        <w:adjustRightInd w:val="0"/>
        <w:jc w:val="center"/>
        <w:rPr>
          <w:rFonts w:eastAsia="Calibri"/>
          <w:b/>
          <w:color w:val="000000"/>
          <w:sz w:val="28"/>
          <w:szCs w:val="28"/>
        </w:rPr>
      </w:pPr>
      <w:r>
        <w:rPr>
          <w:rFonts w:eastAsia="Calibri"/>
          <w:b/>
          <w:color w:val="000000"/>
          <w:sz w:val="28"/>
          <w:szCs w:val="28"/>
        </w:rPr>
        <w:t>У детей физиотерапию назначают с целью:</w:t>
      </w:r>
    </w:p>
    <w:p>
      <w:pPr>
        <w:widowControl w:val="0"/>
        <w:shd w:val="clear" w:color="auto" w:fill="FFFFFF"/>
        <w:autoSpaceDE w:val="0"/>
        <w:autoSpaceDN w:val="0"/>
        <w:adjustRightInd w:val="0"/>
        <w:jc w:val="both"/>
        <w:rPr>
          <w:rFonts w:eastAsia="Calibri"/>
          <w:color w:val="000000"/>
          <w:sz w:val="28"/>
          <w:szCs w:val="28"/>
        </w:rPr>
      </w:pPr>
      <w:r>
        <w:rPr>
          <w:rFonts w:eastAsia="Calibri"/>
          <w:color w:val="000000"/>
          <w:sz w:val="28"/>
          <w:szCs w:val="28"/>
        </w:rPr>
        <w:t xml:space="preserve">1. </w:t>
      </w:r>
      <w:r>
        <w:rPr>
          <w:rFonts w:eastAsia="Calibri"/>
          <w:color w:val="000000"/>
          <w:sz w:val="28"/>
          <w:szCs w:val="28"/>
          <w:u w:val="single"/>
        </w:rPr>
        <w:t>лечебной</w:t>
      </w:r>
      <w:r>
        <w:rPr>
          <w:rFonts w:eastAsia="Calibri"/>
          <w:color w:val="000000"/>
          <w:sz w:val="28"/>
          <w:szCs w:val="28"/>
        </w:rPr>
        <w:t xml:space="preserve"> (острое заболевание и обострение хронического) – это чаще преформированные методики с этиотропным, противовоспалительным, лимфодренирующим, сосудорасширяющим, спазмолитическим и обезболивающим эффектом; </w:t>
      </w:r>
    </w:p>
    <w:p>
      <w:pPr>
        <w:widowControl w:val="0"/>
        <w:shd w:val="clear" w:color="auto" w:fill="FFFFFF"/>
        <w:autoSpaceDE w:val="0"/>
        <w:autoSpaceDN w:val="0"/>
        <w:adjustRightInd w:val="0"/>
        <w:jc w:val="both"/>
        <w:rPr>
          <w:rFonts w:eastAsia="Calibri"/>
          <w:color w:val="000000"/>
          <w:sz w:val="28"/>
          <w:szCs w:val="28"/>
        </w:rPr>
      </w:pPr>
      <w:r>
        <w:rPr>
          <w:rFonts w:eastAsia="Calibri"/>
          <w:color w:val="000000"/>
          <w:sz w:val="28"/>
          <w:szCs w:val="28"/>
        </w:rPr>
        <w:t xml:space="preserve">2. </w:t>
      </w:r>
      <w:r>
        <w:rPr>
          <w:rFonts w:eastAsia="Calibri"/>
          <w:color w:val="000000"/>
          <w:sz w:val="28"/>
          <w:szCs w:val="28"/>
          <w:u w:val="single"/>
        </w:rPr>
        <w:t xml:space="preserve">профилактической </w:t>
      </w:r>
      <w:r>
        <w:rPr>
          <w:rFonts w:eastAsia="Calibri"/>
          <w:color w:val="000000"/>
          <w:sz w:val="28"/>
          <w:szCs w:val="28"/>
        </w:rPr>
        <w:t xml:space="preserve"> (здоровым ослабленным детям, ЧДБ – преимущественно природные физические факторы с тонизирующим, закаливающим и иммуностимулирующим эффектом; </w:t>
      </w:r>
    </w:p>
    <w:p>
      <w:pPr>
        <w:widowControl w:val="0"/>
        <w:shd w:val="clear" w:color="auto" w:fill="FFFFFF"/>
        <w:autoSpaceDE w:val="0"/>
        <w:autoSpaceDN w:val="0"/>
        <w:adjustRightInd w:val="0"/>
        <w:jc w:val="both"/>
        <w:rPr>
          <w:rFonts w:eastAsia="Calibri"/>
          <w:color w:val="000000"/>
          <w:sz w:val="28"/>
          <w:szCs w:val="28"/>
        </w:rPr>
      </w:pPr>
      <w:r>
        <w:rPr>
          <w:rFonts w:eastAsia="Calibri"/>
          <w:color w:val="000000"/>
          <w:sz w:val="28"/>
          <w:szCs w:val="28"/>
        </w:rPr>
        <w:t xml:space="preserve">3. </w:t>
      </w:r>
      <w:r>
        <w:rPr>
          <w:rFonts w:eastAsia="Calibri"/>
          <w:color w:val="000000"/>
          <w:sz w:val="28"/>
          <w:szCs w:val="28"/>
          <w:u w:val="single"/>
        </w:rPr>
        <w:t>реабилитационной</w:t>
      </w:r>
      <w:r>
        <w:rPr>
          <w:rFonts w:eastAsia="Calibri"/>
          <w:color w:val="000000"/>
          <w:sz w:val="28"/>
          <w:szCs w:val="28"/>
        </w:rPr>
        <w:t xml:space="preserve"> (репаративная регенерация тканей, трофостимулирующий и иммуностимулирующее действие).</w:t>
      </w:r>
    </w:p>
    <w:p>
      <w:pPr>
        <w:widowControl w:val="0"/>
        <w:shd w:val="clear" w:color="auto" w:fill="FFFFFF"/>
        <w:autoSpaceDE w:val="0"/>
        <w:autoSpaceDN w:val="0"/>
        <w:adjustRightInd w:val="0"/>
        <w:jc w:val="both"/>
        <w:rPr>
          <w:rFonts w:eastAsia="Calibri"/>
          <w:color w:val="000000"/>
          <w:sz w:val="28"/>
          <w:szCs w:val="28"/>
        </w:rPr>
      </w:pPr>
    </w:p>
    <w:p>
      <w:pPr>
        <w:widowControl w:val="0"/>
        <w:shd w:val="clear" w:color="auto" w:fill="FFFFFF"/>
        <w:autoSpaceDE w:val="0"/>
        <w:autoSpaceDN w:val="0"/>
        <w:adjustRightInd w:val="0"/>
        <w:jc w:val="both"/>
        <w:rPr>
          <w:rFonts w:eastAsia="Calibri"/>
          <w:b/>
          <w:color w:val="000000"/>
          <w:sz w:val="28"/>
          <w:szCs w:val="28"/>
        </w:rPr>
      </w:pPr>
      <w:r>
        <w:rPr>
          <w:rFonts w:eastAsia="Calibri"/>
          <w:b/>
          <w:color w:val="000000"/>
          <w:sz w:val="28"/>
          <w:szCs w:val="28"/>
        </w:rPr>
        <w:t xml:space="preserve">      Физические факторы вызывают сложный ряд физико-химических процессов в тканях: </w:t>
      </w:r>
    </w:p>
    <w:p>
      <w:pPr>
        <w:widowControl w:val="0"/>
        <w:numPr>
          <w:ilvl w:val="0"/>
          <w:numId w:val="7"/>
        </w:numPr>
        <w:shd w:val="clear" w:color="auto" w:fill="FFFFFF"/>
        <w:autoSpaceDE w:val="0"/>
        <w:autoSpaceDN w:val="0"/>
        <w:adjustRightInd w:val="0"/>
        <w:ind w:left="0"/>
        <w:jc w:val="both"/>
        <w:rPr>
          <w:rFonts w:eastAsia="Calibri"/>
          <w:color w:val="000000"/>
          <w:sz w:val="28"/>
          <w:szCs w:val="28"/>
        </w:rPr>
      </w:pPr>
      <w:r>
        <w:rPr>
          <w:rFonts w:eastAsia="Calibri"/>
          <w:color w:val="000000"/>
          <w:sz w:val="28"/>
          <w:szCs w:val="28"/>
        </w:rPr>
        <w:t>Изменение соотношения  ионов,</w:t>
      </w:r>
    </w:p>
    <w:p>
      <w:pPr>
        <w:widowControl w:val="0"/>
        <w:numPr>
          <w:ilvl w:val="0"/>
          <w:numId w:val="7"/>
        </w:numPr>
        <w:shd w:val="clear" w:color="auto" w:fill="FFFFFF"/>
        <w:autoSpaceDE w:val="0"/>
        <w:autoSpaceDN w:val="0"/>
        <w:adjustRightInd w:val="0"/>
        <w:ind w:left="0"/>
        <w:jc w:val="both"/>
        <w:rPr>
          <w:rFonts w:eastAsia="Calibri"/>
          <w:color w:val="000000"/>
          <w:sz w:val="28"/>
          <w:szCs w:val="28"/>
        </w:rPr>
      </w:pPr>
      <w:r>
        <w:rPr>
          <w:rFonts w:eastAsia="Calibri"/>
          <w:color w:val="000000"/>
          <w:sz w:val="28"/>
          <w:szCs w:val="28"/>
        </w:rPr>
        <w:t xml:space="preserve">Поляризацию и деполяризацию мембран, </w:t>
      </w:r>
    </w:p>
    <w:p>
      <w:pPr>
        <w:widowControl w:val="0"/>
        <w:numPr>
          <w:ilvl w:val="0"/>
          <w:numId w:val="7"/>
        </w:numPr>
        <w:shd w:val="clear" w:color="auto" w:fill="FFFFFF"/>
        <w:autoSpaceDE w:val="0"/>
        <w:autoSpaceDN w:val="0"/>
        <w:adjustRightInd w:val="0"/>
        <w:ind w:left="0"/>
        <w:jc w:val="both"/>
        <w:rPr>
          <w:rFonts w:eastAsia="Calibri"/>
          <w:color w:val="000000"/>
          <w:sz w:val="28"/>
          <w:szCs w:val="28"/>
        </w:rPr>
      </w:pPr>
      <w:r>
        <w:rPr>
          <w:rFonts w:eastAsia="Calibri"/>
          <w:color w:val="000000"/>
          <w:sz w:val="28"/>
          <w:szCs w:val="28"/>
        </w:rPr>
        <w:t xml:space="preserve">Адсорбцию и перемещение  ионов органическими субстратами, </w:t>
      </w:r>
    </w:p>
    <w:p>
      <w:pPr>
        <w:widowControl w:val="0"/>
        <w:numPr>
          <w:ilvl w:val="0"/>
          <w:numId w:val="7"/>
        </w:numPr>
        <w:shd w:val="clear" w:color="auto" w:fill="FFFFFF"/>
        <w:autoSpaceDE w:val="0"/>
        <w:autoSpaceDN w:val="0"/>
        <w:adjustRightInd w:val="0"/>
        <w:ind w:left="0"/>
        <w:jc w:val="both"/>
        <w:rPr>
          <w:rFonts w:eastAsia="Calibri"/>
          <w:color w:val="000000"/>
          <w:sz w:val="28"/>
          <w:szCs w:val="28"/>
        </w:rPr>
      </w:pPr>
      <w:r>
        <w:rPr>
          <w:rFonts w:eastAsia="Calibri"/>
          <w:color w:val="000000"/>
          <w:sz w:val="28"/>
          <w:szCs w:val="28"/>
        </w:rPr>
        <w:t xml:space="preserve">Влияют на процессы гидратации и дегидратаций, </w:t>
      </w:r>
    </w:p>
    <w:p>
      <w:pPr>
        <w:widowControl w:val="0"/>
        <w:numPr>
          <w:ilvl w:val="0"/>
          <w:numId w:val="7"/>
        </w:numPr>
        <w:shd w:val="clear" w:color="auto" w:fill="FFFFFF"/>
        <w:autoSpaceDE w:val="0"/>
        <w:autoSpaceDN w:val="0"/>
        <w:adjustRightInd w:val="0"/>
        <w:ind w:left="0"/>
        <w:jc w:val="both"/>
        <w:rPr>
          <w:rFonts w:eastAsia="Calibri"/>
          <w:sz w:val="28"/>
          <w:szCs w:val="28"/>
        </w:rPr>
      </w:pPr>
      <w:r>
        <w:rPr>
          <w:rFonts w:eastAsia="Calibri"/>
          <w:color w:val="000000"/>
          <w:sz w:val="28"/>
          <w:szCs w:val="28"/>
        </w:rPr>
        <w:t>Изменяют белковые структуры протоплазмы клеток и т. д.</w:t>
      </w:r>
    </w:p>
    <w:p>
      <w:pPr>
        <w:widowControl w:val="0"/>
        <w:shd w:val="clear" w:color="auto" w:fill="FFFFFF"/>
        <w:autoSpaceDE w:val="0"/>
        <w:autoSpaceDN w:val="0"/>
        <w:adjustRightInd w:val="0"/>
        <w:jc w:val="both"/>
        <w:rPr>
          <w:rFonts w:eastAsia="Calibri"/>
          <w:sz w:val="28"/>
          <w:szCs w:val="28"/>
        </w:rPr>
      </w:pPr>
      <w:r>
        <w:rPr>
          <w:rFonts w:eastAsia="Calibri"/>
          <w:color w:val="000000"/>
          <w:sz w:val="28"/>
          <w:szCs w:val="28"/>
        </w:rPr>
        <w:t xml:space="preserve">      Под действием физических факторов в тканях вырабатываются биологически активные вещества. В результате суммар</w:t>
      </w:r>
      <w:r>
        <w:rPr>
          <w:rFonts w:eastAsia="Calibri"/>
          <w:color w:val="000000"/>
          <w:sz w:val="28"/>
          <w:szCs w:val="28"/>
        </w:rPr>
        <w:softHyphen/>
      </w:r>
      <w:r>
        <w:rPr>
          <w:rFonts w:eastAsia="Calibri"/>
          <w:color w:val="000000"/>
          <w:sz w:val="28"/>
          <w:szCs w:val="28"/>
        </w:rPr>
        <w:t>ного воздействия на организм, местных изменений в тканях и нейрогуморальных реакций, вызванных этими изменениями и непосредственным раздражением физическим агентом, происходит направленное восстановление нарушенных патологическим процессом физиологических систем и функций.</w:t>
      </w:r>
    </w:p>
    <w:p>
      <w:pPr>
        <w:widowControl w:val="0"/>
        <w:shd w:val="clear" w:color="auto" w:fill="FFFFFF"/>
        <w:autoSpaceDE w:val="0"/>
        <w:autoSpaceDN w:val="0"/>
        <w:adjustRightInd w:val="0"/>
        <w:jc w:val="both"/>
        <w:rPr>
          <w:rFonts w:eastAsia="Calibri"/>
          <w:sz w:val="28"/>
          <w:szCs w:val="28"/>
        </w:rPr>
      </w:pPr>
      <w:r>
        <w:rPr>
          <w:rFonts w:eastAsia="Calibri"/>
          <w:color w:val="000000"/>
          <w:sz w:val="28"/>
          <w:szCs w:val="28"/>
        </w:rPr>
        <w:t xml:space="preserve">      Существенной особенностью физиотерапевтического воздействия являются изменения функционального состояния организма,  функциональная и структурная следовая реакция, наблюдающиеся после каждой процедуры. Это приводит к тому, что следующее воздействие аналогичной процедуры будет проходить на ином функциональном и структурном фоне, приводя последовательно к требуемому лечебному или реабилитационному эффекту.</w:t>
      </w:r>
    </w:p>
    <w:p>
      <w:pPr>
        <w:widowControl w:val="0"/>
        <w:shd w:val="clear" w:color="auto" w:fill="FFFFFF"/>
        <w:autoSpaceDE w:val="0"/>
        <w:autoSpaceDN w:val="0"/>
        <w:adjustRightInd w:val="0"/>
        <w:jc w:val="both"/>
        <w:rPr>
          <w:rFonts w:eastAsia="Calibri"/>
          <w:color w:val="000000"/>
          <w:sz w:val="28"/>
          <w:szCs w:val="28"/>
        </w:rPr>
      </w:pPr>
      <w:r>
        <w:rPr>
          <w:rFonts w:eastAsia="Calibri"/>
          <w:b/>
          <w:color w:val="000000"/>
          <w:sz w:val="28"/>
          <w:szCs w:val="28"/>
        </w:rPr>
        <w:t xml:space="preserve">            </w:t>
      </w:r>
      <w:r>
        <w:rPr>
          <w:rFonts w:eastAsia="Calibri"/>
          <w:color w:val="000000"/>
          <w:sz w:val="28"/>
          <w:szCs w:val="28"/>
        </w:rPr>
        <w:t xml:space="preserve">      Для  того  чтобы  не  переутомлять  ребенка,  не  рекомендуется  проводить  несколько  физиотерапевтических  процедур  подряд  (надо  учитывать  фазу  последействия).  В  течение  дня  назначают  </w:t>
      </w:r>
      <w:r>
        <w:rPr>
          <w:rFonts w:eastAsia="Calibri"/>
          <w:b/>
          <w:bCs/>
          <w:i/>
          <w:iCs/>
          <w:color w:val="000000"/>
          <w:sz w:val="28"/>
          <w:szCs w:val="28"/>
        </w:rPr>
        <w:t>одну  процедуру  общего  воздействия</w:t>
      </w:r>
      <w:r>
        <w:rPr>
          <w:rFonts w:eastAsia="Calibri"/>
          <w:color w:val="000000"/>
          <w:sz w:val="28"/>
          <w:szCs w:val="28"/>
        </w:rPr>
        <w:t xml:space="preserve">.  Её  можно  сочетать  с  </w:t>
      </w:r>
      <w:r>
        <w:rPr>
          <w:rFonts w:eastAsia="Calibri"/>
          <w:b/>
          <w:bCs/>
          <w:i/>
          <w:iCs/>
          <w:color w:val="000000"/>
          <w:sz w:val="28"/>
          <w:szCs w:val="28"/>
        </w:rPr>
        <w:t>1-2  процедурами  местного  воздействия</w:t>
      </w:r>
      <w:r>
        <w:rPr>
          <w:rFonts w:eastAsia="Calibri"/>
          <w:color w:val="000000"/>
          <w:sz w:val="28"/>
          <w:szCs w:val="28"/>
        </w:rPr>
        <w:t>,  но  не  ранее  чем  через  1-2  часа.  При  этом  местное  воздействие  должно  предшествовать  общему.  Но  в  большинстве  случаев  детей  желательно  не  перегружать  процедурами,  учитывая  частое  сочетание  физиотерапии  с  ЛФК,  массажем,  приемом  мин  вод,  диетотерапией,  климатотерапией,  особенно  в  летнее  время  и  на  курортах.</w:t>
      </w:r>
    </w:p>
    <w:p>
      <w:pPr>
        <w:widowControl w:val="0"/>
        <w:shd w:val="clear" w:color="auto" w:fill="FFFFFF"/>
        <w:autoSpaceDE w:val="0"/>
        <w:autoSpaceDN w:val="0"/>
        <w:adjustRightInd w:val="0"/>
        <w:jc w:val="both"/>
        <w:rPr>
          <w:rFonts w:eastAsia="Calibri"/>
          <w:color w:val="000000"/>
          <w:sz w:val="28"/>
          <w:szCs w:val="28"/>
        </w:rPr>
      </w:pPr>
      <w:r>
        <w:rPr>
          <w:rFonts w:eastAsia="Calibri"/>
          <w:color w:val="000000"/>
          <w:sz w:val="28"/>
          <w:szCs w:val="28"/>
        </w:rPr>
        <w:t xml:space="preserve">      Повторный  курс  лечения  тем  же  методом,  с  прежней  локализацией  воздействия  не  рекомендуется  назначать  раньше  чем  через  1-2  месяца.</w:t>
      </w:r>
    </w:p>
    <w:p>
      <w:pPr>
        <w:widowControl w:val="0"/>
        <w:shd w:val="clear" w:color="auto" w:fill="FFFFFF"/>
        <w:autoSpaceDE w:val="0"/>
        <w:autoSpaceDN w:val="0"/>
        <w:adjustRightInd w:val="0"/>
        <w:jc w:val="both"/>
        <w:rPr>
          <w:rFonts w:eastAsia="Calibri"/>
          <w:color w:val="000000"/>
          <w:sz w:val="28"/>
          <w:szCs w:val="28"/>
        </w:rPr>
      </w:pPr>
    </w:p>
    <w:p>
      <w:pPr>
        <w:widowControl w:val="0"/>
        <w:shd w:val="clear" w:color="auto" w:fill="FFFFFF"/>
        <w:autoSpaceDE w:val="0"/>
        <w:autoSpaceDN w:val="0"/>
        <w:adjustRightInd w:val="0"/>
        <w:jc w:val="both"/>
        <w:rPr>
          <w:rFonts w:eastAsia="Calibri"/>
          <w:b/>
          <w:color w:val="000000"/>
          <w:sz w:val="28"/>
          <w:szCs w:val="28"/>
        </w:rPr>
      </w:pPr>
      <w:r>
        <w:rPr>
          <w:rFonts w:eastAsia="Calibri"/>
          <w:b/>
          <w:color w:val="000000"/>
          <w:sz w:val="28"/>
          <w:szCs w:val="28"/>
        </w:rPr>
        <w:t xml:space="preserve">      Общие  противопоказания  к  физиотерапевтическому  лечению:</w:t>
      </w:r>
    </w:p>
    <w:p>
      <w:pPr>
        <w:widowControl w:val="0"/>
        <w:numPr>
          <w:ilvl w:val="0"/>
          <w:numId w:val="8"/>
        </w:numPr>
        <w:shd w:val="clear" w:color="auto" w:fill="FFFFFF"/>
        <w:autoSpaceDE w:val="0"/>
        <w:autoSpaceDN w:val="0"/>
        <w:adjustRightInd w:val="0"/>
        <w:ind w:left="0"/>
        <w:jc w:val="both"/>
        <w:rPr>
          <w:rFonts w:eastAsia="Calibri"/>
          <w:color w:val="000000"/>
          <w:sz w:val="28"/>
          <w:szCs w:val="28"/>
        </w:rPr>
      </w:pPr>
      <w:r>
        <w:rPr>
          <w:rFonts w:eastAsia="Calibri"/>
          <w:color w:val="000000"/>
          <w:sz w:val="28"/>
          <w:szCs w:val="28"/>
        </w:rPr>
        <w:t>Системные  заболевания  крови,</w:t>
      </w:r>
    </w:p>
    <w:p>
      <w:pPr>
        <w:widowControl w:val="0"/>
        <w:numPr>
          <w:ilvl w:val="0"/>
          <w:numId w:val="8"/>
        </w:numPr>
        <w:shd w:val="clear" w:color="auto" w:fill="FFFFFF"/>
        <w:autoSpaceDE w:val="0"/>
        <w:autoSpaceDN w:val="0"/>
        <w:adjustRightInd w:val="0"/>
        <w:ind w:left="0"/>
        <w:jc w:val="both"/>
        <w:rPr>
          <w:rFonts w:eastAsia="Calibri"/>
          <w:color w:val="000000"/>
          <w:sz w:val="28"/>
          <w:szCs w:val="28"/>
        </w:rPr>
      </w:pPr>
      <w:r>
        <w:rPr>
          <w:rFonts w:eastAsia="Calibri"/>
          <w:color w:val="000000"/>
          <w:sz w:val="28"/>
          <w:szCs w:val="28"/>
        </w:rPr>
        <w:t>Резкое  истощение  больного  (дистрофия, кахексия),</w:t>
      </w:r>
    </w:p>
    <w:p>
      <w:pPr>
        <w:widowControl w:val="0"/>
        <w:numPr>
          <w:ilvl w:val="0"/>
          <w:numId w:val="8"/>
        </w:numPr>
        <w:shd w:val="clear" w:color="auto" w:fill="FFFFFF"/>
        <w:autoSpaceDE w:val="0"/>
        <w:autoSpaceDN w:val="0"/>
        <w:adjustRightInd w:val="0"/>
        <w:ind w:left="0"/>
        <w:jc w:val="both"/>
        <w:rPr>
          <w:rFonts w:eastAsia="Calibri"/>
          <w:color w:val="000000"/>
          <w:sz w:val="28"/>
          <w:szCs w:val="28"/>
        </w:rPr>
      </w:pPr>
      <w:r>
        <w:rPr>
          <w:rFonts w:eastAsia="Calibri"/>
          <w:color w:val="000000"/>
          <w:sz w:val="28"/>
          <w:szCs w:val="28"/>
        </w:rPr>
        <w:t>Декомпенсация  заболеваний, недостаточность кровообращения, функции почек,</w:t>
      </w:r>
    </w:p>
    <w:p>
      <w:pPr>
        <w:widowControl w:val="0"/>
        <w:numPr>
          <w:ilvl w:val="0"/>
          <w:numId w:val="8"/>
        </w:numPr>
        <w:shd w:val="clear" w:color="auto" w:fill="FFFFFF"/>
        <w:autoSpaceDE w:val="0"/>
        <w:autoSpaceDN w:val="0"/>
        <w:adjustRightInd w:val="0"/>
        <w:ind w:left="0"/>
        <w:jc w:val="both"/>
        <w:rPr>
          <w:rFonts w:eastAsia="Calibri"/>
          <w:color w:val="000000"/>
          <w:sz w:val="28"/>
          <w:szCs w:val="28"/>
        </w:rPr>
      </w:pPr>
      <w:r>
        <w:rPr>
          <w:rFonts w:eastAsia="Calibri"/>
          <w:color w:val="000000"/>
          <w:sz w:val="28"/>
          <w:szCs w:val="28"/>
        </w:rPr>
        <w:t>Кровотечения  и  наклонность  к  ним,</w:t>
      </w:r>
    </w:p>
    <w:p>
      <w:pPr>
        <w:widowControl w:val="0"/>
        <w:numPr>
          <w:ilvl w:val="0"/>
          <w:numId w:val="8"/>
        </w:numPr>
        <w:shd w:val="clear" w:color="auto" w:fill="FFFFFF"/>
        <w:autoSpaceDE w:val="0"/>
        <w:autoSpaceDN w:val="0"/>
        <w:adjustRightInd w:val="0"/>
        <w:ind w:left="0"/>
        <w:jc w:val="both"/>
        <w:rPr>
          <w:rFonts w:eastAsia="Calibri"/>
          <w:color w:val="000000"/>
          <w:sz w:val="28"/>
          <w:szCs w:val="28"/>
        </w:rPr>
      </w:pPr>
      <w:r>
        <w:rPr>
          <w:rFonts w:eastAsia="Calibri"/>
          <w:color w:val="000000"/>
          <w:sz w:val="28"/>
          <w:szCs w:val="28"/>
        </w:rPr>
        <w:t>Общее  тяжелое  состояние  больного,</w:t>
      </w:r>
    </w:p>
    <w:p>
      <w:pPr>
        <w:widowControl w:val="0"/>
        <w:numPr>
          <w:ilvl w:val="0"/>
          <w:numId w:val="8"/>
        </w:numPr>
        <w:shd w:val="clear" w:color="auto" w:fill="FFFFFF"/>
        <w:autoSpaceDE w:val="0"/>
        <w:autoSpaceDN w:val="0"/>
        <w:adjustRightInd w:val="0"/>
        <w:ind w:left="0"/>
        <w:jc w:val="both"/>
        <w:rPr>
          <w:rFonts w:eastAsia="Calibri"/>
          <w:color w:val="000000"/>
          <w:sz w:val="28"/>
          <w:szCs w:val="28"/>
        </w:rPr>
      </w:pPr>
      <w:r>
        <w:rPr>
          <w:rFonts w:eastAsia="Calibri"/>
          <w:color w:val="000000"/>
          <w:sz w:val="28"/>
          <w:szCs w:val="28"/>
        </w:rPr>
        <w:t>Лихорадка  выше  38</w:t>
      </w:r>
      <w:r>
        <w:rPr>
          <w:rFonts w:eastAsia="Calibri"/>
          <w:color w:val="000000"/>
          <w:sz w:val="28"/>
          <w:szCs w:val="28"/>
          <w:vertAlign w:val="superscript"/>
        </w:rPr>
        <w:t>0</w:t>
      </w:r>
      <w:r>
        <w:rPr>
          <w:rFonts w:eastAsia="Calibri"/>
          <w:color w:val="000000"/>
          <w:sz w:val="28"/>
          <w:szCs w:val="28"/>
        </w:rPr>
        <w:t>,</w:t>
      </w:r>
    </w:p>
    <w:p>
      <w:pPr>
        <w:widowControl w:val="0"/>
        <w:numPr>
          <w:ilvl w:val="0"/>
          <w:numId w:val="8"/>
        </w:numPr>
        <w:shd w:val="clear" w:color="auto" w:fill="FFFFFF"/>
        <w:autoSpaceDE w:val="0"/>
        <w:autoSpaceDN w:val="0"/>
        <w:adjustRightInd w:val="0"/>
        <w:ind w:left="0"/>
        <w:jc w:val="both"/>
        <w:rPr>
          <w:rFonts w:eastAsia="Calibri"/>
          <w:color w:val="000000"/>
          <w:sz w:val="28"/>
          <w:szCs w:val="28"/>
        </w:rPr>
      </w:pPr>
      <w:r>
        <w:rPr>
          <w:rFonts w:eastAsia="Calibri"/>
          <w:color w:val="000000"/>
          <w:sz w:val="28"/>
          <w:szCs w:val="28"/>
        </w:rPr>
        <w:t>Судороги  и  судорожная  готовность,</w:t>
      </w:r>
    </w:p>
    <w:p>
      <w:pPr>
        <w:widowControl w:val="0"/>
        <w:numPr>
          <w:ilvl w:val="0"/>
          <w:numId w:val="8"/>
        </w:numPr>
        <w:shd w:val="clear" w:color="auto" w:fill="FFFFFF"/>
        <w:autoSpaceDE w:val="0"/>
        <w:autoSpaceDN w:val="0"/>
        <w:adjustRightInd w:val="0"/>
        <w:ind w:left="0"/>
        <w:jc w:val="both"/>
        <w:rPr>
          <w:rFonts w:eastAsia="Calibri"/>
          <w:sz w:val="28"/>
          <w:szCs w:val="28"/>
        </w:rPr>
      </w:pPr>
      <w:r>
        <w:rPr>
          <w:rFonts w:eastAsia="Calibri"/>
          <w:sz w:val="28"/>
          <w:szCs w:val="28"/>
        </w:rPr>
        <w:t>Истерия  с  тяжелыми  судорожными  припадками,</w:t>
      </w:r>
    </w:p>
    <w:p>
      <w:pPr>
        <w:widowControl w:val="0"/>
        <w:numPr>
          <w:ilvl w:val="0"/>
          <w:numId w:val="8"/>
        </w:numPr>
        <w:shd w:val="clear" w:color="auto" w:fill="FFFFFF"/>
        <w:autoSpaceDE w:val="0"/>
        <w:autoSpaceDN w:val="0"/>
        <w:adjustRightInd w:val="0"/>
        <w:ind w:left="0"/>
        <w:jc w:val="both"/>
        <w:rPr>
          <w:rFonts w:eastAsia="Calibri"/>
          <w:sz w:val="28"/>
          <w:szCs w:val="28"/>
        </w:rPr>
      </w:pPr>
      <w:r>
        <w:rPr>
          <w:rFonts w:eastAsia="Calibri"/>
          <w:sz w:val="28"/>
          <w:szCs w:val="28"/>
        </w:rPr>
        <w:t>Психозы  с  явлениями  психомоторного возбуждения,</w:t>
      </w:r>
    </w:p>
    <w:p>
      <w:pPr>
        <w:widowControl w:val="0"/>
        <w:numPr>
          <w:ilvl w:val="0"/>
          <w:numId w:val="8"/>
        </w:numPr>
        <w:shd w:val="clear" w:color="auto" w:fill="FFFFFF"/>
        <w:autoSpaceDE w:val="0"/>
        <w:autoSpaceDN w:val="0"/>
        <w:adjustRightInd w:val="0"/>
        <w:ind w:left="0"/>
        <w:jc w:val="both"/>
        <w:rPr>
          <w:rFonts w:eastAsia="Calibri"/>
          <w:sz w:val="28"/>
          <w:szCs w:val="28"/>
        </w:rPr>
      </w:pPr>
      <w:r>
        <w:rPr>
          <w:rFonts w:eastAsia="Calibri"/>
          <w:sz w:val="28"/>
          <w:szCs w:val="28"/>
        </w:rPr>
        <w:t>Активный  туберкулез,</w:t>
      </w:r>
    </w:p>
    <w:p>
      <w:pPr>
        <w:widowControl w:val="0"/>
        <w:numPr>
          <w:ilvl w:val="0"/>
          <w:numId w:val="8"/>
        </w:numPr>
        <w:shd w:val="clear" w:color="auto" w:fill="FFFFFF"/>
        <w:autoSpaceDE w:val="0"/>
        <w:autoSpaceDN w:val="0"/>
        <w:adjustRightInd w:val="0"/>
        <w:ind w:left="0"/>
        <w:jc w:val="both"/>
        <w:rPr>
          <w:rFonts w:eastAsia="Calibri"/>
          <w:sz w:val="28"/>
          <w:szCs w:val="28"/>
        </w:rPr>
      </w:pPr>
      <w:r>
        <w:rPr>
          <w:rFonts w:eastAsia="Calibri"/>
          <w:sz w:val="28"/>
          <w:szCs w:val="28"/>
        </w:rPr>
        <w:t>Подозрение  на  злокачественное  заболевание.</w:t>
      </w:r>
    </w:p>
    <w:p>
      <w:pPr>
        <w:widowControl w:val="0"/>
        <w:shd w:val="clear" w:color="auto" w:fill="FFFFFF"/>
        <w:autoSpaceDE w:val="0"/>
        <w:autoSpaceDN w:val="0"/>
        <w:adjustRightInd w:val="0"/>
        <w:jc w:val="both"/>
        <w:rPr>
          <w:rFonts w:eastAsia="Calibri"/>
          <w:sz w:val="28"/>
          <w:szCs w:val="28"/>
        </w:rPr>
      </w:pPr>
      <w:r>
        <w:rPr>
          <w:rFonts w:eastAsia="Calibri"/>
          <w:sz w:val="28"/>
          <w:szCs w:val="28"/>
        </w:rPr>
        <w:t xml:space="preserve">      Кроме  того,  имеются  противопоказания  к  отдельным  видам  лечения.</w:t>
      </w:r>
    </w:p>
    <w:p>
      <w:pPr>
        <w:shd w:val="clear" w:color="auto" w:fill="FFFFFF"/>
        <w:jc w:val="center"/>
        <w:rPr>
          <w:rFonts w:eastAsia="Calibri"/>
          <w:b/>
          <w:color w:val="000000"/>
          <w:sz w:val="28"/>
          <w:szCs w:val="28"/>
          <w:lang w:eastAsia="en-US"/>
        </w:rPr>
      </w:pPr>
    </w:p>
    <w:p>
      <w:pPr>
        <w:shd w:val="clear" w:color="auto" w:fill="FFFFFF"/>
        <w:jc w:val="both"/>
        <w:rPr>
          <w:rFonts w:eastAsia="Calibri"/>
          <w:color w:val="000000"/>
          <w:sz w:val="28"/>
          <w:szCs w:val="28"/>
          <w:lang w:eastAsia="en-US"/>
        </w:rPr>
      </w:pPr>
      <w:r>
        <w:rPr>
          <w:rFonts w:eastAsia="Calibri"/>
          <w:color w:val="000000"/>
          <w:sz w:val="24"/>
          <w:szCs w:val="24"/>
          <w:lang w:eastAsia="en-US"/>
        </w:rPr>
        <w:t>СВЕТОЛЕЧЕНИЕ</w:t>
      </w:r>
      <w:r>
        <w:rPr>
          <w:rFonts w:eastAsia="Calibri"/>
          <w:color w:val="000000"/>
          <w:sz w:val="28"/>
          <w:szCs w:val="28"/>
          <w:lang w:eastAsia="en-US"/>
        </w:rPr>
        <w:t xml:space="preserve"> - воздействие на организм электромагнитных колебаний с малой длиной волн. В светолечении применяются инфракрасные лучи, длина волн которых больше 760 нм; видимые лучи от 390 до 760 нм; ультрафиолетовые лучи с длиной волны от 180 нм до 390 нм. Для светолечения применяют как искусственные источники, так и солнечный  свет.</w:t>
      </w:r>
    </w:p>
    <w:p>
      <w:pPr>
        <w:shd w:val="clear" w:color="auto" w:fill="FFFFFF"/>
        <w:jc w:val="both"/>
        <w:rPr>
          <w:rFonts w:eastAsia="Calibri"/>
          <w:color w:val="000000"/>
          <w:sz w:val="28"/>
          <w:szCs w:val="28"/>
          <w:lang w:eastAsia="en-US"/>
        </w:rPr>
      </w:pPr>
      <w:r>
        <w:rPr>
          <w:rFonts w:eastAsia="Calibri"/>
          <w:color w:val="000000"/>
          <w:sz w:val="28"/>
          <w:szCs w:val="28"/>
          <w:lang w:eastAsia="en-US"/>
        </w:rPr>
        <w:t xml:space="preserve">      Инфракрасные и видимые лучи используются в лечении и реабилитации, в связи с их выраженным тепловым действием, для воздействия на воспалительные процессы в тканях, при заболеваниях суставов, суставно-связочного аппарата и мышц, при травмах и ожогах. </w:t>
      </w:r>
    </w:p>
    <w:p>
      <w:pPr>
        <w:shd w:val="clear" w:color="auto" w:fill="FFFFFF"/>
        <w:jc w:val="both"/>
        <w:rPr>
          <w:rFonts w:eastAsia="Calibri"/>
          <w:color w:val="000000"/>
          <w:sz w:val="28"/>
          <w:szCs w:val="28"/>
          <w:lang w:eastAsia="en-US"/>
        </w:rPr>
      </w:pPr>
      <w:r>
        <w:rPr>
          <w:rFonts w:eastAsia="Calibri"/>
          <w:color w:val="000000"/>
          <w:sz w:val="28"/>
          <w:szCs w:val="28"/>
          <w:lang w:eastAsia="en-US"/>
        </w:rPr>
        <w:t xml:space="preserve">      Под влиянием инфракрасных лучей, проникающих на глубину до 3 см, в месте облучения образуется тепло, вызывающее усиление тканевого обмена, повышение фагоцитарной активности. Положительное влияние инфракрасного облучения проявляется и в усилении кровоснабжения. Суммарный эффект воздействия процедур проявляется в обратном развитии воспалительных процессов, уменьшении болевых ощущений.</w:t>
      </w:r>
    </w:p>
    <w:p>
      <w:pPr>
        <w:shd w:val="clear" w:color="auto" w:fill="FFFFFF"/>
        <w:jc w:val="both"/>
        <w:rPr>
          <w:rFonts w:eastAsia="Calibri"/>
          <w:color w:val="000000"/>
          <w:sz w:val="28"/>
          <w:szCs w:val="28"/>
          <w:lang w:eastAsia="en-US"/>
        </w:rPr>
      </w:pPr>
      <w:r>
        <w:rPr>
          <w:rFonts w:eastAsia="Calibri"/>
          <w:color w:val="000000"/>
          <w:sz w:val="28"/>
          <w:szCs w:val="28"/>
          <w:lang w:eastAsia="en-US"/>
        </w:rPr>
        <w:t xml:space="preserve">      Видимые лучи спектра электромагнитных колебаний редко проявляют свое действие на больного изолированно, так как спектр ламп накаливания содержит более 85% инфракрасных лучей. Считают, что видимые лучи, помимо теплового действия, проявляющегося главным образом в поверхностных слоях облучаемой зоны, способствуют лучшему течению окислительно-восстановительных реакций за счет перехода электронов на близко расположенную к ядру орбиту и приведения атомов в возбужденное состояние.</w:t>
      </w:r>
    </w:p>
    <w:p>
      <w:pPr>
        <w:shd w:val="clear" w:color="auto" w:fill="FFFFFF"/>
        <w:jc w:val="both"/>
        <w:rPr>
          <w:rFonts w:eastAsia="Calibri"/>
          <w:color w:val="000000"/>
          <w:sz w:val="28"/>
          <w:szCs w:val="28"/>
          <w:lang w:eastAsia="en-US"/>
        </w:rPr>
      </w:pPr>
      <w:r>
        <w:rPr>
          <w:rFonts w:eastAsia="Calibri"/>
          <w:color w:val="000000"/>
          <w:sz w:val="28"/>
          <w:szCs w:val="28"/>
          <w:lang w:eastAsia="en-US"/>
        </w:rPr>
        <w:t xml:space="preserve">      В качестве источников инфракрасных лучей применяют стационарные и портативные нагреватели с металлическим рефлектором, а для получения видимых лучей - лампы накаливания в рефлекторе в портативном и стационарном варианте, а также приборы для местных и общих световых ванн.</w:t>
      </w:r>
    </w:p>
    <w:p>
      <w:pPr>
        <w:shd w:val="clear" w:color="auto" w:fill="FFFFFF"/>
        <w:jc w:val="both"/>
        <w:rPr>
          <w:rFonts w:eastAsia="Calibri"/>
          <w:color w:val="000000"/>
          <w:sz w:val="28"/>
          <w:szCs w:val="28"/>
          <w:lang w:eastAsia="en-US"/>
        </w:rPr>
      </w:pPr>
      <w:r>
        <w:rPr>
          <w:rFonts w:eastAsia="Calibri"/>
          <w:color w:val="000000"/>
          <w:sz w:val="28"/>
          <w:szCs w:val="28"/>
          <w:lang w:eastAsia="en-US"/>
        </w:rPr>
        <w:t xml:space="preserve">      Ультрафиолетовые лучи в лечебных целях используются в диапазоне от 390 до 180 нм. Известно, что длинноволновые колебания от 390 до 320 нм оказывают наиболее выраженное пигментообразующее действие, а от 280 до 180 - бактерицидное. При воздействии на организм ребенка ультрафиолетовые лучи почти полностью поглощаются эпидермисом, проникая в кожу на расстояние около 0,6 мм.</w:t>
      </w:r>
    </w:p>
    <w:p>
      <w:pPr>
        <w:shd w:val="clear" w:color="auto" w:fill="FFFFFF"/>
        <w:jc w:val="both"/>
        <w:rPr>
          <w:rFonts w:eastAsia="Calibri"/>
          <w:color w:val="000000"/>
          <w:sz w:val="28"/>
          <w:szCs w:val="28"/>
          <w:lang w:eastAsia="en-US"/>
        </w:rPr>
      </w:pPr>
      <w:r>
        <w:rPr>
          <w:rFonts w:eastAsia="Calibri"/>
          <w:color w:val="000000"/>
          <w:sz w:val="28"/>
          <w:szCs w:val="28"/>
          <w:lang w:eastAsia="en-US"/>
        </w:rPr>
        <w:t xml:space="preserve">      В коже происходит ряд фотохимических процессов, которые приводят к выделению гистамина и гистаминоподобных веществ. Под влиянием ультрафиолетового облучения расширяются капилляры, повышается их проницаемость и проницаемость клеточных мембран, усиливается кровоток, а также происходит изменение гидрофильности коллоидов, изменяется соотношение между катионами и анионами, между ионами К и Са. Характерны внешние изменения кожи - покраснение и отечность. На высоте развития эритемы кожа имеет ярко-красный цвет, отечна и болезненна. После стихания этих проявлений появляется пигментация.</w:t>
      </w:r>
    </w:p>
    <w:p>
      <w:pPr>
        <w:shd w:val="clear" w:color="auto" w:fill="FFFFFF"/>
        <w:jc w:val="both"/>
        <w:rPr>
          <w:rFonts w:eastAsia="Calibri"/>
          <w:color w:val="000000"/>
          <w:sz w:val="28"/>
          <w:szCs w:val="28"/>
          <w:lang w:eastAsia="en-US"/>
        </w:rPr>
      </w:pPr>
      <w:r>
        <w:rPr>
          <w:rFonts w:eastAsia="Calibri"/>
          <w:color w:val="000000"/>
          <w:sz w:val="28"/>
          <w:szCs w:val="28"/>
          <w:lang w:eastAsia="en-US"/>
        </w:rPr>
        <w:t xml:space="preserve">      Ультрафиолетовое облучение вызывает усиленное размножение клеток базального слоя, утолщение эпидермиса. В то же время похожие изменения происходят в ряде внутренних органов. Лечебное и реабилитационное использование ультрафиолетового облучения связано с:</w:t>
      </w:r>
    </w:p>
    <w:p>
      <w:pPr>
        <w:shd w:val="clear" w:color="auto" w:fill="FFFFFF"/>
        <w:jc w:val="both"/>
        <w:rPr>
          <w:rFonts w:eastAsia="Calibri"/>
          <w:color w:val="000000"/>
          <w:sz w:val="28"/>
          <w:szCs w:val="28"/>
          <w:lang w:eastAsia="en-US"/>
        </w:rPr>
      </w:pPr>
      <w:r>
        <w:rPr>
          <w:rFonts w:eastAsia="Calibri"/>
          <w:color w:val="000000"/>
          <w:sz w:val="28"/>
          <w:szCs w:val="28"/>
          <w:lang w:eastAsia="en-US"/>
        </w:rPr>
        <w:t>•</w:t>
      </w:r>
      <w:r>
        <w:rPr>
          <w:rFonts w:eastAsia="Calibri"/>
          <w:color w:val="000000"/>
          <w:sz w:val="28"/>
          <w:szCs w:val="28"/>
          <w:lang w:eastAsia="en-US"/>
        </w:rPr>
        <w:tab/>
      </w:r>
      <w:r>
        <w:rPr>
          <w:rFonts w:eastAsia="Calibri"/>
          <w:color w:val="000000"/>
          <w:sz w:val="28"/>
          <w:szCs w:val="28"/>
          <w:lang w:eastAsia="en-US"/>
        </w:rPr>
        <w:t>Витаминообразующим действием,</w:t>
      </w:r>
    </w:p>
    <w:p>
      <w:pPr>
        <w:shd w:val="clear" w:color="auto" w:fill="FFFFFF"/>
        <w:jc w:val="both"/>
        <w:rPr>
          <w:rFonts w:eastAsia="Calibri"/>
          <w:color w:val="000000"/>
          <w:sz w:val="28"/>
          <w:szCs w:val="28"/>
          <w:lang w:eastAsia="en-US"/>
        </w:rPr>
      </w:pPr>
      <w:r>
        <w:rPr>
          <w:rFonts w:eastAsia="Calibri"/>
          <w:color w:val="000000"/>
          <w:sz w:val="28"/>
          <w:szCs w:val="28"/>
          <w:lang w:eastAsia="en-US"/>
        </w:rPr>
        <w:t>•</w:t>
      </w:r>
      <w:r>
        <w:rPr>
          <w:rFonts w:eastAsia="Calibri"/>
          <w:color w:val="000000"/>
          <w:sz w:val="28"/>
          <w:szCs w:val="28"/>
          <w:lang w:eastAsia="en-US"/>
        </w:rPr>
        <w:tab/>
      </w:r>
      <w:r>
        <w:rPr>
          <w:rFonts w:eastAsia="Calibri"/>
          <w:color w:val="000000"/>
          <w:sz w:val="28"/>
          <w:szCs w:val="28"/>
          <w:lang w:eastAsia="en-US"/>
        </w:rPr>
        <w:t>Со стимулирующим действием небольших доз на кроветворение,</w:t>
      </w:r>
    </w:p>
    <w:p>
      <w:pPr>
        <w:shd w:val="clear" w:color="auto" w:fill="FFFFFF"/>
        <w:jc w:val="both"/>
        <w:rPr>
          <w:rFonts w:eastAsia="Calibri"/>
          <w:color w:val="000000"/>
          <w:sz w:val="28"/>
          <w:szCs w:val="28"/>
          <w:lang w:eastAsia="en-US"/>
        </w:rPr>
      </w:pPr>
      <w:r>
        <w:rPr>
          <w:rFonts w:eastAsia="Calibri"/>
          <w:color w:val="000000"/>
          <w:sz w:val="28"/>
          <w:szCs w:val="28"/>
          <w:lang w:eastAsia="en-US"/>
        </w:rPr>
        <w:t>•</w:t>
      </w:r>
      <w:r>
        <w:rPr>
          <w:rFonts w:eastAsia="Calibri"/>
          <w:color w:val="000000"/>
          <w:sz w:val="28"/>
          <w:szCs w:val="28"/>
          <w:lang w:eastAsia="en-US"/>
        </w:rPr>
        <w:tab/>
      </w:r>
      <w:r>
        <w:rPr>
          <w:rFonts w:eastAsia="Calibri"/>
          <w:color w:val="000000"/>
          <w:sz w:val="28"/>
          <w:szCs w:val="28"/>
          <w:lang w:eastAsia="en-US"/>
        </w:rPr>
        <w:t>С изменением артериального давления,</w:t>
      </w:r>
    </w:p>
    <w:p>
      <w:pPr>
        <w:shd w:val="clear" w:color="auto" w:fill="FFFFFF"/>
        <w:jc w:val="both"/>
        <w:rPr>
          <w:rFonts w:eastAsia="Calibri"/>
          <w:color w:val="000000"/>
          <w:sz w:val="28"/>
          <w:szCs w:val="28"/>
          <w:lang w:eastAsia="en-US"/>
        </w:rPr>
      </w:pPr>
      <w:r>
        <w:rPr>
          <w:rFonts w:eastAsia="Calibri"/>
          <w:color w:val="000000"/>
          <w:sz w:val="28"/>
          <w:szCs w:val="28"/>
          <w:lang w:eastAsia="en-US"/>
        </w:rPr>
        <w:t>•</w:t>
      </w:r>
      <w:r>
        <w:rPr>
          <w:rFonts w:eastAsia="Calibri"/>
          <w:color w:val="000000"/>
          <w:sz w:val="28"/>
          <w:szCs w:val="28"/>
          <w:lang w:eastAsia="en-US"/>
        </w:rPr>
        <w:tab/>
      </w:r>
      <w:r>
        <w:rPr>
          <w:rFonts w:eastAsia="Calibri"/>
          <w:color w:val="000000"/>
          <w:sz w:val="28"/>
          <w:szCs w:val="28"/>
          <w:lang w:eastAsia="en-US"/>
        </w:rPr>
        <w:t>Уменьшением содержания сахара в крови и повышением толерантности.</w:t>
      </w:r>
    </w:p>
    <w:p>
      <w:pPr>
        <w:shd w:val="clear" w:color="auto" w:fill="FFFFFF"/>
        <w:jc w:val="both"/>
        <w:rPr>
          <w:rFonts w:eastAsia="Calibri"/>
          <w:color w:val="000000"/>
          <w:sz w:val="28"/>
          <w:szCs w:val="28"/>
          <w:lang w:eastAsia="en-US"/>
        </w:rPr>
      </w:pPr>
      <w:r>
        <w:rPr>
          <w:rFonts w:eastAsia="Calibri"/>
          <w:color w:val="000000"/>
          <w:sz w:val="28"/>
          <w:szCs w:val="28"/>
          <w:lang w:eastAsia="en-US"/>
        </w:rPr>
        <w:t>•</w:t>
      </w:r>
      <w:r>
        <w:rPr>
          <w:rFonts w:eastAsia="Calibri"/>
          <w:color w:val="000000"/>
          <w:sz w:val="28"/>
          <w:szCs w:val="28"/>
          <w:lang w:eastAsia="en-US"/>
        </w:rPr>
        <w:tab/>
      </w:r>
      <w:r>
        <w:rPr>
          <w:rFonts w:eastAsia="Calibri"/>
          <w:color w:val="000000"/>
          <w:sz w:val="28"/>
          <w:szCs w:val="28"/>
          <w:lang w:eastAsia="en-US"/>
        </w:rPr>
        <w:t>Анальгезирующим действием (эритемные дозы),</w:t>
      </w:r>
    </w:p>
    <w:p>
      <w:pPr>
        <w:shd w:val="clear" w:color="auto" w:fill="FFFFFF"/>
        <w:jc w:val="both"/>
        <w:rPr>
          <w:rFonts w:eastAsia="Calibri"/>
          <w:color w:val="000000"/>
          <w:sz w:val="28"/>
          <w:szCs w:val="28"/>
          <w:lang w:eastAsia="en-US"/>
        </w:rPr>
      </w:pPr>
      <w:r>
        <w:rPr>
          <w:rFonts w:eastAsia="Calibri"/>
          <w:color w:val="000000"/>
          <w:sz w:val="28"/>
          <w:szCs w:val="28"/>
          <w:lang w:eastAsia="en-US"/>
        </w:rPr>
        <w:t>•</w:t>
      </w:r>
      <w:r>
        <w:rPr>
          <w:rFonts w:eastAsia="Calibri"/>
          <w:color w:val="000000"/>
          <w:sz w:val="28"/>
          <w:szCs w:val="28"/>
          <w:lang w:eastAsia="en-US"/>
        </w:rPr>
        <w:tab/>
      </w:r>
      <w:r>
        <w:rPr>
          <w:rFonts w:eastAsia="Calibri"/>
          <w:color w:val="000000"/>
          <w:sz w:val="28"/>
          <w:szCs w:val="28"/>
          <w:lang w:eastAsia="en-US"/>
        </w:rPr>
        <w:t>Десенсибилизирующим действием,</w:t>
      </w:r>
    </w:p>
    <w:p>
      <w:pPr>
        <w:shd w:val="clear" w:color="auto" w:fill="FFFFFF"/>
        <w:jc w:val="both"/>
        <w:rPr>
          <w:rFonts w:eastAsia="Calibri"/>
          <w:color w:val="000000"/>
          <w:sz w:val="28"/>
          <w:szCs w:val="28"/>
          <w:lang w:eastAsia="en-US"/>
        </w:rPr>
      </w:pPr>
      <w:r>
        <w:rPr>
          <w:rFonts w:eastAsia="Calibri"/>
          <w:color w:val="000000"/>
          <w:sz w:val="28"/>
          <w:szCs w:val="28"/>
          <w:lang w:eastAsia="en-US"/>
        </w:rPr>
        <w:t>•</w:t>
      </w:r>
      <w:r>
        <w:rPr>
          <w:rFonts w:eastAsia="Calibri"/>
          <w:color w:val="000000"/>
          <w:sz w:val="28"/>
          <w:szCs w:val="28"/>
          <w:lang w:eastAsia="en-US"/>
        </w:rPr>
        <w:tab/>
      </w:r>
      <w:r>
        <w:rPr>
          <w:rFonts w:eastAsia="Calibri"/>
          <w:color w:val="000000"/>
          <w:sz w:val="28"/>
          <w:szCs w:val="28"/>
          <w:lang w:eastAsia="en-US"/>
        </w:rPr>
        <w:t>Влиянием на эндокринную систему,</w:t>
      </w:r>
    </w:p>
    <w:p>
      <w:pPr>
        <w:shd w:val="clear" w:color="auto" w:fill="FFFFFF"/>
        <w:jc w:val="both"/>
        <w:rPr>
          <w:rFonts w:eastAsia="Calibri"/>
          <w:color w:val="000000"/>
          <w:sz w:val="28"/>
          <w:szCs w:val="28"/>
          <w:lang w:eastAsia="en-US"/>
        </w:rPr>
      </w:pPr>
      <w:r>
        <w:rPr>
          <w:rFonts w:eastAsia="Calibri"/>
          <w:color w:val="000000"/>
          <w:sz w:val="28"/>
          <w:szCs w:val="28"/>
          <w:lang w:eastAsia="en-US"/>
        </w:rPr>
        <w:t>•</w:t>
      </w:r>
      <w:r>
        <w:rPr>
          <w:rFonts w:eastAsia="Calibri"/>
          <w:color w:val="000000"/>
          <w:sz w:val="28"/>
          <w:szCs w:val="28"/>
          <w:lang w:eastAsia="en-US"/>
        </w:rPr>
        <w:tab/>
      </w:r>
      <w:r>
        <w:rPr>
          <w:rFonts w:eastAsia="Calibri"/>
          <w:color w:val="000000"/>
          <w:sz w:val="28"/>
          <w:szCs w:val="28"/>
          <w:lang w:eastAsia="en-US"/>
        </w:rPr>
        <w:t>Повышением  тонуса гладких и поперечнополосатых мышц,</w:t>
      </w:r>
    </w:p>
    <w:p>
      <w:pPr>
        <w:shd w:val="clear" w:color="auto" w:fill="FFFFFF"/>
        <w:jc w:val="both"/>
        <w:rPr>
          <w:rFonts w:eastAsia="Calibri"/>
          <w:color w:val="000000"/>
          <w:sz w:val="28"/>
          <w:szCs w:val="28"/>
          <w:lang w:eastAsia="en-US"/>
        </w:rPr>
      </w:pPr>
      <w:r>
        <w:rPr>
          <w:rFonts w:eastAsia="Calibri"/>
          <w:color w:val="000000"/>
          <w:sz w:val="28"/>
          <w:szCs w:val="28"/>
          <w:lang w:eastAsia="en-US"/>
        </w:rPr>
        <w:t>•</w:t>
      </w:r>
      <w:r>
        <w:rPr>
          <w:rFonts w:eastAsia="Calibri"/>
          <w:color w:val="000000"/>
          <w:sz w:val="28"/>
          <w:szCs w:val="28"/>
          <w:lang w:eastAsia="en-US"/>
        </w:rPr>
        <w:tab/>
      </w:r>
      <w:r>
        <w:rPr>
          <w:rFonts w:eastAsia="Calibri"/>
          <w:color w:val="000000"/>
          <w:sz w:val="28"/>
          <w:szCs w:val="28"/>
          <w:lang w:eastAsia="en-US"/>
        </w:rPr>
        <w:t>Нормализацией возбудимости нервов и повышением тонуса вегетативной нервной системы,</w:t>
      </w:r>
    </w:p>
    <w:p>
      <w:pPr>
        <w:shd w:val="clear" w:color="auto" w:fill="FFFFFF"/>
        <w:jc w:val="both"/>
        <w:rPr>
          <w:rFonts w:eastAsia="Calibri"/>
          <w:color w:val="000000"/>
          <w:sz w:val="28"/>
          <w:szCs w:val="28"/>
          <w:lang w:eastAsia="en-US"/>
        </w:rPr>
      </w:pPr>
      <w:r>
        <w:rPr>
          <w:rFonts w:eastAsia="Calibri"/>
          <w:color w:val="000000"/>
          <w:sz w:val="28"/>
          <w:szCs w:val="28"/>
          <w:lang w:eastAsia="en-US"/>
        </w:rPr>
        <w:t>•</w:t>
      </w:r>
      <w:r>
        <w:rPr>
          <w:rFonts w:eastAsia="Calibri"/>
          <w:color w:val="000000"/>
          <w:sz w:val="28"/>
          <w:szCs w:val="28"/>
          <w:lang w:eastAsia="en-US"/>
        </w:rPr>
        <w:tab/>
      </w:r>
      <w:r>
        <w:rPr>
          <w:rFonts w:eastAsia="Calibri"/>
          <w:color w:val="000000"/>
          <w:sz w:val="28"/>
          <w:szCs w:val="28"/>
          <w:lang w:eastAsia="en-US"/>
        </w:rPr>
        <w:t>Повышением защитных сил организма, его сопротивляемости инфекциям (вследствие изменения иммунобиологических свойств организма, повышения комплементарной активности сыворотки крови, титра агглютининов).</w:t>
      </w:r>
    </w:p>
    <w:p>
      <w:pPr>
        <w:shd w:val="clear" w:color="auto" w:fill="FFFFFF"/>
        <w:jc w:val="center"/>
        <w:rPr>
          <w:rFonts w:eastAsia="Calibri"/>
          <w:b/>
          <w:color w:val="000000"/>
          <w:sz w:val="28"/>
          <w:szCs w:val="28"/>
          <w:lang w:eastAsia="en-US"/>
        </w:rPr>
      </w:pPr>
    </w:p>
    <w:p>
      <w:pPr>
        <w:shd w:val="clear" w:color="auto" w:fill="FFFFFF"/>
        <w:jc w:val="center"/>
        <w:rPr>
          <w:rFonts w:eastAsia="Calibri"/>
          <w:b/>
          <w:color w:val="000000"/>
          <w:sz w:val="28"/>
          <w:szCs w:val="28"/>
          <w:lang w:eastAsia="en-US"/>
        </w:rPr>
      </w:pPr>
      <w:r>
        <w:rPr>
          <w:rFonts w:eastAsia="Calibri"/>
          <w:b/>
          <w:color w:val="000000"/>
          <w:sz w:val="28"/>
          <w:szCs w:val="28"/>
          <w:lang w:eastAsia="en-US"/>
        </w:rPr>
        <w:t>Практическая часть</w:t>
      </w:r>
    </w:p>
    <w:p>
      <w:pPr>
        <w:shd w:val="clear" w:color="auto" w:fill="FFFFFF"/>
        <w:jc w:val="center"/>
        <w:rPr>
          <w:rFonts w:eastAsia="Calibri"/>
          <w:b/>
          <w:color w:val="000000"/>
          <w:sz w:val="28"/>
          <w:szCs w:val="28"/>
          <w:lang w:eastAsia="en-US"/>
        </w:rPr>
      </w:pPr>
    </w:p>
    <w:p>
      <w:pPr>
        <w:ind w:hanging="284"/>
        <w:jc w:val="both"/>
        <w:rPr>
          <w:rFonts w:eastAsia="Calibri"/>
          <w:color w:val="000000"/>
          <w:sz w:val="28"/>
          <w:szCs w:val="28"/>
          <w:lang w:eastAsia="en-US"/>
        </w:rPr>
      </w:pPr>
      <w:r>
        <w:rPr>
          <w:rFonts w:eastAsia="Calibri"/>
          <w:b/>
          <w:color w:val="000000"/>
          <w:sz w:val="28"/>
          <w:szCs w:val="28"/>
          <w:lang w:eastAsia="en-US"/>
        </w:rPr>
        <w:t>Вопросы для подготовки к занятию</w:t>
      </w:r>
      <w:r>
        <w:rPr>
          <w:rFonts w:eastAsia="Calibri"/>
          <w:color w:val="000000"/>
          <w:sz w:val="28"/>
          <w:szCs w:val="28"/>
          <w:lang w:eastAsia="en-US"/>
        </w:rPr>
        <w:t xml:space="preserve">: </w:t>
      </w:r>
    </w:p>
    <w:p>
      <w:pPr>
        <w:numPr>
          <w:ilvl w:val="1"/>
          <w:numId w:val="9"/>
        </w:numPr>
        <w:ind w:left="0"/>
        <w:contextualSpacing/>
        <w:rPr>
          <w:rFonts w:eastAsia="Calibri"/>
          <w:color w:val="000000"/>
          <w:sz w:val="28"/>
          <w:szCs w:val="28"/>
          <w:lang w:eastAsia="en-US"/>
        </w:rPr>
      </w:pPr>
      <w:r>
        <w:rPr>
          <w:rFonts w:eastAsia="Calibri"/>
          <w:color w:val="000000"/>
          <w:sz w:val="28"/>
          <w:szCs w:val="28"/>
          <w:lang w:eastAsia="en-US"/>
        </w:rPr>
        <w:t>Принципы и особенности физиотерапии в педиатрии</w:t>
      </w:r>
    </w:p>
    <w:p>
      <w:pPr>
        <w:numPr>
          <w:ilvl w:val="1"/>
          <w:numId w:val="9"/>
        </w:numPr>
        <w:ind w:left="0"/>
        <w:contextualSpacing/>
        <w:rPr>
          <w:rFonts w:eastAsia="Calibri"/>
          <w:color w:val="000000"/>
          <w:sz w:val="28"/>
          <w:szCs w:val="28"/>
          <w:lang w:eastAsia="en-US"/>
        </w:rPr>
      </w:pPr>
      <w:r>
        <w:rPr>
          <w:rFonts w:eastAsia="Calibri"/>
          <w:color w:val="000000"/>
          <w:sz w:val="28"/>
          <w:szCs w:val="28"/>
          <w:lang w:eastAsia="en-US"/>
        </w:rPr>
        <w:t>Значение анатомо-физиологических особенностей детского и подросткового возраста в применении методов физиотерапии</w:t>
      </w:r>
    </w:p>
    <w:p>
      <w:pPr>
        <w:numPr>
          <w:ilvl w:val="1"/>
          <w:numId w:val="9"/>
        </w:numPr>
        <w:ind w:left="0"/>
        <w:contextualSpacing/>
        <w:rPr>
          <w:rFonts w:eastAsia="Calibri"/>
          <w:color w:val="000000"/>
          <w:sz w:val="28"/>
          <w:szCs w:val="28"/>
          <w:lang w:eastAsia="en-US"/>
        </w:rPr>
      </w:pPr>
      <w:r>
        <w:rPr>
          <w:rFonts w:eastAsia="Calibri"/>
          <w:color w:val="000000"/>
          <w:sz w:val="28"/>
          <w:szCs w:val="28"/>
          <w:lang w:eastAsia="en-US"/>
        </w:rPr>
        <w:t>Значение пола, возраста и исходного состояния организма</w:t>
      </w:r>
    </w:p>
    <w:p>
      <w:pPr>
        <w:numPr>
          <w:ilvl w:val="1"/>
          <w:numId w:val="9"/>
        </w:numPr>
        <w:ind w:left="0"/>
        <w:contextualSpacing/>
        <w:rPr>
          <w:rFonts w:eastAsia="Calibri"/>
          <w:color w:val="000000"/>
          <w:sz w:val="28"/>
          <w:szCs w:val="28"/>
          <w:lang w:eastAsia="en-US"/>
        </w:rPr>
      </w:pPr>
      <w:r>
        <w:rPr>
          <w:rFonts w:eastAsia="Calibri"/>
          <w:color w:val="000000"/>
          <w:sz w:val="28"/>
          <w:szCs w:val="28"/>
          <w:lang w:eastAsia="en-US"/>
        </w:rPr>
        <w:t>Особенности лечения физическими факторами недоношенных детей</w:t>
      </w:r>
    </w:p>
    <w:p>
      <w:pPr>
        <w:numPr>
          <w:ilvl w:val="1"/>
          <w:numId w:val="9"/>
        </w:numPr>
        <w:ind w:left="0"/>
        <w:contextualSpacing/>
        <w:rPr>
          <w:rFonts w:eastAsia="Calibri"/>
          <w:color w:val="000000"/>
          <w:sz w:val="28"/>
          <w:szCs w:val="28"/>
          <w:lang w:eastAsia="en-US"/>
        </w:rPr>
      </w:pPr>
      <w:r>
        <w:rPr>
          <w:rFonts w:eastAsia="Calibri"/>
          <w:color w:val="000000"/>
          <w:sz w:val="28"/>
          <w:szCs w:val="28"/>
          <w:lang w:eastAsia="en-US"/>
        </w:rPr>
        <w:t>Особенности дозирования физических факторов у детей и подростков</w:t>
      </w:r>
    </w:p>
    <w:p>
      <w:pPr>
        <w:tabs>
          <w:tab w:val="left" w:pos="4532"/>
        </w:tabs>
        <w:jc w:val="center"/>
        <w:rPr>
          <w:rFonts w:eastAsia="Calibri"/>
          <w:b/>
          <w:color w:val="000000"/>
          <w:sz w:val="28"/>
          <w:szCs w:val="28"/>
          <w:lang w:eastAsia="en-US"/>
        </w:rPr>
      </w:pPr>
    </w:p>
    <w:p>
      <w:pPr>
        <w:shd w:val="clear" w:color="auto" w:fill="FFFFFF"/>
        <w:rPr>
          <w:rFonts w:eastAsia="Calibri"/>
          <w:b/>
          <w:color w:val="000000"/>
          <w:sz w:val="28"/>
          <w:szCs w:val="28"/>
          <w:lang w:eastAsia="en-US"/>
        </w:rPr>
      </w:pPr>
    </w:p>
    <w:p>
      <w:pPr>
        <w:shd w:val="clear" w:color="auto" w:fill="FFFFFF"/>
        <w:rPr>
          <w:rFonts w:eastAsia="Calibri"/>
          <w:color w:val="000000"/>
          <w:sz w:val="28"/>
          <w:szCs w:val="28"/>
          <w:lang w:eastAsia="en-US"/>
        </w:rPr>
      </w:pPr>
      <w:r>
        <w:rPr>
          <w:rFonts w:eastAsia="Calibri"/>
          <w:b/>
          <w:color w:val="000000"/>
          <w:sz w:val="28"/>
          <w:szCs w:val="28"/>
          <w:lang w:eastAsia="en-US"/>
        </w:rPr>
        <w:t>Вопросы для рассмотрения</w:t>
      </w:r>
      <w:r>
        <w:rPr>
          <w:rFonts w:eastAsia="Calibri"/>
          <w:color w:val="000000"/>
          <w:sz w:val="28"/>
          <w:szCs w:val="28"/>
          <w:lang w:eastAsia="en-US"/>
        </w:rPr>
        <w:t xml:space="preserve">: </w:t>
      </w:r>
    </w:p>
    <w:p>
      <w:pPr>
        <w:shd w:val="clear" w:color="auto" w:fill="FFFFFF"/>
        <w:rPr>
          <w:rFonts w:eastAsia="Calibri"/>
          <w:color w:val="000000"/>
          <w:sz w:val="28"/>
          <w:szCs w:val="28"/>
          <w:lang w:eastAsia="en-US"/>
        </w:rPr>
      </w:pPr>
      <w:r>
        <w:rPr>
          <w:rFonts w:eastAsia="Calibri"/>
          <w:color w:val="000000"/>
          <w:sz w:val="28"/>
          <w:szCs w:val="28"/>
          <w:lang w:eastAsia="en-US"/>
        </w:rPr>
        <w:t>•</w:t>
      </w:r>
      <w:r>
        <w:rPr>
          <w:rFonts w:eastAsia="Calibri"/>
          <w:color w:val="000000"/>
          <w:sz w:val="28"/>
          <w:szCs w:val="28"/>
          <w:lang w:eastAsia="en-US"/>
        </w:rPr>
        <w:tab/>
      </w:r>
      <w:r>
        <w:rPr>
          <w:rFonts w:eastAsia="Calibri"/>
          <w:color w:val="000000"/>
          <w:sz w:val="28"/>
          <w:szCs w:val="28"/>
          <w:lang w:eastAsia="en-US"/>
        </w:rPr>
        <w:t>Принципы и особенности физиотерапии в педиатрии</w:t>
      </w:r>
    </w:p>
    <w:p>
      <w:pPr>
        <w:shd w:val="clear" w:color="auto" w:fill="FFFFFF"/>
        <w:rPr>
          <w:rFonts w:eastAsia="Calibri"/>
          <w:color w:val="000000"/>
          <w:sz w:val="28"/>
          <w:szCs w:val="28"/>
          <w:lang w:eastAsia="en-US"/>
        </w:rPr>
      </w:pPr>
      <w:r>
        <w:rPr>
          <w:rFonts w:eastAsia="Calibri"/>
          <w:color w:val="000000"/>
          <w:sz w:val="28"/>
          <w:szCs w:val="28"/>
          <w:lang w:eastAsia="en-US"/>
        </w:rPr>
        <w:t>•</w:t>
      </w:r>
      <w:r>
        <w:rPr>
          <w:rFonts w:eastAsia="Calibri"/>
          <w:color w:val="000000"/>
          <w:sz w:val="28"/>
          <w:szCs w:val="28"/>
          <w:lang w:eastAsia="en-US"/>
        </w:rPr>
        <w:tab/>
      </w:r>
      <w:r>
        <w:rPr>
          <w:rFonts w:eastAsia="Calibri"/>
          <w:color w:val="000000"/>
          <w:sz w:val="28"/>
          <w:szCs w:val="28"/>
          <w:lang w:eastAsia="en-US"/>
        </w:rPr>
        <w:t>Значение анатомо-физиологических особенностей детского и подросткового возраста в применении методов физиотерапии</w:t>
      </w:r>
    </w:p>
    <w:p>
      <w:pPr>
        <w:shd w:val="clear" w:color="auto" w:fill="FFFFFF"/>
        <w:rPr>
          <w:rFonts w:eastAsia="Calibri"/>
          <w:color w:val="000000"/>
          <w:sz w:val="28"/>
          <w:szCs w:val="28"/>
          <w:lang w:eastAsia="en-US"/>
        </w:rPr>
      </w:pPr>
      <w:r>
        <w:rPr>
          <w:rFonts w:eastAsia="Calibri"/>
          <w:color w:val="000000"/>
          <w:sz w:val="28"/>
          <w:szCs w:val="28"/>
          <w:lang w:eastAsia="en-US"/>
        </w:rPr>
        <w:t>•</w:t>
      </w:r>
      <w:r>
        <w:rPr>
          <w:rFonts w:eastAsia="Calibri"/>
          <w:color w:val="000000"/>
          <w:sz w:val="28"/>
          <w:szCs w:val="28"/>
          <w:lang w:eastAsia="en-US"/>
        </w:rPr>
        <w:tab/>
      </w:r>
      <w:r>
        <w:rPr>
          <w:rFonts w:eastAsia="Calibri"/>
          <w:color w:val="000000"/>
          <w:sz w:val="28"/>
          <w:szCs w:val="28"/>
          <w:lang w:eastAsia="en-US"/>
        </w:rPr>
        <w:t>Значение пола, возраста и исходного состояния организма</w:t>
      </w:r>
    </w:p>
    <w:p>
      <w:pPr>
        <w:shd w:val="clear" w:color="auto" w:fill="FFFFFF"/>
        <w:rPr>
          <w:rFonts w:eastAsia="Calibri"/>
          <w:color w:val="000000"/>
          <w:sz w:val="28"/>
          <w:szCs w:val="28"/>
          <w:lang w:eastAsia="en-US"/>
        </w:rPr>
      </w:pPr>
      <w:r>
        <w:rPr>
          <w:rFonts w:eastAsia="Calibri"/>
          <w:color w:val="000000"/>
          <w:sz w:val="28"/>
          <w:szCs w:val="28"/>
          <w:lang w:eastAsia="en-US"/>
        </w:rPr>
        <w:t>•</w:t>
      </w:r>
      <w:r>
        <w:rPr>
          <w:rFonts w:eastAsia="Calibri"/>
          <w:color w:val="000000"/>
          <w:sz w:val="28"/>
          <w:szCs w:val="28"/>
          <w:lang w:eastAsia="en-US"/>
        </w:rPr>
        <w:tab/>
      </w:r>
      <w:r>
        <w:rPr>
          <w:rFonts w:eastAsia="Calibri"/>
          <w:color w:val="000000"/>
          <w:sz w:val="28"/>
          <w:szCs w:val="28"/>
          <w:lang w:eastAsia="en-US"/>
        </w:rPr>
        <w:t>Особенности лечения физическими факторами недоношенных детей</w:t>
      </w:r>
    </w:p>
    <w:p>
      <w:pPr>
        <w:shd w:val="clear" w:color="auto" w:fill="FFFFFF"/>
        <w:rPr>
          <w:rFonts w:eastAsia="Calibri"/>
          <w:color w:val="000000"/>
          <w:sz w:val="28"/>
          <w:szCs w:val="28"/>
          <w:lang w:eastAsia="en-US"/>
        </w:rPr>
      </w:pPr>
      <w:r>
        <w:rPr>
          <w:rFonts w:eastAsia="Calibri"/>
          <w:color w:val="000000"/>
          <w:sz w:val="28"/>
          <w:szCs w:val="28"/>
          <w:lang w:eastAsia="en-US"/>
        </w:rPr>
        <w:t>•</w:t>
      </w:r>
      <w:r>
        <w:rPr>
          <w:rFonts w:eastAsia="Calibri"/>
          <w:color w:val="000000"/>
          <w:sz w:val="28"/>
          <w:szCs w:val="28"/>
          <w:lang w:eastAsia="en-US"/>
        </w:rPr>
        <w:tab/>
      </w:r>
      <w:r>
        <w:rPr>
          <w:rFonts w:eastAsia="Calibri"/>
          <w:color w:val="000000"/>
          <w:sz w:val="28"/>
          <w:szCs w:val="28"/>
          <w:lang w:eastAsia="en-US"/>
        </w:rPr>
        <w:t>Особенности дозирования физических факторов у детей и подростков</w:t>
      </w:r>
    </w:p>
    <w:p>
      <w:pPr>
        <w:shd w:val="clear" w:color="auto" w:fill="FFFFFF"/>
        <w:rPr>
          <w:rFonts w:eastAsia="Calibri"/>
          <w:color w:val="000000"/>
          <w:sz w:val="28"/>
          <w:szCs w:val="28"/>
          <w:lang w:eastAsia="en-US"/>
        </w:rPr>
      </w:pPr>
    </w:p>
    <w:p>
      <w:pPr>
        <w:shd w:val="clear" w:color="auto" w:fill="FFFFFF"/>
        <w:rPr>
          <w:rFonts w:eastAsia="Calibri"/>
          <w:color w:val="000000"/>
          <w:sz w:val="28"/>
          <w:szCs w:val="28"/>
          <w:lang w:eastAsia="en-US"/>
        </w:rPr>
      </w:pPr>
      <w:r>
        <w:rPr>
          <w:rFonts w:eastAsia="Calibri"/>
          <w:b/>
          <w:color w:val="000000"/>
          <w:sz w:val="28"/>
          <w:szCs w:val="28"/>
          <w:lang w:eastAsia="en-US"/>
        </w:rPr>
        <w:t xml:space="preserve"> Основные понятия темы</w:t>
      </w:r>
      <w:r>
        <w:rPr>
          <w:rFonts w:eastAsia="Calibri"/>
          <w:color w:val="000000"/>
          <w:sz w:val="28"/>
          <w:szCs w:val="28"/>
          <w:lang w:eastAsia="en-US"/>
        </w:rPr>
        <w:t xml:space="preserve">: </w:t>
      </w:r>
    </w:p>
    <w:p>
      <w:pPr>
        <w:shd w:val="clear" w:color="auto" w:fill="FFFFFF"/>
        <w:rPr>
          <w:rFonts w:eastAsia="Calibri"/>
          <w:color w:val="000000"/>
          <w:sz w:val="28"/>
          <w:szCs w:val="28"/>
          <w:lang w:eastAsia="en-US"/>
        </w:rPr>
      </w:pPr>
      <w:r>
        <w:rPr>
          <w:rFonts w:eastAsia="Calibri"/>
          <w:color w:val="000000"/>
          <w:sz w:val="28"/>
          <w:szCs w:val="28"/>
          <w:lang w:eastAsia="en-US"/>
        </w:rPr>
        <w:t>•</w:t>
      </w:r>
      <w:r>
        <w:rPr>
          <w:rFonts w:eastAsia="Calibri"/>
          <w:color w:val="000000"/>
          <w:sz w:val="28"/>
          <w:szCs w:val="28"/>
          <w:lang w:eastAsia="en-US"/>
        </w:rPr>
        <w:tab/>
      </w:r>
      <w:r>
        <w:rPr>
          <w:rFonts w:eastAsia="Calibri"/>
          <w:color w:val="000000"/>
          <w:sz w:val="28"/>
          <w:szCs w:val="28"/>
          <w:lang w:eastAsia="en-US"/>
        </w:rPr>
        <w:t>Особенности дозирования данных физических факторов у детей и подростков</w:t>
      </w:r>
    </w:p>
    <w:p>
      <w:pPr>
        <w:shd w:val="clear" w:color="auto" w:fill="FFFFFF"/>
        <w:rPr>
          <w:rFonts w:eastAsia="Calibri"/>
          <w:color w:val="000000"/>
          <w:sz w:val="28"/>
          <w:szCs w:val="28"/>
          <w:lang w:eastAsia="en-US"/>
        </w:rPr>
      </w:pPr>
      <w:r>
        <w:rPr>
          <w:rFonts w:eastAsia="Calibri"/>
          <w:color w:val="000000"/>
          <w:sz w:val="28"/>
          <w:szCs w:val="28"/>
          <w:lang w:eastAsia="en-US"/>
        </w:rPr>
        <w:t>•</w:t>
      </w:r>
      <w:r>
        <w:rPr>
          <w:rFonts w:eastAsia="Calibri"/>
          <w:color w:val="000000"/>
          <w:sz w:val="28"/>
          <w:szCs w:val="28"/>
          <w:lang w:eastAsia="en-US"/>
        </w:rPr>
        <w:tab/>
      </w:r>
      <w:r>
        <w:rPr>
          <w:rFonts w:eastAsia="Calibri"/>
          <w:color w:val="000000"/>
          <w:sz w:val="28"/>
          <w:szCs w:val="28"/>
          <w:lang w:eastAsia="en-US"/>
        </w:rPr>
        <w:t>Особенности техники проведения процедур данными физическими факторами</w:t>
      </w:r>
    </w:p>
    <w:p>
      <w:pPr>
        <w:shd w:val="clear" w:color="auto" w:fill="FFFFFF"/>
        <w:rPr>
          <w:rFonts w:eastAsia="Calibri"/>
          <w:color w:val="000000"/>
          <w:sz w:val="28"/>
          <w:szCs w:val="28"/>
          <w:lang w:eastAsia="en-US"/>
        </w:rPr>
      </w:pPr>
      <w:r>
        <w:rPr>
          <w:rFonts w:eastAsia="Calibri"/>
          <w:color w:val="000000"/>
          <w:sz w:val="28"/>
          <w:szCs w:val="28"/>
          <w:lang w:eastAsia="en-US"/>
        </w:rPr>
        <w:t>•</w:t>
      </w:r>
      <w:r>
        <w:rPr>
          <w:rFonts w:eastAsia="Calibri"/>
          <w:color w:val="000000"/>
          <w:sz w:val="28"/>
          <w:szCs w:val="28"/>
          <w:lang w:eastAsia="en-US"/>
        </w:rPr>
        <w:tab/>
      </w:r>
      <w:r>
        <w:rPr>
          <w:rFonts w:eastAsia="Calibri"/>
          <w:color w:val="000000"/>
          <w:sz w:val="28"/>
          <w:szCs w:val="28"/>
          <w:lang w:eastAsia="en-US"/>
        </w:rPr>
        <w:t>Показания и противопоказания применения данных физических факторов у детей и подростков</w:t>
      </w:r>
    </w:p>
    <w:p>
      <w:pPr>
        <w:shd w:val="clear" w:color="auto" w:fill="FFFFFF"/>
        <w:rPr>
          <w:rFonts w:eastAsia="Calibri"/>
          <w:color w:val="000000"/>
          <w:sz w:val="28"/>
          <w:szCs w:val="28"/>
          <w:lang w:eastAsia="en-US"/>
        </w:rPr>
      </w:pPr>
      <w:r>
        <w:rPr>
          <w:rFonts w:eastAsia="Calibri"/>
          <w:color w:val="000000"/>
          <w:sz w:val="28"/>
          <w:szCs w:val="28"/>
          <w:lang w:eastAsia="en-US"/>
        </w:rPr>
        <w:t>•</w:t>
      </w:r>
      <w:r>
        <w:rPr>
          <w:rFonts w:eastAsia="Calibri"/>
          <w:color w:val="000000"/>
          <w:sz w:val="28"/>
          <w:szCs w:val="28"/>
          <w:lang w:eastAsia="en-US"/>
        </w:rPr>
        <w:tab/>
      </w:r>
      <w:r>
        <w:rPr>
          <w:rFonts w:eastAsia="Calibri"/>
          <w:color w:val="000000"/>
          <w:sz w:val="28"/>
          <w:szCs w:val="28"/>
          <w:lang w:eastAsia="en-US"/>
        </w:rPr>
        <w:t>Совместимость данных физических факторов с другими методами физиотерапии</w:t>
      </w:r>
    </w:p>
    <w:p>
      <w:pPr>
        <w:tabs>
          <w:tab w:val="left" w:pos="4532"/>
        </w:tabs>
        <w:jc w:val="center"/>
        <w:rPr>
          <w:rFonts w:eastAsia="Calibri"/>
          <w:b/>
          <w:color w:val="000000"/>
          <w:sz w:val="28"/>
          <w:szCs w:val="28"/>
          <w:lang w:eastAsia="en-US"/>
        </w:rPr>
      </w:pPr>
    </w:p>
    <w:p>
      <w:pPr>
        <w:jc w:val="both"/>
        <w:rPr>
          <w:rFonts w:eastAsia="Calibri"/>
          <w:color w:val="000000"/>
          <w:sz w:val="28"/>
          <w:szCs w:val="28"/>
          <w:lang w:eastAsia="en-US"/>
        </w:rPr>
      </w:pPr>
      <w:r>
        <w:rPr>
          <w:rFonts w:eastAsia="Calibri"/>
          <w:b/>
          <w:color w:val="000000"/>
          <w:sz w:val="28"/>
          <w:szCs w:val="28"/>
          <w:lang w:eastAsia="en-US"/>
        </w:rPr>
        <w:t>Рекомендуемая литература</w:t>
      </w:r>
      <w:r>
        <w:rPr>
          <w:rFonts w:eastAsia="Calibri"/>
          <w:color w:val="000000"/>
          <w:sz w:val="28"/>
          <w:szCs w:val="28"/>
          <w:lang w:eastAsia="en-US"/>
        </w:rPr>
        <w:t xml:space="preserve">: </w:t>
      </w:r>
    </w:p>
    <w:p>
      <w:pPr>
        <w:numPr>
          <w:ilvl w:val="0"/>
          <w:numId w:val="10"/>
        </w:numPr>
        <w:ind w:left="0"/>
        <w:contextualSpacing/>
        <w:rPr>
          <w:sz w:val="28"/>
          <w:szCs w:val="28"/>
        </w:rPr>
      </w:pPr>
      <w:r>
        <w:rPr>
          <w:sz w:val="28"/>
          <w:szCs w:val="28"/>
        </w:rPr>
        <w:t xml:space="preserve">Национальное руководство: Физическая и реабилитационная медицина под редакцией Пономаренко Г.Н.- М. : ГЭОТАР-Медиа, 2016.  </w:t>
      </w:r>
    </w:p>
    <w:p>
      <w:pPr>
        <w:numPr>
          <w:ilvl w:val="0"/>
          <w:numId w:val="10"/>
        </w:numPr>
        <w:ind w:left="0"/>
        <w:contextualSpacing/>
        <w:rPr>
          <w:sz w:val="28"/>
          <w:szCs w:val="28"/>
        </w:rPr>
      </w:pPr>
      <w:r>
        <w:rPr>
          <w:sz w:val="28"/>
          <w:szCs w:val="28"/>
        </w:rPr>
        <w:t>Национальное руководство: Физиотерапия под редакцией Пономаренко Г.Н.- М.: ГЭОТАР-Медиа, 2014. - 864 с. + 1 эл. опт. диск. </w:t>
      </w:r>
    </w:p>
    <w:p>
      <w:pPr>
        <w:numPr>
          <w:ilvl w:val="0"/>
          <w:numId w:val="10"/>
        </w:numPr>
        <w:ind w:left="0"/>
        <w:contextualSpacing/>
        <w:rPr>
          <w:sz w:val="28"/>
          <w:szCs w:val="28"/>
        </w:rPr>
      </w:pPr>
      <w:r>
        <w:rPr>
          <w:sz w:val="28"/>
          <w:szCs w:val="28"/>
        </w:rPr>
        <w:t xml:space="preserve">Физиотерапия в педиатрии:/Авт.-сост. М.А. Хан, Л.А. Кривцова, В.И. Демченко/ФГФУ «Российский научный центр медицинской реабилитации и курортологии МЗРФ, ГБОУ ВПО «Омская государственная медицинская академия» МЗРФ, Москва, 2014. – 194 с. </w:t>
      </w:r>
    </w:p>
    <w:p>
      <w:pPr>
        <w:numPr>
          <w:ilvl w:val="0"/>
          <w:numId w:val="10"/>
        </w:numPr>
        <w:ind w:left="0"/>
        <w:contextualSpacing/>
        <w:rPr>
          <w:sz w:val="28"/>
          <w:szCs w:val="28"/>
        </w:rPr>
      </w:pPr>
      <w:r>
        <w:rPr>
          <w:sz w:val="28"/>
          <w:szCs w:val="28"/>
        </w:rPr>
        <w:t>Практическая физиотерапия: руководство для врачей / Александр Ушаков. – 3-е изд., испр. и доп. – Москва: МИА, 2013. – 688 с.</w:t>
      </w:r>
    </w:p>
    <w:p>
      <w:pPr>
        <w:numPr>
          <w:ilvl w:val="0"/>
          <w:numId w:val="10"/>
        </w:numPr>
        <w:ind w:left="0"/>
        <w:contextualSpacing/>
        <w:rPr>
          <w:sz w:val="28"/>
          <w:szCs w:val="28"/>
        </w:rPr>
      </w:pPr>
      <w:r>
        <w:rPr>
          <w:sz w:val="28"/>
          <w:szCs w:val="28"/>
        </w:rPr>
        <w:t>Техника и методики физиотерапевтических процедур: справочник / под ред. В.М. Боголюбова. – 5-е изд., испр. – М.: Издательство БИНОМ, 2012. – 464 с.</w:t>
      </w:r>
    </w:p>
    <w:p>
      <w:pPr>
        <w:shd w:val="clear" w:color="auto" w:fill="FFFFFF"/>
        <w:jc w:val="center"/>
        <w:rPr>
          <w:rFonts w:eastAsia="Calibri"/>
          <w:b/>
          <w:color w:val="000000"/>
          <w:sz w:val="28"/>
          <w:szCs w:val="28"/>
          <w:lang w:eastAsia="en-US"/>
        </w:rPr>
      </w:pPr>
    </w:p>
    <w:p>
      <w:pPr>
        <w:shd w:val="clear" w:color="auto" w:fill="FFFFFF"/>
        <w:jc w:val="center"/>
        <w:rPr>
          <w:rFonts w:eastAsia="Calibri"/>
          <w:b/>
          <w:color w:val="000000"/>
          <w:sz w:val="28"/>
          <w:szCs w:val="28"/>
          <w:lang w:eastAsia="en-US"/>
        </w:rPr>
      </w:pPr>
    </w:p>
    <w:p>
      <w:pPr>
        <w:shd w:val="clear" w:color="auto" w:fill="FFFFFF"/>
        <w:jc w:val="center"/>
        <w:rPr>
          <w:rFonts w:eastAsia="Calibri"/>
          <w:b/>
          <w:color w:val="000000"/>
          <w:sz w:val="28"/>
          <w:szCs w:val="28"/>
          <w:lang w:eastAsia="en-US"/>
        </w:rPr>
      </w:pPr>
      <w:r>
        <w:rPr>
          <w:rFonts w:eastAsia="Calibri"/>
          <w:b/>
          <w:color w:val="000000"/>
          <w:sz w:val="28"/>
          <w:szCs w:val="28"/>
          <w:lang w:eastAsia="en-US"/>
        </w:rPr>
        <w:t>Методическая часть</w:t>
      </w:r>
    </w:p>
    <w:p>
      <w:pPr>
        <w:jc w:val="center"/>
        <w:rPr>
          <w:b/>
          <w:sz w:val="28"/>
          <w:szCs w:val="28"/>
        </w:rPr>
      </w:pPr>
    </w:p>
    <w:p>
      <w:pPr>
        <w:ind w:hanging="284"/>
        <w:jc w:val="center"/>
        <w:rPr>
          <w:rFonts w:eastAsia="Calibri"/>
          <w:b/>
          <w:i/>
          <w:color w:val="000000"/>
          <w:spacing w:val="-4"/>
          <w:sz w:val="28"/>
          <w:szCs w:val="28"/>
          <w:lang w:eastAsia="en-US"/>
        </w:rPr>
      </w:pPr>
      <w:r>
        <w:rPr>
          <w:rFonts w:eastAsia="Calibri"/>
          <w:b/>
          <w:color w:val="000000"/>
          <w:sz w:val="28"/>
          <w:szCs w:val="28"/>
          <w:lang w:eastAsia="en-US"/>
        </w:rPr>
        <w:t>План занятия</w:t>
      </w:r>
    </w:p>
    <w:p>
      <w:pPr>
        <w:ind w:firstLine="709"/>
        <w:jc w:val="both"/>
        <w:rPr>
          <w:rFonts w:eastAsia="Calibri"/>
          <w:i/>
          <w:color w:val="000000"/>
          <w:spacing w:val="-4"/>
          <w:sz w:val="28"/>
          <w:szCs w:val="28"/>
          <w:lang w:eastAsia="en-US"/>
        </w:rPr>
      </w:pPr>
    </w:p>
    <w:tbl>
      <w:tblPr>
        <w:tblStyle w:val="7"/>
        <w:tblW w:w="9639" w:type="dxa"/>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37"/>
        <w:gridCol w:w="5135"/>
        <w:gridCol w:w="2733"/>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7" w:type="dxa"/>
          </w:tcPr>
          <w:p>
            <w:pPr>
              <w:jc w:val="center"/>
              <w:rPr>
                <w:rFonts w:eastAsia="Calibri"/>
                <w:color w:val="000000"/>
                <w:sz w:val="28"/>
                <w:szCs w:val="28"/>
                <w:lang w:eastAsia="en-US"/>
              </w:rPr>
            </w:pPr>
            <w:r>
              <w:rPr>
                <w:rFonts w:eastAsia="Calibri"/>
                <w:color w:val="000000"/>
                <w:sz w:val="28"/>
                <w:szCs w:val="28"/>
                <w:lang w:eastAsia="en-US"/>
              </w:rPr>
              <w:t>№</w:t>
            </w:r>
          </w:p>
          <w:p>
            <w:pPr>
              <w:jc w:val="center"/>
              <w:rPr>
                <w:rFonts w:eastAsia="Calibri"/>
                <w:color w:val="000000"/>
                <w:sz w:val="28"/>
                <w:szCs w:val="28"/>
                <w:lang w:eastAsia="en-US"/>
              </w:rPr>
            </w:pPr>
            <w:r>
              <w:rPr>
                <w:rFonts w:eastAsia="Calibri"/>
                <w:color w:val="000000"/>
                <w:sz w:val="28"/>
                <w:szCs w:val="28"/>
                <w:lang w:eastAsia="en-US"/>
              </w:rPr>
              <w:t>п/п</w:t>
            </w:r>
          </w:p>
        </w:tc>
        <w:tc>
          <w:tcPr>
            <w:tcW w:w="5135" w:type="dxa"/>
          </w:tcPr>
          <w:p>
            <w:pPr>
              <w:jc w:val="center"/>
              <w:rPr>
                <w:rFonts w:eastAsia="Calibri"/>
                <w:color w:val="000000"/>
                <w:sz w:val="28"/>
                <w:szCs w:val="28"/>
                <w:lang w:eastAsia="en-US"/>
              </w:rPr>
            </w:pPr>
            <w:r>
              <w:rPr>
                <w:rFonts w:eastAsia="Calibri"/>
                <w:color w:val="000000"/>
                <w:sz w:val="28"/>
                <w:szCs w:val="28"/>
                <w:lang w:eastAsia="en-US"/>
              </w:rPr>
              <w:t xml:space="preserve">Этапы и содержание занятия </w:t>
            </w:r>
          </w:p>
        </w:tc>
        <w:tc>
          <w:tcPr>
            <w:tcW w:w="2733" w:type="dxa"/>
          </w:tcPr>
          <w:p>
            <w:pPr>
              <w:jc w:val="center"/>
              <w:rPr>
                <w:rFonts w:eastAsia="Calibri"/>
                <w:color w:val="000000"/>
                <w:sz w:val="28"/>
                <w:szCs w:val="28"/>
                <w:lang w:eastAsia="en-US"/>
              </w:rPr>
            </w:pPr>
            <w:r>
              <w:rPr>
                <w:rFonts w:eastAsia="Calibri"/>
                <w:color w:val="000000"/>
                <w:sz w:val="28"/>
                <w:szCs w:val="28"/>
                <w:lang w:eastAsia="en-US"/>
              </w:rPr>
              <w:t>Используемые методы (в т.ч., интерактивные)</w:t>
            </w:r>
          </w:p>
        </w:tc>
        <w:tc>
          <w:tcPr>
            <w:tcW w:w="1134" w:type="dxa"/>
          </w:tcPr>
          <w:p>
            <w:pPr>
              <w:jc w:val="center"/>
              <w:rPr>
                <w:rFonts w:eastAsia="Calibri"/>
                <w:color w:val="000000"/>
                <w:sz w:val="28"/>
                <w:szCs w:val="28"/>
                <w:lang w:eastAsia="en-US"/>
              </w:rPr>
            </w:pPr>
            <w:r>
              <w:rPr>
                <w:rFonts w:eastAsia="Calibri"/>
                <w:color w:val="000000"/>
                <w:sz w:val="28"/>
                <w:szCs w:val="28"/>
                <w:lang w:eastAsia="en-US"/>
              </w:rPr>
              <w:t xml:space="preserve">Время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7" w:type="dxa"/>
          </w:tcPr>
          <w:p>
            <w:pPr>
              <w:jc w:val="center"/>
              <w:rPr>
                <w:rFonts w:eastAsia="Calibri"/>
                <w:color w:val="000000"/>
                <w:sz w:val="28"/>
                <w:szCs w:val="28"/>
                <w:lang w:eastAsia="en-US"/>
              </w:rPr>
            </w:pPr>
            <w:r>
              <w:rPr>
                <w:rFonts w:eastAsia="Calibri"/>
                <w:color w:val="000000"/>
                <w:sz w:val="28"/>
                <w:szCs w:val="28"/>
                <w:lang w:eastAsia="en-US"/>
              </w:rPr>
              <w:t xml:space="preserve">1. </w:t>
            </w:r>
          </w:p>
        </w:tc>
        <w:tc>
          <w:tcPr>
            <w:tcW w:w="5135" w:type="dxa"/>
          </w:tcPr>
          <w:p>
            <w:pPr>
              <w:jc w:val="both"/>
              <w:rPr>
                <w:rFonts w:eastAsia="Calibri"/>
                <w:color w:val="000000"/>
                <w:sz w:val="28"/>
                <w:szCs w:val="28"/>
                <w:lang w:eastAsia="en-US"/>
              </w:rPr>
            </w:pPr>
            <w:r>
              <w:rPr>
                <w:rFonts w:eastAsia="Calibri"/>
                <w:color w:val="000000"/>
                <w:sz w:val="28"/>
                <w:szCs w:val="28"/>
                <w:lang w:eastAsia="en-US"/>
              </w:rPr>
              <w:t xml:space="preserve">Организационный момент. </w:t>
            </w:r>
          </w:p>
          <w:p>
            <w:pPr>
              <w:jc w:val="both"/>
              <w:rPr>
                <w:rFonts w:eastAsia="Calibri"/>
                <w:color w:val="000000"/>
                <w:sz w:val="28"/>
                <w:szCs w:val="28"/>
                <w:lang w:eastAsia="en-US"/>
              </w:rPr>
            </w:pPr>
            <w:r>
              <w:rPr>
                <w:rFonts w:eastAsia="Calibri"/>
                <w:color w:val="000000"/>
                <w:sz w:val="28"/>
                <w:szCs w:val="28"/>
                <w:lang w:eastAsia="en-US"/>
              </w:rPr>
              <w:t>1.1. Объявление темы, цели занятия.</w:t>
            </w:r>
          </w:p>
          <w:p>
            <w:pPr>
              <w:jc w:val="both"/>
              <w:rPr>
                <w:rFonts w:eastAsia="Calibri"/>
                <w:color w:val="000000"/>
                <w:sz w:val="28"/>
                <w:szCs w:val="28"/>
                <w:lang w:eastAsia="en-US"/>
              </w:rPr>
            </w:pPr>
            <w:r>
              <w:rPr>
                <w:rFonts w:eastAsia="Calibri"/>
                <w:color w:val="000000"/>
                <w:sz w:val="28"/>
                <w:szCs w:val="28"/>
                <w:lang w:eastAsia="en-US"/>
              </w:rPr>
              <w:t>1.2. Оценка готовности аудитории, оборудования и студентов.</w:t>
            </w:r>
          </w:p>
          <w:p>
            <w:pPr>
              <w:jc w:val="both"/>
              <w:rPr>
                <w:rFonts w:eastAsia="Calibri"/>
                <w:color w:val="000000"/>
                <w:sz w:val="28"/>
                <w:szCs w:val="28"/>
                <w:lang w:eastAsia="en-US"/>
              </w:rPr>
            </w:pPr>
            <w:r>
              <w:rPr>
                <w:rFonts w:eastAsia="Calibri"/>
                <w:color w:val="000000"/>
                <w:sz w:val="28"/>
                <w:szCs w:val="28"/>
                <w:lang w:eastAsia="en-US"/>
              </w:rPr>
              <w:t xml:space="preserve">1.3. Краткая характеристика этапов и содержания работы студентов на занятии. </w:t>
            </w:r>
          </w:p>
        </w:tc>
        <w:tc>
          <w:tcPr>
            <w:tcW w:w="2733" w:type="dxa"/>
          </w:tcPr>
          <w:p>
            <w:pPr>
              <w:rPr>
                <w:rFonts w:eastAsia="Calibri"/>
                <w:color w:val="000000"/>
                <w:sz w:val="28"/>
                <w:szCs w:val="28"/>
                <w:lang w:eastAsia="en-US"/>
              </w:rPr>
            </w:pPr>
            <w:r>
              <w:rPr>
                <w:rFonts w:eastAsia="Calibri"/>
                <w:color w:val="000000"/>
                <w:sz w:val="28"/>
                <w:szCs w:val="28"/>
                <w:lang w:eastAsia="en-US"/>
              </w:rPr>
              <w:t>Рассказ-вступление</w:t>
            </w:r>
          </w:p>
          <w:p>
            <w:pPr>
              <w:rPr>
                <w:rFonts w:eastAsia="Calibri"/>
                <w:color w:val="000000"/>
                <w:sz w:val="28"/>
                <w:szCs w:val="28"/>
                <w:lang w:eastAsia="en-US"/>
              </w:rPr>
            </w:pPr>
            <w:r>
              <w:rPr>
                <w:rFonts w:eastAsia="Calibri"/>
                <w:color w:val="000000"/>
                <w:sz w:val="28"/>
                <w:szCs w:val="28"/>
                <w:lang w:eastAsia="en-US"/>
              </w:rPr>
              <w:t xml:space="preserve"> </w:t>
            </w:r>
          </w:p>
          <w:p>
            <w:pPr>
              <w:rPr>
                <w:rFonts w:eastAsia="Calibri"/>
                <w:color w:val="000000"/>
                <w:sz w:val="28"/>
                <w:szCs w:val="28"/>
                <w:lang w:eastAsia="en-US"/>
              </w:rPr>
            </w:pPr>
          </w:p>
          <w:p>
            <w:pPr>
              <w:rPr>
                <w:rFonts w:eastAsia="Calibri"/>
                <w:color w:val="000000"/>
                <w:sz w:val="28"/>
                <w:szCs w:val="28"/>
                <w:lang w:eastAsia="en-US"/>
              </w:rPr>
            </w:pPr>
            <w:r>
              <w:rPr>
                <w:rFonts w:eastAsia="Calibri"/>
                <w:color w:val="000000"/>
                <w:sz w:val="28"/>
                <w:szCs w:val="28"/>
                <w:lang w:eastAsia="en-US"/>
              </w:rPr>
              <w:t>Рассказ -повествование</w:t>
            </w:r>
          </w:p>
        </w:tc>
        <w:tc>
          <w:tcPr>
            <w:tcW w:w="1134" w:type="dxa"/>
          </w:tcPr>
          <w:p>
            <w:pPr>
              <w:jc w:val="center"/>
              <w:rPr>
                <w:rFonts w:eastAsia="Calibri"/>
                <w:color w:val="000000"/>
                <w:sz w:val="28"/>
                <w:szCs w:val="28"/>
                <w:lang w:eastAsia="en-US"/>
              </w:rPr>
            </w:pPr>
            <w:r>
              <w:rPr>
                <w:rFonts w:eastAsia="Calibri"/>
                <w:color w:val="000000"/>
                <w:sz w:val="28"/>
                <w:szCs w:val="28"/>
                <w:lang w:eastAsia="en-US"/>
              </w:rPr>
              <w:t>10 мин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7" w:hRule="atLeast"/>
        </w:trPr>
        <w:tc>
          <w:tcPr>
            <w:tcW w:w="637" w:type="dxa"/>
          </w:tcPr>
          <w:p>
            <w:pPr>
              <w:jc w:val="center"/>
              <w:rPr>
                <w:rFonts w:eastAsia="Calibri"/>
                <w:color w:val="000000"/>
                <w:sz w:val="28"/>
                <w:szCs w:val="28"/>
                <w:lang w:eastAsia="en-US"/>
              </w:rPr>
            </w:pPr>
            <w:r>
              <w:rPr>
                <w:rFonts w:eastAsia="Calibri"/>
                <w:color w:val="000000"/>
                <w:sz w:val="28"/>
                <w:szCs w:val="28"/>
                <w:lang w:eastAsia="en-US"/>
              </w:rPr>
              <w:t>2</w:t>
            </w:r>
          </w:p>
        </w:tc>
        <w:tc>
          <w:tcPr>
            <w:tcW w:w="5135" w:type="dxa"/>
          </w:tcPr>
          <w:p>
            <w:pPr>
              <w:jc w:val="both"/>
              <w:rPr>
                <w:rFonts w:eastAsia="Calibri"/>
                <w:color w:val="000000"/>
                <w:sz w:val="28"/>
                <w:szCs w:val="28"/>
                <w:lang w:eastAsia="en-US"/>
              </w:rPr>
            </w:pPr>
            <w:r>
              <w:rPr>
                <w:rFonts w:eastAsia="Calibri"/>
                <w:color w:val="000000"/>
                <w:sz w:val="28"/>
                <w:szCs w:val="28"/>
                <w:lang w:eastAsia="en-US"/>
              </w:rPr>
              <w:t>2.1. Входной контроль знаний, умений и навыков студентов:</w:t>
            </w:r>
          </w:p>
          <w:p>
            <w:pPr>
              <w:jc w:val="both"/>
              <w:rPr>
                <w:rFonts w:eastAsia="Calibri"/>
                <w:color w:val="000000"/>
                <w:sz w:val="28"/>
                <w:szCs w:val="28"/>
                <w:lang w:eastAsia="en-US"/>
              </w:rPr>
            </w:pPr>
            <w:r>
              <w:rPr>
                <w:rFonts w:eastAsia="Calibri"/>
                <w:color w:val="000000"/>
                <w:sz w:val="28"/>
                <w:szCs w:val="28"/>
                <w:lang w:eastAsia="en-US"/>
              </w:rPr>
              <w:t>- входной тестовый контроль</w:t>
            </w:r>
          </w:p>
          <w:p>
            <w:pPr>
              <w:jc w:val="both"/>
              <w:rPr>
                <w:rFonts w:eastAsia="Calibri"/>
                <w:color w:val="000000"/>
                <w:sz w:val="28"/>
                <w:szCs w:val="28"/>
                <w:lang w:eastAsia="en-US"/>
              </w:rPr>
            </w:pPr>
            <w:r>
              <w:rPr>
                <w:rFonts w:eastAsia="Calibri"/>
                <w:color w:val="000000"/>
                <w:sz w:val="28"/>
                <w:szCs w:val="28"/>
                <w:lang w:eastAsia="en-US"/>
              </w:rPr>
              <w:t xml:space="preserve">- теоретический разбор темы  </w:t>
            </w:r>
          </w:p>
          <w:p>
            <w:pPr>
              <w:jc w:val="both"/>
              <w:rPr>
                <w:rFonts w:eastAsia="Calibri"/>
                <w:color w:val="000000"/>
                <w:sz w:val="28"/>
                <w:szCs w:val="28"/>
                <w:lang w:eastAsia="en-US"/>
              </w:rPr>
            </w:pPr>
            <w:r>
              <w:rPr>
                <w:rFonts w:eastAsia="Calibri"/>
                <w:color w:val="000000"/>
                <w:sz w:val="28"/>
                <w:szCs w:val="28"/>
                <w:lang w:eastAsia="en-US"/>
              </w:rPr>
              <w:t>- заслушивание и обсуждение рефератов и реферативных сообщений</w:t>
            </w:r>
          </w:p>
          <w:p>
            <w:pPr>
              <w:jc w:val="both"/>
              <w:rPr>
                <w:rFonts w:eastAsia="Calibri"/>
                <w:color w:val="000000"/>
                <w:sz w:val="28"/>
                <w:szCs w:val="28"/>
                <w:lang w:eastAsia="en-US"/>
              </w:rPr>
            </w:pPr>
            <w:r>
              <w:rPr>
                <w:rFonts w:eastAsia="Calibri"/>
                <w:color w:val="000000"/>
                <w:sz w:val="28"/>
                <w:szCs w:val="28"/>
                <w:lang w:eastAsia="en-US"/>
              </w:rPr>
              <w:t>2.2. Разбор физиотерапевтических методик:</w:t>
            </w:r>
          </w:p>
          <w:p>
            <w:pPr>
              <w:jc w:val="both"/>
              <w:rPr>
                <w:rFonts w:eastAsia="Calibri"/>
                <w:color w:val="000000"/>
                <w:sz w:val="28"/>
                <w:szCs w:val="28"/>
                <w:lang w:eastAsia="en-US"/>
              </w:rPr>
            </w:pPr>
            <w:r>
              <w:rPr>
                <w:rFonts w:eastAsia="Calibri"/>
                <w:color w:val="000000"/>
                <w:sz w:val="28"/>
                <w:szCs w:val="28"/>
                <w:lang w:eastAsia="en-US"/>
              </w:rPr>
              <w:t>-техника проведения</w:t>
            </w:r>
          </w:p>
          <w:p>
            <w:pPr>
              <w:jc w:val="both"/>
              <w:rPr>
                <w:rFonts w:eastAsia="Calibri"/>
                <w:color w:val="000000"/>
                <w:sz w:val="28"/>
                <w:szCs w:val="28"/>
                <w:lang w:eastAsia="en-US"/>
              </w:rPr>
            </w:pPr>
            <w:r>
              <w:rPr>
                <w:rFonts w:eastAsia="Calibri"/>
                <w:color w:val="000000"/>
                <w:sz w:val="28"/>
                <w:szCs w:val="28"/>
                <w:lang w:eastAsia="en-US"/>
              </w:rPr>
              <w:t>-аппараты</w:t>
            </w:r>
          </w:p>
          <w:p>
            <w:pPr>
              <w:jc w:val="both"/>
              <w:rPr>
                <w:rFonts w:eastAsia="Calibri"/>
                <w:color w:val="000000"/>
                <w:sz w:val="28"/>
                <w:szCs w:val="28"/>
                <w:lang w:eastAsia="en-US"/>
              </w:rPr>
            </w:pPr>
            <w:r>
              <w:rPr>
                <w:rFonts w:eastAsia="Calibri"/>
                <w:color w:val="000000"/>
                <w:sz w:val="28"/>
                <w:szCs w:val="28"/>
                <w:lang w:eastAsia="en-US"/>
              </w:rPr>
              <w:t>-показания</w:t>
            </w:r>
          </w:p>
          <w:p>
            <w:pPr>
              <w:jc w:val="both"/>
              <w:rPr>
                <w:rFonts w:eastAsia="Calibri"/>
                <w:i/>
                <w:color w:val="000000"/>
                <w:sz w:val="28"/>
                <w:szCs w:val="28"/>
                <w:lang w:eastAsia="en-US"/>
              </w:rPr>
            </w:pPr>
            <w:r>
              <w:rPr>
                <w:rFonts w:eastAsia="Calibri"/>
                <w:color w:val="000000"/>
                <w:sz w:val="28"/>
                <w:szCs w:val="28"/>
                <w:lang w:eastAsia="en-US"/>
              </w:rPr>
              <w:t>-противопоказания</w:t>
            </w:r>
          </w:p>
        </w:tc>
        <w:tc>
          <w:tcPr>
            <w:tcW w:w="2733" w:type="dxa"/>
          </w:tcPr>
          <w:p>
            <w:pPr>
              <w:rPr>
                <w:rFonts w:eastAsia="Calibri"/>
                <w:color w:val="000000"/>
                <w:sz w:val="28"/>
                <w:szCs w:val="28"/>
                <w:lang w:eastAsia="en-US"/>
              </w:rPr>
            </w:pPr>
          </w:p>
          <w:p>
            <w:pPr>
              <w:rPr>
                <w:rFonts w:eastAsia="Calibri"/>
                <w:color w:val="000000"/>
                <w:sz w:val="28"/>
                <w:szCs w:val="28"/>
                <w:lang w:eastAsia="en-US"/>
              </w:rPr>
            </w:pPr>
          </w:p>
          <w:p>
            <w:pPr>
              <w:rPr>
                <w:rFonts w:eastAsia="Calibri"/>
                <w:color w:val="000000"/>
                <w:sz w:val="28"/>
                <w:szCs w:val="28"/>
                <w:lang w:eastAsia="en-US"/>
              </w:rPr>
            </w:pPr>
            <w:r>
              <w:rPr>
                <w:rFonts w:eastAsia="Calibri"/>
                <w:color w:val="000000"/>
                <w:sz w:val="28"/>
                <w:szCs w:val="28"/>
                <w:lang w:eastAsia="en-US"/>
              </w:rPr>
              <w:t>Тестирование</w:t>
            </w:r>
          </w:p>
          <w:p>
            <w:pPr>
              <w:rPr>
                <w:rFonts w:eastAsia="Calibri"/>
                <w:color w:val="000000"/>
                <w:sz w:val="28"/>
                <w:szCs w:val="28"/>
                <w:lang w:eastAsia="en-US"/>
              </w:rPr>
            </w:pPr>
            <w:r>
              <w:rPr>
                <w:rFonts w:eastAsia="Calibri"/>
                <w:color w:val="000000"/>
                <w:sz w:val="28"/>
                <w:szCs w:val="28"/>
                <w:lang w:eastAsia="en-US"/>
              </w:rPr>
              <w:t>Фронтальный опрос</w:t>
            </w:r>
          </w:p>
          <w:p>
            <w:pPr>
              <w:rPr>
                <w:rFonts w:eastAsia="Calibri"/>
                <w:color w:val="000000"/>
                <w:sz w:val="28"/>
                <w:szCs w:val="28"/>
                <w:lang w:eastAsia="en-US"/>
              </w:rPr>
            </w:pPr>
            <w:r>
              <w:rPr>
                <w:rFonts w:eastAsia="Calibri"/>
                <w:color w:val="000000"/>
                <w:sz w:val="28"/>
                <w:szCs w:val="28"/>
                <w:lang w:eastAsia="en-US"/>
              </w:rPr>
              <w:t xml:space="preserve">Реферат, презентация </w:t>
            </w:r>
          </w:p>
          <w:p>
            <w:pPr>
              <w:rPr>
                <w:rFonts w:eastAsia="Calibri"/>
                <w:color w:val="000000"/>
                <w:sz w:val="28"/>
                <w:szCs w:val="28"/>
                <w:lang w:eastAsia="en-US"/>
              </w:rPr>
            </w:pPr>
            <w:r>
              <w:rPr>
                <w:rFonts w:eastAsia="Calibri"/>
                <w:color w:val="000000"/>
                <w:sz w:val="28"/>
                <w:szCs w:val="28"/>
                <w:lang w:eastAsia="en-US"/>
              </w:rPr>
              <w:t xml:space="preserve">Дискуссия </w:t>
            </w:r>
          </w:p>
          <w:p>
            <w:pPr>
              <w:rPr>
                <w:rFonts w:eastAsia="Calibri"/>
                <w:color w:val="000000"/>
                <w:sz w:val="28"/>
                <w:szCs w:val="28"/>
                <w:lang w:eastAsia="en-US"/>
              </w:rPr>
            </w:pPr>
            <w:r>
              <w:rPr>
                <w:rFonts w:eastAsia="Calibri"/>
                <w:color w:val="000000"/>
                <w:sz w:val="28"/>
                <w:szCs w:val="28"/>
                <w:lang w:eastAsia="en-US"/>
              </w:rPr>
              <w:t>Демонстрация преподавателем методики в ФТО, видеоматериал</w:t>
            </w:r>
          </w:p>
          <w:p>
            <w:pPr>
              <w:rPr>
                <w:rFonts w:eastAsia="Calibri"/>
                <w:color w:val="000000"/>
                <w:sz w:val="28"/>
                <w:szCs w:val="28"/>
                <w:lang w:eastAsia="en-US"/>
              </w:rPr>
            </w:pPr>
            <w:r>
              <w:rPr>
                <w:rFonts w:eastAsia="Calibri"/>
                <w:color w:val="000000"/>
                <w:sz w:val="28"/>
                <w:szCs w:val="28"/>
                <w:lang w:eastAsia="en-US"/>
              </w:rPr>
              <w:t>Составление ф. №44 на доске, презентация</w:t>
            </w:r>
          </w:p>
          <w:p>
            <w:pPr>
              <w:rPr>
                <w:rFonts w:eastAsia="Calibri"/>
                <w:color w:val="000000"/>
                <w:sz w:val="28"/>
                <w:szCs w:val="28"/>
                <w:lang w:eastAsia="en-US"/>
              </w:rPr>
            </w:pPr>
            <w:r>
              <w:rPr>
                <w:rFonts w:eastAsia="Calibri"/>
                <w:color w:val="000000"/>
                <w:sz w:val="28"/>
                <w:szCs w:val="28"/>
                <w:lang w:eastAsia="en-US"/>
              </w:rPr>
              <w:t xml:space="preserve">Объяснение  </w:t>
            </w:r>
          </w:p>
        </w:tc>
        <w:tc>
          <w:tcPr>
            <w:tcW w:w="1134" w:type="dxa"/>
          </w:tcPr>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r>
              <w:rPr>
                <w:rFonts w:eastAsia="Calibri"/>
                <w:color w:val="000000"/>
                <w:sz w:val="28"/>
                <w:szCs w:val="28"/>
                <w:lang w:eastAsia="en-US"/>
              </w:rPr>
              <w:t>10 мин</w:t>
            </w:r>
          </w:p>
          <w:p>
            <w:pPr>
              <w:jc w:val="center"/>
              <w:rPr>
                <w:rFonts w:eastAsia="Calibri"/>
                <w:color w:val="000000"/>
                <w:sz w:val="28"/>
                <w:szCs w:val="28"/>
                <w:lang w:eastAsia="en-US"/>
              </w:rPr>
            </w:pPr>
            <w:r>
              <w:rPr>
                <w:rFonts w:eastAsia="Calibri"/>
                <w:color w:val="000000"/>
                <w:sz w:val="28"/>
                <w:szCs w:val="28"/>
                <w:lang w:eastAsia="en-US"/>
              </w:rPr>
              <w:t>20 мин</w:t>
            </w:r>
          </w:p>
          <w:p>
            <w:pPr>
              <w:jc w:val="center"/>
              <w:rPr>
                <w:rFonts w:eastAsia="Calibri"/>
                <w:color w:val="000000"/>
                <w:sz w:val="28"/>
                <w:szCs w:val="28"/>
                <w:lang w:eastAsia="en-US"/>
              </w:rPr>
            </w:pPr>
          </w:p>
          <w:p>
            <w:pPr>
              <w:jc w:val="center"/>
              <w:rPr>
                <w:rFonts w:eastAsia="Calibri"/>
                <w:color w:val="000000"/>
                <w:sz w:val="28"/>
                <w:szCs w:val="28"/>
                <w:lang w:eastAsia="en-US"/>
              </w:rPr>
            </w:pPr>
            <w:r>
              <w:rPr>
                <w:rFonts w:eastAsia="Calibri"/>
                <w:color w:val="000000"/>
                <w:sz w:val="28"/>
                <w:szCs w:val="28"/>
                <w:lang w:eastAsia="en-US"/>
              </w:rPr>
              <w:t>30 мин</w:t>
            </w:r>
          </w:p>
          <w:p>
            <w:pPr>
              <w:jc w:val="center"/>
              <w:rPr>
                <w:rFonts w:eastAsia="Calibri"/>
                <w:color w:val="000000"/>
                <w:sz w:val="28"/>
                <w:szCs w:val="28"/>
                <w:lang w:eastAsia="en-US"/>
              </w:rPr>
            </w:pPr>
            <w:r>
              <w:rPr>
                <w:rFonts w:eastAsia="Calibri"/>
                <w:color w:val="000000"/>
                <w:sz w:val="28"/>
                <w:szCs w:val="28"/>
                <w:lang w:eastAsia="en-US"/>
              </w:rPr>
              <w:t>20 мин</w:t>
            </w: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7" w:type="dxa"/>
          </w:tcPr>
          <w:p>
            <w:pPr>
              <w:jc w:val="center"/>
              <w:rPr>
                <w:rFonts w:eastAsia="Calibri"/>
                <w:color w:val="000000"/>
                <w:sz w:val="28"/>
                <w:szCs w:val="28"/>
                <w:lang w:eastAsia="en-US"/>
              </w:rPr>
            </w:pPr>
            <w:r>
              <w:rPr>
                <w:rFonts w:eastAsia="Calibri"/>
                <w:color w:val="000000"/>
                <w:sz w:val="28"/>
                <w:szCs w:val="28"/>
                <w:lang w:eastAsia="en-US"/>
              </w:rPr>
              <w:t>3</w:t>
            </w:r>
          </w:p>
        </w:tc>
        <w:tc>
          <w:tcPr>
            <w:tcW w:w="5135" w:type="dxa"/>
          </w:tcPr>
          <w:p>
            <w:pPr>
              <w:jc w:val="both"/>
              <w:rPr>
                <w:rFonts w:eastAsia="Calibri"/>
                <w:color w:val="000000"/>
                <w:sz w:val="28"/>
                <w:szCs w:val="28"/>
                <w:lang w:eastAsia="en-US"/>
              </w:rPr>
            </w:pPr>
            <w:r>
              <w:rPr>
                <w:rFonts w:eastAsia="Calibri"/>
                <w:color w:val="000000"/>
                <w:sz w:val="28"/>
                <w:szCs w:val="28"/>
                <w:lang w:eastAsia="en-US"/>
              </w:rPr>
              <w:t xml:space="preserve">Отработка практических умений и навыков: </w:t>
            </w:r>
          </w:p>
          <w:p>
            <w:pPr>
              <w:jc w:val="both"/>
              <w:rPr>
                <w:rFonts w:eastAsia="Calibri"/>
                <w:color w:val="000000"/>
                <w:sz w:val="28"/>
                <w:szCs w:val="28"/>
                <w:lang w:eastAsia="en-US"/>
              </w:rPr>
            </w:pPr>
            <w:r>
              <w:rPr>
                <w:rFonts w:eastAsia="Calibri"/>
                <w:color w:val="000000"/>
                <w:sz w:val="28"/>
                <w:szCs w:val="28"/>
                <w:lang w:eastAsia="en-US"/>
              </w:rPr>
              <w:t>- самостоятельная работа студентов по составлению в рабочих тетрадях  ф. №44, с последующим обсуждением со студентами группы и   контролем преподавателя.</w:t>
            </w:r>
          </w:p>
          <w:p>
            <w:pPr>
              <w:jc w:val="both"/>
              <w:rPr>
                <w:rFonts w:eastAsia="Calibri"/>
                <w:color w:val="000000"/>
                <w:sz w:val="28"/>
                <w:szCs w:val="28"/>
                <w:lang w:eastAsia="en-US"/>
              </w:rPr>
            </w:pPr>
            <w:r>
              <w:rPr>
                <w:rFonts w:eastAsia="Calibri"/>
                <w:color w:val="000000"/>
                <w:sz w:val="28"/>
                <w:szCs w:val="28"/>
                <w:lang w:eastAsia="en-US"/>
              </w:rPr>
              <w:t xml:space="preserve">- присутствие на приеме врача ФТО в стационаре (сбор и оценка анамнеза, оформление результатов курации и заключения по анамнезу в рабочих тетрадях). </w:t>
            </w:r>
          </w:p>
        </w:tc>
        <w:tc>
          <w:tcPr>
            <w:tcW w:w="2733" w:type="dxa"/>
          </w:tcPr>
          <w:p>
            <w:pPr>
              <w:rPr>
                <w:rFonts w:eastAsia="Calibri"/>
                <w:color w:val="000000"/>
                <w:sz w:val="28"/>
                <w:szCs w:val="28"/>
                <w:lang w:eastAsia="en-US"/>
              </w:rPr>
            </w:pPr>
          </w:p>
          <w:p>
            <w:pPr>
              <w:rPr>
                <w:rFonts w:eastAsia="Calibri"/>
                <w:color w:val="000000"/>
                <w:sz w:val="28"/>
                <w:szCs w:val="28"/>
                <w:lang w:eastAsia="en-US"/>
              </w:rPr>
            </w:pPr>
            <w:r>
              <w:rPr>
                <w:rFonts w:eastAsia="Calibri"/>
                <w:color w:val="000000"/>
                <w:sz w:val="28"/>
                <w:szCs w:val="28"/>
                <w:lang w:eastAsia="en-US"/>
              </w:rPr>
              <w:t>Письменная работа</w:t>
            </w:r>
          </w:p>
          <w:p>
            <w:pPr>
              <w:rPr>
                <w:rFonts w:eastAsia="Calibri"/>
                <w:color w:val="000000"/>
                <w:sz w:val="28"/>
                <w:szCs w:val="28"/>
                <w:lang w:eastAsia="en-US"/>
              </w:rPr>
            </w:pPr>
          </w:p>
          <w:p>
            <w:pPr>
              <w:rPr>
                <w:rFonts w:eastAsia="Calibri"/>
                <w:color w:val="000000"/>
                <w:sz w:val="28"/>
                <w:szCs w:val="28"/>
                <w:lang w:eastAsia="en-US"/>
              </w:rPr>
            </w:pPr>
            <w:r>
              <w:rPr>
                <w:rFonts w:eastAsia="Calibri"/>
                <w:color w:val="000000"/>
                <w:sz w:val="28"/>
                <w:szCs w:val="28"/>
                <w:lang w:eastAsia="en-US"/>
              </w:rPr>
              <w:t>Решение  конкретной ситуации-проблемы</w:t>
            </w:r>
          </w:p>
          <w:p>
            <w:pPr>
              <w:rPr>
                <w:rFonts w:eastAsia="Calibri"/>
                <w:color w:val="000000"/>
                <w:sz w:val="28"/>
                <w:szCs w:val="28"/>
                <w:lang w:eastAsia="en-US"/>
              </w:rPr>
            </w:pPr>
          </w:p>
          <w:p>
            <w:pPr>
              <w:rPr>
                <w:rFonts w:eastAsia="Calibri"/>
                <w:color w:val="000000"/>
                <w:sz w:val="28"/>
                <w:szCs w:val="28"/>
                <w:lang w:eastAsia="en-US"/>
              </w:rPr>
            </w:pPr>
            <w:r>
              <w:rPr>
                <w:rFonts w:eastAsia="Calibri"/>
                <w:color w:val="000000"/>
                <w:sz w:val="28"/>
                <w:szCs w:val="28"/>
                <w:lang w:eastAsia="en-US"/>
              </w:rPr>
              <w:t xml:space="preserve">Дискуссия </w:t>
            </w:r>
          </w:p>
          <w:p>
            <w:pPr>
              <w:rPr>
                <w:rFonts w:eastAsia="Calibri"/>
                <w:color w:val="000000"/>
                <w:sz w:val="28"/>
                <w:szCs w:val="28"/>
                <w:lang w:eastAsia="en-US"/>
              </w:rPr>
            </w:pPr>
            <w:r>
              <w:rPr>
                <w:rFonts w:eastAsia="Calibri"/>
                <w:color w:val="000000"/>
                <w:sz w:val="28"/>
                <w:szCs w:val="28"/>
                <w:lang w:eastAsia="en-US"/>
              </w:rPr>
              <w:t>Анализ конкретных ситуаций</w:t>
            </w:r>
          </w:p>
          <w:p>
            <w:pPr>
              <w:rPr>
                <w:rFonts w:eastAsia="Calibri"/>
                <w:color w:val="000000"/>
                <w:sz w:val="28"/>
                <w:szCs w:val="28"/>
                <w:lang w:eastAsia="en-US"/>
              </w:rPr>
            </w:pPr>
            <w:r>
              <w:rPr>
                <w:rFonts w:eastAsia="Calibri"/>
                <w:color w:val="000000"/>
                <w:sz w:val="28"/>
                <w:szCs w:val="28"/>
                <w:lang w:eastAsia="en-US"/>
              </w:rPr>
              <w:t>Деловая игра</w:t>
            </w:r>
          </w:p>
          <w:p>
            <w:pPr>
              <w:rPr>
                <w:rFonts w:eastAsia="Calibri"/>
                <w:color w:val="000000"/>
                <w:sz w:val="28"/>
                <w:szCs w:val="28"/>
                <w:lang w:eastAsia="en-US"/>
              </w:rPr>
            </w:pPr>
            <w:r>
              <w:rPr>
                <w:rFonts w:eastAsia="Calibri"/>
                <w:color w:val="000000"/>
                <w:sz w:val="28"/>
                <w:szCs w:val="28"/>
                <w:lang w:eastAsia="en-US"/>
              </w:rPr>
              <w:t>Письменная работа</w:t>
            </w:r>
          </w:p>
        </w:tc>
        <w:tc>
          <w:tcPr>
            <w:tcW w:w="1134" w:type="dxa"/>
          </w:tcPr>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r>
              <w:rPr>
                <w:rFonts w:eastAsia="Calibri"/>
                <w:color w:val="000000"/>
                <w:sz w:val="28"/>
                <w:szCs w:val="28"/>
                <w:lang w:eastAsia="en-US"/>
              </w:rPr>
              <w:t>40 мин</w:t>
            </w: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r>
              <w:rPr>
                <w:rFonts w:eastAsia="Calibri"/>
                <w:color w:val="000000"/>
                <w:sz w:val="28"/>
                <w:szCs w:val="28"/>
                <w:lang w:eastAsia="en-US"/>
              </w:rPr>
              <w:t>30 мин.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7" w:type="dxa"/>
          </w:tcPr>
          <w:p>
            <w:pPr>
              <w:jc w:val="center"/>
              <w:rPr>
                <w:rFonts w:eastAsia="Calibri"/>
                <w:color w:val="000000"/>
                <w:sz w:val="28"/>
                <w:szCs w:val="28"/>
                <w:lang w:eastAsia="en-US"/>
              </w:rPr>
            </w:pPr>
            <w:r>
              <w:rPr>
                <w:rFonts w:eastAsia="Calibri"/>
                <w:color w:val="000000"/>
                <w:sz w:val="28"/>
                <w:szCs w:val="28"/>
                <w:lang w:eastAsia="en-US"/>
              </w:rPr>
              <w:t>4</w:t>
            </w:r>
          </w:p>
        </w:tc>
        <w:tc>
          <w:tcPr>
            <w:tcW w:w="5135" w:type="dxa"/>
          </w:tcPr>
          <w:p>
            <w:pPr>
              <w:jc w:val="both"/>
              <w:rPr>
                <w:rFonts w:eastAsia="Calibri"/>
                <w:color w:val="000000"/>
                <w:sz w:val="28"/>
                <w:szCs w:val="28"/>
                <w:lang w:eastAsia="en-US"/>
              </w:rPr>
            </w:pPr>
            <w:r>
              <w:rPr>
                <w:rFonts w:eastAsia="Calibri"/>
                <w:color w:val="000000"/>
                <w:sz w:val="28"/>
                <w:szCs w:val="28"/>
                <w:lang w:eastAsia="en-US"/>
              </w:rPr>
              <w:t>Заключительная часть занятия:</w:t>
            </w:r>
          </w:p>
          <w:p>
            <w:pPr>
              <w:jc w:val="both"/>
              <w:rPr>
                <w:rFonts w:eastAsia="Calibri"/>
                <w:color w:val="000000"/>
                <w:sz w:val="28"/>
                <w:szCs w:val="28"/>
                <w:lang w:eastAsia="en-US"/>
              </w:rPr>
            </w:pPr>
            <w:r>
              <w:rPr>
                <w:rFonts w:eastAsia="Calibri"/>
                <w:color w:val="000000"/>
                <w:sz w:val="28"/>
                <w:szCs w:val="28"/>
                <w:lang w:eastAsia="en-US"/>
              </w:rPr>
              <w:t xml:space="preserve">Контроль качества формируемых компетенций (их элементов) студентов по теме занятия: </w:t>
            </w:r>
          </w:p>
          <w:p>
            <w:pPr>
              <w:jc w:val="both"/>
              <w:rPr>
                <w:rFonts w:eastAsia="Calibri"/>
                <w:color w:val="000000"/>
                <w:sz w:val="28"/>
                <w:szCs w:val="28"/>
                <w:lang w:eastAsia="en-US"/>
              </w:rPr>
            </w:pPr>
            <w:r>
              <w:rPr>
                <w:rFonts w:eastAsia="Calibri"/>
                <w:color w:val="000000"/>
                <w:sz w:val="28"/>
                <w:szCs w:val="28"/>
                <w:lang w:eastAsia="en-US"/>
              </w:rPr>
              <w:t xml:space="preserve">- решение ситуационных задач </w:t>
            </w:r>
          </w:p>
          <w:p>
            <w:pPr>
              <w:jc w:val="both"/>
              <w:rPr>
                <w:rFonts w:eastAsia="Calibri"/>
                <w:color w:val="000000"/>
                <w:sz w:val="28"/>
                <w:szCs w:val="28"/>
                <w:lang w:eastAsia="en-US"/>
              </w:rPr>
            </w:pPr>
            <w:r>
              <w:rPr>
                <w:rFonts w:eastAsia="Calibri"/>
                <w:color w:val="000000"/>
                <w:sz w:val="28"/>
                <w:szCs w:val="28"/>
                <w:lang w:eastAsia="en-US"/>
              </w:rPr>
              <w:t>Обобщение, выводы по теме.</w:t>
            </w:r>
          </w:p>
          <w:p>
            <w:pPr>
              <w:jc w:val="both"/>
              <w:rPr>
                <w:rFonts w:eastAsia="Calibri"/>
                <w:color w:val="000000"/>
                <w:sz w:val="28"/>
                <w:szCs w:val="28"/>
                <w:lang w:eastAsia="en-US"/>
              </w:rPr>
            </w:pPr>
            <w:r>
              <w:rPr>
                <w:rFonts w:eastAsia="Calibri"/>
                <w:color w:val="000000"/>
                <w:sz w:val="28"/>
                <w:szCs w:val="28"/>
                <w:lang w:eastAsia="en-US"/>
              </w:rPr>
              <w:t>Домашнее задание  на следующее занятие</w:t>
            </w:r>
          </w:p>
        </w:tc>
        <w:tc>
          <w:tcPr>
            <w:tcW w:w="2733" w:type="dxa"/>
          </w:tcPr>
          <w:p>
            <w:pPr>
              <w:rPr>
                <w:rFonts w:eastAsia="Calibri"/>
                <w:color w:val="000000"/>
                <w:sz w:val="28"/>
                <w:szCs w:val="28"/>
                <w:lang w:eastAsia="en-US"/>
              </w:rPr>
            </w:pPr>
            <w:r>
              <w:rPr>
                <w:rFonts w:eastAsia="Calibri"/>
                <w:color w:val="000000"/>
                <w:sz w:val="28"/>
                <w:szCs w:val="28"/>
                <w:lang w:eastAsia="en-US"/>
              </w:rPr>
              <w:t>-         разбор-обсуждение курируемых пациентов</w:t>
            </w:r>
          </w:p>
          <w:p>
            <w:pPr>
              <w:rPr>
                <w:rFonts w:eastAsia="Calibri"/>
                <w:color w:val="000000"/>
                <w:sz w:val="28"/>
                <w:szCs w:val="28"/>
                <w:lang w:eastAsia="en-US"/>
              </w:rPr>
            </w:pPr>
            <w:r>
              <w:rPr>
                <w:rFonts w:eastAsia="Calibri"/>
                <w:color w:val="000000"/>
                <w:sz w:val="28"/>
                <w:szCs w:val="28"/>
                <w:lang w:eastAsia="en-US"/>
              </w:rPr>
              <w:t>-  подведение итогов занятия;</w:t>
            </w:r>
          </w:p>
          <w:p>
            <w:pPr>
              <w:rPr>
                <w:rFonts w:eastAsia="Calibri"/>
                <w:color w:val="000000"/>
                <w:sz w:val="28"/>
                <w:szCs w:val="28"/>
                <w:lang w:eastAsia="en-US"/>
              </w:rPr>
            </w:pPr>
            <w:r>
              <w:rPr>
                <w:rFonts w:eastAsia="Calibri"/>
                <w:color w:val="000000"/>
                <w:sz w:val="28"/>
                <w:szCs w:val="28"/>
                <w:lang w:eastAsia="en-US"/>
              </w:rPr>
              <w:t>- выставление текущих оценок в учебный журнал</w:t>
            </w:r>
          </w:p>
        </w:tc>
        <w:tc>
          <w:tcPr>
            <w:tcW w:w="1134" w:type="dxa"/>
          </w:tcPr>
          <w:p>
            <w:pPr>
              <w:jc w:val="center"/>
              <w:rPr>
                <w:rFonts w:eastAsia="Calibri"/>
                <w:color w:val="000000"/>
                <w:sz w:val="28"/>
                <w:szCs w:val="28"/>
                <w:lang w:eastAsia="en-US"/>
              </w:rPr>
            </w:pPr>
            <w:r>
              <w:rPr>
                <w:rFonts w:eastAsia="Calibri"/>
                <w:color w:val="000000"/>
                <w:sz w:val="28"/>
                <w:szCs w:val="28"/>
                <w:lang w:eastAsia="en-US"/>
              </w:rPr>
              <w:t>15 мин</w:t>
            </w: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r>
              <w:rPr>
                <w:rFonts w:eastAsia="Calibri"/>
                <w:color w:val="000000"/>
                <w:sz w:val="28"/>
                <w:szCs w:val="28"/>
                <w:lang w:eastAsia="en-US"/>
              </w:rPr>
              <w:t>5 мин</w:t>
            </w:r>
          </w:p>
        </w:tc>
      </w:tr>
    </w:tbl>
    <w:p>
      <w:pPr>
        <w:jc w:val="center"/>
        <w:rPr>
          <w:b/>
          <w:sz w:val="28"/>
          <w:szCs w:val="28"/>
        </w:rPr>
      </w:pPr>
    </w:p>
    <w:p>
      <w:pPr>
        <w:jc w:val="center"/>
        <w:rPr>
          <w:rFonts w:eastAsia="Calibri"/>
          <w:b/>
          <w:color w:val="000000"/>
          <w:sz w:val="28"/>
          <w:szCs w:val="28"/>
          <w:lang w:eastAsia="en-US"/>
        </w:rPr>
      </w:pPr>
      <w:r>
        <w:rPr>
          <w:rFonts w:eastAsia="Calibri"/>
          <w:b/>
          <w:color w:val="000000"/>
          <w:sz w:val="28"/>
          <w:szCs w:val="28"/>
          <w:lang w:eastAsia="en-US"/>
        </w:rPr>
        <w:t>Средства обучения:</w:t>
      </w:r>
    </w:p>
    <w:p>
      <w:pPr>
        <w:jc w:val="both"/>
        <w:rPr>
          <w:rFonts w:eastAsia="Calibri"/>
          <w:color w:val="000000"/>
          <w:sz w:val="28"/>
          <w:szCs w:val="28"/>
          <w:lang w:eastAsia="en-US"/>
        </w:rPr>
      </w:pPr>
      <w:r>
        <w:rPr>
          <w:rFonts w:eastAsia="Calibri"/>
          <w:b/>
          <w:color w:val="000000"/>
          <w:sz w:val="28"/>
          <w:szCs w:val="28"/>
          <w:lang w:eastAsia="en-US"/>
        </w:rPr>
        <w:t xml:space="preserve">- </w:t>
      </w:r>
      <w:r>
        <w:rPr>
          <w:rFonts w:eastAsia="Calibri"/>
          <w:color w:val="000000"/>
          <w:sz w:val="28"/>
          <w:szCs w:val="28"/>
          <w:lang w:eastAsia="en-US"/>
        </w:rPr>
        <w:t xml:space="preserve">дидактические:  проспекты современных физиотерапевтических аппаратом и методик, обучающие фильмы на CD и USB носителях, истории болезни, истории развития детей (ф. 003/у и 112/у), схема заполнения уч.ф. №44. </w:t>
      </w:r>
    </w:p>
    <w:p>
      <w:pPr>
        <w:jc w:val="both"/>
        <w:rPr>
          <w:rFonts w:eastAsia="Calibri"/>
          <w:color w:val="000000"/>
          <w:sz w:val="28"/>
          <w:szCs w:val="28"/>
          <w:lang w:eastAsia="en-US"/>
        </w:rPr>
      </w:pPr>
      <w:r>
        <w:rPr>
          <w:rFonts w:eastAsia="Calibri"/>
          <w:color w:val="000000"/>
          <w:sz w:val="28"/>
          <w:szCs w:val="28"/>
          <w:lang w:eastAsia="en-US"/>
        </w:rPr>
        <w:t>- материально-технические: ноутбук, бланки учетных форм (ф. №44), мел, доска</w:t>
      </w:r>
    </w:p>
    <w:p>
      <w:pPr>
        <w:jc w:val="both"/>
        <w:rPr>
          <w:rFonts w:eastAsia="Calibri"/>
          <w:b/>
          <w:color w:val="000000"/>
          <w:sz w:val="28"/>
          <w:szCs w:val="28"/>
          <w:lang w:eastAsia="en-US"/>
        </w:rPr>
      </w:pPr>
    </w:p>
    <w:p>
      <w:pPr>
        <w:jc w:val="center"/>
        <w:rPr>
          <w:rFonts w:eastAsia="Calibri"/>
          <w:b/>
          <w:sz w:val="28"/>
          <w:szCs w:val="28"/>
          <w:lang w:eastAsia="en-US"/>
        </w:rPr>
      </w:pPr>
      <w:r>
        <w:rPr>
          <w:rFonts w:eastAsia="Calibri"/>
          <w:b/>
          <w:sz w:val="28"/>
          <w:szCs w:val="28"/>
          <w:lang w:eastAsia="en-US"/>
        </w:rPr>
        <w:t>Материалы контроля самостоятельной работы студентов</w:t>
      </w:r>
    </w:p>
    <w:p>
      <w:pPr>
        <w:tabs>
          <w:tab w:val="left" w:pos="4532"/>
        </w:tabs>
        <w:jc w:val="center"/>
        <w:rPr>
          <w:rFonts w:eastAsia="Calibri"/>
          <w:b/>
          <w:sz w:val="28"/>
          <w:szCs w:val="28"/>
          <w:lang w:eastAsia="en-US"/>
        </w:rPr>
      </w:pPr>
      <w:r>
        <w:rPr>
          <w:rFonts w:eastAsia="Calibri"/>
          <w:b/>
          <w:sz w:val="28"/>
          <w:szCs w:val="28"/>
          <w:lang w:eastAsia="en-US"/>
        </w:rPr>
        <w:t>в соответствии с модулями дисциплины</w:t>
      </w:r>
    </w:p>
    <w:p>
      <w:pPr>
        <w:tabs>
          <w:tab w:val="left" w:pos="4532"/>
        </w:tabs>
        <w:jc w:val="center"/>
        <w:rPr>
          <w:rFonts w:eastAsia="Calibri"/>
          <w:b/>
          <w:sz w:val="28"/>
          <w:szCs w:val="28"/>
          <w:lang w:eastAsia="en-US"/>
        </w:rPr>
      </w:pPr>
    </w:p>
    <w:p>
      <w:pPr>
        <w:shd w:val="clear" w:color="auto" w:fill="FFFFFF"/>
        <w:rPr>
          <w:rFonts w:eastAsia="Calibri"/>
          <w:b/>
          <w:color w:val="000000"/>
          <w:sz w:val="28"/>
          <w:szCs w:val="28"/>
          <w:lang w:eastAsia="en-US"/>
        </w:rPr>
      </w:pPr>
      <w:r>
        <w:rPr>
          <w:rFonts w:eastAsia="Calibri"/>
          <w:b/>
          <w:color w:val="000000"/>
          <w:sz w:val="28"/>
          <w:szCs w:val="28"/>
          <w:lang w:eastAsia="en-US"/>
        </w:rPr>
        <w:t xml:space="preserve">Самостоятельная аудиторная работа </w:t>
      </w:r>
    </w:p>
    <w:p>
      <w:pPr>
        <w:shd w:val="clear" w:color="auto" w:fill="FFFFFF"/>
        <w:rPr>
          <w:rFonts w:eastAsia="Calibri"/>
          <w:b/>
          <w:color w:val="000000"/>
          <w:sz w:val="28"/>
          <w:szCs w:val="28"/>
          <w:lang w:eastAsia="en-US"/>
        </w:rPr>
      </w:pPr>
    </w:p>
    <w:p>
      <w:pPr>
        <w:pStyle w:val="24"/>
        <w:numPr>
          <w:ilvl w:val="0"/>
          <w:numId w:val="11"/>
        </w:numPr>
        <w:shd w:val="clear" w:color="auto" w:fill="FFFFFF"/>
        <w:ind w:left="0"/>
        <w:jc w:val="both"/>
        <w:rPr>
          <w:rFonts w:eastAsia="Calibri"/>
          <w:color w:val="000000"/>
          <w:sz w:val="28"/>
          <w:szCs w:val="28"/>
          <w:lang w:eastAsia="en-US"/>
        </w:rPr>
      </w:pPr>
      <w:r>
        <w:rPr>
          <w:rFonts w:eastAsia="Calibri"/>
          <w:color w:val="000000"/>
          <w:sz w:val="28"/>
          <w:szCs w:val="28"/>
          <w:lang w:eastAsia="en-US"/>
        </w:rPr>
        <w:t xml:space="preserve">Сбор анамнеза у детей (расспрос матери), оформление в рабочих тетрадях. </w:t>
      </w:r>
    </w:p>
    <w:p>
      <w:pPr>
        <w:pStyle w:val="24"/>
        <w:numPr>
          <w:ilvl w:val="0"/>
          <w:numId w:val="11"/>
        </w:numPr>
        <w:shd w:val="clear" w:color="auto" w:fill="FFFFFF"/>
        <w:ind w:left="0"/>
        <w:jc w:val="both"/>
        <w:rPr>
          <w:rFonts w:eastAsia="Calibri"/>
          <w:color w:val="000000"/>
          <w:sz w:val="28"/>
          <w:szCs w:val="28"/>
          <w:lang w:eastAsia="en-US"/>
        </w:rPr>
      </w:pPr>
      <w:r>
        <w:rPr>
          <w:rFonts w:eastAsia="Calibri"/>
          <w:color w:val="000000"/>
          <w:sz w:val="28"/>
          <w:szCs w:val="28"/>
          <w:lang w:eastAsia="en-US"/>
        </w:rPr>
        <w:t>Написание физиотерапевтического рецепта (ф. №44).</w:t>
      </w:r>
    </w:p>
    <w:p>
      <w:pPr>
        <w:pStyle w:val="24"/>
        <w:numPr>
          <w:ilvl w:val="0"/>
          <w:numId w:val="11"/>
        </w:numPr>
        <w:shd w:val="clear" w:color="auto" w:fill="FFFFFF"/>
        <w:ind w:left="0"/>
        <w:jc w:val="both"/>
        <w:rPr>
          <w:rFonts w:eastAsia="Calibri"/>
          <w:color w:val="000000"/>
          <w:sz w:val="28"/>
          <w:szCs w:val="28"/>
          <w:lang w:eastAsia="en-US"/>
        </w:rPr>
      </w:pPr>
      <w:r>
        <w:rPr>
          <w:rFonts w:eastAsia="Calibri"/>
          <w:color w:val="000000"/>
          <w:sz w:val="28"/>
          <w:szCs w:val="28"/>
          <w:lang w:eastAsia="en-US"/>
        </w:rPr>
        <w:t>Работа в ФТО с пациентами.</w:t>
      </w:r>
    </w:p>
    <w:p>
      <w:pPr>
        <w:pStyle w:val="24"/>
        <w:numPr>
          <w:ilvl w:val="0"/>
          <w:numId w:val="11"/>
        </w:numPr>
        <w:shd w:val="clear" w:color="auto" w:fill="FFFFFF"/>
        <w:ind w:left="0"/>
        <w:jc w:val="both"/>
        <w:rPr>
          <w:rFonts w:eastAsia="Calibri"/>
          <w:color w:val="000000"/>
          <w:sz w:val="28"/>
          <w:szCs w:val="28"/>
          <w:lang w:eastAsia="en-US"/>
        </w:rPr>
      </w:pPr>
      <w:r>
        <w:rPr>
          <w:rFonts w:eastAsia="Calibri"/>
          <w:color w:val="000000"/>
          <w:sz w:val="28"/>
          <w:szCs w:val="28"/>
          <w:lang w:eastAsia="en-US"/>
        </w:rPr>
        <w:t>Работа в ФТО с документацией (журналы учета физиотерапевтических процедур, инструкции к аппаратам и методикам и др.).</w:t>
      </w:r>
    </w:p>
    <w:p>
      <w:pPr>
        <w:pStyle w:val="24"/>
        <w:numPr>
          <w:ilvl w:val="0"/>
          <w:numId w:val="11"/>
        </w:numPr>
        <w:shd w:val="clear" w:color="auto" w:fill="FFFFFF"/>
        <w:ind w:left="0"/>
        <w:jc w:val="both"/>
        <w:rPr>
          <w:rFonts w:eastAsia="Calibri"/>
          <w:color w:val="000000"/>
          <w:sz w:val="28"/>
          <w:szCs w:val="28"/>
          <w:lang w:eastAsia="en-US"/>
        </w:rPr>
      </w:pPr>
      <w:r>
        <w:rPr>
          <w:rFonts w:eastAsia="Calibri"/>
          <w:color w:val="000000"/>
          <w:sz w:val="28"/>
          <w:szCs w:val="28"/>
          <w:lang w:eastAsia="en-US"/>
        </w:rPr>
        <w:t>Работа на гальванической кухне.</w:t>
      </w:r>
    </w:p>
    <w:p>
      <w:pPr>
        <w:shd w:val="clear" w:color="auto" w:fill="FFFFFF"/>
        <w:tabs>
          <w:tab w:val="left" w:pos="567"/>
        </w:tabs>
        <w:rPr>
          <w:rFonts w:eastAsia="Calibri"/>
          <w:b/>
          <w:color w:val="000000"/>
          <w:sz w:val="28"/>
          <w:szCs w:val="28"/>
          <w:lang w:eastAsia="en-US"/>
        </w:rPr>
      </w:pPr>
    </w:p>
    <w:p>
      <w:pPr>
        <w:shd w:val="clear" w:color="auto" w:fill="FFFFFF"/>
        <w:tabs>
          <w:tab w:val="left" w:pos="567"/>
        </w:tabs>
        <w:rPr>
          <w:rFonts w:eastAsia="Calibri"/>
          <w:b/>
          <w:color w:val="000000"/>
          <w:sz w:val="28"/>
          <w:szCs w:val="28"/>
          <w:lang w:eastAsia="en-US"/>
        </w:rPr>
      </w:pPr>
      <w:r>
        <w:rPr>
          <w:rFonts w:eastAsia="Calibri"/>
          <w:b/>
          <w:color w:val="000000"/>
          <w:sz w:val="28"/>
          <w:szCs w:val="28"/>
          <w:lang w:eastAsia="en-US"/>
        </w:rPr>
        <w:t>Обязательная внеаудиторная самостоятельная работа</w:t>
      </w:r>
    </w:p>
    <w:p>
      <w:pPr>
        <w:shd w:val="clear" w:color="auto" w:fill="FFFFFF"/>
        <w:tabs>
          <w:tab w:val="left" w:pos="567"/>
        </w:tabs>
        <w:rPr>
          <w:rFonts w:eastAsia="Calibri"/>
          <w:b/>
          <w:color w:val="000000"/>
          <w:sz w:val="28"/>
          <w:szCs w:val="28"/>
          <w:lang w:eastAsia="en-US"/>
        </w:rPr>
      </w:pPr>
    </w:p>
    <w:p>
      <w:pPr>
        <w:shd w:val="clear" w:color="auto" w:fill="FFFFFF"/>
        <w:rPr>
          <w:rFonts w:eastAsia="Calibri"/>
          <w:color w:val="000000"/>
          <w:sz w:val="28"/>
          <w:szCs w:val="28"/>
          <w:lang w:eastAsia="en-US"/>
        </w:rPr>
      </w:pPr>
      <w:r>
        <w:rPr>
          <w:rFonts w:eastAsia="Calibri"/>
          <w:color w:val="000000"/>
          <w:sz w:val="28"/>
          <w:szCs w:val="28"/>
          <w:lang w:eastAsia="en-US"/>
        </w:rPr>
        <w:t>Письменные задания и темы  для конспектирования:</w:t>
      </w:r>
    </w:p>
    <w:p>
      <w:pPr>
        <w:shd w:val="clear" w:color="auto" w:fill="FFFFFF"/>
        <w:rPr>
          <w:rFonts w:eastAsia="Calibri"/>
          <w:color w:val="000000"/>
          <w:sz w:val="28"/>
          <w:szCs w:val="28"/>
          <w:lang w:eastAsia="en-US"/>
        </w:rPr>
      </w:pPr>
    </w:p>
    <w:p>
      <w:pPr>
        <w:pStyle w:val="24"/>
        <w:numPr>
          <w:ilvl w:val="0"/>
          <w:numId w:val="12"/>
        </w:numPr>
        <w:shd w:val="clear" w:color="auto" w:fill="FFFFFF"/>
        <w:tabs>
          <w:tab w:val="left" w:pos="426"/>
        </w:tabs>
        <w:ind w:left="0"/>
        <w:jc w:val="both"/>
        <w:rPr>
          <w:rFonts w:eastAsia="Calibri"/>
          <w:color w:val="000000"/>
          <w:sz w:val="28"/>
          <w:szCs w:val="28"/>
          <w:lang w:eastAsia="en-US"/>
        </w:rPr>
      </w:pPr>
      <w:r>
        <w:rPr>
          <w:rFonts w:eastAsia="Calibri"/>
          <w:color w:val="000000"/>
          <w:sz w:val="28"/>
          <w:szCs w:val="28"/>
          <w:lang w:eastAsia="en-US"/>
        </w:rPr>
        <w:t>Представить в письменном виде решение клинической задачи.</w:t>
      </w:r>
    </w:p>
    <w:p>
      <w:pPr>
        <w:pStyle w:val="24"/>
        <w:numPr>
          <w:ilvl w:val="0"/>
          <w:numId w:val="12"/>
        </w:numPr>
        <w:shd w:val="clear" w:color="auto" w:fill="FFFFFF"/>
        <w:tabs>
          <w:tab w:val="left" w:pos="426"/>
        </w:tabs>
        <w:ind w:left="0"/>
        <w:jc w:val="both"/>
        <w:rPr>
          <w:rFonts w:eastAsia="Calibri"/>
          <w:color w:val="000000"/>
          <w:sz w:val="28"/>
          <w:szCs w:val="28"/>
          <w:lang w:eastAsia="en-US"/>
        </w:rPr>
      </w:pPr>
      <w:r>
        <w:rPr>
          <w:rFonts w:eastAsia="Calibri"/>
          <w:color w:val="000000"/>
          <w:sz w:val="28"/>
          <w:szCs w:val="28"/>
          <w:lang w:eastAsia="en-US"/>
        </w:rPr>
        <w:t xml:space="preserve">Представить в письменном виде ф. №44. </w:t>
      </w:r>
    </w:p>
    <w:p>
      <w:pPr>
        <w:pStyle w:val="24"/>
        <w:numPr>
          <w:ilvl w:val="0"/>
          <w:numId w:val="12"/>
        </w:numPr>
        <w:tabs>
          <w:tab w:val="left" w:pos="426"/>
        </w:tabs>
        <w:ind w:left="0"/>
        <w:jc w:val="both"/>
        <w:rPr>
          <w:rFonts w:eastAsia="Calibri"/>
          <w:sz w:val="28"/>
          <w:szCs w:val="28"/>
          <w:lang w:eastAsia="en-US"/>
        </w:rPr>
      </w:pPr>
      <w:r>
        <w:rPr>
          <w:rFonts w:eastAsia="Calibri"/>
          <w:sz w:val="28"/>
          <w:szCs w:val="28"/>
          <w:lang w:eastAsia="en-US"/>
        </w:rPr>
        <w:t>Заполнить сводную таблицу по методам фототерапии.</w:t>
      </w:r>
    </w:p>
    <w:p>
      <w:pPr>
        <w:pStyle w:val="24"/>
        <w:numPr>
          <w:ilvl w:val="0"/>
          <w:numId w:val="12"/>
        </w:numPr>
        <w:tabs>
          <w:tab w:val="left" w:pos="426"/>
        </w:tabs>
        <w:ind w:left="0"/>
        <w:jc w:val="both"/>
        <w:rPr>
          <w:rFonts w:eastAsia="Calibri"/>
          <w:sz w:val="28"/>
          <w:szCs w:val="28"/>
          <w:lang w:eastAsia="en-US"/>
        </w:rPr>
      </w:pPr>
      <w:r>
        <w:rPr>
          <w:rFonts w:eastAsia="Calibri"/>
          <w:sz w:val="28"/>
          <w:szCs w:val="28"/>
          <w:lang w:eastAsia="en-US"/>
        </w:rPr>
        <w:t>Перечислить показания и противопоказания к ФТ.</w:t>
      </w:r>
    </w:p>
    <w:p>
      <w:pPr>
        <w:pStyle w:val="24"/>
        <w:numPr>
          <w:ilvl w:val="0"/>
          <w:numId w:val="12"/>
        </w:numPr>
        <w:tabs>
          <w:tab w:val="left" w:pos="426"/>
        </w:tabs>
        <w:ind w:left="0"/>
        <w:rPr>
          <w:rFonts w:eastAsia="Calibri"/>
          <w:sz w:val="28"/>
          <w:szCs w:val="28"/>
          <w:lang w:eastAsia="en-US"/>
        </w:rPr>
      </w:pPr>
      <w:r>
        <w:rPr>
          <w:rFonts w:eastAsia="Calibri"/>
          <w:sz w:val="28"/>
          <w:szCs w:val="28"/>
          <w:lang w:eastAsia="en-US"/>
        </w:rPr>
        <w:t>Дать краткую  характеристику аппаратам фототерапии.</w:t>
      </w:r>
    </w:p>
    <w:p>
      <w:pPr>
        <w:pStyle w:val="24"/>
        <w:numPr>
          <w:ilvl w:val="0"/>
          <w:numId w:val="12"/>
        </w:numPr>
        <w:tabs>
          <w:tab w:val="left" w:pos="426"/>
        </w:tabs>
        <w:ind w:left="0"/>
        <w:rPr>
          <w:rFonts w:eastAsia="Calibri"/>
          <w:sz w:val="28"/>
          <w:szCs w:val="28"/>
          <w:lang w:eastAsia="en-US"/>
        </w:rPr>
      </w:pPr>
      <w:r>
        <w:rPr>
          <w:rFonts w:eastAsia="Calibri"/>
          <w:sz w:val="28"/>
          <w:szCs w:val="28"/>
          <w:lang w:eastAsia="en-US"/>
        </w:rPr>
        <w:t>Составить конспект по фототерапевтическим методикам.</w:t>
      </w:r>
    </w:p>
    <w:p>
      <w:pPr>
        <w:pStyle w:val="24"/>
        <w:numPr>
          <w:ilvl w:val="0"/>
          <w:numId w:val="12"/>
        </w:numPr>
        <w:tabs>
          <w:tab w:val="left" w:pos="426"/>
        </w:tabs>
        <w:ind w:left="0"/>
        <w:rPr>
          <w:rFonts w:eastAsia="Calibri"/>
          <w:sz w:val="28"/>
          <w:szCs w:val="28"/>
          <w:lang w:eastAsia="en-US"/>
        </w:rPr>
      </w:pPr>
      <w:r>
        <w:rPr>
          <w:rFonts w:eastAsia="Calibri"/>
          <w:sz w:val="28"/>
          <w:szCs w:val="28"/>
          <w:lang w:eastAsia="en-US"/>
        </w:rPr>
        <w:t>Правила назначения и совместимость фототерапии.</w:t>
      </w:r>
    </w:p>
    <w:p>
      <w:pPr>
        <w:tabs>
          <w:tab w:val="left" w:pos="426"/>
        </w:tabs>
        <w:rPr>
          <w:rFonts w:eastAsia="Calibri"/>
          <w:sz w:val="28"/>
          <w:szCs w:val="28"/>
          <w:lang w:eastAsia="en-US"/>
        </w:rPr>
      </w:pPr>
    </w:p>
    <w:p>
      <w:pPr>
        <w:tabs>
          <w:tab w:val="left" w:pos="426"/>
        </w:tabs>
        <w:rPr>
          <w:rFonts w:eastAsia="Calibri"/>
          <w:sz w:val="28"/>
          <w:szCs w:val="28"/>
          <w:lang w:eastAsia="en-US"/>
        </w:rPr>
      </w:pPr>
      <w:r>
        <w:rPr>
          <w:rFonts w:eastAsia="Calibri"/>
          <w:sz w:val="28"/>
          <w:szCs w:val="28"/>
          <w:lang w:eastAsia="en-US"/>
        </w:rPr>
        <w:t>Темы рефератов и реферативных сообщений, презентаций:</w:t>
      </w:r>
    </w:p>
    <w:p>
      <w:pPr>
        <w:tabs>
          <w:tab w:val="left" w:pos="426"/>
        </w:tabs>
        <w:rPr>
          <w:rFonts w:eastAsia="Calibri"/>
          <w:sz w:val="28"/>
          <w:szCs w:val="28"/>
          <w:lang w:eastAsia="en-US"/>
        </w:rPr>
      </w:pPr>
    </w:p>
    <w:p>
      <w:pPr>
        <w:pStyle w:val="24"/>
        <w:numPr>
          <w:ilvl w:val="0"/>
          <w:numId w:val="13"/>
        </w:numPr>
        <w:tabs>
          <w:tab w:val="left" w:pos="426"/>
        </w:tabs>
        <w:ind w:left="0"/>
        <w:contextualSpacing/>
        <w:rPr>
          <w:rFonts w:eastAsia="Calibri"/>
          <w:sz w:val="28"/>
          <w:szCs w:val="28"/>
          <w:lang w:eastAsia="en-US"/>
        </w:rPr>
      </w:pPr>
      <w:r>
        <w:rPr>
          <w:rFonts w:eastAsia="Calibri"/>
          <w:sz w:val="28"/>
          <w:szCs w:val="28"/>
          <w:lang w:eastAsia="en-US"/>
        </w:rPr>
        <w:t>Особенности фототерапии недоношенных детей</w:t>
      </w:r>
    </w:p>
    <w:p>
      <w:pPr>
        <w:pStyle w:val="24"/>
        <w:numPr>
          <w:ilvl w:val="0"/>
          <w:numId w:val="13"/>
        </w:numPr>
        <w:tabs>
          <w:tab w:val="left" w:pos="426"/>
        </w:tabs>
        <w:ind w:left="0"/>
        <w:contextualSpacing/>
        <w:rPr>
          <w:rFonts w:eastAsia="Calibri"/>
          <w:sz w:val="28"/>
          <w:szCs w:val="28"/>
          <w:lang w:eastAsia="en-US"/>
        </w:rPr>
      </w:pPr>
      <w:r>
        <w:rPr>
          <w:rFonts w:eastAsia="Calibri"/>
          <w:sz w:val="28"/>
          <w:szCs w:val="28"/>
          <w:lang w:eastAsia="en-US"/>
        </w:rPr>
        <w:t>Лечебно-профилактическое применение светолечебных воздействий, лазеротерапии</w:t>
      </w:r>
    </w:p>
    <w:p>
      <w:pPr>
        <w:pStyle w:val="24"/>
        <w:numPr>
          <w:ilvl w:val="0"/>
          <w:numId w:val="13"/>
        </w:numPr>
        <w:tabs>
          <w:tab w:val="left" w:pos="426"/>
        </w:tabs>
        <w:ind w:left="0"/>
        <w:contextualSpacing/>
        <w:rPr>
          <w:rFonts w:eastAsia="Calibri"/>
          <w:sz w:val="28"/>
          <w:szCs w:val="28"/>
          <w:lang w:eastAsia="en-US"/>
        </w:rPr>
      </w:pPr>
      <w:r>
        <w:rPr>
          <w:rFonts w:eastAsia="Calibri"/>
          <w:sz w:val="28"/>
          <w:szCs w:val="28"/>
          <w:lang w:eastAsia="en-US"/>
        </w:rPr>
        <w:t>ПУВА-терапия</w:t>
      </w:r>
    </w:p>
    <w:p>
      <w:pPr>
        <w:pStyle w:val="24"/>
        <w:numPr>
          <w:ilvl w:val="0"/>
          <w:numId w:val="13"/>
        </w:numPr>
        <w:tabs>
          <w:tab w:val="left" w:pos="426"/>
        </w:tabs>
        <w:ind w:left="0"/>
        <w:contextualSpacing/>
        <w:rPr>
          <w:rFonts w:eastAsia="Calibri"/>
          <w:sz w:val="28"/>
          <w:szCs w:val="28"/>
          <w:lang w:eastAsia="en-US"/>
        </w:rPr>
      </w:pPr>
      <w:r>
        <w:rPr>
          <w:rFonts w:eastAsia="Calibri"/>
          <w:sz w:val="28"/>
          <w:szCs w:val="28"/>
          <w:lang w:eastAsia="en-US"/>
        </w:rPr>
        <w:t>Техника безопасности при проведении физиотерапевтических процедур</w:t>
      </w:r>
    </w:p>
    <w:p>
      <w:pPr>
        <w:pStyle w:val="24"/>
        <w:numPr>
          <w:ilvl w:val="0"/>
          <w:numId w:val="13"/>
        </w:numPr>
        <w:tabs>
          <w:tab w:val="left" w:pos="426"/>
        </w:tabs>
        <w:ind w:left="0"/>
        <w:contextualSpacing/>
        <w:rPr>
          <w:rFonts w:eastAsia="Calibri"/>
          <w:sz w:val="28"/>
          <w:szCs w:val="28"/>
          <w:lang w:eastAsia="en-US"/>
        </w:rPr>
      </w:pPr>
      <w:r>
        <w:rPr>
          <w:rFonts w:eastAsia="Calibri"/>
          <w:sz w:val="28"/>
          <w:szCs w:val="28"/>
          <w:lang w:eastAsia="en-US"/>
        </w:rPr>
        <w:t>Физиологические основы фототерапии</w:t>
      </w:r>
    </w:p>
    <w:p>
      <w:pPr>
        <w:ind w:hanging="284"/>
        <w:jc w:val="both"/>
        <w:rPr>
          <w:rFonts w:eastAsia="Calibri"/>
          <w:b/>
          <w:color w:val="000000"/>
          <w:sz w:val="28"/>
          <w:szCs w:val="28"/>
          <w:lang w:eastAsia="en-US"/>
        </w:rPr>
      </w:pPr>
    </w:p>
    <w:p>
      <w:pPr>
        <w:jc w:val="center"/>
        <w:rPr>
          <w:b/>
          <w:sz w:val="28"/>
          <w:szCs w:val="28"/>
        </w:rPr>
      </w:pPr>
      <w:r>
        <w:rPr>
          <w:b/>
          <w:sz w:val="28"/>
          <w:szCs w:val="28"/>
        </w:rPr>
        <w:t xml:space="preserve">Входной контроль к занятию №1 </w:t>
      </w:r>
    </w:p>
    <w:p>
      <w:pPr>
        <w:jc w:val="both"/>
        <w:rPr>
          <w:b/>
          <w:sz w:val="28"/>
          <w:szCs w:val="28"/>
        </w:rPr>
      </w:pPr>
      <w:r>
        <w:rPr>
          <w:b/>
          <w:sz w:val="28"/>
          <w:szCs w:val="28"/>
        </w:rPr>
        <w:t>1 вариант</w:t>
      </w:r>
    </w:p>
    <w:p>
      <w:pPr>
        <w:jc w:val="both"/>
        <w:rPr>
          <w:sz w:val="28"/>
          <w:szCs w:val="28"/>
        </w:rPr>
      </w:pPr>
      <w:r>
        <w:rPr>
          <w:sz w:val="28"/>
          <w:szCs w:val="28"/>
        </w:rPr>
        <w:t>1.   Для детей грудного возраста не характерно:</w:t>
      </w:r>
    </w:p>
    <w:p>
      <w:pPr>
        <w:jc w:val="both"/>
        <w:rPr>
          <w:sz w:val="28"/>
          <w:szCs w:val="28"/>
        </w:rPr>
      </w:pPr>
      <w:r>
        <w:rPr>
          <w:sz w:val="28"/>
          <w:szCs w:val="28"/>
        </w:rPr>
        <w:t>а) несовершенство терморегуляции,</w:t>
      </w:r>
    </w:p>
    <w:p>
      <w:pPr>
        <w:jc w:val="both"/>
        <w:rPr>
          <w:sz w:val="28"/>
          <w:szCs w:val="28"/>
        </w:rPr>
      </w:pPr>
      <w:r>
        <w:rPr>
          <w:sz w:val="28"/>
          <w:szCs w:val="28"/>
        </w:rPr>
        <w:t>б) быстрая истощаемость ответных реакций при склонности их к генерализации,</w:t>
      </w:r>
    </w:p>
    <w:p>
      <w:pPr>
        <w:jc w:val="both"/>
        <w:rPr>
          <w:sz w:val="28"/>
          <w:szCs w:val="28"/>
        </w:rPr>
      </w:pPr>
      <w:r>
        <w:rPr>
          <w:sz w:val="28"/>
          <w:szCs w:val="28"/>
        </w:rPr>
        <w:t>в) недостаточность иммунологической реактивности,</w:t>
      </w:r>
    </w:p>
    <w:p>
      <w:pPr>
        <w:jc w:val="both"/>
        <w:rPr>
          <w:sz w:val="28"/>
          <w:szCs w:val="28"/>
        </w:rPr>
      </w:pPr>
      <w:r>
        <w:rPr>
          <w:sz w:val="28"/>
          <w:szCs w:val="28"/>
        </w:rPr>
        <w:t>г) демиелинизация нервных волокон,</w:t>
      </w:r>
    </w:p>
    <w:p>
      <w:pPr>
        <w:jc w:val="both"/>
        <w:rPr>
          <w:sz w:val="28"/>
          <w:szCs w:val="28"/>
        </w:rPr>
      </w:pPr>
      <w:r>
        <w:rPr>
          <w:sz w:val="28"/>
          <w:szCs w:val="28"/>
        </w:rPr>
        <w:t>д) морфологическая и функциональная зрелость нервной системы.</w:t>
      </w:r>
    </w:p>
    <w:p>
      <w:pPr>
        <w:jc w:val="both"/>
        <w:rPr>
          <w:sz w:val="28"/>
          <w:szCs w:val="28"/>
        </w:rPr>
      </w:pPr>
    </w:p>
    <w:p>
      <w:pPr>
        <w:jc w:val="both"/>
        <w:rPr>
          <w:sz w:val="28"/>
          <w:szCs w:val="28"/>
        </w:rPr>
      </w:pPr>
      <w:r>
        <w:rPr>
          <w:sz w:val="28"/>
          <w:szCs w:val="28"/>
        </w:rPr>
        <w:t>2.  При назначении физиотерапии детям 4-6 лет необходимо иметь в виду:</w:t>
      </w:r>
    </w:p>
    <w:p>
      <w:pPr>
        <w:jc w:val="both"/>
        <w:rPr>
          <w:sz w:val="28"/>
          <w:szCs w:val="28"/>
        </w:rPr>
      </w:pPr>
      <w:r>
        <w:rPr>
          <w:sz w:val="28"/>
          <w:szCs w:val="28"/>
        </w:rPr>
        <w:t>а) бурное развитие лимфоидной ткани,</w:t>
      </w:r>
    </w:p>
    <w:p>
      <w:pPr>
        <w:jc w:val="both"/>
        <w:rPr>
          <w:sz w:val="28"/>
          <w:szCs w:val="28"/>
        </w:rPr>
      </w:pPr>
      <w:r>
        <w:rPr>
          <w:sz w:val="28"/>
          <w:szCs w:val="28"/>
        </w:rPr>
        <w:t>б) активный рост костно-мышечной системы</w:t>
      </w:r>
    </w:p>
    <w:p>
      <w:pPr>
        <w:jc w:val="both"/>
        <w:rPr>
          <w:sz w:val="28"/>
          <w:szCs w:val="28"/>
        </w:rPr>
      </w:pPr>
      <w:r>
        <w:rPr>
          <w:sz w:val="28"/>
          <w:szCs w:val="28"/>
        </w:rPr>
        <w:t>в) понижение функции вилочковой железы,</w:t>
      </w:r>
    </w:p>
    <w:p>
      <w:pPr>
        <w:jc w:val="both"/>
        <w:rPr>
          <w:sz w:val="28"/>
          <w:szCs w:val="28"/>
        </w:rPr>
      </w:pPr>
      <w:r>
        <w:rPr>
          <w:sz w:val="28"/>
          <w:szCs w:val="28"/>
        </w:rPr>
        <w:t>г) снижение функции надпочечников.</w:t>
      </w:r>
    </w:p>
    <w:p>
      <w:pPr>
        <w:jc w:val="both"/>
        <w:rPr>
          <w:sz w:val="28"/>
          <w:szCs w:val="28"/>
        </w:rPr>
      </w:pPr>
      <w:r>
        <w:rPr>
          <w:sz w:val="28"/>
          <w:szCs w:val="28"/>
        </w:rPr>
        <w:t>д) правильно а, б и в</w:t>
      </w:r>
    </w:p>
    <w:p>
      <w:pPr>
        <w:jc w:val="both"/>
        <w:rPr>
          <w:sz w:val="28"/>
          <w:szCs w:val="28"/>
        </w:rPr>
      </w:pPr>
    </w:p>
    <w:p>
      <w:pPr>
        <w:jc w:val="both"/>
        <w:rPr>
          <w:sz w:val="28"/>
          <w:szCs w:val="28"/>
        </w:rPr>
      </w:pPr>
      <w:r>
        <w:rPr>
          <w:sz w:val="28"/>
          <w:szCs w:val="28"/>
        </w:rPr>
        <w:t>3. Противопоказаны для санаторно-курортного лечения детей все, кроме:</w:t>
      </w:r>
    </w:p>
    <w:p>
      <w:pPr>
        <w:jc w:val="both"/>
        <w:rPr>
          <w:sz w:val="28"/>
          <w:szCs w:val="28"/>
        </w:rPr>
      </w:pPr>
      <w:r>
        <w:rPr>
          <w:sz w:val="28"/>
          <w:szCs w:val="28"/>
        </w:rPr>
        <w:t>а) все болезни в остром периоде,</w:t>
      </w:r>
    </w:p>
    <w:p>
      <w:pPr>
        <w:jc w:val="both"/>
        <w:rPr>
          <w:sz w:val="28"/>
          <w:szCs w:val="28"/>
        </w:rPr>
      </w:pPr>
      <w:r>
        <w:rPr>
          <w:sz w:val="28"/>
          <w:szCs w:val="28"/>
        </w:rPr>
        <w:t>б) инфекционных заболеваний до окончания срока изоляции,</w:t>
      </w:r>
    </w:p>
    <w:p>
      <w:pPr>
        <w:jc w:val="both"/>
        <w:rPr>
          <w:sz w:val="28"/>
          <w:szCs w:val="28"/>
        </w:rPr>
      </w:pPr>
      <w:r>
        <w:rPr>
          <w:sz w:val="28"/>
          <w:szCs w:val="28"/>
        </w:rPr>
        <w:t>в) болезней крови,</w:t>
      </w:r>
    </w:p>
    <w:p>
      <w:pPr>
        <w:jc w:val="both"/>
        <w:rPr>
          <w:sz w:val="28"/>
          <w:szCs w:val="28"/>
        </w:rPr>
      </w:pPr>
      <w:r>
        <w:rPr>
          <w:sz w:val="28"/>
          <w:szCs w:val="28"/>
        </w:rPr>
        <w:t>г) умственной отсталости,</w:t>
      </w:r>
    </w:p>
    <w:p>
      <w:pPr>
        <w:jc w:val="both"/>
        <w:rPr>
          <w:sz w:val="28"/>
          <w:szCs w:val="28"/>
        </w:rPr>
      </w:pPr>
      <w:r>
        <w:rPr>
          <w:sz w:val="28"/>
          <w:szCs w:val="28"/>
        </w:rPr>
        <w:t>д) заболеваний в стадии клинико-лабораторной ремиссии.</w:t>
      </w:r>
    </w:p>
    <w:p>
      <w:pPr>
        <w:jc w:val="both"/>
        <w:rPr>
          <w:sz w:val="28"/>
          <w:szCs w:val="28"/>
        </w:rPr>
      </w:pPr>
    </w:p>
    <w:p>
      <w:pPr>
        <w:jc w:val="both"/>
        <w:rPr>
          <w:sz w:val="28"/>
          <w:szCs w:val="28"/>
        </w:rPr>
      </w:pPr>
      <w:r>
        <w:rPr>
          <w:sz w:val="28"/>
          <w:szCs w:val="28"/>
        </w:rPr>
        <w:t xml:space="preserve"> 4.  Глубина проникновения в ткани электромагнитных волн оптического диапазона в большей степени зависит</w:t>
      </w:r>
    </w:p>
    <w:p>
      <w:pPr>
        <w:jc w:val="both"/>
        <w:rPr>
          <w:sz w:val="28"/>
          <w:szCs w:val="28"/>
        </w:rPr>
      </w:pPr>
      <w:r>
        <w:rPr>
          <w:sz w:val="28"/>
          <w:szCs w:val="28"/>
        </w:rPr>
        <w:t xml:space="preserve">      а) от мощности светового потока</w:t>
      </w:r>
    </w:p>
    <w:p>
      <w:pPr>
        <w:jc w:val="both"/>
        <w:rPr>
          <w:sz w:val="28"/>
          <w:szCs w:val="28"/>
        </w:rPr>
      </w:pPr>
      <w:r>
        <w:rPr>
          <w:sz w:val="28"/>
          <w:szCs w:val="28"/>
        </w:rPr>
        <w:t xml:space="preserve">      б) длины волны</w:t>
      </w:r>
    </w:p>
    <w:p>
      <w:pPr>
        <w:jc w:val="both"/>
        <w:rPr>
          <w:sz w:val="28"/>
          <w:szCs w:val="28"/>
        </w:rPr>
      </w:pPr>
      <w:r>
        <w:rPr>
          <w:sz w:val="28"/>
          <w:szCs w:val="28"/>
        </w:rPr>
        <w:t xml:space="preserve">      в) оптических свойств поглощающей среды</w:t>
      </w:r>
    </w:p>
    <w:p>
      <w:pPr>
        <w:jc w:val="both"/>
        <w:rPr>
          <w:sz w:val="28"/>
          <w:szCs w:val="28"/>
        </w:rPr>
      </w:pPr>
      <w:r>
        <w:rPr>
          <w:sz w:val="28"/>
          <w:szCs w:val="28"/>
        </w:rPr>
        <w:t xml:space="preserve">      г) времени облучения</w:t>
      </w:r>
    </w:p>
    <w:p>
      <w:pPr>
        <w:jc w:val="both"/>
        <w:rPr>
          <w:sz w:val="28"/>
          <w:szCs w:val="28"/>
        </w:rPr>
      </w:pPr>
      <w:r>
        <w:rPr>
          <w:sz w:val="28"/>
          <w:szCs w:val="28"/>
        </w:rPr>
        <w:t xml:space="preserve">      д) вида облучателя</w:t>
      </w:r>
    </w:p>
    <w:p>
      <w:pPr>
        <w:jc w:val="both"/>
        <w:rPr>
          <w:sz w:val="28"/>
          <w:szCs w:val="28"/>
        </w:rPr>
      </w:pPr>
    </w:p>
    <w:p>
      <w:pPr>
        <w:jc w:val="both"/>
        <w:rPr>
          <w:sz w:val="28"/>
          <w:szCs w:val="28"/>
        </w:rPr>
      </w:pPr>
      <w:r>
        <w:rPr>
          <w:sz w:val="28"/>
          <w:szCs w:val="28"/>
        </w:rPr>
        <w:t>5. Диапазон длины волны инфракрасного излучения составляет:</w:t>
      </w:r>
    </w:p>
    <w:p>
      <w:pPr>
        <w:jc w:val="both"/>
        <w:rPr>
          <w:sz w:val="28"/>
          <w:szCs w:val="28"/>
        </w:rPr>
      </w:pPr>
      <w:r>
        <w:rPr>
          <w:sz w:val="28"/>
          <w:szCs w:val="28"/>
        </w:rPr>
        <w:t xml:space="preserve">      а) 0,76 мкм - 400 мкм</w:t>
      </w:r>
    </w:p>
    <w:p>
      <w:pPr>
        <w:jc w:val="both"/>
        <w:rPr>
          <w:sz w:val="28"/>
          <w:szCs w:val="28"/>
        </w:rPr>
      </w:pPr>
      <w:r>
        <w:rPr>
          <w:sz w:val="28"/>
          <w:szCs w:val="28"/>
        </w:rPr>
        <w:t xml:space="preserve">      б) 0,76 мкм – 0,4 мкм</w:t>
      </w:r>
    </w:p>
    <w:p>
      <w:pPr>
        <w:jc w:val="both"/>
        <w:rPr>
          <w:sz w:val="28"/>
          <w:szCs w:val="28"/>
        </w:rPr>
      </w:pPr>
      <w:r>
        <w:rPr>
          <w:sz w:val="28"/>
          <w:szCs w:val="28"/>
        </w:rPr>
        <w:t xml:space="preserve">      в) 0,9 мкм - 0, 76 мкм</w:t>
      </w:r>
    </w:p>
    <w:p>
      <w:pPr>
        <w:jc w:val="both"/>
        <w:rPr>
          <w:sz w:val="28"/>
          <w:szCs w:val="28"/>
        </w:rPr>
      </w:pPr>
      <w:r>
        <w:rPr>
          <w:sz w:val="28"/>
          <w:szCs w:val="28"/>
        </w:rPr>
        <w:t xml:space="preserve">      г) 0,4 мкм-0,18 мкм</w:t>
      </w:r>
    </w:p>
    <w:p>
      <w:pPr>
        <w:jc w:val="both"/>
        <w:rPr>
          <w:sz w:val="28"/>
          <w:szCs w:val="28"/>
        </w:rPr>
      </w:pPr>
      <w:r>
        <w:rPr>
          <w:sz w:val="28"/>
          <w:szCs w:val="28"/>
        </w:rPr>
        <w:t xml:space="preserve">      д) 0,28 мкм - 0,02 мкм</w:t>
      </w:r>
    </w:p>
    <w:p>
      <w:pPr>
        <w:jc w:val="both"/>
        <w:rPr>
          <w:sz w:val="28"/>
          <w:szCs w:val="28"/>
        </w:rPr>
      </w:pPr>
    </w:p>
    <w:p>
      <w:pPr>
        <w:jc w:val="both"/>
        <w:rPr>
          <w:sz w:val="28"/>
          <w:szCs w:val="28"/>
        </w:rPr>
      </w:pPr>
      <w:r>
        <w:rPr>
          <w:sz w:val="28"/>
          <w:szCs w:val="28"/>
        </w:rPr>
        <w:t xml:space="preserve"> 6. Для ультрафиолетовой эритемы не характерно:</w:t>
      </w:r>
    </w:p>
    <w:p>
      <w:pPr>
        <w:jc w:val="both"/>
        <w:rPr>
          <w:sz w:val="28"/>
          <w:szCs w:val="28"/>
        </w:rPr>
      </w:pPr>
      <w:r>
        <w:rPr>
          <w:sz w:val="28"/>
          <w:szCs w:val="28"/>
        </w:rPr>
        <w:t xml:space="preserve">      а) появление ее во время процедуры</w:t>
      </w:r>
    </w:p>
    <w:p>
      <w:pPr>
        <w:jc w:val="both"/>
        <w:rPr>
          <w:sz w:val="28"/>
          <w:szCs w:val="28"/>
        </w:rPr>
      </w:pPr>
      <w:r>
        <w:rPr>
          <w:sz w:val="28"/>
          <w:szCs w:val="28"/>
        </w:rPr>
        <w:t xml:space="preserve">      б) появление через 3-8 ч после облучения</w:t>
      </w:r>
    </w:p>
    <w:p>
      <w:pPr>
        <w:jc w:val="both"/>
        <w:rPr>
          <w:sz w:val="28"/>
          <w:szCs w:val="28"/>
        </w:rPr>
      </w:pPr>
      <w:r>
        <w:rPr>
          <w:sz w:val="28"/>
          <w:szCs w:val="28"/>
        </w:rPr>
        <w:t xml:space="preserve">      в) зависимость от длины волны УФ-излучения</w:t>
      </w:r>
    </w:p>
    <w:p>
      <w:pPr>
        <w:jc w:val="both"/>
        <w:rPr>
          <w:sz w:val="28"/>
          <w:szCs w:val="28"/>
        </w:rPr>
      </w:pPr>
      <w:r>
        <w:rPr>
          <w:sz w:val="28"/>
          <w:szCs w:val="28"/>
        </w:rPr>
        <w:t xml:space="preserve">      г) наличие четких границ</w:t>
      </w:r>
    </w:p>
    <w:p>
      <w:pPr>
        <w:jc w:val="both"/>
        <w:rPr>
          <w:sz w:val="28"/>
          <w:szCs w:val="28"/>
        </w:rPr>
      </w:pPr>
      <w:r>
        <w:rPr>
          <w:sz w:val="28"/>
          <w:szCs w:val="28"/>
        </w:rPr>
        <w:t xml:space="preserve">      д) пигментация участка облучения</w:t>
      </w:r>
    </w:p>
    <w:p>
      <w:pPr>
        <w:jc w:val="both"/>
        <w:rPr>
          <w:sz w:val="28"/>
          <w:szCs w:val="28"/>
        </w:rPr>
      </w:pPr>
    </w:p>
    <w:p>
      <w:pPr>
        <w:jc w:val="both"/>
        <w:rPr>
          <w:sz w:val="28"/>
          <w:szCs w:val="28"/>
        </w:rPr>
      </w:pPr>
      <w:r>
        <w:rPr>
          <w:sz w:val="28"/>
          <w:szCs w:val="28"/>
        </w:rPr>
        <w:t xml:space="preserve"> 7. Наиболее длительно сохраняющуюся эритему обеспечивает УФ-излучение длинной волны:</w:t>
      </w:r>
    </w:p>
    <w:p>
      <w:pPr>
        <w:jc w:val="both"/>
        <w:rPr>
          <w:sz w:val="28"/>
          <w:szCs w:val="28"/>
        </w:rPr>
      </w:pPr>
      <w:r>
        <w:rPr>
          <w:sz w:val="28"/>
          <w:szCs w:val="28"/>
        </w:rPr>
        <w:t xml:space="preserve">      а) 0,18-0,279 мкм</w:t>
      </w:r>
    </w:p>
    <w:p>
      <w:pPr>
        <w:jc w:val="both"/>
        <w:rPr>
          <w:sz w:val="28"/>
          <w:szCs w:val="28"/>
        </w:rPr>
      </w:pPr>
      <w:r>
        <w:rPr>
          <w:sz w:val="28"/>
          <w:szCs w:val="28"/>
        </w:rPr>
        <w:t xml:space="preserve">      б) 0,3-0,32 мкм</w:t>
      </w:r>
    </w:p>
    <w:p>
      <w:pPr>
        <w:jc w:val="both"/>
        <w:rPr>
          <w:sz w:val="28"/>
          <w:szCs w:val="28"/>
        </w:rPr>
      </w:pPr>
      <w:r>
        <w:rPr>
          <w:sz w:val="28"/>
          <w:szCs w:val="28"/>
        </w:rPr>
        <w:t xml:space="preserve">      в) 0,46 - 0,76 мкм</w:t>
      </w:r>
    </w:p>
    <w:p>
      <w:pPr>
        <w:jc w:val="both"/>
        <w:rPr>
          <w:sz w:val="28"/>
          <w:szCs w:val="28"/>
        </w:rPr>
      </w:pPr>
      <w:r>
        <w:rPr>
          <w:sz w:val="28"/>
          <w:szCs w:val="28"/>
        </w:rPr>
        <w:t xml:space="preserve">      г) 0,14-0,26 мкм</w:t>
      </w:r>
    </w:p>
    <w:p>
      <w:pPr>
        <w:jc w:val="both"/>
        <w:rPr>
          <w:sz w:val="28"/>
          <w:szCs w:val="28"/>
        </w:rPr>
      </w:pPr>
      <w:r>
        <w:rPr>
          <w:sz w:val="28"/>
          <w:szCs w:val="28"/>
        </w:rPr>
        <w:t xml:space="preserve">      д) 0,28 - 0,4 мкм</w:t>
      </w:r>
    </w:p>
    <w:p>
      <w:pPr>
        <w:jc w:val="both"/>
        <w:rPr>
          <w:sz w:val="28"/>
          <w:szCs w:val="28"/>
        </w:rPr>
      </w:pPr>
    </w:p>
    <w:p>
      <w:pPr>
        <w:jc w:val="both"/>
        <w:rPr>
          <w:sz w:val="28"/>
          <w:szCs w:val="28"/>
        </w:rPr>
      </w:pPr>
      <w:r>
        <w:rPr>
          <w:sz w:val="28"/>
          <w:szCs w:val="28"/>
        </w:rPr>
        <w:t>8. Реакция, происходящая в тканях под действием широкополосного инфракрасного излучения большой мощности, характеризуется всем, кроме:</w:t>
      </w:r>
    </w:p>
    <w:p>
      <w:pPr>
        <w:jc w:val="both"/>
        <w:rPr>
          <w:sz w:val="28"/>
          <w:szCs w:val="28"/>
        </w:rPr>
      </w:pPr>
      <w:r>
        <w:rPr>
          <w:sz w:val="28"/>
          <w:szCs w:val="28"/>
        </w:rPr>
        <w:t>а) повышения температуры облучаемого участка,</w:t>
      </w:r>
    </w:p>
    <w:p>
      <w:pPr>
        <w:jc w:val="both"/>
        <w:rPr>
          <w:sz w:val="28"/>
          <w:szCs w:val="28"/>
        </w:rPr>
      </w:pPr>
      <w:r>
        <w:rPr>
          <w:sz w:val="28"/>
          <w:szCs w:val="28"/>
        </w:rPr>
        <w:t>б) ускорения физико-химических процессов,</w:t>
      </w:r>
    </w:p>
    <w:p>
      <w:pPr>
        <w:jc w:val="both"/>
        <w:rPr>
          <w:sz w:val="28"/>
          <w:szCs w:val="28"/>
        </w:rPr>
      </w:pPr>
      <w:r>
        <w:rPr>
          <w:sz w:val="28"/>
          <w:szCs w:val="28"/>
        </w:rPr>
        <w:t>в) ускорения броуновского движения молекул,</w:t>
      </w:r>
    </w:p>
    <w:p>
      <w:pPr>
        <w:jc w:val="both"/>
        <w:rPr>
          <w:sz w:val="28"/>
          <w:szCs w:val="28"/>
        </w:rPr>
      </w:pPr>
      <w:r>
        <w:rPr>
          <w:sz w:val="28"/>
          <w:szCs w:val="28"/>
        </w:rPr>
        <w:t>г) улучшения кровоснабжения тканей,</w:t>
      </w:r>
    </w:p>
    <w:p>
      <w:pPr>
        <w:jc w:val="both"/>
        <w:rPr>
          <w:sz w:val="28"/>
          <w:szCs w:val="28"/>
        </w:rPr>
      </w:pPr>
      <w:r>
        <w:rPr>
          <w:sz w:val="28"/>
          <w:szCs w:val="28"/>
        </w:rPr>
        <w:t>д) фотосинтеза</w:t>
      </w:r>
    </w:p>
    <w:p>
      <w:pPr>
        <w:jc w:val="both"/>
        <w:rPr>
          <w:sz w:val="28"/>
          <w:szCs w:val="28"/>
        </w:rPr>
      </w:pPr>
    </w:p>
    <w:p>
      <w:pPr>
        <w:jc w:val="both"/>
        <w:rPr>
          <w:sz w:val="28"/>
          <w:szCs w:val="28"/>
        </w:rPr>
      </w:pPr>
      <w:r>
        <w:rPr>
          <w:sz w:val="28"/>
          <w:szCs w:val="28"/>
        </w:rPr>
        <w:t>9. Видимый спектр лучистой энергии оказывает на организм все перечисленные виды действия, кроме:</w:t>
      </w:r>
    </w:p>
    <w:p>
      <w:pPr>
        <w:jc w:val="both"/>
        <w:rPr>
          <w:sz w:val="28"/>
          <w:szCs w:val="28"/>
        </w:rPr>
      </w:pPr>
      <w:r>
        <w:rPr>
          <w:sz w:val="28"/>
          <w:szCs w:val="28"/>
        </w:rPr>
        <w:t>а) теплового</w:t>
      </w:r>
    </w:p>
    <w:p>
      <w:pPr>
        <w:jc w:val="both"/>
        <w:rPr>
          <w:sz w:val="28"/>
          <w:szCs w:val="28"/>
        </w:rPr>
      </w:pPr>
      <w:r>
        <w:rPr>
          <w:sz w:val="28"/>
          <w:szCs w:val="28"/>
        </w:rPr>
        <w:t>б) обезболивающего</w:t>
      </w:r>
    </w:p>
    <w:p>
      <w:pPr>
        <w:jc w:val="both"/>
        <w:rPr>
          <w:sz w:val="28"/>
          <w:szCs w:val="28"/>
        </w:rPr>
      </w:pPr>
      <w:r>
        <w:rPr>
          <w:sz w:val="28"/>
          <w:szCs w:val="28"/>
        </w:rPr>
        <w:t xml:space="preserve">в) пигментообразующего </w:t>
      </w:r>
    </w:p>
    <w:p>
      <w:pPr>
        <w:jc w:val="both"/>
        <w:rPr>
          <w:sz w:val="28"/>
          <w:szCs w:val="28"/>
        </w:rPr>
      </w:pPr>
      <w:r>
        <w:rPr>
          <w:sz w:val="28"/>
          <w:szCs w:val="28"/>
        </w:rPr>
        <w:t>г) метаболического,</w:t>
      </w:r>
    </w:p>
    <w:p>
      <w:pPr>
        <w:jc w:val="both"/>
        <w:rPr>
          <w:sz w:val="28"/>
          <w:szCs w:val="28"/>
        </w:rPr>
      </w:pPr>
      <w:r>
        <w:rPr>
          <w:sz w:val="28"/>
          <w:szCs w:val="28"/>
        </w:rPr>
        <w:t>д) психоэмоционального,</w:t>
      </w:r>
    </w:p>
    <w:p>
      <w:pPr>
        <w:jc w:val="both"/>
        <w:rPr>
          <w:sz w:val="28"/>
          <w:szCs w:val="28"/>
        </w:rPr>
      </w:pPr>
    </w:p>
    <w:p>
      <w:pPr>
        <w:jc w:val="both"/>
        <w:rPr>
          <w:sz w:val="28"/>
          <w:szCs w:val="28"/>
        </w:rPr>
      </w:pPr>
    </w:p>
    <w:p>
      <w:pPr>
        <w:jc w:val="both"/>
        <w:rPr>
          <w:sz w:val="28"/>
          <w:szCs w:val="28"/>
        </w:rPr>
      </w:pPr>
      <w:r>
        <w:rPr>
          <w:sz w:val="28"/>
          <w:szCs w:val="28"/>
        </w:rPr>
        <w:t>10. Биологические эффекты, сопровождающие формирование эритемы при ультрафиолетовом излучении, включают все перечисленное, кроме:</w:t>
      </w:r>
    </w:p>
    <w:p>
      <w:pPr>
        <w:jc w:val="both"/>
        <w:rPr>
          <w:sz w:val="28"/>
          <w:szCs w:val="28"/>
        </w:rPr>
      </w:pPr>
      <w:r>
        <w:rPr>
          <w:sz w:val="28"/>
          <w:szCs w:val="28"/>
        </w:rPr>
        <w:t>а) образования витамина D,</w:t>
      </w:r>
    </w:p>
    <w:p>
      <w:pPr>
        <w:jc w:val="both"/>
        <w:rPr>
          <w:sz w:val="28"/>
          <w:szCs w:val="28"/>
        </w:rPr>
      </w:pPr>
      <w:r>
        <w:rPr>
          <w:sz w:val="28"/>
          <w:szCs w:val="28"/>
        </w:rPr>
        <w:t>б) сдвига кислотно-щелочного равновесия в тканях,</w:t>
      </w:r>
    </w:p>
    <w:p>
      <w:pPr>
        <w:jc w:val="both"/>
        <w:rPr>
          <w:sz w:val="28"/>
          <w:szCs w:val="28"/>
        </w:rPr>
      </w:pPr>
      <w:r>
        <w:rPr>
          <w:sz w:val="28"/>
          <w:szCs w:val="28"/>
        </w:rPr>
        <w:t>в) повышения фагоцитарной активности лейкоцитов,</w:t>
      </w:r>
    </w:p>
    <w:p>
      <w:pPr>
        <w:jc w:val="both"/>
        <w:rPr>
          <w:sz w:val="28"/>
          <w:szCs w:val="28"/>
        </w:rPr>
      </w:pPr>
      <w:r>
        <w:rPr>
          <w:sz w:val="28"/>
          <w:szCs w:val="28"/>
        </w:rPr>
        <w:t>г) угнетения фосфорно-кальциевого обмена,</w:t>
      </w:r>
    </w:p>
    <w:p>
      <w:pPr>
        <w:jc w:val="both"/>
        <w:rPr>
          <w:sz w:val="28"/>
          <w:szCs w:val="28"/>
        </w:rPr>
      </w:pPr>
      <w:r>
        <w:rPr>
          <w:sz w:val="28"/>
          <w:szCs w:val="28"/>
        </w:rPr>
        <w:t>д) усиления пигментации.</w:t>
      </w:r>
    </w:p>
    <w:p>
      <w:pPr>
        <w:jc w:val="both"/>
        <w:rPr>
          <w:b/>
          <w:sz w:val="28"/>
          <w:szCs w:val="28"/>
        </w:rPr>
      </w:pPr>
    </w:p>
    <w:p>
      <w:pPr>
        <w:jc w:val="both"/>
        <w:rPr>
          <w:b/>
          <w:sz w:val="28"/>
          <w:szCs w:val="28"/>
        </w:rPr>
      </w:pPr>
      <w:r>
        <w:rPr>
          <w:b/>
          <w:sz w:val="28"/>
          <w:szCs w:val="28"/>
        </w:rPr>
        <w:t>2 вариант</w:t>
      </w:r>
    </w:p>
    <w:p>
      <w:pPr>
        <w:jc w:val="both"/>
        <w:rPr>
          <w:sz w:val="28"/>
          <w:szCs w:val="28"/>
        </w:rPr>
      </w:pPr>
      <w:r>
        <w:rPr>
          <w:sz w:val="28"/>
          <w:szCs w:val="28"/>
        </w:rPr>
        <w:t xml:space="preserve"> 1. Нервная система новорожденного отличается всем, кроме:</w:t>
      </w:r>
    </w:p>
    <w:p>
      <w:pPr>
        <w:jc w:val="both"/>
        <w:rPr>
          <w:sz w:val="28"/>
          <w:szCs w:val="28"/>
        </w:rPr>
      </w:pPr>
      <w:r>
        <w:rPr>
          <w:sz w:val="28"/>
          <w:szCs w:val="28"/>
        </w:rPr>
        <w:t>а) эмбриональным характером клеток коры головного мозга,</w:t>
      </w:r>
    </w:p>
    <w:p>
      <w:pPr>
        <w:jc w:val="both"/>
        <w:rPr>
          <w:sz w:val="28"/>
          <w:szCs w:val="28"/>
        </w:rPr>
      </w:pPr>
      <w:r>
        <w:rPr>
          <w:sz w:val="28"/>
          <w:szCs w:val="28"/>
        </w:rPr>
        <w:t>б) склонностью ответных реакций к генерализации,</w:t>
      </w:r>
    </w:p>
    <w:p>
      <w:pPr>
        <w:jc w:val="both"/>
        <w:rPr>
          <w:sz w:val="28"/>
          <w:szCs w:val="28"/>
        </w:rPr>
      </w:pPr>
      <w:r>
        <w:rPr>
          <w:sz w:val="28"/>
          <w:szCs w:val="28"/>
        </w:rPr>
        <w:t>в) отсутствием в нервных волокнах миелиновых оболочек,</w:t>
      </w:r>
    </w:p>
    <w:p>
      <w:pPr>
        <w:jc w:val="both"/>
        <w:rPr>
          <w:sz w:val="28"/>
          <w:szCs w:val="28"/>
        </w:rPr>
      </w:pPr>
      <w:r>
        <w:rPr>
          <w:sz w:val="28"/>
          <w:szCs w:val="28"/>
        </w:rPr>
        <w:t>г) относительно малым количеством нервных окончаний,</w:t>
      </w:r>
    </w:p>
    <w:p>
      <w:pPr>
        <w:jc w:val="both"/>
        <w:rPr>
          <w:sz w:val="28"/>
          <w:szCs w:val="28"/>
        </w:rPr>
      </w:pPr>
      <w:r>
        <w:rPr>
          <w:sz w:val="28"/>
          <w:szCs w:val="28"/>
        </w:rPr>
        <w:t>д) четкой дифференциацией ответных реакций.</w:t>
      </w:r>
    </w:p>
    <w:p>
      <w:pPr>
        <w:jc w:val="both"/>
        <w:rPr>
          <w:sz w:val="28"/>
          <w:szCs w:val="28"/>
        </w:rPr>
      </w:pPr>
    </w:p>
    <w:p>
      <w:pPr>
        <w:jc w:val="both"/>
        <w:rPr>
          <w:sz w:val="28"/>
          <w:szCs w:val="28"/>
        </w:rPr>
      </w:pPr>
      <w:r>
        <w:rPr>
          <w:sz w:val="28"/>
          <w:szCs w:val="28"/>
        </w:rPr>
        <w:t xml:space="preserve"> 2. С грудного возраста детям применяют:</w:t>
      </w:r>
    </w:p>
    <w:p>
      <w:pPr>
        <w:jc w:val="both"/>
        <w:rPr>
          <w:sz w:val="28"/>
          <w:szCs w:val="28"/>
        </w:rPr>
      </w:pPr>
      <w:r>
        <w:rPr>
          <w:sz w:val="28"/>
          <w:szCs w:val="28"/>
        </w:rPr>
        <w:t>а) озокеритовые аппликации,</w:t>
      </w:r>
    </w:p>
    <w:p>
      <w:pPr>
        <w:jc w:val="both"/>
        <w:rPr>
          <w:sz w:val="28"/>
          <w:szCs w:val="28"/>
        </w:rPr>
      </w:pPr>
      <w:r>
        <w:rPr>
          <w:sz w:val="28"/>
          <w:szCs w:val="28"/>
        </w:rPr>
        <w:t>б) ультрафиолетовое облучение,</w:t>
      </w:r>
    </w:p>
    <w:p>
      <w:pPr>
        <w:jc w:val="both"/>
        <w:rPr>
          <w:sz w:val="28"/>
          <w:szCs w:val="28"/>
        </w:rPr>
      </w:pPr>
      <w:r>
        <w:rPr>
          <w:sz w:val="28"/>
          <w:szCs w:val="28"/>
        </w:rPr>
        <w:t>в) электрофорез и синусоидальные модулированные токи,</w:t>
      </w:r>
    </w:p>
    <w:p>
      <w:pPr>
        <w:jc w:val="both"/>
        <w:rPr>
          <w:sz w:val="28"/>
          <w:szCs w:val="28"/>
        </w:rPr>
      </w:pPr>
      <w:r>
        <w:rPr>
          <w:sz w:val="28"/>
          <w:szCs w:val="28"/>
        </w:rPr>
        <w:t>г) лазерное излучение</w:t>
      </w:r>
    </w:p>
    <w:p>
      <w:pPr>
        <w:jc w:val="both"/>
        <w:rPr>
          <w:sz w:val="28"/>
          <w:szCs w:val="28"/>
        </w:rPr>
      </w:pPr>
      <w:r>
        <w:rPr>
          <w:sz w:val="28"/>
          <w:szCs w:val="28"/>
        </w:rPr>
        <w:t>д) все перечисленное.</w:t>
      </w:r>
    </w:p>
    <w:p>
      <w:pPr>
        <w:jc w:val="both"/>
        <w:rPr>
          <w:sz w:val="28"/>
          <w:szCs w:val="28"/>
        </w:rPr>
      </w:pPr>
    </w:p>
    <w:p>
      <w:pPr>
        <w:jc w:val="both"/>
        <w:rPr>
          <w:sz w:val="28"/>
          <w:szCs w:val="28"/>
        </w:rPr>
      </w:pPr>
      <w:r>
        <w:rPr>
          <w:sz w:val="28"/>
          <w:szCs w:val="28"/>
        </w:rPr>
        <w:t>3. Укажите наиболее ранние сроки применения ультразвука детям:</w:t>
      </w:r>
    </w:p>
    <w:p>
      <w:pPr>
        <w:jc w:val="both"/>
        <w:rPr>
          <w:sz w:val="28"/>
          <w:szCs w:val="28"/>
        </w:rPr>
      </w:pPr>
      <w:r>
        <w:rPr>
          <w:sz w:val="28"/>
          <w:szCs w:val="28"/>
        </w:rPr>
        <w:t>а) с 3 мес.,</w:t>
      </w:r>
    </w:p>
    <w:p>
      <w:pPr>
        <w:jc w:val="both"/>
        <w:rPr>
          <w:sz w:val="28"/>
          <w:szCs w:val="28"/>
        </w:rPr>
      </w:pPr>
      <w:r>
        <w:rPr>
          <w:sz w:val="28"/>
          <w:szCs w:val="28"/>
        </w:rPr>
        <w:t>б) с 3 лет</w:t>
      </w:r>
    </w:p>
    <w:p>
      <w:pPr>
        <w:jc w:val="both"/>
        <w:rPr>
          <w:sz w:val="28"/>
          <w:szCs w:val="28"/>
        </w:rPr>
      </w:pPr>
      <w:r>
        <w:rPr>
          <w:sz w:val="28"/>
          <w:szCs w:val="28"/>
        </w:rPr>
        <w:t>в) с 2 лет,</w:t>
      </w:r>
    </w:p>
    <w:p>
      <w:pPr>
        <w:jc w:val="both"/>
        <w:rPr>
          <w:sz w:val="28"/>
          <w:szCs w:val="28"/>
        </w:rPr>
      </w:pPr>
      <w:r>
        <w:rPr>
          <w:sz w:val="28"/>
          <w:szCs w:val="28"/>
        </w:rPr>
        <w:t>г) с одного года,</w:t>
      </w:r>
    </w:p>
    <w:p>
      <w:pPr>
        <w:jc w:val="both"/>
        <w:rPr>
          <w:sz w:val="28"/>
          <w:szCs w:val="28"/>
        </w:rPr>
      </w:pPr>
      <w:r>
        <w:rPr>
          <w:sz w:val="28"/>
          <w:szCs w:val="28"/>
        </w:rPr>
        <w:t>д) с первых недель жизни .</w:t>
      </w:r>
    </w:p>
    <w:p>
      <w:pPr>
        <w:jc w:val="both"/>
        <w:rPr>
          <w:sz w:val="28"/>
          <w:szCs w:val="28"/>
        </w:rPr>
      </w:pPr>
    </w:p>
    <w:p>
      <w:pPr>
        <w:jc w:val="both"/>
        <w:rPr>
          <w:sz w:val="28"/>
          <w:szCs w:val="28"/>
        </w:rPr>
      </w:pPr>
      <w:r>
        <w:rPr>
          <w:sz w:val="28"/>
          <w:szCs w:val="28"/>
        </w:rPr>
        <w:t>4. Диапазон длины волны видимого излучения составляет:</w:t>
      </w:r>
    </w:p>
    <w:p>
      <w:pPr>
        <w:jc w:val="both"/>
        <w:rPr>
          <w:sz w:val="28"/>
          <w:szCs w:val="28"/>
        </w:rPr>
      </w:pPr>
      <w:r>
        <w:rPr>
          <w:sz w:val="28"/>
          <w:szCs w:val="28"/>
        </w:rPr>
        <w:t xml:space="preserve">      а) 140 мкм - 0, 76 мм</w:t>
      </w:r>
    </w:p>
    <w:p>
      <w:pPr>
        <w:jc w:val="both"/>
        <w:rPr>
          <w:sz w:val="28"/>
          <w:szCs w:val="28"/>
        </w:rPr>
      </w:pPr>
      <w:r>
        <w:rPr>
          <w:sz w:val="28"/>
          <w:szCs w:val="28"/>
        </w:rPr>
        <w:t xml:space="preserve">      б) 0,4 мкм-0,18 мкм</w:t>
      </w:r>
    </w:p>
    <w:p>
      <w:pPr>
        <w:jc w:val="both"/>
        <w:rPr>
          <w:sz w:val="28"/>
          <w:szCs w:val="28"/>
        </w:rPr>
      </w:pPr>
      <w:r>
        <w:rPr>
          <w:sz w:val="28"/>
          <w:szCs w:val="28"/>
        </w:rPr>
        <w:t xml:space="preserve">      в) 0,76 мкм - 0,4 мкм</w:t>
      </w:r>
    </w:p>
    <w:p>
      <w:pPr>
        <w:jc w:val="both"/>
        <w:rPr>
          <w:sz w:val="28"/>
          <w:szCs w:val="28"/>
        </w:rPr>
      </w:pPr>
      <w:r>
        <w:rPr>
          <w:sz w:val="28"/>
          <w:szCs w:val="28"/>
        </w:rPr>
        <w:t xml:space="preserve">      г) 140 мкм - 0, 7 мкм</w:t>
      </w:r>
    </w:p>
    <w:p>
      <w:pPr>
        <w:jc w:val="both"/>
        <w:rPr>
          <w:sz w:val="28"/>
          <w:szCs w:val="28"/>
        </w:rPr>
      </w:pPr>
      <w:r>
        <w:rPr>
          <w:sz w:val="28"/>
          <w:szCs w:val="28"/>
        </w:rPr>
        <w:t xml:space="preserve">      д) 0,28 мкм-0,18 мкм</w:t>
      </w:r>
    </w:p>
    <w:p>
      <w:pPr>
        <w:jc w:val="both"/>
        <w:rPr>
          <w:sz w:val="28"/>
          <w:szCs w:val="28"/>
        </w:rPr>
      </w:pPr>
    </w:p>
    <w:p>
      <w:pPr>
        <w:jc w:val="both"/>
        <w:rPr>
          <w:sz w:val="28"/>
          <w:szCs w:val="28"/>
        </w:rPr>
      </w:pPr>
      <w:r>
        <w:rPr>
          <w:sz w:val="28"/>
          <w:szCs w:val="28"/>
        </w:rPr>
        <w:t>5. Глубина проникновения в ткани некогерентного потока электромагнитных волн инфракрасного диапазона составляет около:</w:t>
      </w:r>
    </w:p>
    <w:p>
      <w:pPr>
        <w:jc w:val="both"/>
        <w:rPr>
          <w:sz w:val="28"/>
          <w:szCs w:val="28"/>
        </w:rPr>
      </w:pPr>
      <w:r>
        <w:rPr>
          <w:sz w:val="28"/>
          <w:szCs w:val="28"/>
        </w:rPr>
        <w:t xml:space="preserve">      а) 6-8 см</w:t>
      </w:r>
    </w:p>
    <w:p>
      <w:pPr>
        <w:jc w:val="both"/>
        <w:rPr>
          <w:sz w:val="28"/>
          <w:szCs w:val="28"/>
        </w:rPr>
      </w:pPr>
      <w:r>
        <w:rPr>
          <w:sz w:val="28"/>
          <w:szCs w:val="28"/>
        </w:rPr>
        <w:t xml:space="preserve">      б) 1-2 мм</w:t>
      </w:r>
    </w:p>
    <w:p>
      <w:pPr>
        <w:jc w:val="both"/>
        <w:rPr>
          <w:sz w:val="28"/>
          <w:szCs w:val="28"/>
        </w:rPr>
      </w:pPr>
      <w:r>
        <w:rPr>
          <w:sz w:val="28"/>
          <w:szCs w:val="28"/>
        </w:rPr>
        <w:t xml:space="preserve">      в) до 1 см</w:t>
      </w:r>
    </w:p>
    <w:p>
      <w:pPr>
        <w:jc w:val="both"/>
        <w:rPr>
          <w:sz w:val="28"/>
          <w:szCs w:val="28"/>
        </w:rPr>
      </w:pPr>
      <w:r>
        <w:rPr>
          <w:sz w:val="28"/>
          <w:szCs w:val="28"/>
        </w:rPr>
        <w:t xml:space="preserve">      г) 1-2 см</w:t>
      </w:r>
    </w:p>
    <w:p>
      <w:pPr>
        <w:jc w:val="both"/>
        <w:rPr>
          <w:sz w:val="28"/>
          <w:szCs w:val="28"/>
        </w:rPr>
      </w:pPr>
      <w:r>
        <w:rPr>
          <w:sz w:val="28"/>
          <w:szCs w:val="28"/>
        </w:rPr>
        <w:t xml:space="preserve">      д) 2-З см.</w:t>
      </w:r>
    </w:p>
    <w:p>
      <w:pPr>
        <w:jc w:val="both"/>
        <w:rPr>
          <w:sz w:val="28"/>
          <w:szCs w:val="28"/>
        </w:rPr>
      </w:pPr>
    </w:p>
    <w:p>
      <w:pPr>
        <w:jc w:val="both"/>
        <w:rPr>
          <w:sz w:val="28"/>
          <w:szCs w:val="28"/>
        </w:rPr>
      </w:pPr>
      <w:r>
        <w:rPr>
          <w:sz w:val="28"/>
          <w:szCs w:val="28"/>
        </w:rPr>
        <w:t xml:space="preserve"> 6. Для лечения желтухи новорожденных используют синий свет в диапазоне:</w:t>
      </w:r>
    </w:p>
    <w:p>
      <w:pPr>
        <w:jc w:val="both"/>
        <w:rPr>
          <w:sz w:val="28"/>
          <w:szCs w:val="28"/>
        </w:rPr>
      </w:pPr>
      <w:r>
        <w:rPr>
          <w:sz w:val="28"/>
          <w:szCs w:val="28"/>
        </w:rPr>
        <w:t xml:space="preserve">      а) 0,4-0,3 мкм</w:t>
      </w:r>
    </w:p>
    <w:p>
      <w:pPr>
        <w:jc w:val="both"/>
        <w:rPr>
          <w:sz w:val="28"/>
          <w:szCs w:val="28"/>
        </w:rPr>
      </w:pPr>
      <w:r>
        <w:rPr>
          <w:sz w:val="28"/>
          <w:szCs w:val="28"/>
        </w:rPr>
        <w:t xml:space="preserve">      б) 4-0,37 мкм</w:t>
      </w:r>
    </w:p>
    <w:p>
      <w:pPr>
        <w:jc w:val="both"/>
        <w:rPr>
          <w:sz w:val="28"/>
          <w:szCs w:val="28"/>
        </w:rPr>
      </w:pPr>
      <w:r>
        <w:rPr>
          <w:sz w:val="28"/>
          <w:szCs w:val="28"/>
        </w:rPr>
        <w:t xml:space="preserve">      в) 0,7-0,42 мкм</w:t>
      </w:r>
    </w:p>
    <w:p>
      <w:pPr>
        <w:jc w:val="both"/>
        <w:rPr>
          <w:sz w:val="28"/>
          <w:szCs w:val="28"/>
        </w:rPr>
      </w:pPr>
      <w:r>
        <w:rPr>
          <w:sz w:val="28"/>
          <w:szCs w:val="28"/>
        </w:rPr>
        <w:t xml:space="preserve">      г) 0,45-0,5 мкм</w:t>
      </w:r>
    </w:p>
    <w:p>
      <w:pPr>
        <w:jc w:val="both"/>
        <w:rPr>
          <w:sz w:val="28"/>
          <w:szCs w:val="28"/>
        </w:rPr>
      </w:pPr>
      <w:r>
        <w:rPr>
          <w:sz w:val="28"/>
          <w:szCs w:val="28"/>
        </w:rPr>
        <w:t xml:space="preserve">      д) 0,4-0,18 мкм</w:t>
      </w:r>
    </w:p>
    <w:p>
      <w:pPr>
        <w:jc w:val="both"/>
        <w:rPr>
          <w:sz w:val="28"/>
          <w:szCs w:val="28"/>
        </w:rPr>
      </w:pPr>
      <w:r>
        <w:rPr>
          <w:sz w:val="28"/>
          <w:szCs w:val="28"/>
        </w:rPr>
        <w:t>7. Расстояние от кожных покровов до лампы ультрафиолетового облучения при определении средней биодозы должно составлять:</w:t>
      </w:r>
    </w:p>
    <w:p>
      <w:pPr>
        <w:jc w:val="both"/>
        <w:rPr>
          <w:sz w:val="28"/>
          <w:szCs w:val="28"/>
        </w:rPr>
      </w:pPr>
      <w:r>
        <w:rPr>
          <w:sz w:val="28"/>
          <w:szCs w:val="28"/>
        </w:rPr>
        <w:t xml:space="preserve">      а) 25 см</w:t>
      </w:r>
    </w:p>
    <w:p>
      <w:pPr>
        <w:jc w:val="both"/>
        <w:rPr>
          <w:sz w:val="28"/>
          <w:szCs w:val="28"/>
        </w:rPr>
      </w:pPr>
      <w:r>
        <w:rPr>
          <w:sz w:val="28"/>
          <w:szCs w:val="28"/>
        </w:rPr>
        <w:t xml:space="preserve">      б) 10 см</w:t>
      </w:r>
    </w:p>
    <w:p>
      <w:pPr>
        <w:jc w:val="both"/>
        <w:rPr>
          <w:sz w:val="28"/>
          <w:szCs w:val="28"/>
        </w:rPr>
      </w:pPr>
      <w:r>
        <w:rPr>
          <w:sz w:val="28"/>
          <w:szCs w:val="28"/>
        </w:rPr>
        <w:t xml:space="preserve">      в) 75 см</w:t>
      </w:r>
    </w:p>
    <w:p>
      <w:pPr>
        <w:jc w:val="both"/>
        <w:rPr>
          <w:sz w:val="28"/>
          <w:szCs w:val="28"/>
        </w:rPr>
      </w:pPr>
      <w:r>
        <w:rPr>
          <w:sz w:val="28"/>
          <w:szCs w:val="28"/>
        </w:rPr>
        <w:t xml:space="preserve">      г) 50 см</w:t>
      </w:r>
    </w:p>
    <w:p>
      <w:pPr>
        <w:jc w:val="both"/>
        <w:rPr>
          <w:sz w:val="28"/>
          <w:szCs w:val="28"/>
        </w:rPr>
      </w:pPr>
      <w:r>
        <w:rPr>
          <w:sz w:val="28"/>
          <w:szCs w:val="28"/>
        </w:rPr>
        <w:t xml:space="preserve">      д) 1 м</w:t>
      </w:r>
    </w:p>
    <w:p>
      <w:pPr>
        <w:jc w:val="both"/>
        <w:rPr>
          <w:sz w:val="28"/>
          <w:szCs w:val="28"/>
        </w:rPr>
      </w:pPr>
    </w:p>
    <w:p>
      <w:pPr>
        <w:jc w:val="both"/>
        <w:rPr>
          <w:sz w:val="28"/>
          <w:szCs w:val="28"/>
        </w:rPr>
      </w:pPr>
      <w:r>
        <w:rPr>
          <w:sz w:val="28"/>
          <w:szCs w:val="28"/>
        </w:rPr>
        <w:t xml:space="preserve"> 8. При изменении расстояния от лампы до тела человека биодоза меняется:</w:t>
      </w:r>
    </w:p>
    <w:p>
      <w:pPr>
        <w:jc w:val="both"/>
        <w:rPr>
          <w:sz w:val="28"/>
          <w:szCs w:val="28"/>
        </w:rPr>
      </w:pPr>
      <w:r>
        <w:rPr>
          <w:sz w:val="28"/>
          <w:szCs w:val="28"/>
        </w:rPr>
        <w:t xml:space="preserve">      а) пропорционально расстоянию</w:t>
      </w:r>
    </w:p>
    <w:p>
      <w:pPr>
        <w:jc w:val="both"/>
        <w:rPr>
          <w:sz w:val="28"/>
          <w:szCs w:val="28"/>
        </w:rPr>
      </w:pPr>
      <w:r>
        <w:rPr>
          <w:sz w:val="28"/>
          <w:szCs w:val="28"/>
        </w:rPr>
        <w:t xml:space="preserve">      б) обратно пропорционально расстоянию</w:t>
      </w:r>
    </w:p>
    <w:p>
      <w:pPr>
        <w:jc w:val="both"/>
        <w:rPr>
          <w:sz w:val="28"/>
          <w:szCs w:val="28"/>
        </w:rPr>
      </w:pPr>
      <w:r>
        <w:rPr>
          <w:sz w:val="28"/>
          <w:szCs w:val="28"/>
        </w:rPr>
        <w:t xml:space="preserve">      в) прямо пропорционально квадрату расстояния</w:t>
      </w:r>
    </w:p>
    <w:p>
      <w:pPr>
        <w:jc w:val="both"/>
        <w:rPr>
          <w:sz w:val="28"/>
          <w:szCs w:val="28"/>
        </w:rPr>
      </w:pPr>
      <w:r>
        <w:rPr>
          <w:sz w:val="28"/>
          <w:szCs w:val="28"/>
        </w:rPr>
        <w:t xml:space="preserve">      г) остается неизменной</w:t>
      </w:r>
    </w:p>
    <w:p>
      <w:pPr>
        <w:jc w:val="both"/>
        <w:rPr>
          <w:sz w:val="28"/>
          <w:szCs w:val="28"/>
        </w:rPr>
      </w:pPr>
      <w:r>
        <w:rPr>
          <w:sz w:val="28"/>
          <w:szCs w:val="28"/>
        </w:rPr>
        <w:t xml:space="preserve">      д) обратно пропорционально квадрату расстояния</w:t>
      </w:r>
    </w:p>
    <w:p>
      <w:pPr>
        <w:jc w:val="both"/>
        <w:rPr>
          <w:sz w:val="28"/>
          <w:szCs w:val="28"/>
        </w:rPr>
      </w:pPr>
    </w:p>
    <w:p>
      <w:pPr>
        <w:jc w:val="both"/>
        <w:rPr>
          <w:sz w:val="28"/>
          <w:szCs w:val="28"/>
        </w:rPr>
      </w:pPr>
      <w:r>
        <w:rPr>
          <w:sz w:val="28"/>
          <w:szCs w:val="28"/>
        </w:rPr>
        <w:t xml:space="preserve"> 9. Определение средней биодозы ультрафиолетового облучателя следует проводить:</w:t>
      </w:r>
    </w:p>
    <w:p>
      <w:pPr>
        <w:jc w:val="both"/>
        <w:rPr>
          <w:sz w:val="28"/>
          <w:szCs w:val="28"/>
        </w:rPr>
      </w:pPr>
      <w:r>
        <w:rPr>
          <w:sz w:val="28"/>
          <w:szCs w:val="28"/>
        </w:rPr>
        <w:t xml:space="preserve">      а) 1 раз в месяц</w:t>
      </w:r>
    </w:p>
    <w:p>
      <w:pPr>
        <w:jc w:val="both"/>
        <w:rPr>
          <w:sz w:val="28"/>
          <w:szCs w:val="28"/>
        </w:rPr>
      </w:pPr>
      <w:r>
        <w:rPr>
          <w:sz w:val="28"/>
          <w:szCs w:val="28"/>
        </w:rPr>
        <w:t xml:space="preserve">      б) 2 раза в месяц</w:t>
      </w:r>
    </w:p>
    <w:p>
      <w:pPr>
        <w:jc w:val="both"/>
        <w:rPr>
          <w:sz w:val="28"/>
          <w:szCs w:val="28"/>
        </w:rPr>
      </w:pPr>
      <w:r>
        <w:rPr>
          <w:sz w:val="28"/>
          <w:szCs w:val="28"/>
        </w:rPr>
        <w:t xml:space="preserve">      в) 1 раз в два месяца</w:t>
      </w:r>
    </w:p>
    <w:p>
      <w:pPr>
        <w:jc w:val="both"/>
        <w:rPr>
          <w:sz w:val="28"/>
          <w:szCs w:val="28"/>
        </w:rPr>
      </w:pPr>
      <w:r>
        <w:rPr>
          <w:sz w:val="28"/>
          <w:szCs w:val="28"/>
        </w:rPr>
        <w:t xml:space="preserve">      г) 1 раз в три месяца</w:t>
      </w:r>
    </w:p>
    <w:p>
      <w:pPr>
        <w:jc w:val="both"/>
        <w:rPr>
          <w:sz w:val="28"/>
          <w:szCs w:val="28"/>
        </w:rPr>
      </w:pPr>
      <w:r>
        <w:rPr>
          <w:sz w:val="28"/>
          <w:szCs w:val="28"/>
        </w:rPr>
        <w:t xml:space="preserve">      д) 1 раз в полгода</w:t>
      </w:r>
    </w:p>
    <w:p>
      <w:pPr>
        <w:jc w:val="both"/>
        <w:rPr>
          <w:sz w:val="28"/>
          <w:szCs w:val="28"/>
        </w:rPr>
      </w:pPr>
    </w:p>
    <w:p>
      <w:pPr>
        <w:jc w:val="both"/>
        <w:rPr>
          <w:sz w:val="28"/>
          <w:szCs w:val="28"/>
        </w:rPr>
      </w:pPr>
      <w:r>
        <w:rPr>
          <w:sz w:val="28"/>
          <w:szCs w:val="28"/>
        </w:rPr>
        <w:t xml:space="preserve">10.  Лазерное излучение оказывает на организм все перечисленные влияния, кроме: </w:t>
      </w:r>
    </w:p>
    <w:p>
      <w:pPr>
        <w:jc w:val="both"/>
        <w:rPr>
          <w:sz w:val="28"/>
          <w:szCs w:val="28"/>
        </w:rPr>
      </w:pPr>
      <w:r>
        <w:rPr>
          <w:sz w:val="28"/>
          <w:szCs w:val="28"/>
        </w:rPr>
        <w:t>а) противовоспалительного,</w:t>
      </w:r>
    </w:p>
    <w:p>
      <w:pPr>
        <w:jc w:val="both"/>
        <w:rPr>
          <w:sz w:val="28"/>
          <w:szCs w:val="28"/>
        </w:rPr>
      </w:pPr>
      <w:r>
        <w:rPr>
          <w:sz w:val="28"/>
          <w:szCs w:val="28"/>
        </w:rPr>
        <w:t>б) противоотечного,</w:t>
      </w:r>
    </w:p>
    <w:p>
      <w:pPr>
        <w:jc w:val="both"/>
        <w:rPr>
          <w:sz w:val="28"/>
          <w:szCs w:val="28"/>
        </w:rPr>
      </w:pPr>
      <w:r>
        <w:rPr>
          <w:sz w:val="28"/>
          <w:szCs w:val="28"/>
        </w:rPr>
        <w:t>в) репаративного,</w:t>
      </w:r>
    </w:p>
    <w:p>
      <w:pPr>
        <w:jc w:val="both"/>
        <w:rPr>
          <w:sz w:val="28"/>
          <w:szCs w:val="28"/>
        </w:rPr>
      </w:pPr>
      <w:r>
        <w:rPr>
          <w:sz w:val="28"/>
          <w:szCs w:val="28"/>
        </w:rPr>
        <w:t>г) стимулирующего нейро-мышечную активность,</w:t>
      </w:r>
    </w:p>
    <w:p>
      <w:pPr>
        <w:jc w:val="both"/>
        <w:rPr>
          <w:sz w:val="28"/>
          <w:szCs w:val="28"/>
        </w:rPr>
      </w:pPr>
      <w:r>
        <w:rPr>
          <w:sz w:val="28"/>
          <w:szCs w:val="28"/>
        </w:rPr>
        <w:t>д) обезболивающего</w:t>
      </w:r>
    </w:p>
    <w:p>
      <w:pPr>
        <w:jc w:val="both"/>
        <w:rPr>
          <w:b/>
          <w:sz w:val="28"/>
          <w:szCs w:val="28"/>
        </w:rPr>
      </w:pPr>
      <w:r>
        <w:rPr>
          <w:b/>
          <w:sz w:val="28"/>
          <w:szCs w:val="28"/>
        </w:rPr>
        <w:t>3 вариант</w:t>
      </w:r>
    </w:p>
    <w:p>
      <w:pPr>
        <w:jc w:val="both"/>
        <w:rPr>
          <w:sz w:val="28"/>
          <w:szCs w:val="28"/>
        </w:rPr>
      </w:pPr>
      <w:r>
        <w:rPr>
          <w:sz w:val="28"/>
          <w:szCs w:val="28"/>
        </w:rPr>
        <w:t xml:space="preserve"> 1. Техника  безопасности при проведении процедур в педиатрии предусматривает все, кроме:</w:t>
      </w:r>
    </w:p>
    <w:p>
      <w:pPr>
        <w:jc w:val="both"/>
        <w:rPr>
          <w:sz w:val="28"/>
          <w:szCs w:val="28"/>
        </w:rPr>
      </w:pPr>
      <w:r>
        <w:rPr>
          <w:sz w:val="28"/>
          <w:szCs w:val="28"/>
        </w:rPr>
        <w:t>а) фиксации электродов и конденсаторных пластин,</w:t>
      </w:r>
    </w:p>
    <w:p>
      <w:pPr>
        <w:jc w:val="both"/>
        <w:rPr>
          <w:sz w:val="28"/>
          <w:szCs w:val="28"/>
        </w:rPr>
      </w:pPr>
      <w:r>
        <w:rPr>
          <w:sz w:val="28"/>
          <w:szCs w:val="28"/>
        </w:rPr>
        <w:t>б) расчета силы тока на площадь электрода и возраст,</w:t>
      </w:r>
    </w:p>
    <w:p>
      <w:pPr>
        <w:jc w:val="both"/>
        <w:rPr>
          <w:sz w:val="28"/>
          <w:szCs w:val="28"/>
        </w:rPr>
      </w:pPr>
      <w:r>
        <w:rPr>
          <w:sz w:val="28"/>
          <w:szCs w:val="28"/>
        </w:rPr>
        <w:t>в) постоянного контроля медицинского персонала в течение процедуры;</w:t>
      </w:r>
    </w:p>
    <w:p>
      <w:pPr>
        <w:jc w:val="both"/>
        <w:rPr>
          <w:sz w:val="28"/>
          <w:szCs w:val="28"/>
        </w:rPr>
      </w:pPr>
      <w:r>
        <w:rPr>
          <w:sz w:val="28"/>
          <w:szCs w:val="28"/>
        </w:rPr>
        <w:t>г) расчета потока мощности на площадь излучателя,</w:t>
      </w:r>
    </w:p>
    <w:p>
      <w:pPr>
        <w:jc w:val="both"/>
        <w:rPr>
          <w:sz w:val="28"/>
          <w:szCs w:val="28"/>
        </w:rPr>
      </w:pPr>
      <w:r>
        <w:rPr>
          <w:sz w:val="28"/>
          <w:szCs w:val="28"/>
        </w:rPr>
        <w:t>д) проведения процедур самим пациентом.</w:t>
      </w:r>
    </w:p>
    <w:p>
      <w:pPr>
        <w:jc w:val="both"/>
        <w:rPr>
          <w:sz w:val="28"/>
          <w:szCs w:val="28"/>
        </w:rPr>
      </w:pPr>
    </w:p>
    <w:p>
      <w:pPr>
        <w:jc w:val="both"/>
        <w:rPr>
          <w:sz w:val="28"/>
          <w:szCs w:val="28"/>
        </w:rPr>
      </w:pPr>
      <w:r>
        <w:rPr>
          <w:sz w:val="28"/>
          <w:szCs w:val="28"/>
        </w:rPr>
        <w:t xml:space="preserve"> 2. При лечении детей допустимо назначение в один день всего перечисленного, кроме:</w:t>
      </w:r>
    </w:p>
    <w:p>
      <w:pPr>
        <w:jc w:val="both"/>
        <w:rPr>
          <w:sz w:val="28"/>
          <w:szCs w:val="28"/>
        </w:rPr>
      </w:pPr>
      <w:r>
        <w:rPr>
          <w:sz w:val="28"/>
          <w:szCs w:val="28"/>
        </w:rPr>
        <w:t>а) индуктотермии и минеральных ванн,</w:t>
      </w:r>
    </w:p>
    <w:p>
      <w:pPr>
        <w:jc w:val="both"/>
        <w:rPr>
          <w:sz w:val="28"/>
          <w:szCs w:val="28"/>
        </w:rPr>
      </w:pPr>
      <w:r>
        <w:rPr>
          <w:sz w:val="28"/>
          <w:szCs w:val="28"/>
        </w:rPr>
        <w:t>б) электрического поля УВЧ и УФО локально,</w:t>
      </w:r>
    </w:p>
    <w:p>
      <w:pPr>
        <w:jc w:val="both"/>
        <w:rPr>
          <w:sz w:val="28"/>
          <w:szCs w:val="28"/>
        </w:rPr>
      </w:pPr>
      <w:r>
        <w:rPr>
          <w:sz w:val="28"/>
          <w:szCs w:val="28"/>
        </w:rPr>
        <w:t>в) фонофореза и электрофореза,</w:t>
      </w:r>
    </w:p>
    <w:p>
      <w:pPr>
        <w:jc w:val="both"/>
        <w:rPr>
          <w:sz w:val="28"/>
          <w:szCs w:val="28"/>
        </w:rPr>
      </w:pPr>
      <w:r>
        <w:rPr>
          <w:sz w:val="28"/>
          <w:szCs w:val="28"/>
        </w:rPr>
        <w:t>г) ингаляции и электромагнитного поля СВЧ,</w:t>
      </w:r>
    </w:p>
    <w:p>
      <w:pPr>
        <w:jc w:val="both"/>
        <w:rPr>
          <w:sz w:val="28"/>
          <w:szCs w:val="28"/>
        </w:rPr>
      </w:pPr>
      <w:r>
        <w:rPr>
          <w:sz w:val="28"/>
          <w:szCs w:val="28"/>
        </w:rPr>
        <w:t>д) диадинамических и интерференционных токов.</w:t>
      </w:r>
    </w:p>
    <w:p>
      <w:pPr>
        <w:jc w:val="both"/>
        <w:rPr>
          <w:sz w:val="28"/>
          <w:szCs w:val="28"/>
        </w:rPr>
      </w:pPr>
    </w:p>
    <w:p>
      <w:pPr>
        <w:jc w:val="both"/>
        <w:rPr>
          <w:sz w:val="28"/>
          <w:szCs w:val="28"/>
        </w:rPr>
      </w:pPr>
      <w:r>
        <w:rPr>
          <w:sz w:val="28"/>
          <w:szCs w:val="28"/>
        </w:rPr>
        <w:t>3. При назначении физиотерапии необходимо учитывать, что кожа детей в грудном и раннем возрасте не обладает:</w:t>
      </w:r>
    </w:p>
    <w:p>
      <w:pPr>
        <w:jc w:val="both"/>
        <w:rPr>
          <w:sz w:val="28"/>
          <w:szCs w:val="28"/>
        </w:rPr>
      </w:pPr>
      <w:r>
        <w:rPr>
          <w:sz w:val="28"/>
          <w:szCs w:val="28"/>
        </w:rPr>
        <w:t>а) большой гидрофильностью,</w:t>
      </w:r>
    </w:p>
    <w:p>
      <w:pPr>
        <w:jc w:val="both"/>
        <w:rPr>
          <w:sz w:val="28"/>
          <w:szCs w:val="28"/>
        </w:rPr>
      </w:pPr>
      <w:r>
        <w:rPr>
          <w:sz w:val="28"/>
          <w:szCs w:val="28"/>
        </w:rPr>
        <w:t>б) повышенной адсорбционной способностью,</w:t>
      </w:r>
    </w:p>
    <w:p>
      <w:pPr>
        <w:jc w:val="both"/>
        <w:rPr>
          <w:sz w:val="28"/>
          <w:szCs w:val="28"/>
        </w:rPr>
      </w:pPr>
      <w:r>
        <w:rPr>
          <w:sz w:val="28"/>
          <w:szCs w:val="28"/>
        </w:rPr>
        <w:t>в) хорошим кровоснабжением,</w:t>
      </w:r>
    </w:p>
    <w:p>
      <w:pPr>
        <w:jc w:val="both"/>
        <w:rPr>
          <w:sz w:val="28"/>
          <w:szCs w:val="28"/>
        </w:rPr>
      </w:pPr>
      <w:r>
        <w:rPr>
          <w:sz w:val="28"/>
          <w:szCs w:val="28"/>
        </w:rPr>
        <w:t>г) склонностью к образованию келлоида,</w:t>
      </w:r>
    </w:p>
    <w:p>
      <w:pPr>
        <w:jc w:val="both"/>
        <w:rPr>
          <w:sz w:val="28"/>
          <w:szCs w:val="28"/>
        </w:rPr>
      </w:pPr>
      <w:r>
        <w:rPr>
          <w:sz w:val="28"/>
          <w:szCs w:val="28"/>
        </w:rPr>
        <w:t>д) повышенной ломкостью и сухостью.</w:t>
      </w:r>
    </w:p>
    <w:p>
      <w:pPr>
        <w:jc w:val="both"/>
        <w:rPr>
          <w:sz w:val="28"/>
          <w:szCs w:val="28"/>
        </w:rPr>
      </w:pPr>
    </w:p>
    <w:p>
      <w:pPr>
        <w:jc w:val="both"/>
        <w:rPr>
          <w:sz w:val="28"/>
          <w:szCs w:val="28"/>
        </w:rPr>
      </w:pPr>
    </w:p>
    <w:p>
      <w:pPr>
        <w:jc w:val="both"/>
        <w:rPr>
          <w:sz w:val="28"/>
          <w:szCs w:val="28"/>
        </w:rPr>
      </w:pPr>
      <w:r>
        <w:rPr>
          <w:sz w:val="28"/>
          <w:szCs w:val="28"/>
        </w:rPr>
        <w:t xml:space="preserve"> 4. Воздействие инфракрасным излучением на разные участки в один день несовместимо:</w:t>
      </w:r>
    </w:p>
    <w:p>
      <w:pPr>
        <w:jc w:val="both"/>
        <w:rPr>
          <w:sz w:val="28"/>
          <w:szCs w:val="28"/>
        </w:rPr>
      </w:pPr>
      <w:r>
        <w:rPr>
          <w:sz w:val="28"/>
          <w:szCs w:val="28"/>
        </w:rPr>
        <w:t xml:space="preserve">      а) с лекарственным электрофорезом</w:t>
      </w:r>
    </w:p>
    <w:p>
      <w:pPr>
        <w:jc w:val="both"/>
        <w:rPr>
          <w:sz w:val="28"/>
          <w:szCs w:val="28"/>
        </w:rPr>
      </w:pPr>
      <w:r>
        <w:rPr>
          <w:sz w:val="28"/>
          <w:szCs w:val="28"/>
        </w:rPr>
        <w:t xml:space="preserve">      б) со светотепловой ванной</w:t>
      </w:r>
    </w:p>
    <w:p>
      <w:pPr>
        <w:jc w:val="both"/>
        <w:rPr>
          <w:sz w:val="28"/>
          <w:szCs w:val="28"/>
        </w:rPr>
      </w:pPr>
      <w:r>
        <w:rPr>
          <w:sz w:val="28"/>
          <w:szCs w:val="28"/>
        </w:rPr>
        <w:t xml:space="preserve">      в) с электрическим полем УВЧ</w:t>
      </w:r>
    </w:p>
    <w:p>
      <w:pPr>
        <w:jc w:val="both"/>
        <w:rPr>
          <w:sz w:val="28"/>
          <w:szCs w:val="28"/>
        </w:rPr>
      </w:pPr>
      <w:r>
        <w:rPr>
          <w:sz w:val="28"/>
          <w:szCs w:val="28"/>
        </w:rPr>
        <w:t xml:space="preserve">      г) с синусоидальными модулированными токами</w:t>
      </w:r>
    </w:p>
    <w:p>
      <w:pPr>
        <w:jc w:val="both"/>
        <w:rPr>
          <w:sz w:val="28"/>
          <w:szCs w:val="28"/>
        </w:rPr>
      </w:pPr>
      <w:r>
        <w:rPr>
          <w:sz w:val="28"/>
          <w:szCs w:val="28"/>
        </w:rPr>
        <w:t xml:space="preserve">      д) с ультразвуком</w:t>
      </w:r>
    </w:p>
    <w:p>
      <w:pPr>
        <w:jc w:val="both"/>
        <w:rPr>
          <w:sz w:val="28"/>
          <w:szCs w:val="28"/>
        </w:rPr>
      </w:pPr>
    </w:p>
    <w:p>
      <w:pPr>
        <w:jc w:val="both"/>
        <w:rPr>
          <w:sz w:val="28"/>
          <w:szCs w:val="28"/>
        </w:rPr>
      </w:pPr>
      <w:r>
        <w:rPr>
          <w:sz w:val="28"/>
          <w:szCs w:val="28"/>
        </w:rPr>
        <w:t xml:space="preserve"> 5. В оптическом спектре ультрафиолетовое излучение занимает диапазон:</w:t>
      </w:r>
    </w:p>
    <w:p>
      <w:pPr>
        <w:jc w:val="both"/>
        <w:rPr>
          <w:sz w:val="28"/>
          <w:szCs w:val="28"/>
        </w:rPr>
      </w:pPr>
      <w:r>
        <w:rPr>
          <w:sz w:val="28"/>
          <w:szCs w:val="28"/>
        </w:rPr>
        <w:t xml:space="preserve">      а) 0,76-0,4 мкм</w:t>
      </w:r>
    </w:p>
    <w:p>
      <w:pPr>
        <w:jc w:val="both"/>
        <w:rPr>
          <w:sz w:val="28"/>
          <w:szCs w:val="28"/>
        </w:rPr>
      </w:pPr>
      <w:r>
        <w:rPr>
          <w:sz w:val="28"/>
          <w:szCs w:val="28"/>
        </w:rPr>
        <w:t xml:space="preserve">      б) 0,28-0,18 мкм</w:t>
      </w:r>
    </w:p>
    <w:p>
      <w:pPr>
        <w:jc w:val="both"/>
        <w:rPr>
          <w:sz w:val="28"/>
          <w:szCs w:val="28"/>
        </w:rPr>
      </w:pPr>
      <w:r>
        <w:rPr>
          <w:sz w:val="28"/>
          <w:szCs w:val="28"/>
        </w:rPr>
        <w:t xml:space="preserve">      в) 140-0,76 мкм</w:t>
      </w:r>
    </w:p>
    <w:p>
      <w:pPr>
        <w:jc w:val="both"/>
        <w:rPr>
          <w:sz w:val="28"/>
          <w:szCs w:val="28"/>
        </w:rPr>
      </w:pPr>
      <w:r>
        <w:rPr>
          <w:sz w:val="28"/>
          <w:szCs w:val="28"/>
        </w:rPr>
        <w:t xml:space="preserve">      г) 0,4 - 0,18 мкм</w:t>
      </w:r>
    </w:p>
    <w:p>
      <w:pPr>
        <w:jc w:val="both"/>
        <w:rPr>
          <w:sz w:val="28"/>
          <w:szCs w:val="28"/>
        </w:rPr>
      </w:pPr>
      <w:r>
        <w:rPr>
          <w:sz w:val="28"/>
          <w:szCs w:val="28"/>
        </w:rPr>
        <w:t xml:space="preserve">      д) 0,5 - 0,45 мкм</w:t>
      </w:r>
    </w:p>
    <w:p>
      <w:pPr>
        <w:jc w:val="both"/>
        <w:rPr>
          <w:sz w:val="28"/>
          <w:szCs w:val="28"/>
        </w:rPr>
      </w:pPr>
    </w:p>
    <w:p>
      <w:pPr>
        <w:jc w:val="both"/>
        <w:rPr>
          <w:sz w:val="28"/>
          <w:szCs w:val="28"/>
        </w:rPr>
      </w:pPr>
      <w:r>
        <w:rPr>
          <w:sz w:val="28"/>
          <w:szCs w:val="28"/>
        </w:rPr>
        <w:t xml:space="preserve"> 6. Глубина проникновения ультрафиолетового излучения в ткани составляет:</w:t>
      </w:r>
    </w:p>
    <w:p>
      <w:pPr>
        <w:jc w:val="both"/>
        <w:rPr>
          <w:sz w:val="28"/>
          <w:szCs w:val="28"/>
        </w:rPr>
      </w:pPr>
      <w:r>
        <w:rPr>
          <w:sz w:val="28"/>
          <w:szCs w:val="28"/>
        </w:rPr>
        <w:t xml:space="preserve">      а) до 2-6 см</w:t>
      </w:r>
    </w:p>
    <w:p>
      <w:pPr>
        <w:jc w:val="both"/>
        <w:rPr>
          <w:sz w:val="28"/>
          <w:szCs w:val="28"/>
        </w:rPr>
      </w:pPr>
      <w:r>
        <w:rPr>
          <w:sz w:val="28"/>
          <w:szCs w:val="28"/>
        </w:rPr>
        <w:t xml:space="preserve">      б) до 1 см</w:t>
      </w:r>
    </w:p>
    <w:p>
      <w:pPr>
        <w:jc w:val="both"/>
        <w:rPr>
          <w:sz w:val="28"/>
          <w:szCs w:val="28"/>
        </w:rPr>
      </w:pPr>
      <w:r>
        <w:rPr>
          <w:sz w:val="28"/>
          <w:szCs w:val="28"/>
        </w:rPr>
        <w:t xml:space="preserve">      в) до 1 мм</w:t>
      </w:r>
    </w:p>
    <w:p>
      <w:pPr>
        <w:jc w:val="both"/>
        <w:rPr>
          <w:sz w:val="28"/>
          <w:szCs w:val="28"/>
        </w:rPr>
      </w:pPr>
      <w:r>
        <w:rPr>
          <w:sz w:val="28"/>
          <w:szCs w:val="28"/>
        </w:rPr>
        <w:t xml:space="preserve">      г) до 0.5 мм</w:t>
      </w:r>
    </w:p>
    <w:p>
      <w:pPr>
        <w:jc w:val="both"/>
        <w:rPr>
          <w:sz w:val="28"/>
          <w:szCs w:val="28"/>
        </w:rPr>
      </w:pPr>
      <w:r>
        <w:rPr>
          <w:sz w:val="28"/>
          <w:szCs w:val="28"/>
        </w:rPr>
        <w:t xml:space="preserve">      д) до 10 см</w:t>
      </w:r>
    </w:p>
    <w:p>
      <w:pPr>
        <w:jc w:val="both"/>
        <w:rPr>
          <w:sz w:val="28"/>
          <w:szCs w:val="28"/>
        </w:rPr>
      </w:pPr>
    </w:p>
    <w:p>
      <w:pPr>
        <w:jc w:val="both"/>
        <w:rPr>
          <w:sz w:val="28"/>
          <w:szCs w:val="28"/>
        </w:rPr>
      </w:pPr>
      <w:r>
        <w:rPr>
          <w:sz w:val="28"/>
          <w:szCs w:val="28"/>
        </w:rPr>
        <w:t>7. Местную эритемотерапию на одну область можно сочетать с:</w:t>
      </w:r>
    </w:p>
    <w:p>
      <w:pPr>
        <w:jc w:val="both"/>
        <w:rPr>
          <w:sz w:val="28"/>
          <w:szCs w:val="28"/>
        </w:rPr>
      </w:pPr>
      <w:r>
        <w:rPr>
          <w:sz w:val="28"/>
          <w:szCs w:val="28"/>
        </w:rPr>
        <w:t xml:space="preserve">      а) УВЧ-терапией</w:t>
      </w:r>
    </w:p>
    <w:p>
      <w:pPr>
        <w:jc w:val="both"/>
        <w:rPr>
          <w:sz w:val="28"/>
          <w:szCs w:val="28"/>
        </w:rPr>
      </w:pPr>
      <w:r>
        <w:rPr>
          <w:sz w:val="28"/>
          <w:szCs w:val="28"/>
        </w:rPr>
        <w:t xml:space="preserve">      б) грязелечением</w:t>
      </w:r>
    </w:p>
    <w:p>
      <w:pPr>
        <w:jc w:val="both"/>
        <w:rPr>
          <w:sz w:val="28"/>
          <w:szCs w:val="28"/>
        </w:rPr>
      </w:pPr>
      <w:r>
        <w:rPr>
          <w:sz w:val="28"/>
          <w:szCs w:val="28"/>
        </w:rPr>
        <w:t xml:space="preserve">      в) электрофорезом</w:t>
      </w:r>
    </w:p>
    <w:p>
      <w:pPr>
        <w:jc w:val="both"/>
        <w:rPr>
          <w:sz w:val="28"/>
          <w:szCs w:val="28"/>
        </w:rPr>
      </w:pPr>
      <w:r>
        <w:rPr>
          <w:sz w:val="28"/>
          <w:szCs w:val="28"/>
        </w:rPr>
        <w:t xml:space="preserve">      г) ультразвуком</w:t>
      </w:r>
    </w:p>
    <w:p>
      <w:pPr>
        <w:jc w:val="both"/>
        <w:rPr>
          <w:sz w:val="28"/>
          <w:szCs w:val="28"/>
        </w:rPr>
      </w:pPr>
      <w:r>
        <w:rPr>
          <w:sz w:val="28"/>
          <w:szCs w:val="28"/>
        </w:rPr>
        <w:t xml:space="preserve">      д) светотепловой ванной</w:t>
      </w:r>
    </w:p>
    <w:p>
      <w:pPr>
        <w:jc w:val="both"/>
        <w:rPr>
          <w:sz w:val="28"/>
          <w:szCs w:val="28"/>
        </w:rPr>
      </w:pPr>
    </w:p>
    <w:p>
      <w:pPr>
        <w:jc w:val="both"/>
        <w:rPr>
          <w:sz w:val="28"/>
          <w:szCs w:val="28"/>
        </w:rPr>
      </w:pPr>
      <w:r>
        <w:rPr>
          <w:sz w:val="28"/>
          <w:szCs w:val="28"/>
        </w:rPr>
        <w:t xml:space="preserve"> 8. Единицей измерения мощности лазерного излучения является:</w:t>
      </w:r>
    </w:p>
    <w:p>
      <w:pPr>
        <w:jc w:val="both"/>
        <w:rPr>
          <w:sz w:val="28"/>
          <w:szCs w:val="28"/>
        </w:rPr>
      </w:pPr>
      <w:r>
        <w:rPr>
          <w:sz w:val="28"/>
          <w:szCs w:val="28"/>
        </w:rPr>
        <w:t xml:space="preserve">      а) Джоуль/см2</w:t>
      </w:r>
    </w:p>
    <w:p>
      <w:pPr>
        <w:jc w:val="both"/>
        <w:rPr>
          <w:sz w:val="28"/>
          <w:szCs w:val="28"/>
        </w:rPr>
      </w:pPr>
      <w:r>
        <w:rPr>
          <w:sz w:val="28"/>
          <w:szCs w:val="28"/>
        </w:rPr>
        <w:t xml:space="preserve">      б) Ватт/см, мВт/см2</w:t>
      </w:r>
    </w:p>
    <w:p>
      <w:pPr>
        <w:jc w:val="both"/>
        <w:rPr>
          <w:sz w:val="28"/>
          <w:szCs w:val="28"/>
        </w:rPr>
      </w:pPr>
      <w:r>
        <w:rPr>
          <w:sz w:val="28"/>
          <w:szCs w:val="28"/>
        </w:rPr>
        <w:t xml:space="preserve">      в) Ампер</w:t>
      </w:r>
    </w:p>
    <w:p>
      <w:pPr>
        <w:jc w:val="both"/>
        <w:rPr>
          <w:sz w:val="28"/>
          <w:szCs w:val="28"/>
        </w:rPr>
      </w:pPr>
      <w:r>
        <w:rPr>
          <w:sz w:val="28"/>
          <w:szCs w:val="28"/>
        </w:rPr>
        <w:t xml:space="preserve">      г) Вольт</w:t>
      </w:r>
    </w:p>
    <w:p>
      <w:pPr>
        <w:jc w:val="both"/>
        <w:rPr>
          <w:sz w:val="28"/>
          <w:szCs w:val="28"/>
        </w:rPr>
      </w:pPr>
      <w:r>
        <w:rPr>
          <w:sz w:val="28"/>
          <w:szCs w:val="28"/>
        </w:rPr>
        <w:t xml:space="preserve">      д) нКи</w:t>
      </w:r>
    </w:p>
    <w:p>
      <w:pPr>
        <w:jc w:val="both"/>
        <w:rPr>
          <w:sz w:val="28"/>
          <w:szCs w:val="28"/>
        </w:rPr>
      </w:pPr>
    </w:p>
    <w:p>
      <w:pPr>
        <w:jc w:val="both"/>
        <w:rPr>
          <w:sz w:val="28"/>
          <w:szCs w:val="28"/>
        </w:rPr>
      </w:pPr>
      <w:r>
        <w:rPr>
          <w:sz w:val="28"/>
          <w:szCs w:val="28"/>
        </w:rPr>
        <w:t>9. Под действием больших эритемных доз ультрафиолетового излучения:</w:t>
      </w:r>
    </w:p>
    <w:p>
      <w:pPr>
        <w:jc w:val="both"/>
        <w:rPr>
          <w:sz w:val="28"/>
          <w:szCs w:val="28"/>
        </w:rPr>
      </w:pPr>
      <w:r>
        <w:rPr>
          <w:sz w:val="28"/>
          <w:szCs w:val="28"/>
        </w:rPr>
        <w:t>а) снижается чувствительность нервных рецепторов,</w:t>
      </w:r>
    </w:p>
    <w:p>
      <w:pPr>
        <w:jc w:val="both"/>
        <w:rPr>
          <w:sz w:val="28"/>
          <w:szCs w:val="28"/>
        </w:rPr>
      </w:pPr>
      <w:r>
        <w:rPr>
          <w:sz w:val="28"/>
          <w:szCs w:val="28"/>
        </w:rPr>
        <w:t>б) преобладают тормозные процессы в центральной нервной системе,</w:t>
      </w:r>
    </w:p>
    <w:p>
      <w:pPr>
        <w:jc w:val="both"/>
        <w:rPr>
          <w:sz w:val="28"/>
          <w:szCs w:val="28"/>
        </w:rPr>
      </w:pPr>
      <w:r>
        <w:rPr>
          <w:sz w:val="28"/>
          <w:szCs w:val="28"/>
        </w:rPr>
        <w:t>в) снижается сахар в крови,</w:t>
      </w:r>
    </w:p>
    <w:p>
      <w:pPr>
        <w:jc w:val="both"/>
        <w:rPr>
          <w:sz w:val="28"/>
          <w:szCs w:val="28"/>
        </w:rPr>
      </w:pPr>
      <w:r>
        <w:rPr>
          <w:sz w:val="28"/>
          <w:szCs w:val="28"/>
        </w:rPr>
        <w:t>г) улучшается проницаемость сосудистой стенки,</w:t>
      </w:r>
    </w:p>
    <w:p>
      <w:pPr>
        <w:jc w:val="both"/>
        <w:rPr>
          <w:sz w:val="28"/>
          <w:szCs w:val="28"/>
        </w:rPr>
      </w:pPr>
      <w:r>
        <w:rPr>
          <w:sz w:val="28"/>
          <w:szCs w:val="28"/>
        </w:rPr>
        <w:t xml:space="preserve">д) правильно а и в </w:t>
      </w:r>
    </w:p>
    <w:p>
      <w:pPr>
        <w:jc w:val="both"/>
        <w:rPr>
          <w:sz w:val="28"/>
          <w:szCs w:val="28"/>
        </w:rPr>
      </w:pPr>
    </w:p>
    <w:p>
      <w:pPr>
        <w:jc w:val="both"/>
        <w:rPr>
          <w:sz w:val="28"/>
          <w:szCs w:val="28"/>
        </w:rPr>
      </w:pPr>
    </w:p>
    <w:p>
      <w:pPr>
        <w:jc w:val="both"/>
        <w:rPr>
          <w:sz w:val="28"/>
          <w:szCs w:val="28"/>
        </w:rPr>
      </w:pPr>
      <w:r>
        <w:rPr>
          <w:sz w:val="28"/>
          <w:szCs w:val="28"/>
        </w:rPr>
        <w:t xml:space="preserve"> 10.  Под влиянием лазерного излучения в тканях не происходит:</w:t>
      </w:r>
    </w:p>
    <w:p>
      <w:pPr>
        <w:jc w:val="both"/>
        <w:rPr>
          <w:sz w:val="28"/>
          <w:szCs w:val="28"/>
        </w:rPr>
      </w:pPr>
      <w:r>
        <w:rPr>
          <w:sz w:val="28"/>
          <w:szCs w:val="28"/>
        </w:rPr>
        <w:t>а) активации ядерного аппарата клетки и системы ДНК - РНК - белок,</w:t>
      </w:r>
    </w:p>
    <w:p>
      <w:pPr>
        <w:jc w:val="both"/>
        <w:rPr>
          <w:sz w:val="28"/>
          <w:szCs w:val="28"/>
        </w:rPr>
      </w:pPr>
      <w:r>
        <w:rPr>
          <w:sz w:val="28"/>
          <w:szCs w:val="28"/>
        </w:rPr>
        <w:t>б) повышения репаративной активности тканей (активация размножения клеток),</w:t>
      </w:r>
    </w:p>
    <w:p>
      <w:pPr>
        <w:jc w:val="both"/>
        <w:rPr>
          <w:sz w:val="28"/>
          <w:szCs w:val="28"/>
        </w:rPr>
      </w:pPr>
      <w:r>
        <w:rPr>
          <w:sz w:val="28"/>
          <w:szCs w:val="28"/>
        </w:rPr>
        <w:t>в) повышения активности системы иммунитета,</w:t>
      </w:r>
    </w:p>
    <w:p>
      <w:pPr>
        <w:jc w:val="both"/>
        <w:rPr>
          <w:sz w:val="28"/>
          <w:szCs w:val="28"/>
        </w:rPr>
      </w:pPr>
      <w:r>
        <w:rPr>
          <w:sz w:val="28"/>
          <w:szCs w:val="28"/>
        </w:rPr>
        <w:t>г) изменения концентрации ионов на полупроницаемых мембранах,</w:t>
      </w:r>
    </w:p>
    <w:p>
      <w:pPr>
        <w:jc w:val="both"/>
        <w:rPr>
          <w:sz w:val="28"/>
          <w:szCs w:val="28"/>
        </w:rPr>
      </w:pPr>
      <w:r>
        <w:rPr>
          <w:sz w:val="28"/>
          <w:szCs w:val="28"/>
        </w:rPr>
        <w:t>д) улучшения микроциркуляции</w:t>
      </w:r>
    </w:p>
    <w:p>
      <w:pPr>
        <w:keepNext/>
        <w:jc w:val="center"/>
        <w:outlineLvl w:val="0"/>
        <w:rPr>
          <w:b/>
          <w:sz w:val="28"/>
          <w:szCs w:val="28"/>
        </w:rPr>
      </w:pPr>
      <w:bookmarkStart w:id="0" w:name="_Toc388031818"/>
    </w:p>
    <w:p>
      <w:pPr>
        <w:ind w:firstLine="709"/>
        <w:jc w:val="center"/>
        <w:rPr>
          <w:b/>
          <w:bCs/>
          <w:sz w:val="28"/>
          <w:szCs w:val="28"/>
        </w:rPr>
      </w:pPr>
      <w:r>
        <w:rPr>
          <w:b/>
          <w:bCs/>
          <w:sz w:val="28"/>
          <w:szCs w:val="28"/>
        </w:rPr>
        <w:t>Клинические задачи:</w:t>
      </w:r>
    </w:p>
    <w:p>
      <w:pPr>
        <w:ind w:firstLine="709"/>
        <w:jc w:val="center"/>
        <w:rPr>
          <w:bCs/>
          <w:sz w:val="28"/>
          <w:szCs w:val="28"/>
        </w:rPr>
      </w:pPr>
    </w:p>
    <w:p>
      <w:pPr>
        <w:ind w:firstLine="709"/>
        <w:jc w:val="center"/>
        <w:rPr>
          <w:bCs/>
          <w:sz w:val="28"/>
          <w:szCs w:val="28"/>
        </w:rPr>
      </w:pPr>
      <w:r>
        <w:rPr>
          <w:bCs/>
          <w:sz w:val="28"/>
          <w:szCs w:val="28"/>
        </w:rPr>
        <w:t>Задача № 1</w:t>
      </w:r>
    </w:p>
    <w:p>
      <w:pPr>
        <w:ind w:firstLine="709"/>
        <w:jc w:val="center"/>
        <w:rPr>
          <w:bCs/>
          <w:i/>
          <w:sz w:val="28"/>
          <w:szCs w:val="28"/>
        </w:rPr>
      </w:pPr>
    </w:p>
    <w:p>
      <w:pPr>
        <w:ind w:firstLine="709"/>
        <w:jc w:val="both"/>
        <w:rPr>
          <w:sz w:val="28"/>
          <w:szCs w:val="28"/>
        </w:rPr>
      </w:pPr>
      <w:r>
        <w:rPr>
          <w:bCs/>
          <w:i/>
          <w:sz w:val="28"/>
          <w:szCs w:val="28"/>
        </w:rPr>
        <w:t>Диагноз:</w:t>
      </w:r>
      <w:r>
        <w:rPr>
          <w:bCs/>
          <w:sz w:val="28"/>
          <w:szCs w:val="28"/>
        </w:rPr>
        <w:t xml:space="preserve"> </w:t>
      </w:r>
      <w:r>
        <w:rPr>
          <w:sz w:val="28"/>
          <w:szCs w:val="28"/>
        </w:rPr>
        <w:t>Дистрофия по типу гипотрофии II степени, постнеонатальная, экзогенная, период прогрессирования.</w:t>
      </w:r>
    </w:p>
    <w:p>
      <w:pPr>
        <w:ind w:firstLine="709"/>
        <w:jc w:val="both"/>
        <w:rPr>
          <w:sz w:val="28"/>
          <w:szCs w:val="28"/>
        </w:rPr>
      </w:pPr>
      <w:r>
        <w:rPr>
          <w:sz w:val="28"/>
          <w:szCs w:val="28"/>
        </w:rPr>
        <w:t>Мать с ребенком пришла к участковому педиатру на плановый про</w:t>
      </w:r>
      <w:r>
        <w:rPr>
          <w:sz w:val="28"/>
          <w:szCs w:val="28"/>
        </w:rPr>
        <w:softHyphen/>
      </w:r>
      <w:r>
        <w:rPr>
          <w:sz w:val="28"/>
          <w:szCs w:val="28"/>
        </w:rPr>
        <w:t>филактический осмотр. Девочке 2 месяца 25 дней. На последнем приеме были в месячном возрасте с массой 3800 г. Ребенок на естественном вскармливании. В последние 2 недели стала беспокойной, не выдерживает перерывы между кормлениями, реже мочится, периодически срыгивает.</w:t>
      </w:r>
    </w:p>
    <w:p>
      <w:pPr>
        <w:ind w:firstLine="709"/>
        <w:jc w:val="both"/>
        <w:rPr>
          <w:sz w:val="28"/>
          <w:szCs w:val="28"/>
        </w:rPr>
      </w:pPr>
      <w:r>
        <w:rPr>
          <w:sz w:val="28"/>
          <w:szCs w:val="28"/>
        </w:rPr>
        <w:t>Родители здоровы. Беременность у матери первая, протекала с ток</w:t>
      </w:r>
      <w:r>
        <w:rPr>
          <w:sz w:val="28"/>
          <w:szCs w:val="28"/>
        </w:rPr>
        <w:softHyphen/>
      </w:r>
      <w:r>
        <w:rPr>
          <w:sz w:val="28"/>
          <w:szCs w:val="28"/>
        </w:rPr>
        <w:t>сикозом II половины. При сроке 32 недели перенесла бронхит. Роды в срок. Девочка закричала сразу. Оценка по шкале Апгар - 7/8 баллов. Масса тела при рождении 3200 г, длина - 51 см. Из роддома выписана на 6-е сут</w:t>
      </w:r>
      <w:r>
        <w:rPr>
          <w:sz w:val="28"/>
          <w:szCs w:val="28"/>
        </w:rPr>
        <w:softHyphen/>
      </w:r>
      <w:r>
        <w:rPr>
          <w:sz w:val="28"/>
          <w:szCs w:val="28"/>
        </w:rPr>
        <w:t>ки в удовлетворительном состоянии. До настоящего времени ребенок ни</w:t>
      </w:r>
      <w:r>
        <w:rPr>
          <w:sz w:val="28"/>
          <w:szCs w:val="28"/>
        </w:rPr>
        <w:softHyphen/>
      </w:r>
      <w:r>
        <w:rPr>
          <w:sz w:val="28"/>
          <w:szCs w:val="28"/>
        </w:rPr>
        <w:t>чем не болел.</w:t>
      </w:r>
    </w:p>
    <w:p>
      <w:pPr>
        <w:ind w:firstLine="709"/>
        <w:jc w:val="both"/>
        <w:rPr>
          <w:sz w:val="28"/>
          <w:szCs w:val="28"/>
        </w:rPr>
      </w:pPr>
      <w:r>
        <w:rPr>
          <w:sz w:val="28"/>
          <w:szCs w:val="28"/>
        </w:rPr>
        <w:t>Антропометрия: масса тела - 4200 г, длина - 57 см, окружность груд</w:t>
      </w:r>
      <w:r>
        <w:rPr>
          <w:sz w:val="28"/>
          <w:szCs w:val="28"/>
        </w:rPr>
        <w:softHyphen/>
      </w:r>
      <w:r>
        <w:rPr>
          <w:sz w:val="28"/>
          <w:szCs w:val="28"/>
        </w:rPr>
        <w:t>ной клетки - 38 см. Температура тела 36,8°С. Кожа чистая, суховатая. Подкожно-жировой слой практически отсутствует на животе, ис</w:t>
      </w:r>
      <w:r>
        <w:rPr>
          <w:sz w:val="28"/>
          <w:szCs w:val="28"/>
        </w:rPr>
        <w:softHyphen/>
      </w:r>
      <w:r>
        <w:rPr>
          <w:sz w:val="28"/>
          <w:szCs w:val="28"/>
        </w:rPr>
        <w:t>тончен на конечностях. Слизистые чистые, зев спокоен. Мышечный тонус снижен. Дыхание пуэрильное, хрипов нет. Тоны сердца ясные, ритмичные, шумов нет. Живот мяг</w:t>
      </w:r>
      <w:r>
        <w:rPr>
          <w:sz w:val="28"/>
          <w:szCs w:val="28"/>
        </w:rPr>
        <w:softHyphen/>
      </w:r>
      <w:r>
        <w:rPr>
          <w:sz w:val="28"/>
          <w:szCs w:val="28"/>
        </w:rPr>
        <w:t>кий, безболезненный. Печень +2 см, из-под края реберной дуги. Стул 2 раза в день, кашицеобразный, желтого цвета с кислым запахом.</w:t>
      </w:r>
    </w:p>
    <w:p>
      <w:pPr>
        <w:ind w:firstLine="709"/>
        <w:jc w:val="both"/>
        <w:rPr>
          <w:sz w:val="28"/>
          <w:szCs w:val="28"/>
        </w:rPr>
      </w:pPr>
      <w:r>
        <w:rPr>
          <w:sz w:val="28"/>
          <w:szCs w:val="28"/>
        </w:rPr>
        <w:t>При осмотре: ребенок беспокоен, плачет. Головку держит хорошо. Пытается переворачиваться со спины на живот. Хорошо следит за яркими предметами. Рефлекс Моро, Бауэра, автоматической ходьбы не вызы</w:t>
      </w:r>
      <w:r>
        <w:rPr>
          <w:sz w:val="28"/>
          <w:szCs w:val="28"/>
        </w:rPr>
        <w:softHyphen/>
      </w:r>
      <w:r>
        <w:rPr>
          <w:sz w:val="28"/>
          <w:szCs w:val="28"/>
        </w:rPr>
        <w:t>ваются. Тонический шейный и поисковый рефлексы угасают. Хвататель</w:t>
      </w:r>
      <w:r>
        <w:rPr>
          <w:sz w:val="28"/>
          <w:szCs w:val="28"/>
        </w:rPr>
        <w:softHyphen/>
      </w:r>
      <w:r>
        <w:rPr>
          <w:sz w:val="28"/>
          <w:szCs w:val="28"/>
        </w:rPr>
        <w:t>ный и подошвенный рефлексы вызываются хорошо.</w:t>
      </w:r>
    </w:p>
    <w:p>
      <w:pPr>
        <w:ind w:firstLine="709"/>
        <w:jc w:val="both"/>
        <w:rPr>
          <w:i/>
          <w:sz w:val="28"/>
          <w:szCs w:val="28"/>
        </w:rPr>
      </w:pPr>
      <w:r>
        <w:rPr>
          <w:bCs/>
          <w:i/>
          <w:sz w:val="28"/>
          <w:szCs w:val="28"/>
        </w:rPr>
        <w:t>Задание</w:t>
      </w:r>
    </w:p>
    <w:p>
      <w:pPr>
        <w:numPr>
          <w:ilvl w:val="0"/>
          <w:numId w:val="14"/>
        </w:numPr>
        <w:ind w:left="0"/>
        <w:contextualSpacing/>
        <w:rPr>
          <w:bCs/>
          <w:sz w:val="28"/>
          <w:szCs w:val="28"/>
        </w:rPr>
      </w:pPr>
      <w:r>
        <w:rPr>
          <w:bCs/>
          <w:sz w:val="28"/>
          <w:szCs w:val="28"/>
        </w:rPr>
        <w:t>Есть противопоказания к физиотерапии?</w:t>
      </w:r>
    </w:p>
    <w:p>
      <w:pPr>
        <w:numPr>
          <w:ilvl w:val="0"/>
          <w:numId w:val="14"/>
        </w:numPr>
        <w:ind w:left="0"/>
        <w:contextualSpacing/>
        <w:rPr>
          <w:bCs/>
          <w:sz w:val="28"/>
          <w:szCs w:val="28"/>
        </w:rPr>
      </w:pPr>
      <w:r>
        <w:rPr>
          <w:bCs/>
          <w:sz w:val="28"/>
          <w:szCs w:val="28"/>
        </w:rPr>
        <w:t>Какой лечебный эффект хотите получить от физиотерапии?</w:t>
      </w:r>
    </w:p>
    <w:p>
      <w:pPr>
        <w:numPr>
          <w:ilvl w:val="0"/>
          <w:numId w:val="14"/>
        </w:numPr>
        <w:ind w:left="0"/>
        <w:contextualSpacing/>
        <w:rPr>
          <w:bCs/>
          <w:sz w:val="28"/>
          <w:szCs w:val="28"/>
        </w:rPr>
      </w:pPr>
      <w:r>
        <w:rPr>
          <w:bCs/>
          <w:sz w:val="28"/>
          <w:szCs w:val="28"/>
        </w:rPr>
        <w:t>Есть ли методики светотерапии, которые дают данный лечебный эффект?</w:t>
      </w:r>
    </w:p>
    <w:p>
      <w:pPr>
        <w:jc w:val="both"/>
        <w:rPr>
          <w:sz w:val="28"/>
          <w:szCs w:val="28"/>
        </w:rPr>
      </w:pPr>
    </w:p>
    <w:p>
      <w:pPr>
        <w:ind w:firstLine="709"/>
        <w:jc w:val="center"/>
        <w:rPr>
          <w:bCs/>
          <w:sz w:val="28"/>
          <w:szCs w:val="28"/>
        </w:rPr>
      </w:pPr>
      <w:r>
        <w:rPr>
          <w:bCs/>
          <w:sz w:val="28"/>
          <w:szCs w:val="28"/>
        </w:rPr>
        <w:t>Задача № 2</w:t>
      </w:r>
    </w:p>
    <w:p>
      <w:pPr>
        <w:ind w:firstLine="709"/>
        <w:jc w:val="both"/>
        <w:rPr>
          <w:sz w:val="28"/>
          <w:szCs w:val="28"/>
        </w:rPr>
      </w:pPr>
      <w:r>
        <w:rPr>
          <w:bCs/>
          <w:i/>
          <w:sz w:val="28"/>
          <w:szCs w:val="28"/>
        </w:rPr>
        <w:t>Диагноз:</w:t>
      </w:r>
      <w:r>
        <w:rPr>
          <w:bCs/>
          <w:sz w:val="28"/>
          <w:szCs w:val="28"/>
        </w:rPr>
        <w:t xml:space="preserve"> </w:t>
      </w:r>
      <w:r>
        <w:rPr>
          <w:sz w:val="28"/>
          <w:szCs w:val="28"/>
        </w:rPr>
        <w:t>Врожденный порок сердца: полная транспозиция магистральных сосудов, НК IIб-III.</w:t>
      </w:r>
    </w:p>
    <w:p>
      <w:pPr>
        <w:ind w:firstLine="709"/>
        <w:jc w:val="both"/>
        <w:rPr>
          <w:sz w:val="28"/>
          <w:szCs w:val="28"/>
        </w:rPr>
      </w:pPr>
      <w:r>
        <w:rPr>
          <w:sz w:val="28"/>
          <w:szCs w:val="28"/>
        </w:rPr>
        <w:t xml:space="preserve">Девочка, возраст 3 лет, планово поступила в стационар. Из анамнеза известно, что у ребенка с рождения отмечался диффузный цианоз кожи и видимых слизистых. В возрасте 7 дней проведена процедура Рашкинда (закрытая атриосептостомия). </w:t>
      </w:r>
    </w:p>
    <w:p>
      <w:pPr>
        <w:ind w:firstLine="709"/>
        <w:jc w:val="both"/>
        <w:rPr>
          <w:sz w:val="28"/>
          <w:szCs w:val="28"/>
        </w:rPr>
      </w:pPr>
      <w:r>
        <w:rPr>
          <w:sz w:val="28"/>
          <w:szCs w:val="28"/>
        </w:rPr>
        <w:t>При поступлении: кожные покровы и видимые слизистые умеренно цианотичные, доминирует акроцианоз, пальцы в виде "барабанных палочек", ногти в виде "часовых стекол", деформация грудной клетки. ЧД - 40 в 1 минуту, дыхание шумное. Границы относительной сердечной тупости: правая - на 1 см вправо от правой парастернальной линии, верхняя - II ребро, левая - по левой аксиллярной линии. Аускультативно: тоны сердца ритмичные, ЧСС - 160 уд/мин, в III межреберье по левому краю грудины выслушивается средней интенсивности систолический шум, акцент второго тона во II межреберье слева. Печень выступает из-под реберного края на 3 см.</w:t>
      </w:r>
    </w:p>
    <w:p>
      <w:pPr>
        <w:ind w:firstLine="709"/>
        <w:jc w:val="both"/>
        <w:rPr>
          <w:sz w:val="28"/>
          <w:szCs w:val="28"/>
        </w:rPr>
      </w:pPr>
      <w:r>
        <w:rPr>
          <w:bCs/>
          <w:i/>
          <w:iCs/>
          <w:sz w:val="28"/>
          <w:szCs w:val="28"/>
        </w:rPr>
        <w:t>Общий анализ крови:</w:t>
      </w:r>
      <w:r>
        <w:rPr>
          <w:sz w:val="28"/>
          <w:szCs w:val="28"/>
        </w:rPr>
        <w:t xml:space="preserve"> НЬ - 148 г/л, Эр - 4,9xl0</w:t>
      </w:r>
      <w:r>
        <w:rPr>
          <w:sz w:val="28"/>
          <w:szCs w:val="28"/>
          <w:vertAlign w:val="superscript"/>
        </w:rPr>
        <w:t>12</w:t>
      </w:r>
      <w:r>
        <w:rPr>
          <w:sz w:val="28"/>
          <w:szCs w:val="28"/>
        </w:rPr>
        <w:t>/л, Ц.п. - 0,9, Лейк –6,3*10</w:t>
      </w:r>
      <w:r>
        <w:rPr>
          <w:sz w:val="28"/>
          <w:szCs w:val="28"/>
          <w:vertAlign w:val="superscript"/>
        </w:rPr>
        <w:t>9</w:t>
      </w:r>
      <w:r>
        <w:rPr>
          <w:sz w:val="28"/>
          <w:szCs w:val="28"/>
        </w:rPr>
        <w:t>/л, п/я - 4%, с - 21%, э - 1%, л - 70%, м - 4%, СОЭ - 3 мм/час.</w:t>
      </w:r>
    </w:p>
    <w:p>
      <w:pPr>
        <w:ind w:firstLine="709"/>
        <w:jc w:val="both"/>
        <w:rPr>
          <w:i/>
          <w:sz w:val="28"/>
          <w:szCs w:val="28"/>
        </w:rPr>
      </w:pPr>
      <w:r>
        <w:rPr>
          <w:bCs/>
          <w:i/>
          <w:sz w:val="28"/>
          <w:szCs w:val="28"/>
        </w:rPr>
        <w:t xml:space="preserve">Задание. </w:t>
      </w:r>
    </w:p>
    <w:p>
      <w:pPr>
        <w:pStyle w:val="24"/>
        <w:numPr>
          <w:ilvl w:val="0"/>
          <w:numId w:val="15"/>
        </w:numPr>
        <w:ind w:left="0"/>
        <w:contextualSpacing/>
        <w:rPr>
          <w:bCs/>
          <w:sz w:val="28"/>
          <w:szCs w:val="28"/>
        </w:rPr>
      </w:pPr>
      <w:r>
        <w:rPr>
          <w:bCs/>
          <w:sz w:val="28"/>
          <w:szCs w:val="28"/>
        </w:rPr>
        <w:t>Есть противопоказания к физиотерапии?</w:t>
      </w:r>
    </w:p>
    <w:p>
      <w:pPr>
        <w:pStyle w:val="24"/>
        <w:numPr>
          <w:ilvl w:val="0"/>
          <w:numId w:val="15"/>
        </w:numPr>
        <w:ind w:left="0"/>
        <w:contextualSpacing/>
        <w:rPr>
          <w:bCs/>
          <w:sz w:val="28"/>
          <w:szCs w:val="28"/>
        </w:rPr>
      </w:pPr>
      <w:r>
        <w:rPr>
          <w:bCs/>
          <w:sz w:val="28"/>
          <w:szCs w:val="28"/>
        </w:rPr>
        <w:t>Какой лечебный эффект хотите получить от физиотерапии?</w:t>
      </w:r>
    </w:p>
    <w:p>
      <w:pPr>
        <w:pStyle w:val="24"/>
        <w:numPr>
          <w:ilvl w:val="0"/>
          <w:numId w:val="15"/>
        </w:numPr>
        <w:ind w:left="0"/>
        <w:contextualSpacing/>
        <w:rPr>
          <w:bCs/>
          <w:sz w:val="28"/>
          <w:szCs w:val="28"/>
        </w:rPr>
      </w:pPr>
      <w:r>
        <w:rPr>
          <w:bCs/>
          <w:sz w:val="28"/>
          <w:szCs w:val="28"/>
        </w:rPr>
        <w:t>Есть ли методики светотерапии, которые дают данный лечебный эффект?</w:t>
      </w:r>
    </w:p>
    <w:p>
      <w:pPr>
        <w:ind w:firstLine="709"/>
        <w:jc w:val="center"/>
        <w:rPr>
          <w:bCs/>
          <w:sz w:val="28"/>
          <w:szCs w:val="28"/>
        </w:rPr>
      </w:pPr>
    </w:p>
    <w:p>
      <w:pPr>
        <w:ind w:firstLine="709"/>
        <w:jc w:val="center"/>
        <w:rPr>
          <w:bCs/>
          <w:sz w:val="28"/>
          <w:szCs w:val="28"/>
        </w:rPr>
      </w:pPr>
      <w:r>
        <w:rPr>
          <w:bCs/>
          <w:sz w:val="28"/>
          <w:szCs w:val="28"/>
        </w:rPr>
        <w:t>Задача № 3</w:t>
      </w:r>
    </w:p>
    <w:p>
      <w:pPr>
        <w:ind w:firstLine="709"/>
        <w:jc w:val="both"/>
        <w:rPr>
          <w:sz w:val="28"/>
          <w:szCs w:val="28"/>
        </w:rPr>
      </w:pPr>
      <w:r>
        <w:rPr>
          <w:bCs/>
          <w:i/>
          <w:sz w:val="28"/>
          <w:szCs w:val="28"/>
        </w:rPr>
        <w:t>Диагноз:</w:t>
      </w:r>
      <w:r>
        <w:rPr>
          <w:bCs/>
          <w:sz w:val="28"/>
          <w:szCs w:val="28"/>
        </w:rPr>
        <w:t xml:space="preserve"> </w:t>
      </w:r>
      <w:r>
        <w:rPr>
          <w:sz w:val="28"/>
          <w:szCs w:val="28"/>
        </w:rPr>
        <w:t>Рахит II степени, подострое течение, фаза разгара.</w:t>
      </w:r>
    </w:p>
    <w:p>
      <w:pPr>
        <w:ind w:firstLine="709"/>
        <w:jc w:val="both"/>
        <w:rPr>
          <w:sz w:val="28"/>
          <w:szCs w:val="28"/>
        </w:rPr>
      </w:pPr>
      <w:r>
        <w:rPr>
          <w:sz w:val="28"/>
          <w:szCs w:val="28"/>
        </w:rPr>
        <w:t xml:space="preserve">На профилактическом приёме у участкового врача ребёнок 9 месяцев. Из анамнеза: ребёнок от 1 беременности, протекавшей на фоне гестоза во 2 триместре, мать во время беременности поливитаминные препараты не принимала, роды 1 срочные. Вес при рождении 3300 г., длина 50 см., оценка по Апгар 8/9 баллов. Ребенок родился в сентябре. Неонатальный период без особенностей. На грудном вскармливании до 1 месяца, далее - искусственное вскармливание (адаптированные молочные смеси). В настоящее время в питании преобладают молочно-крупяные блюда. Дважды перенес ОРВИ. </w:t>
      </w:r>
    </w:p>
    <w:p>
      <w:pPr>
        <w:ind w:firstLine="709"/>
        <w:jc w:val="both"/>
        <w:rPr>
          <w:sz w:val="28"/>
          <w:szCs w:val="28"/>
        </w:rPr>
      </w:pPr>
      <w:r>
        <w:rPr>
          <w:sz w:val="28"/>
          <w:szCs w:val="28"/>
        </w:rPr>
        <w:t xml:space="preserve">Масса тела 8900 г, длина 71 см. При оценке нервно–психического развития выявлено отставание на 1 эпикризный срок моторных функций, умений и навыков. </w:t>
      </w:r>
    </w:p>
    <w:p>
      <w:pPr>
        <w:ind w:firstLine="709"/>
        <w:jc w:val="both"/>
        <w:rPr>
          <w:sz w:val="28"/>
          <w:szCs w:val="28"/>
        </w:rPr>
      </w:pPr>
      <w:r>
        <w:rPr>
          <w:sz w:val="28"/>
          <w:szCs w:val="28"/>
        </w:rPr>
        <w:t>При осмотре обращало на себя внимание: кожные покровы бледные. Значительно выступают лобные и теменные бугры («квадратная» голова), затылок уплощён, большой родничок 1,5</w:t>
      </w:r>
      <w:r>
        <w:rPr>
          <w:sz w:val="28"/>
          <w:szCs w:val="28"/>
        </w:rPr>
        <w:sym w:font="Symbol" w:char="F0B4"/>
      </w:r>
      <w:r>
        <w:rPr>
          <w:sz w:val="28"/>
          <w:szCs w:val="28"/>
        </w:rPr>
        <w:t>1,5 см, края неподатливы. Зубов нет. Грудная клетка: развёрнута нижняя аппертура, на рёбрах «чётки», на запястьях «браслетки». Мышечная гипотония. Живот увеличен в размерах, печень пальпируется на 1,5см из-под края рёберной дуги, отмечаются запоры.</w:t>
      </w:r>
    </w:p>
    <w:p>
      <w:pPr>
        <w:ind w:firstLine="709"/>
        <w:jc w:val="both"/>
        <w:rPr>
          <w:i/>
          <w:sz w:val="28"/>
          <w:szCs w:val="28"/>
        </w:rPr>
      </w:pPr>
      <w:r>
        <w:rPr>
          <w:bCs/>
          <w:i/>
          <w:sz w:val="28"/>
          <w:szCs w:val="28"/>
        </w:rPr>
        <w:t xml:space="preserve">Задание. </w:t>
      </w:r>
    </w:p>
    <w:p>
      <w:pPr>
        <w:pStyle w:val="24"/>
        <w:numPr>
          <w:ilvl w:val="0"/>
          <w:numId w:val="16"/>
        </w:numPr>
        <w:ind w:left="0"/>
        <w:contextualSpacing/>
        <w:rPr>
          <w:bCs/>
          <w:sz w:val="28"/>
          <w:szCs w:val="28"/>
        </w:rPr>
      </w:pPr>
      <w:r>
        <w:rPr>
          <w:bCs/>
          <w:sz w:val="28"/>
          <w:szCs w:val="28"/>
        </w:rPr>
        <w:t>Есть противопоказания к физиотерапии?</w:t>
      </w:r>
    </w:p>
    <w:p>
      <w:pPr>
        <w:pStyle w:val="24"/>
        <w:numPr>
          <w:ilvl w:val="0"/>
          <w:numId w:val="16"/>
        </w:numPr>
        <w:ind w:left="0"/>
        <w:contextualSpacing/>
        <w:rPr>
          <w:bCs/>
          <w:sz w:val="28"/>
          <w:szCs w:val="28"/>
        </w:rPr>
      </w:pPr>
      <w:r>
        <w:rPr>
          <w:bCs/>
          <w:sz w:val="28"/>
          <w:szCs w:val="28"/>
        </w:rPr>
        <w:t>Какой лечебный эффект хотите получить от физиотерапии?</w:t>
      </w:r>
    </w:p>
    <w:p>
      <w:pPr>
        <w:pStyle w:val="24"/>
        <w:numPr>
          <w:ilvl w:val="0"/>
          <w:numId w:val="16"/>
        </w:numPr>
        <w:ind w:left="0"/>
        <w:contextualSpacing/>
        <w:rPr>
          <w:bCs/>
          <w:sz w:val="28"/>
          <w:szCs w:val="28"/>
        </w:rPr>
      </w:pPr>
      <w:r>
        <w:rPr>
          <w:bCs/>
          <w:sz w:val="28"/>
          <w:szCs w:val="28"/>
        </w:rPr>
        <w:t>Есть ли методики светотерапии, которые дают данный лечебный эффект?</w:t>
      </w:r>
    </w:p>
    <w:p>
      <w:pPr>
        <w:ind w:firstLine="709"/>
        <w:jc w:val="center"/>
        <w:rPr>
          <w:bCs/>
          <w:sz w:val="28"/>
          <w:szCs w:val="28"/>
        </w:rPr>
      </w:pPr>
    </w:p>
    <w:p>
      <w:pPr>
        <w:ind w:firstLine="709"/>
        <w:jc w:val="center"/>
        <w:rPr>
          <w:bCs/>
          <w:sz w:val="28"/>
          <w:szCs w:val="28"/>
        </w:rPr>
      </w:pPr>
    </w:p>
    <w:p>
      <w:pPr>
        <w:ind w:firstLine="709"/>
        <w:jc w:val="center"/>
        <w:rPr>
          <w:bCs/>
          <w:sz w:val="28"/>
          <w:szCs w:val="28"/>
        </w:rPr>
      </w:pPr>
      <w:r>
        <w:rPr>
          <w:bCs/>
          <w:sz w:val="28"/>
          <w:szCs w:val="28"/>
        </w:rPr>
        <w:t>Задача N 4</w:t>
      </w:r>
    </w:p>
    <w:p>
      <w:pPr>
        <w:ind w:firstLine="709"/>
        <w:jc w:val="both"/>
        <w:rPr>
          <w:sz w:val="28"/>
          <w:szCs w:val="28"/>
        </w:rPr>
      </w:pPr>
      <w:r>
        <w:rPr>
          <w:bCs/>
          <w:i/>
          <w:sz w:val="28"/>
          <w:szCs w:val="28"/>
        </w:rPr>
        <w:t>Диагноз:</w:t>
      </w:r>
      <w:r>
        <w:rPr>
          <w:bCs/>
          <w:sz w:val="28"/>
          <w:szCs w:val="28"/>
        </w:rPr>
        <w:t xml:space="preserve"> </w:t>
      </w:r>
      <w:r>
        <w:rPr>
          <w:sz w:val="28"/>
          <w:szCs w:val="28"/>
        </w:rPr>
        <w:t>Атопический дерматит, младенческая форма, стадия выраженных изменений, распространенный, тяжелое течение, с преобладанием пищевой аллергии, кожно-интестинальный вариант. Анемия легкой степени, гипохромная, обменно-алиментарная.</w:t>
      </w:r>
    </w:p>
    <w:p>
      <w:pPr>
        <w:ind w:firstLine="709"/>
        <w:jc w:val="both"/>
        <w:rPr>
          <w:sz w:val="28"/>
          <w:szCs w:val="28"/>
        </w:rPr>
      </w:pPr>
    </w:p>
    <w:p>
      <w:pPr>
        <w:ind w:firstLine="709"/>
        <w:jc w:val="both"/>
        <w:rPr>
          <w:sz w:val="28"/>
          <w:szCs w:val="28"/>
        </w:rPr>
      </w:pPr>
      <w:r>
        <w:rPr>
          <w:sz w:val="28"/>
          <w:szCs w:val="28"/>
        </w:rPr>
        <w:t>Мальчик Б., 6 месяцев, поступил в стационар с направляющим диаг</w:t>
      </w:r>
      <w:r>
        <w:rPr>
          <w:sz w:val="28"/>
          <w:szCs w:val="28"/>
        </w:rPr>
        <w:softHyphen/>
      </w:r>
      <w:r>
        <w:rPr>
          <w:sz w:val="28"/>
          <w:szCs w:val="28"/>
        </w:rPr>
        <w:t xml:space="preserve">нозом: детская экзема. </w:t>
      </w:r>
    </w:p>
    <w:p>
      <w:pPr>
        <w:ind w:firstLine="709"/>
        <w:jc w:val="both"/>
        <w:rPr>
          <w:sz w:val="28"/>
          <w:szCs w:val="28"/>
        </w:rPr>
      </w:pPr>
      <w:r>
        <w:rPr>
          <w:sz w:val="28"/>
          <w:szCs w:val="28"/>
        </w:rPr>
        <w:t>Анамнез жизни: ребенок от второй беременности, протекавшей с ток</w:t>
      </w:r>
      <w:r>
        <w:rPr>
          <w:sz w:val="28"/>
          <w:szCs w:val="28"/>
        </w:rPr>
        <w:softHyphen/>
      </w:r>
      <w:r>
        <w:rPr>
          <w:sz w:val="28"/>
          <w:szCs w:val="28"/>
        </w:rPr>
        <w:t>сикозом в первой половине, вторых срочных родов. Масса тела при рождении 2950 г, длина - 50 см. Оценка по шкале Апгар 7/8 баллов. К груди прило</w:t>
      </w:r>
      <w:r>
        <w:rPr>
          <w:sz w:val="28"/>
          <w:szCs w:val="28"/>
        </w:rPr>
        <w:softHyphen/>
      </w:r>
      <w:r>
        <w:rPr>
          <w:sz w:val="28"/>
          <w:szCs w:val="28"/>
        </w:rPr>
        <w:t>жен в родильном зале, сосал удовлетворительно. На естественном вскарм</w:t>
      </w:r>
      <w:r>
        <w:rPr>
          <w:sz w:val="28"/>
          <w:szCs w:val="28"/>
        </w:rPr>
        <w:softHyphen/>
      </w:r>
      <w:r>
        <w:rPr>
          <w:sz w:val="28"/>
          <w:szCs w:val="28"/>
        </w:rPr>
        <w:t xml:space="preserve">ливании до 2.5 месяцев, затем переведен на искусственное вскармливание в связи с гипогалактией у матери. </w:t>
      </w:r>
    </w:p>
    <w:p>
      <w:pPr>
        <w:ind w:firstLine="709"/>
        <w:jc w:val="both"/>
        <w:rPr>
          <w:sz w:val="28"/>
          <w:szCs w:val="28"/>
        </w:rPr>
      </w:pPr>
      <w:r>
        <w:rPr>
          <w:sz w:val="28"/>
          <w:szCs w:val="28"/>
        </w:rPr>
        <w:t>Анамнез заболевания: после перевода на искусственное вскармлива</w:t>
      </w:r>
      <w:r>
        <w:rPr>
          <w:sz w:val="28"/>
          <w:szCs w:val="28"/>
        </w:rPr>
        <w:softHyphen/>
      </w:r>
      <w:r>
        <w:rPr>
          <w:sz w:val="28"/>
          <w:szCs w:val="28"/>
        </w:rPr>
        <w:t>ние (смесь "Нутрилон 1") у мальчика на коже щек появились участки покрасне</w:t>
      </w:r>
      <w:r>
        <w:rPr>
          <w:sz w:val="28"/>
          <w:szCs w:val="28"/>
        </w:rPr>
        <w:softHyphen/>
      </w:r>
      <w:r>
        <w:rPr>
          <w:sz w:val="28"/>
          <w:szCs w:val="28"/>
        </w:rPr>
        <w:t>ния с элементами микровезикул, которые в дальнейшем подвергались мокнутию с образованием зудящих корочек. В возрасте 3 месяцев на волосис</w:t>
      </w:r>
      <w:r>
        <w:rPr>
          <w:sz w:val="28"/>
          <w:szCs w:val="28"/>
        </w:rPr>
        <w:softHyphen/>
      </w:r>
      <w:r>
        <w:rPr>
          <w:sz w:val="28"/>
          <w:szCs w:val="28"/>
        </w:rPr>
        <w:t>той части головы появились диффузные серовато-желтые чешуйки. С 4-ме</w:t>
      </w:r>
      <w:r>
        <w:rPr>
          <w:sz w:val="28"/>
          <w:szCs w:val="28"/>
        </w:rPr>
        <w:softHyphen/>
      </w:r>
      <w:r>
        <w:rPr>
          <w:sz w:val="28"/>
          <w:szCs w:val="28"/>
        </w:rPr>
        <w:t>сячного возраста проводилась частая смена молочных смесей ("Фрисолак", "Нутрилак Соя", "Нутрилон ГА", "НАН кисломолочный"), на фоне чего кожные проявления усиливались, вовлекая в процесс лицо, верхние и нижние конечности, туловище. В дальнейшем в процесс вовлекалась кожа разгибательных поверхностей рук и ног, область ягодиц. Применение наружных медикаментозных средств (гормональные кремы, мази; травяные ванны) и антигистаминных препаратов (фенистил, зиртек) давали кратковременный эффект. В 5,5 месяцев введен прикорм - овсяная каша на коровьем молоке, после чего отмечалось выраженное беспокойство, появился разжиженный стул со слизью и непереваренными комочками, иногда с прожилками крови. Ребенок в последнее время практически не спит, беспокоит выраженный зуд. Для обследования и лечения ребенок был направлен в стационар.</w:t>
      </w:r>
    </w:p>
    <w:p>
      <w:pPr>
        <w:ind w:firstLine="709"/>
        <w:jc w:val="both"/>
        <w:rPr>
          <w:sz w:val="28"/>
          <w:szCs w:val="28"/>
        </w:rPr>
      </w:pPr>
      <w:r>
        <w:rPr>
          <w:sz w:val="28"/>
          <w:szCs w:val="28"/>
        </w:rPr>
        <w:t xml:space="preserve">Семейный анамнез: мать - 29 лет, страдает экземой; отец - 31 год, страдает поллинозом, старший брат – 7 лет, до 3 лет – проявления атопического дерматита. </w:t>
      </w:r>
    </w:p>
    <w:p>
      <w:pPr>
        <w:ind w:firstLine="709"/>
        <w:jc w:val="both"/>
        <w:rPr>
          <w:sz w:val="28"/>
          <w:szCs w:val="28"/>
        </w:rPr>
      </w:pPr>
      <w:r>
        <w:rPr>
          <w:sz w:val="28"/>
          <w:szCs w:val="28"/>
        </w:rPr>
        <w:t>При поступлении состояние ребенка тяжелое. Резко беспокоен. На волосистой части головы выражены проявления себорейного шелушения в виде "чепчика". Кожные покровы практически повсеместно (за исключением спины) покрыты мокнущими эритематозными везикулами, местами покрыты корочками. За ушами, в области шейных складок, в локтевых и подколенных сгибах, на мошонке и в промежности отмечаются участки с мокнутием и крупнопластинчатым шелушением. Пальпируются перифери</w:t>
      </w:r>
      <w:r>
        <w:rPr>
          <w:sz w:val="28"/>
          <w:szCs w:val="28"/>
        </w:rPr>
        <w:softHyphen/>
      </w:r>
      <w:r>
        <w:rPr>
          <w:sz w:val="28"/>
          <w:szCs w:val="28"/>
        </w:rPr>
        <w:t>ческие лимфатические узлы до 0,5 см в диаметре, безболезненные, не спаяны с окружающими тканями. Дыхание пуэрильное, хрипов нет. Тоны сердца ритмичные, ясные, ЧСС - 114 уд/мин. Живот несколько вздут, безболезненный при пальпации во всех отделах; урчание по ходу кишечника. Печень +3,0 см из-под реберной дуги. Селе</w:t>
      </w:r>
      <w:r>
        <w:rPr>
          <w:sz w:val="28"/>
          <w:szCs w:val="28"/>
        </w:rPr>
        <w:softHyphen/>
      </w:r>
      <w:r>
        <w:rPr>
          <w:sz w:val="28"/>
          <w:szCs w:val="28"/>
        </w:rPr>
        <w:t>зенка не пальпируется. Стул разжиженный, желто-зеленого цвета, с непе</w:t>
      </w:r>
      <w:r>
        <w:rPr>
          <w:sz w:val="28"/>
          <w:szCs w:val="28"/>
        </w:rPr>
        <w:softHyphen/>
      </w:r>
      <w:r>
        <w:rPr>
          <w:sz w:val="28"/>
          <w:szCs w:val="28"/>
        </w:rPr>
        <w:t xml:space="preserve">реваренными комочками и слизью. </w:t>
      </w:r>
    </w:p>
    <w:p>
      <w:pPr>
        <w:ind w:firstLine="709"/>
        <w:jc w:val="both"/>
        <w:rPr>
          <w:sz w:val="28"/>
          <w:szCs w:val="28"/>
        </w:rPr>
      </w:pPr>
      <w:r>
        <w:rPr>
          <w:i/>
          <w:iCs/>
          <w:sz w:val="28"/>
          <w:szCs w:val="28"/>
        </w:rPr>
        <w:t>Общий анализ крови:</w:t>
      </w:r>
      <w:r>
        <w:rPr>
          <w:sz w:val="28"/>
          <w:szCs w:val="28"/>
        </w:rPr>
        <w:t xml:space="preserve"> НЬ - 104 г/л, Эр – 3,5х10</w:t>
      </w:r>
      <w:r>
        <w:rPr>
          <w:sz w:val="28"/>
          <w:szCs w:val="28"/>
          <w:vertAlign w:val="superscript"/>
        </w:rPr>
        <w:t>12</w:t>
      </w:r>
      <w:r>
        <w:rPr>
          <w:sz w:val="28"/>
          <w:szCs w:val="28"/>
        </w:rPr>
        <w:t>/л, Ц.п, - 0,8, Лейк – 11,2х10</w:t>
      </w:r>
      <w:r>
        <w:rPr>
          <w:sz w:val="28"/>
          <w:szCs w:val="28"/>
          <w:vertAlign w:val="superscript"/>
        </w:rPr>
        <w:t>9</w:t>
      </w:r>
      <w:r>
        <w:rPr>
          <w:sz w:val="28"/>
          <w:szCs w:val="28"/>
        </w:rPr>
        <w:t>/л, п/я - 7%, с - 33%, э - 9%, л - 41%, м - 10%, СОЭ - 12 мм/час.</w:t>
      </w:r>
    </w:p>
    <w:p>
      <w:pPr>
        <w:ind w:firstLine="709"/>
        <w:jc w:val="both"/>
        <w:rPr>
          <w:sz w:val="28"/>
          <w:szCs w:val="28"/>
        </w:rPr>
      </w:pPr>
      <w:r>
        <w:rPr>
          <w:i/>
          <w:iCs/>
          <w:sz w:val="28"/>
          <w:szCs w:val="28"/>
        </w:rPr>
        <w:t>Биохимический анализ крови:</w:t>
      </w:r>
      <w:r>
        <w:rPr>
          <w:sz w:val="28"/>
          <w:szCs w:val="28"/>
        </w:rPr>
        <w:t xml:space="preserve"> общий белок - 68 г/л, мочевина - 3,6 ммоль/л, билирубин общий - 16,7 мкмоль/л, калий - 4,2 ммоль/л. натрий -139 ммоль/л, железо сыворотки - 8,1 мкмоль/л, железосвязывающая способность сыворотки - 87,9 мкмоль/л, IgE - 830 МЕ/л.</w:t>
      </w:r>
    </w:p>
    <w:p>
      <w:pPr>
        <w:ind w:firstLine="709"/>
        <w:jc w:val="both"/>
        <w:rPr>
          <w:i/>
          <w:sz w:val="28"/>
          <w:szCs w:val="28"/>
        </w:rPr>
      </w:pPr>
      <w:r>
        <w:rPr>
          <w:bCs/>
          <w:i/>
          <w:sz w:val="28"/>
          <w:szCs w:val="28"/>
        </w:rPr>
        <w:t xml:space="preserve">Задание. </w:t>
      </w:r>
    </w:p>
    <w:p>
      <w:pPr>
        <w:pStyle w:val="24"/>
        <w:numPr>
          <w:ilvl w:val="0"/>
          <w:numId w:val="17"/>
        </w:numPr>
        <w:ind w:left="0"/>
        <w:contextualSpacing/>
        <w:rPr>
          <w:bCs/>
          <w:sz w:val="28"/>
          <w:szCs w:val="28"/>
        </w:rPr>
      </w:pPr>
      <w:r>
        <w:rPr>
          <w:bCs/>
          <w:sz w:val="28"/>
          <w:szCs w:val="28"/>
        </w:rPr>
        <w:t>Есть противопоказания к физиотерапии?</w:t>
      </w:r>
    </w:p>
    <w:p>
      <w:pPr>
        <w:pStyle w:val="24"/>
        <w:numPr>
          <w:ilvl w:val="0"/>
          <w:numId w:val="17"/>
        </w:numPr>
        <w:ind w:left="0"/>
        <w:contextualSpacing/>
        <w:rPr>
          <w:bCs/>
          <w:sz w:val="28"/>
          <w:szCs w:val="28"/>
        </w:rPr>
      </w:pPr>
      <w:r>
        <w:rPr>
          <w:bCs/>
          <w:sz w:val="28"/>
          <w:szCs w:val="28"/>
        </w:rPr>
        <w:t>Какой лечебный эффект хотите получить от физиотерапии?</w:t>
      </w:r>
    </w:p>
    <w:p>
      <w:pPr>
        <w:pStyle w:val="24"/>
        <w:numPr>
          <w:ilvl w:val="0"/>
          <w:numId w:val="17"/>
        </w:numPr>
        <w:ind w:left="0"/>
        <w:contextualSpacing/>
        <w:rPr>
          <w:bCs/>
          <w:sz w:val="28"/>
          <w:szCs w:val="28"/>
        </w:rPr>
      </w:pPr>
      <w:r>
        <w:rPr>
          <w:bCs/>
          <w:sz w:val="28"/>
          <w:szCs w:val="28"/>
        </w:rPr>
        <w:t>Есть ли методики светотерапии, которые дают данный лечебный эффект?</w:t>
      </w:r>
    </w:p>
    <w:p>
      <w:pPr>
        <w:ind w:firstLine="709"/>
        <w:jc w:val="center"/>
        <w:rPr>
          <w:bCs/>
          <w:sz w:val="28"/>
          <w:szCs w:val="28"/>
        </w:rPr>
      </w:pPr>
    </w:p>
    <w:p>
      <w:pPr>
        <w:ind w:firstLine="709"/>
        <w:jc w:val="center"/>
        <w:rPr>
          <w:bCs/>
          <w:sz w:val="28"/>
          <w:szCs w:val="28"/>
        </w:rPr>
      </w:pPr>
    </w:p>
    <w:p>
      <w:pPr>
        <w:ind w:firstLine="709"/>
        <w:jc w:val="center"/>
        <w:rPr>
          <w:bCs/>
          <w:sz w:val="28"/>
          <w:szCs w:val="28"/>
        </w:rPr>
      </w:pPr>
      <w:r>
        <w:rPr>
          <w:bCs/>
          <w:sz w:val="28"/>
          <w:szCs w:val="28"/>
        </w:rPr>
        <w:t>Задача № 5</w:t>
      </w:r>
    </w:p>
    <w:p>
      <w:pPr>
        <w:ind w:firstLine="709"/>
        <w:jc w:val="both"/>
        <w:rPr>
          <w:sz w:val="28"/>
          <w:szCs w:val="28"/>
        </w:rPr>
      </w:pPr>
      <w:r>
        <w:rPr>
          <w:bCs/>
          <w:i/>
          <w:sz w:val="28"/>
          <w:szCs w:val="28"/>
        </w:rPr>
        <w:t>Диагноз:</w:t>
      </w:r>
      <w:r>
        <w:rPr>
          <w:bCs/>
          <w:sz w:val="28"/>
          <w:szCs w:val="28"/>
        </w:rPr>
        <w:t xml:space="preserve"> </w:t>
      </w:r>
      <w:r>
        <w:rPr>
          <w:sz w:val="28"/>
          <w:szCs w:val="28"/>
        </w:rPr>
        <w:t>Анемия железодефицитная, тяжелой степени, гипохромная, регенераторная, обменно-алиментарная.</w:t>
      </w:r>
    </w:p>
    <w:p>
      <w:pPr>
        <w:ind w:firstLine="709"/>
        <w:jc w:val="both"/>
        <w:rPr>
          <w:sz w:val="28"/>
          <w:szCs w:val="28"/>
        </w:rPr>
      </w:pPr>
      <w:r>
        <w:rPr>
          <w:sz w:val="28"/>
          <w:szCs w:val="28"/>
        </w:rPr>
        <w:t>К участковому педиатру обратились с Надей К. 8 месяцев с жалобами на бледность, вялость, снижение аппетита.</w:t>
      </w:r>
    </w:p>
    <w:p>
      <w:pPr>
        <w:ind w:firstLine="709"/>
        <w:jc w:val="both"/>
        <w:rPr>
          <w:sz w:val="28"/>
          <w:szCs w:val="28"/>
        </w:rPr>
      </w:pPr>
      <w:r>
        <w:rPr>
          <w:sz w:val="28"/>
          <w:szCs w:val="28"/>
        </w:rPr>
        <w:t>Из анамнеза выяснено, что девочка родилась от пятой беременности, вторых срочных родов, массой 3500 г, длиной тела 55 см. Настоящая беременность протекала с угрозой выкидыша, токсикозом I и II триместра. Во время беременности мать перенесла пневмонию (23 неделя), анемию (34 неделя). Первые три беременности закончились искусственным прерыванием, четвертая - срочными родами.</w:t>
      </w:r>
    </w:p>
    <w:p>
      <w:pPr>
        <w:ind w:firstLine="709"/>
        <w:jc w:val="both"/>
        <w:rPr>
          <w:sz w:val="28"/>
          <w:szCs w:val="28"/>
        </w:rPr>
      </w:pPr>
      <w:r>
        <w:rPr>
          <w:sz w:val="28"/>
          <w:szCs w:val="28"/>
        </w:rPr>
        <w:t>Период новорожденности протекал без особенностей. На грудном вскармливании девочка находилась до 1 месяца, после чего переведена на искусственное (в связи с гипогалактией у матери). Мать воспитывает детей одна. Семья живет в комнате общежития. Фруктовые соки и пюре введены в 6 месяца, давались нерегулярно. Прогулки на свежем воздухе не более 1 часа в день. В возрасте 2-х месяцев девочка перенесла пневмонию и кишечную инфекцию, лечение получала в стационаре в течение 2-х месяцев. В 4 месяца перенесла ОРВИ. Со слов мамы, в настоящее время ребенок получает в основном кефир и манную кашу.</w:t>
      </w:r>
    </w:p>
    <w:p>
      <w:pPr>
        <w:ind w:firstLine="709"/>
        <w:jc w:val="both"/>
        <w:rPr>
          <w:sz w:val="28"/>
          <w:szCs w:val="28"/>
        </w:rPr>
      </w:pPr>
      <w:r>
        <w:rPr>
          <w:sz w:val="28"/>
          <w:szCs w:val="28"/>
        </w:rPr>
        <w:t>При осмотре состояние тяжелое, вялость, адинамия, плаксивость. Аппетит резко снижен. Кожные покровы бледные, с "мраморным" рисунком. Снижена эластичность кожи. Ушные раковины имеют восковой оттенок. Слизистые бледные, сухие. Обнаружены участки гиперпигментации кожи в области шеи. Волосы тонкие и редкие. Язык влажный, обложен белым налетом, на кончике языка атрофия нитевидных сосочков. Тургор тканей и тонус мышц снижены. Масса тела - 7300 г, длина 62 см. Дыхание пуэрильное, хрипов нет. Тоны сердца отчетливые, ритмичные, систолический шум на верхушке, ЧСС - 150 уд. в 1 минуту. Живот несколько увеличен в объеме, мягкий. Печень выступает из-под реберной дуги на 2 см, край мягко-эластичной консистенции. Селезенка не увеличена. Стул кашицей.</w:t>
      </w:r>
    </w:p>
    <w:p>
      <w:pPr>
        <w:ind w:firstLine="709"/>
        <w:jc w:val="both"/>
        <w:rPr>
          <w:sz w:val="28"/>
          <w:szCs w:val="28"/>
        </w:rPr>
      </w:pPr>
      <w:r>
        <w:rPr>
          <w:i/>
          <w:iCs/>
          <w:sz w:val="28"/>
          <w:szCs w:val="28"/>
        </w:rPr>
        <w:t xml:space="preserve">Общий анализ крови: </w:t>
      </w:r>
      <w:r>
        <w:rPr>
          <w:sz w:val="28"/>
          <w:szCs w:val="28"/>
        </w:rPr>
        <w:t>гемоглобин 69 г/л, эритроциты 2,89х10</w:t>
      </w:r>
      <w:r>
        <w:rPr>
          <w:sz w:val="28"/>
          <w:szCs w:val="28"/>
          <w:vertAlign w:val="superscript"/>
        </w:rPr>
        <w:t>12</w:t>
      </w:r>
      <w:r>
        <w:rPr>
          <w:sz w:val="28"/>
          <w:szCs w:val="28"/>
        </w:rPr>
        <w:t xml:space="preserve"> /л, цветной показатель 0,72, MCV-70fL, MCH-25pg, MCHC-29%, анизоцитоз, гипохромия эритроцитов, ретикулоциты - 10 %о.</w:t>
      </w:r>
    </w:p>
    <w:p>
      <w:pPr>
        <w:ind w:firstLine="709"/>
        <w:jc w:val="both"/>
        <w:rPr>
          <w:bCs/>
          <w:i/>
          <w:sz w:val="28"/>
          <w:szCs w:val="28"/>
        </w:rPr>
      </w:pPr>
      <w:r>
        <w:rPr>
          <w:bCs/>
          <w:i/>
          <w:sz w:val="28"/>
          <w:szCs w:val="28"/>
        </w:rPr>
        <w:t>Задание</w:t>
      </w:r>
    </w:p>
    <w:p>
      <w:pPr>
        <w:pStyle w:val="24"/>
        <w:numPr>
          <w:ilvl w:val="0"/>
          <w:numId w:val="18"/>
        </w:numPr>
        <w:ind w:left="0" w:firstLine="0"/>
        <w:contextualSpacing/>
        <w:rPr>
          <w:bCs/>
          <w:sz w:val="28"/>
          <w:szCs w:val="28"/>
        </w:rPr>
      </w:pPr>
      <w:r>
        <w:rPr>
          <w:bCs/>
          <w:sz w:val="28"/>
          <w:szCs w:val="28"/>
        </w:rPr>
        <w:t>Есть противопоказания к физиотерапии?</w:t>
      </w:r>
    </w:p>
    <w:p>
      <w:pPr>
        <w:pStyle w:val="24"/>
        <w:numPr>
          <w:ilvl w:val="0"/>
          <w:numId w:val="18"/>
        </w:numPr>
        <w:ind w:left="0" w:firstLine="0"/>
        <w:contextualSpacing/>
        <w:rPr>
          <w:bCs/>
          <w:sz w:val="28"/>
          <w:szCs w:val="28"/>
        </w:rPr>
      </w:pPr>
      <w:r>
        <w:rPr>
          <w:bCs/>
          <w:sz w:val="28"/>
          <w:szCs w:val="28"/>
        </w:rPr>
        <w:t>Какой лечебный эффект хотите получить от физиотерапии?</w:t>
      </w:r>
    </w:p>
    <w:p>
      <w:pPr>
        <w:numPr>
          <w:ilvl w:val="0"/>
          <w:numId w:val="18"/>
        </w:numPr>
        <w:ind w:left="0" w:firstLine="0"/>
        <w:contextualSpacing/>
        <w:rPr>
          <w:bCs/>
          <w:sz w:val="28"/>
          <w:szCs w:val="28"/>
        </w:rPr>
      </w:pPr>
      <w:r>
        <w:rPr>
          <w:bCs/>
          <w:sz w:val="28"/>
          <w:szCs w:val="28"/>
        </w:rPr>
        <w:t>Есть ли методики светотерапии, которые дают данный лечебный эффект?</w:t>
      </w:r>
    </w:p>
    <w:p>
      <w:pPr>
        <w:rPr>
          <w:sz w:val="28"/>
          <w:szCs w:val="28"/>
        </w:rPr>
      </w:pPr>
    </w:p>
    <w:p>
      <w:pPr>
        <w:rPr>
          <w:sz w:val="28"/>
          <w:szCs w:val="28"/>
        </w:rPr>
      </w:pPr>
    </w:p>
    <w:p>
      <w:pPr>
        <w:ind w:firstLine="709"/>
        <w:jc w:val="center"/>
        <w:rPr>
          <w:sz w:val="28"/>
          <w:szCs w:val="28"/>
        </w:rPr>
      </w:pPr>
      <w:r>
        <w:rPr>
          <w:sz w:val="28"/>
          <w:szCs w:val="28"/>
        </w:rPr>
        <w:t>Задача №6</w:t>
      </w:r>
    </w:p>
    <w:p>
      <w:pPr>
        <w:ind w:firstLine="709"/>
        <w:jc w:val="both"/>
        <w:rPr>
          <w:sz w:val="28"/>
          <w:szCs w:val="28"/>
        </w:rPr>
      </w:pPr>
      <w:r>
        <w:rPr>
          <w:i/>
          <w:sz w:val="28"/>
          <w:szCs w:val="28"/>
        </w:rPr>
        <w:t>Диагноз:</w:t>
      </w:r>
      <w:r>
        <w:rPr>
          <w:sz w:val="28"/>
          <w:szCs w:val="28"/>
        </w:rPr>
        <w:t xml:space="preserve"> Перинатальная постгипоксическая энцефалопатия, легкая форма, острый период. Синдром повышенной нервно-рефлекторной гипервозбудимости, мышечная дистония. Физиологическая желтуха н/р.</w:t>
      </w:r>
    </w:p>
    <w:p>
      <w:pPr>
        <w:ind w:firstLine="709"/>
        <w:jc w:val="both"/>
        <w:rPr>
          <w:sz w:val="28"/>
          <w:szCs w:val="28"/>
        </w:rPr>
      </w:pPr>
    </w:p>
    <w:p>
      <w:pPr>
        <w:ind w:firstLine="709"/>
        <w:jc w:val="both"/>
        <w:rPr>
          <w:sz w:val="28"/>
          <w:szCs w:val="28"/>
        </w:rPr>
      </w:pPr>
      <w:r>
        <w:rPr>
          <w:sz w:val="28"/>
          <w:szCs w:val="28"/>
        </w:rPr>
        <w:t>Врачу передан первичный патронаж к новорожденному ребенку. Доро</w:t>
      </w:r>
      <w:r>
        <w:rPr>
          <w:sz w:val="28"/>
          <w:szCs w:val="28"/>
        </w:rPr>
        <w:softHyphen/>
      </w:r>
      <w:r>
        <w:rPr>
          <w:sz w:val="28"/>
          <w:szCs w:val="28"/>
        </w:rPr>
        <w:t>довый патронаж не проводился, так как мать проживала по другому адресу.</w:t>
      </w:r>
    </w:p>
    <w:p>
      <w:pPr>
        <w:ind w:firstLine="709"/>
        <w:jc w:val="both"/>
        <w:rPr>
          <w:sz w:val="28"/>
          <w:szCs w:val="28"/>
        </w:rPr>
      </w:pPr>
      <w:r>
        <w:rPr>
          <w:sz w:val="28"/>
          <w:szCs w:val="28"/>
        </w:rPr>
        <w:t>Мальчику 8 дней. Родился от молодых родителей, страдающих мио</w:t>
      </w:r>
      <w:r>
        <w:rPr>
          <w:sz w:val="28"/>
          <w:szCs w:val="28"/>
        </w:rPr>
        <w:softHyphen/>
      </w:r>
      <w:r>
        <w:rPr>
          <w:sz w:val="28"/>
          <w:szCs w:val="28"/>
        </w:rPr>
        <w:t>пией. Беременность I, протекала с токсикозом в 1-й и 2-й половине (рво</w:t>
      </w:r>
      <w:r>
        <w:rPr>
          <w:sz w:val="28"/>
          <w:szCs w:val="28"/>
        </w:rPr>
        <w:softHyphen/>
      </w:r>
      <w:r>
        <w:rPr>
          <w:sz w:val="28"/>
          <w:szCs w:val="28"/>
        </w:rPr>
        <w:t>та, нефропатия). Из обменной карты №113 известно, что ребенок от сроч</w:t>
      </w:r>
      <w:r>
        <w:rPr>
          <w:sz w:val="28"/>
          <w:szCs w:val="28"/>
        </w:rPr>
        <w:softHyphen/>
      </w:r>
      <w:r>
        <w:rPr>
          <w:sz w:val="28"/>
          <w:szCs w:val="28"/>
        </w:rPr>
        <w:t>ных самопроизвольных родов, наблюдалось тугое обвитие пуповиной во</w:t>
      </w:r>
      <w:r>
        <w:rPr>
          <w:sz w:val="28"/>
          <w:szCs w:val="28"/>
        </w:rPr>
        <w:softHyphen/>
      </w:r>
      <w:r>
        <w:rPr>
          <w:sz w:val="28"/>
          <w:szCs w:val="28"/>
        </w:rPr>
        <w:t>круг шеи. Закричал после санации верхних дыхательных путей и желуд</w:t>
      </w:r>
      <w:r>
        <w:rPr>
          <w:sz w:val="28"/>
          <w:szCs w:val="28"/>
        </w:rPr>
        <w:softHyphen/>
      </w:r>
      <w:r>
        <w:rPr>
          <w:sz w:val="28"/>
          <w:szCs w:val="28"/>
        </w:rPr>
        <w:t>ка. Оценка по шкале Апгар - 5/8 баллов. Масса тела 3690 г, длина - 52 см. Желтушное прокрашивание кожи появилось в начале вторых суток.</w:t>
      </w:r>
    </w:p>
    <w:p>
      <w:pPr>
        <w:ind w:firstLine="709"/>
        <w:jc w:val="both"/>
        <w:rPr>
          <w:sz w:val="28"/>
          <w:szCs w:val="28"/>
        </w:rPr>
      </w:pPr>
      <w:r>
        <w:rPr>
          <w:sz w:val="28"/>
          <w:szCs w:val="28"/>
        </w:rPr>
        <w:t>Группа крови матери и ребенка O(I), Rh+, концентрация билирубина в сыворотке крови на 2-й день жизни: непрямой - 280 мкмоль/л, прямой -3,4 мкмоль/л. Проба Кумбса - отрицательная.</w:t>
      </w:r>
    </w:p>
    <w:p>
      <w:pPr>
        <w:ind w:firstLine="709"/>
        <w:jc w:val="both"/>
        <w:rPr>
          <w:sz w:val="28"/>
          <w:szCs w:val="28"/>
        </w:rPr>
      </w:pPr>
      <w:r>
        <w:rPr>
          <w:sz w:val="28"/>
          <w:szCs w:val="28"/>
        </w:rPr>
        <w:t>Лечение: р-р магнезии в/м, фенобарбитал, бифидумбактерин, но-шпа, оксигенотерапия. К груди приложен на 2-е сутки, сосал неактивно, обильно срыгивал. Докорм Энфамилом. Выписан из роддома на 7-е сутки с потерей массы 350 г.</w:t>
      </w:r>
    </w:p>
    <w:p>
      <w:pPr>
        <w:ind w:firstLine="709"/>
        <w:jc w:val="both"/>
        <w:rPr>
          <w:sz w:val="28"/>
          <w:szCs w:val="28"/>
        </w:rPr>
      </w:pPr>
      <w:r>
        <w:rPr>
          <w:sz w:val="28"/>
          <w:szCs w:val="28"/>
        </w:rPr>
        <w:t>При осмотре: мать жалуется на недостаток молока. Докармливает Энфамилом. Ребенок беспокоен, при крике часто вздрагивает, тремор подбородка. Физиологические рефлексы живые, повышен тонус разгиба</w:t>
      </w:r>
      <w:r>
        <w:rPr>
          <w:sz w:val="28"/>
          <w:szCs w:val="28"/>
        </w:rPr>
        <w:softHyphen/>
      </w:r>
      <w:r>
        <w:rPr>
          <w:sz w:val="28"/>
          <w:szCs w:val="28"/>
        </w:rPr>
        <w:t>телей, мышечная дистония. Кожа и склеры субиктеричные. Слизистые оболочки чистые. Пупочная ранка под геморрагической корочкой, сухая, чистая. Большой родничок 3,5x3,5 см, не выбухает. Малый родничок 1x1 см. В легких пуэрильное дыхание, хрипов нет. Перкуторно - звук легоч</w:t>
      </w:r>
      <w:r>
        <w:rPr>
          <w:sz w:val="28"/>
          <w:szCs w:val="28"/>
        </w:rPr>
        <w:softHyphen/>
      </w:r>
      <w:r>
        <w:rPr>
          <w:sz w:val="28"/>
          <w:szCs w:val="28"/>
        </w:rPr>
        <w:t>ный. Тоны сердца громкие, ритмичные. Живот мягкий, безболезненный. Печень +1,5 см, селезенка - у края реберной дуги. Стул разжиженный, 3 раза в сутки с небольшой примесью слизи. Наружные половые органы сформированы правильно, яички в мошонке.</w:t>
      </w:r>
    </w:p>
    <w:p>
      <w:pPr>
        <w:ind w:firstLine="709"/>
        <w:jc w:val="both"/>
        <w:rPr>
          <w:i/>
          <w:sz w:val="28"/>
          <w:szCs w:val="28"/>
        </w:rPr>
      </w:pPr>
      <w:r>
        <w:rPr>
          <w:bCs/>
          <w:i/>
          <w:sz w:val="28"/>
          <w:szCs w:val="28"/>
        </w:rPr>
        <w:t xml:space="preserve">Задание. </w:t>
      </w:r>
    </w:p>
    <w:p>
      <w:pPr>
        <w:pStyle w:val="24"/>
        <w:numPr>
          <w:ilvl w:val="0"/>
          <w:numId w:val="19"/>
        </w:numPr>
        <w:ind w:left="0"/>
        <w:contextualSpacing/>
        <w:rPr>
          <w:bCs/>
          <w:sz w:val="28"/>
          <w:szCs w:val="28"/>
        </w:rPr>
      </w:pPr>
      <w:r>
        <w:rPr>
          <w:bCs/>
          <w:sz w:val="28"/>
          <w:szCs w:val="28"/>
        </w:rPr>
        <w:t>Есть противопоказания к физиотерапии?</w:t>
      </w:r>
    </w:p>
    <w:p>
      <w:pPr>
        <w:pStyle w:val="24"/>
        <w:numPr>
          <w:ilvl w:val="0"/>
          <w:numId w:val="19"/>
        </w:numPr>
        <w:ind w:left="0"/>
        <w:contextualSpacing/>
        <w:rPr>
          <w:bCs/>
          <w:sz w:val="28"/>
          <w:szCs w:val="28"/>
        </w:rPr>
      </w:pPr>
      <w:r>
        <w:rPr>
          <w:bCs/>
          <w:sz w:val="28"/>
          <w:szCs w:val="28"/>
        </w:rPr>
        <w:t>Какой лечебный эффект хотите получить от физиотерапии?</w:t>
      </w:r>
    </w:p>
    <w:p>
      <w:pPr>
        <w:pStyle w:val="24"/>
        <w:numPr>
          <w:ilvl w:val="0"/>
          <w:numId w:val="19"/>
        </w:numPr>
        <w:ind w:left="0"/>
        <w:contextualSpacing/>
        <w:rPr>
          <w:bCs/>
          <w:sz w:val="28"/>
          <w:szCs w:val="28"/>
        </w:rPr>
      </w:pPr>
      <w:r>
        <w:rPr>
          <w:bCs/>
          <w:sz w:val="28"/>
          <w:szCs w:val="28"/>
        </w:rPr>
        <w:t>Есть ли методики светотерапии, которые дают данный лечебный эффект?</w:t>
      </w:r>
    </w:p>
    <w:p>
      <w:pPr>
        <w:suppressAutoHyphens/>
        <w:autoSpaceDE w:val="0"/>
        <w:autoSpaceDN w:val="0"/>
        <w:adjustRightInd w:val="0"/>
        <w:jc w:val="center"/>
        <w:textAlignment w:val="center"/>
        <w:rPr>
          <w:bCs/>
          <w:color w:val="000000"/>
          <w:sz w:val="28"/>
          <w:szCs w:val="28"/>
        </w:rPr>
      </w:pPr>
      <w:r>
        <w:rPr>
          <w:bCs/>
          <w:color w:val="000000"/>
          <w:sz w:val="28"/>
          <w:szCs w:val="28"/>
        </w:rPr>
        <w:t>Задача №7</w:t>
      </w:r>
    </w:p>
    <w:p>
      <w:pPr>
        <w:autoSpaceDE w:val="0"/>
        <w:autoSpaceDN w:val="0"/>
        <w:adjustRightInd w:val="0"/>
        <w:jc w:val="both"/>
        <w:textAlignment w:val="center"/>
        <w:rPr>
          <w:color w:val="000000"/>
          <w:sz w:val="28"/>
          <w:szCs w:val="28"/>
        </w:rPr>
      </w:pPr>
      <w:r>
        <w:rPr>
          <w:i/>
          <w:color w:val="000000"/>
          <w:sz w:val="28"/>
          <w:szCs w:val="28"/>
        </w:rPr>
        <w:t>Диагноз:</w:t>
      </w:r>
      <w:r>
        <w:rPr>
          <w:color w:val="000000"/>
          <w:sz w:val="28"/>
          <w:szCs w:val="28"/>
        </w:rPr>
        <w:t xml:space="preserve"> ГБН, обусловленная несовместимостью по системе АВ0, желтушная форма, средняя степень тяжести.</w:t>
      </w:r>
    </w:p>
    <w:p>
      <w:pPr>
        <w:autoSpaceDE w:val="0"/>
        <w:autoSpaceDN w:val="0"/>
        <w:adjustRightInd w:val="0"/>
        <w:ind w:firstLine="340"/>
        <w:jc w:val="both"/>
        <w:textAlignment w:val="center"/>
        <w:rPr>
          <w:color w:val="000000"/>
          <w:sz w:val="28"/>
          <w:szCs w:val="28"/>
        </w:rPr>
      </w:pPr>
      <w:r>
        <w:rPr>
          <w:color w:val="000000"/>
          <w:sz w:val="28"/>
          <w:szCs w:val="28"/>
        </w:rPr>
        <w:t>Мальчик А., 4-х дней, поступил в отделение патологии новорожденных из родильного дома по поводу выраженной желтухи.</w:t>
      </w:r>
    </w:p>
    <w:p>
      <w:pPr>
        <w:autoSpaceDE w:val="0"/>
        <w:autoSpaceDN w:val="0"/>
        <w:adjustRightInd w:val="0"/>
        <w:ind w:firstLine="340"/>
        <w:jc w:val="both"/>
        <w:textAlignment w:val="center"/>
        <w:rPr>
          <w:color w:val="000000"/>
          <w:sz w:val="28"/>
          <w:szCs w:val="28"/>
        </w:rPr>
      </w:pPr>
      <w:r>
        <w:rPr>
          <w:color w:val="000000"/>
          <w:sz w:val="28"/>
          <w:szCs w:val="28"/>
        </w:rPr>
        <w:t>Из анамнеза известно, что ребенок от женщины 23 лет, имеющей 0(</w:t>
      </w:r>
      <w:r>
        <w:rPr>
          <w:color w:val="000000"/>
          <w:sz w:val="28"/>
          <w:szCs w:val="28"/>
          <w:lang w:val="en-US"/>
        </w:rPr>
        <w:t>I</w:t>
      </w:r>
      <w:r>
        <w:rPr>
          <w:color w:val="000000"/>
          <w:sz w:val="28"/>
          <w:szCs w:val="28"/>
        </w:rPr>
        <w:t xml:space="preserve">) </w:t>
      </w:r>
      <w:r>
        <w:rPr>
          <w:color w:val="000000"/>
          <w:sz w:val="28"/>
          <w:szCs w:val="28"/>
          <w:lang w:val="en-US"/>
        </w:rPr>
        <w:t>Rh</w:t>
      </w:r>
      <w:r>
        <w:rPr>
          <w:color w:val="000000"/>
          <w:sz w:val="28"/>
          <w:szCs w:val="28"/>
        </w:rPr>
        <w:t xml:space="preserve">-отрицательную группу крови. Отец ребенка имеет </w:t>
      </w:r>
      <w:r>
        <w:rPr>
          <w:color w:val="000000"/>
          <w:sz w:val="28"/>
          <w:szCs w:val="28"/>
          <w:lang w:val="en-US"/>
        </w:rPr>
        <w:t>A</w:t>
      </w:r>
      <w:r>
        <w:rPr>
          <w:color w:val="000000"/>
          <w:sz w:val="28"/>
          <w:szCs w:val="28"/>
        </w:rPr>
        <w:t>(</w:t>
      </w:r>
      <w:r>
        <w:rPr>
          <w:color w:val="000000"/>
          <w:sz w:val="28"/>
          <w:szCs w:val="28"/>
          <w:lang w:val="en-US"/>
        </w:rPr>
        <w:t>II</w:t>
      </w:r>
      <w:r>
        <w:rPr>
          <w:color w:val="000000"/>
          <w:sz w:val="28"/>
          <w:szCs w:val="28"/>
        </w:rPr>
        <w:t xml:space="preserve">) </w:t>
      </w:r>
      <w:r>
        <w:rPr>
          <w:color w:val="000000"/>
          <w:sz w:val="28"/>
          <w:szCs w:val="28"/>
          <w:lang w:val="en-US"/>
        </w:rPr>
        <w:t>Rh</w:t>
      </w:r>
      <w:r>
        <w:rPr>
          <w:color w:val="000000"/>
          <w:sz w:val="28"/>
          <w:szCs w:val="28"/>
        </w:rPr>
        <w:t>-отрицательную группу крови.</w:t>
      </w:r>
    </w:p>
    <w:p>
      <w:pPr>
        <w:autoSpaceDE w:val="0"/>
        <w:autoSpaceDN w:val="0"/>
        <w:adjustRightInd w:val="0"/>
        <w:ind w:firstLine="340"/>
        <w:jc w:val="both"/>
        <w:textAlignment w:val="center"/>
        <w:rPr>
          <w:color w:val="000000"/>
          <w:sz w:val="28"/>
          <w:szCs w:val="28"/>
        </w:rPr>
      </w:pPr>
      <w:r>
        <w:rPr>
          <w:color w:val="000000"/>
          <w:sz w:val="28"/>
          <w:szCs w:val="28"/>
        </w:rPr>
        <w:t>1-ая беременность закончилась медицинским абортом при сроке 10 недель. Настоящая беременность 2-я, протекала с гестозом во второй половине. Роды срочные. Масса тела при рождении 3200 г, длина тела 52 см. Закричал сразу, крик громкий. В возрасте 6 часов отмечена иктеричность кожных покровов. На 2-е сутки желтуха усилилась.</w:t>
      </w:r>
    </w:p>
    <w:p>
      <w:pPr>
        <w:autoSpaceDE w:val="0"/>
        <w:autoSpaceDN w:val="0"/>
        <w:adjustRightInd w:val="0"/>
        <w:ind w:firstLine="340"/>
        <w:jc w:val="both"/>
        <w:textAlignment w:val="center"/>
        <w:rPr>
          <w:color w:val="000000"/>
          <w:sz w:val="28"/>
          <w:szCs w:val="28"/>
        </w:rPr>
      </w:pPr>
      <w:r>
        <w:rPr>
          <w:color w:val="000000"/>
          <w:sz w:val="28"/>
          <w:szCs w:val="28"/>
        </w:rPr>
        <w:t>При поступлении в стационар состояние средней тяжести, иктеричность кожных покровов и склер. Печень выступает из-под края реберной дуги на 3 см, селезенка – на 1 см. Стул переходный.</w:t>
      </w:r>
    </w:p>
    <w:p>
      <w:pPr>
        <w:autoSpaceDE w:val="0"/>
        <w:autoSpaceDN w:val="0"/>
        <w:adjustRightInd w:val="0"/>
        <w:ind w:firstLine="340"/>
        <w:jc w:val="both"/>
        <w:textAlignment w:val="center"/>
        <w:rPr>
          <w:color w:val="000000"/>
          <w:sz w:val="28"/>
          <w:szCs w:val="28"/>
        </w:rPr>
      </w:pPr>
      <w:r>
        <w:rPr>
          <w:bCs/>
          <w:color w:val="000000"/>
          <w:sz w:val="28"/>
          <w:szCs w:val="28"/>
        </w:rPr>
        <w:t>Общий анализ крови</w:t>
      </w:r>
      <w:r>
        <w:rPr>
          <w:color w:val="000000"/>
          <w:sz w:val="28"/>
          <w:szCs w:val="28"/>
        </w:rPr>
        <w:t xml:space="preserve">: </w:t>
      </w:r>
      <w:r>
        <w:rPr>
          <w:color w:val="000000"/>
          <w:sz w:val="28"/>
          <w:szCs w:val="28"/>
          <w:lang w:val="en-US"/>
        </w:rPr>
        <w:t>Hb</w:t>
      </w:r>
      <w:r>
        <w:rPr>
          <w:color w:val="000000"/>
          <w:sz w:val="28"/>
          <w:szCs w:val="28"/>
        </w:rPr>
        <w:t xml:space="preserve"> - 141 г/л, Эр - 3,9х10</w:t>
      </w:r>
      <w:r>
        <w:rPr>
          <w:color w:val="000000"/>
          <w:sz w:val="28"/>
          <w:szCs w:val="28"/>
          <w:vertAlign w:val="superscript"/>
        </w:rPr>
        <w:t>12</w:t>
      </w:r>
      <w:r>
        <w:rPr>
          <w:color w:val="000000"/>
          <w:sz w:val="28"/>
          <w:szCs w:val="28"/>
        </w:rPr>
        <w:t>/л, Ц. п - 0,99, Лейк 9,4х10</w:t>
      </w:r>
      <w:r>
        <w:rPr>
          <w:color w:val="000000"/>
          <w:sz w:val="28"/>
          <w:szCs w:val="28"/>
          <w:vertAlign w:val="superscript"/>
        </w:rPr>
        <w:t>9</w:t>
      </w:r>
      <w:r>
        <w:rPr>
          <w:color w:val="000000"/>
          <w:sz w:val="28"/>
          <w:szCs w:val="28"/>
        </w:rPr>
        <w:t>/л, нейтрофилы: п/я - 7%, с/я - 53%; э - 1%, л - 32%, м - 7%, СОЭ - 2 мм/час</w:t>
      </w:r>
    </w:p>
    <w:p>
      <w:pPr>
        <w:autoSpaceDE w:val="0"/>
        <w:autoSpaceDN w:val="0"/>
        <w:adjustRightInd w:val="0"/>
        <w:ind w:firstLine="340"/>
        <w:jc w:val="both"/>
        <w:textAlignment w:val="center"/>
        <w:rPr>
          <w:color w:val="000000"/>
          <w:spacing w:val="-2"/>
          <w:sz w:val="28"/>
          <w:szCs w:val="28"/>
        </w:rPr>
      </w:pPr>
      <w:r>
        <w:rPr>
          <w:bCs/>
          <w:color w:val="000000"/>
          <w:spacing w:val="-2"/>
          <w:sz w:val="28"/>
          <w:szCs w:val="28"/>
        </w:rPr>
        <w:t>Биохимический анализ крови</w:t>
      </w:r>
      <w:r>
        <w:rPr>
          <w:color w:val="000000"/>
          <w:spacing w:val="-2"/>
          <w:sz w:val="28"/>
          <w:szCs w:val="28"/>
        </w:rPr>
        <w:t xml:space="preserve"> на 2-ой день жизни: общий белок - 54,4 г/л, билирубин: непрямой - 160 мкмоль/л, прямой – нет</w:t>
      </w:r>
    </w:p>
    <w:p>
      <w:pPr>
        <w:ind w:firstLine="709"/>
        <w:jc w:val="both"/>
        <w:rPr>
          <w:i/>
          <w:sz w:val="28"/>
          <w:szCs w:val="28"/>
        </w:rPr>
      </w:pPr>
      <w:r>
        <w:rPr>
          <w:bCs/>
          <w:i/>
          <w:sz w:val="28"/>
          <w:szCs w:val="28"/>
        </w:rPr>
        <w:t xml:space="preserve">Задание. </w:t>
      </w:r>
    </w:p>
    <w:p>
      <w:pPr>
        <w:pStyle w:val="24"/>
        <w:numPr>
          <w:ilvl w:val="0"/>
          <w:numId w:val="20"/>
        </w:numPr>
        <w:ind w:left="0"/>
        <w:contextualSpacing/>
        <w:rPr>
          <w:bCs/>
          <w:sz w:val="28"/>
          <w:szCs w:val="28"/>
        </w:rPr>
      </w:pPr>
      <w:r>
        <w:rPr>
          <w:bCs/>
          <w:sz w:val="28"/>
          <w:szCs w:val="28"/>
        </w:rPr>
        <w:t>Есть противопоказания к физиотерапии?</w:t>
      </w:r>
    </w:p>
    <w:p>
      <w:pPr>
        <w:pStyle w:val="24"/>
        <w:numPr>
          <w:ilvl w:val="0"/>
          <w:numId w:val="20"/>
        </w:numPr>
        <w:ind w:left="0"/>
        <w:contextualSpacing/>
        <w:rPr>
          <w:bCs/>
          <w:sz w:val="28"/>
          <w:szCs w:val="28"/>
        </w:rPr>
      </w:pPr>
      <w:r>
        <w:rPr>
          <w:bCs/>
          <w:sz w:val="28"/>
          <w:szCs w:val="28"/>
        </w:rPr>
        <w:t>Какой лечебный эффект хотите получить от физиотерапии?</w:t>
      </w:r>
    </w:p>
    <w:p>
      <w:pPr>
        <w:pStyle w:val="24"/>
        <w:numPr>
          <w:ilvl w:val="0"/>
          <w:numId w:val="20"/>
        </w:numPr>
        <w:ind w:left="0"/>
        <w:contextualSpacing/>
        <w:rPr>
          <w:bCs/>
          <w:sz w:val="28"/>
          <w:szCs w:val="28"/>
        </w:rPr>
      </w:pPr>
      <w:r>
        <w:rPr>
          <w:bCs/>
          <w:sz w:val="28"/>
          <w:szCs w:val="28"/>
        </w:rPr>
        <w:t>Есть ли методики светотерапии, которые дают данный лечебный эффект?</w:t>
      </w:r>
    </w:p>
    <w:p>
      <w:pPr>
        <w:pStyle w:val="24"/>
        <w:ind w:left="0"/>
        <w:contextualSpacing/>
        <w:jc w:val="center"/>
        <w:rPr>
          <w:bCs/>
          <w:sz w:val="28"/>
          <w:szCs w:val="28"/>
        </w:rPr>
      </w:pPr>
    </w:p>
    <w:p>
      <w:pPr>
        <w:contextualSpacing/>
        <w:jc w:val="center"/>
        <w:rPr>
          <w:rFonts w:eastAsia="Calibri"/>
          <w:b/>
          <w:color w:val="000000"/>
          <w:sz w:val="28"/>
          <w:szCs w:val="28"/>
          <w:lang w:eastAsia="en-US"/>
        </w:rPr>
      </w:pPr>
      <w:r>
        <w:rPr>
          <w:rFonts w:eastAsia="Calibri"/>
          <w:b/>
          <w:color w:val="000000"/>
          <w:sz w:val="28"/>
          <w:szCs w:val="28"/>
          <w:lang w:eastAsia="en-US"/>
        </w:rPr>
        <w:t>Дидактическая часть</w:t>
      </w:r>
    </w:p>
    <w:p>
      <w:pPr>
        <w:pStyle w:val="24"/>
        <w:ind w:left="0"/>
        <w:contextualSpacing/>
        <w:jc w:val="center"/>
        <w:rPr>
          <w:bCs/>
          <w:sz w:val="28"/>
          <w:szCs w:val="28"/>
        </w:rPr>
      </w:pPr>
      <w:r>
        <w:rPr>
          <w:bCs/>
          <w:sz w:val="28"/>
          <w:szCs w:val="28"/>
        </w:rPr>
        <w:t>Задание – заполнить таблицу:</w:t>
      </w:r>
    </w:p>
    <w:p>
      <w:pPr>
        <w:jc w:val="center"/>
        <w:rPr>
          <w:sz w:val="28"/>
          <w:szCs w:val="28"/>
        </w:rPr>
      </w:pPr>
      <w:r>
        <w:rPr>
          <w:b/>
          <w:sz w:val="28"/>
          <w:szCs w:val="28"/>
        </w:rPr>
        <w:t>Сводная таблица физических факторов, применяемых у детей</w:t>
      </w:r>
    </w:p>
    <w:tbl>
      <w:tblPr>
        <w:tblStyle w:val="40"/>
        <w:tblW w:w="5000" w:type="pct"/>
        <w:tblInd w:w="0" w:type="dxa"/>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Layout w:type="autofit"/>
        <w:tblCellMar>
          <w:top w:w="0" w:type="dxa"/>
          <w:left w:w="108" w:type="dxa"/>
          <w:bottom w:w="0" w:type="dxa"/>
          <w:right w:w="108" w:type="dxa"/>
        </w:tblCellMar>
      </w:tblPr>
      <w:tblGrid>
        <w:gridCol w:w="1492"/>
        <w:gridCol w:w="948"/>
        <w:gridCol w:w="840"/>
        <w:gridCol w:w="911"/>
        <w:gridCol w:w="1032"/>
        <w:gridCol w:w="943"/>
        <w:gridCol w:w="1505"/>
        <w:gridCol w:w="916"/>
        <w:gridCol w:w="881"/>
        <w:gridCol w:w="953"/>
      </w:tblGrid>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13" w:type="pct"/>
            <w:tcBorders>
              <w:top w:val="single" w:color="9BBB59" w:sz="8" w:space="0"/>
              <w:left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val="0"/>
                <w:bCs/>
                <w:sz w:val="16"/>
                <w:szCs w:val="16"/>
                <w:lang w:eastAsia="en-US"/>
              </w:rPr>
            </w:pPr>
            <w:r>
              <w:rPr>
                <w:rFonts w:ascii="Calibri" w:hAnsi="Calibri" w:eastAsia="Calibri" w:cs="Times New Roman"/>
                <w:b w:val="0"/>
                <w:bCs/>
                <w:sz w:val="16"/>
                <w:szCs w:val="16"/>
                <w:lang w:eastAsia="en-US"/>
              </w:rPr>
              <w:t>Физические факторы</w:t>
            </w:r>
          </w:p>
        </w:tc>
        <w:tc>
          <w:tcPr>
            <w:tcW w:w="411"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val="0"/>
                <w:bCs/>
                <w:sz w:val="16"/>
                <w:szCs w:val="16"/>
                <w:lang w:eastAsia="en-US"/>
              </w:rPr>
            </w:pPr>
            <w:r>
              <w:rPr>
                <w:rFonts w:ascii="Calibri" w:hAnsi="Calibri" w:eastAsia="Calibri" w:cs="Times New Roman"/>
                <w:b w:val="0"/>
                <w:bCs/>
                <w:sz w:val="16"/>
                <w:szCs w:val="16"/>
                <w:lang w:eastAsia="en-US"/>
              </w:rPr>
              <w:t>Возраст, с которого назначаем</w:t>
            </w:r>
          </w:p>
        </w:tc>
        <w:tc>
          <w:tcPr>
            <w:tcW w:w="402"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val="0"/>
                <w:bCs/>
                <w:sz w:val="16"/>
                <w:szCs w:val="16"/>
                <w:lang w:eastAsia="en-US"/>
              </w:rPr>
            </w:pPr>
            <w:r>
              <w:rPr>
                <w:rFonts w:ascii="Calibri" w:hAnsi="Calibri" w:eastAsia="Calibri" w:cs="Times New Roman"/>
                <w:b w:val="0"/>
                <w:bCs/>
                <w:sz w:val="16"/>
                <w:szCs w:val="16"/>
                <w:lang w:eastAsia="en-US"/>
              </w:rPr>
              <w:t>Механизм действия</w:t>
            </w:r>
          </w:p>
        </w:tc>
        <w:tc>
          <w:tcPr>
            <w:tcW w:w="534"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val="0"/>
                <w:bCs/>
                <w:sz w:val="16"/>
                <w:szCs w:val="16"/>
                <w:lang w:eastAsia="en-US"/>
              </w:rPr>
            </w:pPr>
            <w:r>
              <w:rPr>
                <w:rFonts w:ascii="Calibri" w:hAnsi="Calibri" w:eastAsia="Calibri" w:cs="Times New Roman"/>
                <w:b w:val="0"/>
                <w:bCs/>
                <w:sz w:val="16"/>
                <w:szCs w:val="16"/>
                <w:lang w:eastAsia="en-US"/>
              </w:rPr>
              <w:t>Биологические эффекты</w:t>
            </w:r>
          </w:p>
        </w:tc>
        <w:tc>
          <w:tcPr>
            <w:tcW w:w="592"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val="0"/>
                <w:bCs/>
                <w:sz w:val="16"/>
                <w:szCs w:val="16"/>
                <w:lang w:eastAsia="en-US"/>
              </w:rPr>
            </w:pPr>
            <w:r>
              <w:rPr>
                <w:rFonts w:ascii="Calibri" w:hAnsi="Calibri" w:eastAsia="Calibri" w:cs="Times New Roman"/>
                <w:b w:val="0"/>
                <w:bCs/>
                <w:sz w:val="16"/>
                <w:szCs w:val="16"/>
                <w:lang w:eastAsia="en-US"/>
              </w:rPr>
              <w:t>Терапевтические эффекты (лечебные)</w:t>
            </w:r>
          </w:p>
        </w:tc>
        <w:tc>
          <w:tcPr>
            <w:tcW w:w="409"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val="0"/>
                <w:bCs/>
                <w:sz w:val="16"/>
                <w:szCs w:val="16"/>
                <w:lang w:eastAsia="en-US"/>
              </w:rPr>
            </w:pPr>
            <w:r>
              <w:rPr>
                <w:rFonts w:ascii="Calibri" w:hAnsi="Calibri" w:eastAsia="Calibri" w:cs="Times New Roman"/>
                <w:b w:val="0"/>
                <w:bCs/>
                <w:sz w:val="16"/>
                <w:szCs w:val="16"/>
                <w:lang w:eastAsia="en-US"/>
              </w:rPr>
              <w:t>Показания</w:t>
            </w:r>
          </w:p>
        </w:tc>
        <w:tc>
          <w:tcPr>
            <w:tcW w:w="643"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val="0"/>
                <w:bCs/>
                <w:sz w:val="16"/>
                <w:szCs w:val="16"/>
                <w:lang w:eastAsia="en-US"/>
              </w:rPr>
            </w:pPr>
            <w:r>
              <w:rPr>
                <w:rFonts w:ascii="Calibri" w:hAnsi="Calibri" w:eastAsia="Calibri" w:cs="Times New Roman"/>
                <w:b w:val="0"/>
                <w:bCs/>
                <w:sz w:val="16"/>
                <w:szCs w:val="16"/>
                <w:lang w:eastAsia="en-US"/>
              </w:rPr>
              <w:t>Противопоказания</w:t>
            </w:r>
          </w:p>
        </w:tc>
        <w:tc>
          <w:tcPr>
            <w:tcW w:w="397"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val="0"/>
                <w:bCs/>
                <w:sz w:val="16"/>
                <w:szCs w:val="16"/>
                <w:lang w:eastAsia="en-US"/>
              </w:rPr>
            </w:pPr>
            <w:r>
              <w:rPr>
                <w:rFonts w:ascii="Calibri" w:hAnsi="Calibri" w:eastAsia="Calibri" w:cs="Times New Roman"/>
                <w:b w:val="0"/>
                <w:bCs/>
                <w:sz w:val="16"/>
                <w:szCs w:val="16"/>
                <w:lang w:eastAsia="en-US"/>
              </w:rPr>
              <w:t>Методики</w:t>
            </w:r>
          </w:p>
        </w:tc>
        <w:tc>
          <w:tcPr>
            <w:tcW w:w="384"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val="0"/>
                <w:bCs/>
                <w:sz w:val="16"/>
                <w:szCs w:val="16"/>
                <w:lang w:eastAsia="en-US"/>
              </w:rPr>
            </w:pPr>
            <w:r>
              <w:rPr>
                <w:rFonts w:ascii="Calibri" w:hAnsi="Calibri" w:eastAsia="Calibri" w:cs="Times New Roman"/>
                <w:b w:val="0"/>
                <w:bCs/>
                <w:sz w:val="16"/>
                <w:szCs w:val="16"/>
                <w:lang w:eastAsia="en-US"/>
              </w:rPr>
              <w:t>Аппараты</w:t>
            </w:r>
          </w:p>
        </w:tc>
        <w:tc>
          <w:tcPr>
            <w:tcW w:w="415"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val="0"/>
                <w:bCs/>
                <w:sz w:val="16"/>
                <w:szCs w:val="16"/>
                <w:lang w:eastAsia="en-US"/>
              </w:rPr>
            </w:pPr>
            <w:r>
              <w:rPr>
                <w:rFonts w:ascii="Calibri" w:hAnsi="Calibri" w:eastAsia="Calibri" w:cs="Times New Roman"/>
                <w:b w:val="0"/>
                <w:bCs/>
                <w:sz w:val="16"/>
                <w:szCs w:val="16"/>
                <w:lang w:eastAsia="en-US"/>
              </w:rPr>
              <w:t>Минималь</w:t>
            </w:r>
          </w:p>
          <w:p>
            <w:pPr>
              <w:spacing w:before="0" w:after="0" w:line="240" w:lineRule="auto"/>
              <w:rPr>
                <w:rFonts w:ascii="Calibri" w:hAnsi="Calibri" w:eastAsia="Calibri" w:cs="Times New Roman"/>
                <w:b w:val="0"/>
                <w:bCs/>
                <w:sz w:val="16"/>
                <w:szCs w:val="16"/>
                <w:lang w:eastAsia="en-US"/>
              </w:rPr>
            </w:pPr>
            <w:r>
              <w:rPr>
                <w:rFonts w:ascii="Calibri" w:hAnsi="Calibri" w:eastAsia="Calibri" w:cs="Times New Roman"/>
                <w:b w:val="0"/>
                <w:bCs/>
                <w:sz w:val="16"/>
                <w:szCs w:val="16"/>
                <w:lang w:eastAsia="en-US"/>
              </w:rPr>
              <w:t>ные сроки между курсами</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jc w:val="center"/>
              <w:rPr>
                <w:rFonts w:ascii="Calibri" w:hAnsi="Calibri" w:eastAsia="Calibri" w:cs="Times New Roman"/>
                <w:b w:val="0"/>
                <w:bCs/>
                <w:sz w:val="16"/>
                <w:szCs w:val="16"/>
                <w:lang w:eastAsia="en-US"/>
              </w:rPr>
            </w:pPr>
            <w:r>
              <w:rPr>
                <w:rFonts w:ascii="Calibri" w:hAnsi="Calibri" w:eastAsia="Calibri" w:cs="Times New Roman"/>
                <w:b w:val="0"/>
                <w:bCs/>
                <w:sz w:val="16"/>
                <w:szCs w:val="16"/>
                <w:lang w:eastAsia="en-US"/>
              </w:rPr>
              <w:t>СВЕТОЛЕЧЕНИЕ</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13"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libri" w:hAnsi="Calibri" w:eastAsia="Calibri" w:cs="Times New Roman"/>
                <w:b w:val="0"/>
                <w:bCs/>
                <w:sz w:val="16"/>
                <w:szCs w:val="16"/>
                <w:lang w:eastAsia="en-US"/>
              </w:rPr>
            </w:pPr>
            <w:r>
              <w:rPr>
                <w:rFonts w:ascii="Calibri" w:hAnsi="Calibri" w:eastAsia="Calibri" w:cs="Times New Roman"/>
                <w:b w:val="0"/>
                <w:bCs/>
                <w:sz w:val="16"/>
                <w:szCs w:val="16"/>
                <w:lang w:eastAsia="en-US"/>
              </w:rPr>
              <w:t>ИКЛ</w:t>
            </w:r>
          </w:p>
        </w:tc>
        <w:tc>
          <w:tcPr>
            <w:tcW w:w="41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3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9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4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97"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15"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13" w:type="pct"/>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cs="Times New Roman"/>
                <w:b w:val="0"/>
                <w:bCs/>
                <w:sz w:val="16"/>
                <w:szCs w:val="16"/>
                <w:lang w:eastAsia="en-US"/>
              </w:rPr>
            </w:pPr>
            <w:r>
              <w:rPr>
                <w:rFonts w:ascii="Calibri" w:hAnsi="Calibri" w:eastAsia="Calibri" w:cs="Times New Roman"/>
                <w:b w:val="0"/>
                <w:bCs/>
                <w:sz w:val="16"/>
                <w:szCs w:val="16"/>
                <w:lang w:eastAsia="en-US"/>
              </w:rPr>
              <w:t>Видимый свет (дневной, синий)</w:t>
            </w:r>
          </w:p>
        </w:tc>
        <w:tc>
          <w:tcPr>
            <w:tcW w:w="411"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2"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3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92"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43"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97"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15"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13"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libri" w:hAnsi="Calibri" w:eastAsia="Calibri" w:cs="Times New Roman"/>
                <w:b w:val="0"/>
                <w:bCs/>
                <w:sz w:val="16"/>
                <w:szCs w:val="16"/>
                <w:lang w:eastAsia="en-US"/>
              </w:rPr>
            </w:pPr>
            <w:r>
              <w:rPr>
                <w:rFonts w:ascii="Calibri" w:hAnsi="Calibri" w:eastAsia="Calibri" w:cs="Times New Roman"/>
                <w:b w:val="0"/>
                <w:bCs/>
                <w:sz w:val="16"/>
                <w:szCs w:val="16"/>
                <w:lang w:eastAsia="en-US"/>
              </w:rPr>
              <w:t>УФЛ (ДУФ, СУФ, КУФ)</w:t>
            </w:r>
          </w:p>
        </w:tc>
        <w:tc>
          <w:tcPr>
            <w:tcW w:w="41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3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9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4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97"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15"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13" w:type="pct"/>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cs="Times New Roman"/>
                <w:b w:val="0"/>
                <w:bCs/>
                <w:sz w:val="16"/>
                <w:szCs w:val="16"/>
                <w:lang w:eastAsia="en-US"/>
              </w:rPr>
            </w:pPr>
            <w:r>
              <w:rPr>
                <w:rFonts w:ascii="Calibri" w:hAnsi="Calibri" w:eastAsia="Calibri" w:cs="Times New Roman"/>
                <w:b w:val="0"/>
                <w:bCs/>
                <w:sz w:val="16"/>
                <w:szCs w:val="16"/>
                <w:lang w:eastAsia="en-US"/>
              </w:rPr>
              <w:t>НИЛИ</w:t>
            </w:r>
          </w:p>
        </w:tc>
        <w:tc>
          <w:tcPr>
            <w:tcW w:w="411"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2"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3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92"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43"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97"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15"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r>
    </w:tbl>
    <w:p>
      <w:pPr>
        <w:keepNext/>
        <w:jc w:val="center"/>
        <w:outlineLvl w:val="0"/>
        <w:rPr>
          <w:b/>
          <w:sz w:val="28"/>
          <w:szCs w:val="28"/>
        </w:rPr>
      </w:pPr>
    </w:p>
    <w:p>
      <w:pPr>
        <w:keepNext/>
        <w:jc w:val="center"/>
        <w:outlineLvl w:val="0"/>
        <w:rPr>
          <w:sz w:val="28"/>
          <w:szCs w:val="28"/>
        </w:rPr>
      </w:pPr>
      <w:r>
        <w:rPr>
          <w:sz w:val="28"/>
          <w:szCs w:val="28"/>
        </w:rPr>
        <w:t>Выписать физиотерапевтический рецепт (уф №44):</w:t>
      </w:r>
    </w:p>
    <w:p>
      <w:pPr>
        <w:keepNext/>
        <w:jc w:val="center"/>
        <w:outlineLvl w:val="0"/>
        <w:rPr>
          <w:sz w:val="28"/>
          <w:szCs w:val="28"/>
        </w:rPr>
      </w:pPr>
    </w:p>
    <w:tbl>
      <w:tblPr>
        <w:tblStyle w:val="18"/>
        <w:tblpPr w:leftFromText="180" w:rightFromText="180" w:vertAnchor="text" w:horzAnchor="page" w:tblpX="7786" w:tblpY="-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atLeast"/>
        </w:trPr>
        <w:tc>
          <w:tcPr>
            <w:tcW w:w="2560" w:type="dxa"/>
          </w:tcPr>
          <w:p>
            <w:pPr>
              <w:keepNext/>
              <w:jc w:val="right"/>
              <w:outlineLvl w:val="0"/>
              <w:rPr>
                <w:sz w:val="16"/>
                <w:szCs w:val="16"/>
              </w:rPr>
            </w:pPr>
            <w:r>
              <w:rPr>
                <w:sz w:val="16"/>
                <w:szCs w:val="16"/>
              </w:rPr>
              <w:t>КЛИНИКА ОрГМУ</w:t>
            </w:r>
          </w:p>
          <w:p>
            <w:pPr>
              <w:keepNext/>
              <w:outlineLvl w:val="0"/>
              <w:rPr>
                <w:sz w:val="16"/>
                <w:szCs w:val="16"/>
              </w:rPr>
            </w:pPr>
            <w:r>
              <w:rPr>
                <w:sz w:val="16"/>
                <w:szCs w:val="16"/>
              </w:rPr>
              <w:t xml:space="preserve">С   </w:t>
            </w:r>
          </w:p>
          <w:p>
            <w:pPr>
              <w:keepNext/>
              <w:outlineLvl w:val="0"/>
              <w:rPr>
                <w:sz w:val="16"/>
                <w:szCs w:val="16"/>
                <w:vertAlign w:val="subscript"/>
              </w:rPr>
            </w:pPr>
            <w:r>
              <w:rPr>
                <w:sz w:val="16"/>
                <w:szCs w:val="16"/>
              </w:rPr>
              <w:t xml:space="preserve">ФИО, возраст пациента:  </w:t>
            </w:r>
          </w:p>
          <w:p>
            <w:pPr>
              <w:keepNext/>
              <w:outlineLvl w:val="0"/>
              <w:rPr>
                <w:sz w:val="16"/>
                <w:szCs w:val="16"/>
              </w:rPr>
            </w:pPr>
            <w:r>
              <w:rPr>
                <w:sz w:val="16"/>
                <w:szCs w:val="16"/>
              </w:rPr>
              <w:t>Д-З:</w:t>
            </w:r>
          </w:p>
          <w:p>
            <w:pPr>
              <w:keepNext/>
              <w:outlineLvl w:val="0"/>
              <w:rPr>
                <w:sz w:val="16"/>
                <w:szCs w:val="16"/>
              </w:rPr>
            </w:pPr>
            <w:r>
              <w:rPr>
                <w:sz w:val="16"/>
                <w:szCs w:val="16"/>
              </w:rPr>
              <w:t>Назначение:</w:t>
            </w:r>
          </w:p>
          <w:p>
            <w:pPr>
              <w:keepNext/>
              <w:outlineLvl w:val="0"/>
              <w:rPr>
                <w:sz w:val="16"/>
                <w:szCs w:val="16"/>
              </w:rPr>
            </w:pPr>
          </w:p>
          <w:p>
            <w:pPr>
              <w:keepNext/>
              <w:outlineLvl w:val="0"/>
              <w:rPr>
                <w:sz w:val="16"/>
                <w:szCs w:val="16"/>
              </w:rPr>
            </w:pPr>
            <w:r>
              <w:rPr>
                <w:sz w:val="16"/>
                <w:szCs w:val="16"/>
              </w:rPr>
              <w:t>Врач_</w:t>
            </w:r>
          </w:p>
          <w:p>
            <w:pPr>
              <w:keepNext/>
              <w:outlineLvl w:val="0"/>
              <w:rPr>
                <w:sz w:val="16"/>
                <w:szCs w:val="16"/>
              </w:rPr>
            </w:pPr>
          </w:p>
          <w:p>
            <w:pPr>
              <w:keepNext/>
              <w:outlineLvl w:val="0"/>
              <w:rPr>
                <w:sz w:val="16"/>
                <w:szCs w:val="16"/>
              </w:rPr>
            </w:pPr>
            <w:r>
              <w:rPr>
                <w:sz w:val="16"/>
                <w:szCs w:val="16"/>
              </w:rPr>
              <w:drawing>
                <wp:inline distT="0" distB="0" distL="0" distR="0">
                  <wp:extent cx="1482725" cy="772795"/>
                  <wp:effectExtent l="0" t="0" r="3175"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484680" cy="773725"/>
                          </a:xfrm>
                          <a:prstGeom prst="rect">
                            <a:avLst/>
                          </a:prstGeom>
                          <a:noFill/>
                          <a:ln>
                            <a:noFill/>
                          </a:ln>
                        </pic:spPr>
                      </pic:pic>
                    </a:graphicData>
                  </a:graphic>
                </wp:inline>
              </w:drawing>
            </w:r>
          </w:p>
        </w:tc>
      </w:tr>
    </w:tbl>
    <w:p>
      <w:pPr>
        <w:keepNext/>
        <w:jc w:val="center"/>
        <w:outlineLvl w:val="0"/>
        <w:rPr>
          <w:sz w:val="28"/>
          <w:szCs w:val="28"/>
        </w:rPr>
      </w:pPr>
    </w:p>
    <w:p>
      <w:pPr>
        <w:keepNext/>
        <w:outlineLvl w:val="0"/>
        <w:rPr>
          <w:sz w:val="28"/>
          <w:szCs w:val="28"/>
        </w:rPr>
      </w:pPr>
      <w:r>
        <w:rPr>
          <w:sz w:val="28"/>
          <w:szCs w:val="28"/>
        </w:rPr>
        <w:t>1.Лазеротерапию ребенку 5 лет из группы ЧБД</w:t>
      </w:r>
    </w:p>
    <w:p>
      <w:pPr>
        <w:keepNext/>
        <w:outlineLvl w:val="0"/>
        <w:rPr>
          <w:sz w:val="28"/>
          <w:szCs w:val="28"/>
        </w:rPr>
      </w:pPr>
      <w:r>
        <w:rPr>
          <w:sz w:val="28"/>
          <w:szCs w:val="28"/>
        </w:rPr>
        <w:t>2.Общее УФО по щадящей схеме ребенку 2 лет</w:t>
      </w:r>
    </w:p>
    <w:p>
      <w:pPr>
        <w:keepNext/>
        <w:outlineLvl w:val="0"/>
        <w:rPr>
          <w:sz w:val="28"/>
          <w:szCs w:val="28"/>
        </w:rPr>
      </w:pPr>
      <w:r>
        <w:rPr>
          <w:sz w:val="28"/>
          <w:szCs w:val="28"/>
        </w:rPr>
        <w:t>3.Уфо носовых ходов и зева ребенку 12 лет</w:t>
      </w:r>
    </w:p>
    <w:p>
      <w:pPr>
        <w:keepNext/>
        <w:outlineLvl w:val="0"/>
        <w:rPr>
          <w:sz w:val="28"/>
          <w:szCs w:val="28"/>
        </w:rPr>
      </w:pPr>
      <w:r>
        <w:rPr>
          <w:sz w:val="28"/>
          <w:szCs w:val="28"/>
        </w:rPr>
        <w:t>4.ВЛОК девушке 16 лет с БА и экземой</w:t>
      </w:r>
    </w:p>
    <w:p>
      <w:pPr>
        <w:keepNext/>
        <w:outlineLvl w:val="0"/>
        <w:rPr>
          <w:sz w:val="28"/>
          <w:szCs w:val="28"/>
        </w:rPr>
      </w:pPr>
      <w:r>
        <w:rPr>
          <w:sz w:val="28"/>
          <w:szCs w:val="28"/>
        </w:rPr>
        <w:t>5.Фототерапию н/р ребенку с ГБН</w:t>
      </w:r>
    </w:p>
    <w:p>
      <w:pPr>
        <w:keepNext/>
        <w:outlineLvl w:val="0"/>
        <w:rPr>
          <w:sz w:val="28"/>
          <w:szCs w:val="28"/>
        </w:rPr>
      </w:pPr>
      <w:r>
        <w:rPr>
          <w:sz w:val="28"/>
          <w:szCs w:val="28"/>
        </w:rPr>
        <w:t>6.Биоптрон ребенку 3 месяца с опрелостями</w:t>
      </w:r>
    </w:p>
    <w:p>
      <w:pPr>
        <w:keepNext/>
        <w:outlineLvl w:val="0"/>
        <w:rPr>
          <w:sz w:val="28"/>
          <w:szCs w:val="28"/>
        </w:rPr>
      </w:pPr>
      <w:r>
        <w:rPr>
          <w:sz w:val="28"/>
          <w:szCs w:val="28"/>
        </w:rPr>
        <w:t>7.Лазеротерапию реенку 7 лет с БА</w:t>
      </w:r>
    </w:p>
    <w:p>
      <w:pPr>
        <w:keepNext/>
        <w:jc w:val="center"/>
        <w:outlineLvl w:val="0"/>
        <w:rPr>
          <w:b/>
          <w:sz w:val="28"/>
          <w:szCs w:val="28"/>
        </w:rPr>
      </w:pPr>
    </w:p>
    <w:p>
      <w:pPr>
        <w:keepNext/>
        <w:jc w:val="center"/>
        <w:outlineLvl w:val="0"/>
        <w:rPr>
          <w:b/>
          <w:sz w:val="28"/>
          <w:szCs w:val="28"/>
        </w:rPr>
      </w:pPr>
    </w:p>
    <w:p>
      <w:pPr>
        <w:keepNext/>
        <w:jc w:val="center"/>
        <w:outlineLvl w:val="0"/>
        <w:rPr>
          <w:b/>
          <w:sz w:val="28"/>
          <w:szCs w:val="28"/>
        </w:rPr>
      </w:pPr>
      <w:r>
        <w:rPr>
          <w:b/>
          <w:sz w:val="28"/>
          <w:szCs w:val="28"/>
        </w:rPr>
        <w:t>Практическое занятие № 2</w:t>
      </w:r>
      <w:bookmarkEnd w:id="0"/>
    </w:p>
    <w:p>
      <w:pPr>
        <w:jc w:val="center"/>
        <w:rPr>
          <w:rFonts w:eastAsia="Calibri"/>
          <w:b/>
          <w:sz w:val="28"/>
          <w:szCs w:val="28"/>
          <w:lang w:eastAsia="en-US"/>
        </w:rPr>
      </w:pPr>
    </w:p>
    <w:p>
      <w:pPr>
        <w:jc w:val="both"/>
        <w:rPr>
          <w:rFonts w:eastAsia="Calibri"/>
          <w:sz w:val="28"/>
          <w:szCs w:val="28"/>
          <w:lang w:eastAsia="en-US"/>
        </w:rPr>
      </w:pPr>
      <w:r>
        <w:rPr>
          <w:rFonts w:eastAsia="Calibri"/>
          <w:b/>
          <w:sz w:val="28"/>
          <w:szCs w:val="28"/>
          <w:lang w:eastAsia="en-US"/>
        </w:rPr>
        <w:t xml:space="preserve">Тема: </w:t>
      </w:r>
      <w:r>
        <w:rPr>
          <w:rFonts w:eastAsia="Calibri"/>
          <w:sz w:val="28"/>
          <w:szCs w:val="28"/>
          <w:lang w:eastAsia="en-US"/>
        </w:rPr>
        <w:t>Электролечение. Виды электрического тока. Действие его на организм. Постоянный электрический ток. Постоянный непрерывный ток: физическая характеристика действие на организм. Методики применения. Лекарственный электрофорез. Показания и противопоказания.</w:t>
      </w:r>
    </w:p>
    <w:p>
      <w:pPr>
        <w:jc w:val="both"/>
        <w:rPr>
          <w:rFonts w:eastAsia="Calibri"/>
          <w:sz w:val="28"/>
          <w:szCs w:val="28"/>
          <w:lang w:eastAsia="en-US"/>
        </w:rPr>
      </w:pPr>
      <w:r>
        <w:rPr>
          <w:rFonts w:eastAsia="Calibri"/>
          <w:sz w:val="28"/>
          <w:szCs w:val="28"/>
          <w:lang w:eastAsia="en-US"/>
        </w:rPr>
        <w:t>Импульсные токи низкой частоты: физическая характеристика, физиологическое воздействие. Методики проведения процедур. Показания и противопоказания. Электросон. Амплипульстерапия. Воздействие этих методов на организм. Методика проведения процедур. Показания и противопоказания.</w:t>
      </w:r>
    </w:p>
    <w:p>
      <w:pPr>
        <w:tabs>
          <w:tab w:val="left" w:pos="426"/>
        </w:tabs>
        <w:ind w:hanging="284"/>
        <w:jc w:val="both"/>
        <w:rPr>
          <w:rFonts w:eastAsia="Calibri"/>
          <w:b/>
          <w:sz w:val="26"/>
          <w:szCs w:val="26"/>
          <w:lang w:eastAsia="en-US"/>
        </w:rPr>
      </w:pPr>
    </w:p>
    <w:p>
      <w:pPr>
        <w:tabs>
          <w:tab w:val="left" w:pos="426"/>
        </w:tabs>
        <w:ind w:hanging="284"/>
        <w:jc w:val="both"/>
        <w:rPr>
          <w:rFonts w:eastAsia="Calibri"/>
          <w:sz w:val="28"/>
          <w:szCs w:val="28"/>
          <w:lang w:eastAsia="en-US"/>
        </w:rPr>
      </w:pPr>
      <w:r>
        <w:rPr>
          <w:rFonts w:eastAsia="Calibri"/>
          <w:sz w:val="28"/>
          <w:szCs w:val="28"/>
          <w:lang w:eastAsia="en-US"/>
        </w:rPr>
        <w:t xml:space="preserve"> </w:t>
      </w:r>
      <w:r>
        <w:rPr>
          <w:rFonts w:eastAsia="Calibri"/>
          <w:b/>
          <w:sz w:val="28"/>
          <w:szCs w:val="28"/>
          <w:lang w:eastAsia="en-US"/>
        </w:rPr>
        <w:t>Цель</w:t>
      </w:r>
      <w:r>
        <w:rPr>
          <w:rFonts w:eastAsia="Calibri"/>
          <w:sz w:val="28"/>
          <w:szCs w:val="28"/>
          <w:lang w:eastAsia="en-US"/>
        </w:rPr>
        <w:t>: сформировать  у студентов знание о применении данных физических факторах у детей и подростков с учетом их возрастных и анамнестических особенностей.</w:t>
      </w:r>
    </w:p>
    <w:p>
      <w:pPr>
        <w:ind w:hanging="284"/>
        <w:jc w:val="both"/>
        <w:rPr>
          <w:rFonts w:eastAsia="Calibri"/>
          <w:color w:val="000000"/>
          <w:sz w:val="28"/>
          <w:szCs w:val="28"/>
          <w:lang w:eastAsia="en-US"/>
        </w:rPr>
      </w:pPr>
      <w:r>
        <w:rPr>
          <w:rFonts w:eastAsia="Calibri"/>
          <w:b/>
          <w:color w:val="000000"/>
          <w:sz w:val="28"/>
          <w:szCs w:val="28"/>
          <w:lang w:eastAsia="en-US"/>
        </w:rPr>
        <w:t>Задачи</w:t>
      </w:r>
      <w:r>
        <w:rPr>
          <w:rFonts w:eastAsia="Calibri"/>
          <w:color w:val="000000"/>
          <w:sz w:val="28"/>
          <w:szCs w:val="28"/>
          <w:lang w:eastAsia="en-US"/>
        </w:rPr>
        <w:t xml:space="preserve">: </w:t>
      </w:r>
    </w:p>
    <w:p>
      <w:pPr>
        <w:numPr>
          <w:ilvl w:val="0"/>
          <w:numId w:val="21"/>
        </w:numPr>
        <w:ind w:left="0"/>
        <w:contextualSpacing/>
        <w:jc w:val="both"/>
        <w:rPr>
          <w:rFonts w:eastAsia="Calibri"/>
          <w:color w:val="000000"/>
          <w:sz w:val="28"/>
          <w:szCs w:val="28"/>
          <w:lang w:eastAsia="en-US"/>
        </w:rPr>
      </w:pPr>
      <w:r>
        <w:rPr>
          <w:rFonts w:eastAsia="Calibri"/>
          <w:color w:val="000000"/>
          <w:sz w:val="28"/>
          <w:szCs w:val="28"/>
          <w:lang w:eastAsia="en-US"/>
        </w:rPr>
        <w:t>Обучающая: сформировать у студентов теоретические  знания классификации, методик, особенностей применения физических факторов у детей и подростков.</w:t>
      </w:r>
    </w:p>
    <w:p>
      <w:pPr>
        <w:numPr>
          <w:ilvl w:val="0"/>
          <w:numId w:val="21"/>
        </w:numPr>
        <w:ind w:left="0"/>
        <w:contextualSpacing/>
        <w:jc w:val="both"/>
        <w:rPr>
          <w:rFonts w:eastAsia="Calibri"/>
          <w:color w:val="000000"/>
          <w:sz w:val="28"/>
          <w:szCs w:val="28"/>
          <w:lang w:eastAsia="en-US"/>
        </w:rPr>
      </w:pPr>
      <w:r>
        <w:rPr>
          <w:rFonts w:eastAsia="Calibri"/>
          <w:color w:val="000000"/>
          <w:sz w:val="28"/>
          <w:szCs w:val="28"/>
          <w:lang w:eastAsia="en-US"/>
        </w:rPr>
        <w:t>Развивающая: формировать у студентов  умение устанавливать психологический и речевой контакт с детьми разного возраста и их родителями, целенаправленно собрать и оценить анамнез жизни  с выделением факторов риска, соблюдая принципы медицинской этики и деонтологии.</w:t>
      </w:r>
    </w:p>
    <w:p>
      <w:pPr>
        <w:numPr>
          <w:ilvl w:val="0"/>
          <w:numId w:val="21"/>
        </w:numPr>
        <w:ind w:left="0"/>
        <w:contextualSpacing/>
        <w:jc w:val="both"/>
        <w:rPr>
          <w:rFonts w:eastAsia="Calibri"/>
          <w:color w:val="000000"/>
          <w:sz w:val="28"/>
          <w:szCs w:val="28"/>
          <w:lang w:eastAsia="en-US"/>
        </w:rPr>
      </w:pPr>
      <w:r>
        <w:rPr>
          <w:rFonts w:eastAsia="Calibri"/>
          <w:color w:val="000000"/>
          <w:sz w:val="28"/>
          <w:szCs w:val="28"/>
          <w:lang w:eastAsia="en-US"/>
        </w:rPr>
        <w:t>Воспитывающая:  воспитывать у студентов чуткое, доброжелательное отношение к детям и их родственникам, стремление к повышению своего интеллектуального и профессионального уровня, интерес к будущей профессии врача.</w:t>
      </w:r>
    </w:p>
    <w:p>
      <w:pPr>
        <w:shd w:val="clear" w:color="auto" w:fill="FFFFFF"/>
        <w:jc w:val="center"/>
        <w:rPr>
          <w:rFonts w:eastAsia="Calibri"/>
          <w:b/>
          <w:color w:val="000000"/>
          <w:sz w:val="28"/>
          <w:szCs w:val="28"/>
          <w:lang w:eastAsia="en-US"/>
        </w:rPr>
      </w:pPr>
    </w:p>
    <w:p>
      <w:pPr>
        <w:shd w:val="clear" w:color="auto" w:fill="FFFFFF"/>
        <w:jc w:val="center"/>
        <w:rPr>
          <w:rFonts w:eastAsia="Calibri"/>
          <w:b/>
          <w:color w:val="000000"/>
          <w:sz w:val="28"/>
          <w:szCs w:val="28"/>
          <w:lang w:eastAsia="en-US"/>
        </w:rPr>
      </w:pPr>
      <w:r>
        <w:rPr>
          <w:rFonts w:eastAsia="Calibri"/>
          <w:b/>
          <w:color w:val="000000"/>
          <w:sz w:val="28"/>
          <w:szCs w:val="28"/>
          <w:lang w:eastAsia="en-US"/>
        </w:rPr>
        <w:t>Теоретическая часть</w:t>
      </w:r>
    </w:p>
    <w:p>
      <w:pPr>
        <w:jc w:val="center"/>
        <w:rPr>
          <w:b/>
          <w:sz w:val="28"/>
          <w:szCs w:val="28"/>
        </w:rPr>
      </w:pPr>
    </w:p>
    <w:p>
      <w:pPr>
        <w:jc w:val="both"/>
        <w:rPr>
          <w:sz w:val="28"/>
          <w:szCs w:val="28"/>
        </w:rPr>
      </w:pPr>
      <w:r>
        <w:rPr>
          <w:b/>
          <w:sz w:val="28"/>
          <w:szCs w:val="28"/>
        </w:rPr>
        <w:t>Электролечение</w:t>
      </w:r>
      <w:r>
        <w:rPr>
          <w:sz w:val="28"/>
          <w:szCs w:val="28"/>
        </w:rPr>
        <w:t xml:space="preserve"> - использование различных видов электрического тока и магнитных электрических полей.</w:t>
      </w:r>
    </w:p>
    <w:p>
      <w:pPr>
        <w:jc w:val="both"/>
        <w:rPr>
          <w:sz w:val="28"/>
          <w:szCs w:val="28"/>
        </w:rPr>
      </w:pPr>
      <w:r>
        <w:rPr>
          <w:sz w:val="28"/>
          <w:szCs w:val="28"/>
        </w:rPr>
        <w:t xml:space="preserve">      Под влиянием электрических токов возникает сложный комплекс как местных, так и общих реакций организма в виде изменений кровообращения, обмена веществ, трофики тканей в больном органе и других, что способствует исчезновению воспалительного процесса.</w:t>
      </w:r>
      <w:r>
        <w:rPr>
          <w:sz w:val="28"/>
          <w:szCs w:val="28"/>
        </w:rPr>
        <w:cr/>
      </w:r>
      <w:r>
        <w:rPr>
          <w:sz w:val="28"/>
          <w:szCs w:val="28"/>
        </w:rPr>
        <w:t xml:space="preserve">      Различные виды электролечебных процедур по-разному воздействуют на электрические процессы, протекающие в живом организме, позволяя изменять их в требуемом направлении. Для понимания лечебного и реабилитационного эффекта электролечения следует помнить, что ткани тела человека являются проводниками второго рода, а проводимость электрического тока различна в разных тканях и органах.</w:t>
      </w:r>
    </w:p>
    <w:p>
      <w:pPr>
        <w:jc w:val="both"/>
        <w:rPr>
          <w:sz w:val="28"/>
          <w:szCs w:val="28"/>
        </w:rPr>
      </w:pPr>
      <w:r>
        <w:rPr>
          <w:sz w:val="28"/>
          <w:szCs w:val="28"/>
        </w:rPr>
        <w:t xml:space="preserve">      Гальванизация - вид электролечения, через контактно наложенные на тело больного электроды, при котором применяется постоянный, непрерывный, не меняющийся по величине электрический ток низкого напряжения (30-80 В) и малой силы (до 50 мА). </w:t>
      </w:r>
    </w:p>
    <w:p>
      <w:pPr>
        <w:jc w:val="both"/>
        <w:rPr>
          <w:sz w:val="28"/>
          <w:szCs w:val="28"/>
        </w:rPr>
      </w:pPr>
      <w:r>
        <w:rPr>
          <w:sz w:val="28"/>
          <w:szCs w:val="28"/>
        </w:rPr>
        <w:t>В организм электроток проникает через выводные протоки потовых и сальных желез, межклеточные щели. Далее он распространяется по пути наименьшего сопротивления (кровеносные и лимфатические сосуды, оболочки нервов и мышц, межклеточные пространства). В местах приложения электродов происходит раздражение нервных окончаний, а местно возникает гиперемия.</w:t>
      </w:r>
    </w:p>
    <w:p>
      <w:pPr>
        <w:jc w:val="both"/>
        <w:rPr>
          <w:sz w:val="28"/>
          <w:szCs w:val="28"/>
        </w:rPr>
      </w:pPr>
      <w:r>
        <w:rPr>
          <w:sz w:val="28"/>
          <w:szCs w:val="28"/>
        </w:rPr>
        <w:t>При прохождении постоянного тока наблюдается увеличение подвижности ионов в тканях, что способствует повышению физиологической активности. Кроме того, изменяется кислотно-основное состояние вследствие перемещения положительных (кислотных) ионов водорода к катоду, а отрицательных гидроксильных ионов (щелочных) к аноду, одновременно происходит движение воды в направлении катода. Вследствие этого под катодом наблюдается отек и разрыхление тканей, а в области анода - сморщивание и уплотнение тканей, что и определяет терапевтическое действие гальванизации.  Наблюдается  сдвиг  в кислотно-основном состоянии.</w:t>
      </w:r>
    </w:p>
    <w:p>
      <w:pPr>
        <w:jc w:val="both"/>
        <w:rPr>
          <w:sz w:val="28"/>
          <w:szCs w:val="28"/>
        </w:rPr>
      </w:pPr>
      <w:r>
        <w:rPr>
          <w:sz w:val="28"/>
          <w:szCs w:val="28"/>
        </w:rPr>
        <w:t xml:space="preserve">      В результате меняются:</w:t>
      </w:r>
    </w:p>
    <w:p>
      <w:pPr>
        <w:jc w:val="both"/>
        <w:rPr>
          <w:sz w:val="28"/>
          <w:szCs w:val="28"/>
        </w:rPr>
      </w:pPr>
      <w:r>
        <w:rPr>
          <w:sz w:val="28"/>
          <w:szCs w:val="28"/>
        </w:rPr>
        <w:t>•</w:t>
      </w:r>
      <w:r>
        <w:rPr>
          <w:sz w:val="28"/>
          <w:szCs w:val="28"/>
        </w:rPr>
        <w:tab/>
      </w:r>
      <w:r>
        <w:rPr>
          <w:sz w:val="28"/>
          <w:szCs w:val="28"/>
        </w:rPr>
        <w:t>Условия деятельности ферментов,</w:t>
      </w:r>
    </w:p>
    <w:p>
      <w:pPr>
        <w:jc w:val="both"/>
        <w:rPr>
          <w:sz w:val="28"/>
          <w:szCs w:val="28"/>
        </w:rPr>
      </w:pPr>
      <w:r>
        <w:rPr>
          <w:sz w:val="28"/>
          <w:szCs w:val="28"/>
        </w:rPr>
        <w:t>•</w:t>
      </w:r>
      <w:r>
        <w:rPr>
          <w:sz w:val="28"/>
          <w:szCs w:val="28"/>
        </w:rPr>
        <w:tab/>
      </w:r>
      <w:r>
        <w:rPr>
          <w:sz w:val="28"/>
          <w:szCs w:val="28"/>
        </w:rPr>
        <w:t>Характер тканевого дыхания,</w:t>
      </w:r>
    </w:p>
    <w:p>
      <w:pPr>
        <w:jc w:val="both"/>
        <w:rPr>
          <w:sz w:val="28"/>
          <w:szCs w:val="28"/>
        </w:rPr>
      </w:pPr>
      <w:r>
        <w:rPr>
          <w:sz w:val="28"/>
          <w:szCs w:val="28"/>
        </w:rPr>
        <w:t>•</w:t>
      </w:r>
      <w:r>
        <w:rPr>
          <w:sz w:val="28"/>
          <w:szCs w:val="28"/>
        </w:rPr>
        <w:tab/>
      </w:r>
      <w:r>
        <w:rPr>
          <w:sz w:val="28"/>
          <w:szCs w:val="28"/>
        </w:rPr>
        <w:t>Состояние биоколлоидов.</w:t>
      </w:r>
    </w:p>
    <w:p>
      <w:pPr>
        <w:jc w:val="both"/>
        <w:rPr>
          <w:sz w:val="28"/>
          <w:szCs w:val="28"/>
        </w:rPr>
      </w:pPr>
      <w:r>
        <w:rPr>
          <w:sz w:val="28"/>
          <w:szCs w:val="28"/>
        </w:rPr>
        <w:t xml:space="preserve">      В зависимости от места приложения и дозировки с помощью гальванизации можно:</w:t>
      </w:r>
    </w:p>
    <w:p>
      <w:pPr>
        <w:jc w:val="both"/>
        <w:rPr>
          <w:sz w:val="28"/>
          <w:szCs w:val="28"/>
        </w:rPr>
      </w:pPr>
      <w:r>
        <w:rPr>
          <w:sz w:val="28"/>
          <w:szCs w:val="28"/>
        </w:rPr>
        <w:t>•</w:t>
      </w:r>
      <w:r>
        <w:rPr>
          <w:sz w:val="28"/>
          <w:szCs w:val="28"/>
        </w:rPr>
        <w:tab/>
      </w:r>
      <w:r>
        <w:rPr>
          <w:sz w:val="28"/>
          <w:szCs w:val="28"/>
        </w:rPr>
        <w:t>Улучшить лимфо- и кровообращепие,</w:t>
      </w:r>
    </w:p>
    <w:p>
      <w:pPr>
        <w:jc w:val="both"/>
        <w:rPr>
          <w:sz w:val="28"/>
          <w:szCs w:val="28"/>
        </w:rPr>
      </w:pPr>
      <w:r>
        <w:rPr>
          <w:sz w:val="28"/>
          <w:szCs w:val="28"/>
        </w:rPr>
        <w:t>•</w:t>
      </w:r>
      <w:r>
        <w:rPr>
          <w:sz w:val="28"/>
          <w:szCs w:val="28"/>
        </w:rPr>
        <w:tab/>
      </w:r>
      <w:r>
        <w:rPr>
          <w:sz w:val="28"/>
          <w:szCs w:val="28"/>
        </w:rPr>
        <w:t xml:space="preserve">Способствовать ускорению процессов регенерации, </w:t>
      </w:r>
    </w:p>
    <w:p>
      <w:pPr>
        <w:jc w:val="both"/>
        <w:rPr>
          <w:sz w:val="28"/>
          <w:szCs w:val="28"/>
        </w:rPr>
      </w:pPr>
      <w:r>
        <w:rPr>
          <w:sz w:val="28"/>
          <w:szCs w:val="28"/>
        </w:rPr>
        <w:t>•</w:t>
      </w:r>
      <w:r>
        <w:rPr>
          <w:sz w:val="28"/>
          <w:szCs w:val="28"/>
        </w:rPr>
        <w:tab/>
      </w:r>
      <w:r>
        <w:rPr>
          <w:sz w:val="28"/>
          <w:szCs w:val="28"/>
        </w:rPr>
        <w:t>Усиливать процессы рассасывания,</w:t>
      </w:r>
    </w:p>
    <w:p>
      <w:pPr>
        <w:jc w:val="both"/>
        <w:rPr>
          <w:sz w:val="28"/>
          <w:szCs w:val="28"/>
        </w:rPr>
      </w:pPr>
      <w:r>
        <w:rPr>
          <w:sz w:val="28"/>
          <w:szCs w:val="28"/>
        </w:rPr>
        <w:t>•</w:t>
      </w:r>
      <w:r>
        <w:rPr>
          <w:sz w:val="28"/>
          <w:szCs w:val="28"/>
        </w:rPr>
        <w:tab/>
      </w:r>
      <w:r>
        <w:rPr>
          <w:sz w:val="28"/>
          <w:szCs w:val="28"/>
        </w:rPr>
        <w:t>Приводить к улучшению моторной и секреторной функций желудка и кишечника.</w:t>
      </w:r>
    </w:p>
    <w:p>
      <w:pPr>
        <w:jc w:val="both"/>
        <w:rPr>
          <w:sz w:val="28"/>
          <w:szCs w:val="28"/>
        </w:rPr>
      </w:pPr>
      <w:r>
        <w:rPr>
          <w:sz w:val="28"/>
          <w:szCs w:val="28"/>
        </w:rPr>
        <w:t xml:space="preserve">      В лечебной и реабилитационной практике гальванический ток применяют при поражении периферической нервной системы, при травматических повреждениях спинного и головного мозга, при расстройствах вегетативной нервной системы, при нарушении сна,  также при артритах, полиартритах и желудочно-кишечных расстройствах.</w:t>
      </w:r>
    </w:p>
    <w:p>
      <w:pPr>
        <w:jc w:val="both"/>
        <w:rPr>
          <w:sz w:val="28"/>
          <w:szCs w:val="28"/>
        </w:rPr>
      </w:pPr>
      <w:r>
        <w:rPr>
          <w:sz w:val="28"/>
          <w:szCs w:val="28"/>
        </w:rPr>
        <w:t xml:space="preserve">      Одновременное с воздействием постоянного электрического тока введение лекарств получило название  лекарственного электрофореза. Достоинствами такого метода введения лекарственных веществ являются:</w:t>
      </w:r>
    </w:p>
    <w:p>
      <w:pPr>
        <w:jc w:val="both"/>
        <w:rPr>
          <w:sz w:val="28"/>
          <w:szCs w:val="28"/>
        </w:rPr>
      </w:pPr>
      <w:r>
        <w:rPr>
          <w:sz w:val="28"/>
          <w:szCs w:val="28"/>
        </w:rPr>
        <w:t>•</w:t>
      </w:r>
      <w:r>
        <w:rPr>
          <w:sz w:val="28"/>
          <w:szCs w:val="28"/>
        </w:rPr>
        <w:tab/>
      </w:r>
      <w:r>
        <w:rPr>
          <w:sz w:val="28"/>
          <w:szCs w:val="28"/>
        </w:rPr>
        <w:t>Длительность задержки лекарств в организме,</w:t>
      </w:r>
    </w:p>
    <w:p>
      <w:pPr>
        <w:jc w:val="both"/>
        <w:rPr>
          <w:sz w:val="28"/>
          <w:szCs w:val="28"/>
        </w:rPr>
      </w:pPr>
      <w:r>
        <w:rPr>
          <w:sz w:val="28"/>
          <w:szCs w:val="28"/>
        </w:rPr>
        <w:t>•</w:t>
      </w:r>
      <w:r>
        <w:rPr>
          <w:sz w:val="28"/>
          <w:szCs w:val="28"/>
        </w:rPr>
        <w:tab/>
      </w:r>
      <w:r>
        <w:rPr>
          <w:sz w:val="28"/>
          <w:szCs w:val="28"/>
        </w:rPr>
        <w:t>Действие их на фоне измененной электрофорезом реактивности организма,</w:t>
      </w:r>
    </w:p>
    <w:p>
      <w:pPr>
        <w:jc w:val="both"/>
        <w:rPr>
          <w:sz w:val="28"/>
          <w:szCs w:val="28"/>
        </w:rPr>
      </w:pPr>
      <w:r>
        <w:rPr>
          <w:sz w:val="28"/>
          <w:szCs w:val="28"/>
        </w:rPr>
        <w:t>•</w:t>
      </w:r>
      <w:r>
        <w:rPr>
          <w:sz w:val="28"/>
          <w:szCs w:val="28"/>
        </w:rPr>
        <w:tab/>
      </w:r>
      <w:r>
        <w:rPr>
          <w:sz w:val="28"/>
          <w:szCs w:val="28"/>
        </w:rPr>
        <w:t>Концентрация лекарств на ограниченном участке  увеличена,</w:t>
      </w:r>
    </w:p>
    <w:p>
      <w:pPr>
        <w:jc w:val="both"/>
        <w:rPr>
          <w:sz w:val="28"/>
          <w:szCs w:val="28"/>
        </w:rPr>
      </w:pPr>
      <w:r>
        <w:rPr>
          <w:sz w:val="28"/>
          <w:szCs w:val="28"/>
        </w:rPr>
        <w:t>•</w:t>
      </w:r>
      <w:r>
        <w:rPr>
          <w:sz w:val="28"/>
          <w:szCs w:val="28"/>
        </w:rPr>
        <w:tab/>
      </w:r>
      <w:r>
        <w:rPr>
          <w:sz w:val="28"/>
          <w:szCs w:val="28"/>
        </w:rPr>
        <w:t>Уменьшение отрицательных реакций на введение медикаментозных средств.</w:t>
      </w:r>
    </w:p>
    <w:p>
      <w:pPr>
        <w:jc w:val="both"/>
        <w:rPr>
          <w:sz w:val="28"/>
          <w:szCs w:val="28"/>
        </w:rPr>
      </w:pPr>
      <w:r>
        <w:rPr>
          <w:sz w:val="28"/>
          <w:szCs w:val="28"/>
        </w:rPr>
        <w:t xml:space="preserve">      При электрофорезе  лекарственных веществ учитывается полярность ионов вводимых медикаментов, концентрация раствора, методика самой процедуры. Наиболее распространены общая гальванизация (электрофорез) по С. Б. Вермелю, гальванический воротник по Л. Е. Щербаку, а также локальные методики электрофореза - гальванизация области лица и электрофорез по назальной методике. Для более глубокого внедрения лекарств электрофорез может проводиться одновременно с индуктотермией.</w:t>
      </w:r>
    </w:p>
    <w:p>
      <w:pPr>
        <w:jc w:val="both"/>
        <w:rPr>
          <w:sz w:val="28"/>
          <w:szCs w:val="28"/>
        </w:rPr>
      </w:pPr>
      <w:r>
        <w:rPr>
          <w:sz w:val="28"/>
          <w:szCs w:val="28"/>
        </w:rPr>
        <w:t xml:space="preserve">      Импульсные токи низкого напряжения и низкой частоты используются для классической электродиагностики при поражении нервов и мышц и для электростимуляции мышц. Особенно ценны возможности электростимуляции для воздействия на гладкую мускулатуру желчного пузыря, кишечника.</w:t>
      </w:r>
    </w:p>
    <w:p>
      <w:pPr>
        <w:jc w:val="both"/>
        <w:rPr>
          <w:sz w:val="28"/>
          <w:szCs w:val="28"/>
        </w:rPr>
      </w:pPr>
      <w:r>
        <w:rPr>
          <w:sz w:val="28"/>
          <w:szCs w:val="28"/>
        </w:rPr>
        <w:t xml:space="preserve">      Широко используются в восстановительном лечении диадинамические токи, метод электролечения низкочастотными полусинусоидальной формы импульсными токами (частотой 50 и 100 Гц), подводимыми к организму раздельно, в различных комбинациях и в прерывистом режиме. Наиболее характерным клиническим эффектом является обезболивающий. ДДТ активно влияет на кровоснабжение тканей - улучшает капиллярный кровоток, снижает тонус спазмированных сосудов, стимулирует коллатеральное кровообращение, увеличивает число функционирующих капилляров, способствует заживлению язв, пролежней, уменьшает воспалительный процесс в тканях.  Применяют при травматических поражениях мышечно-связочпого аппарата, заболеваниях периферических нервов с болевым синдромом, при заболеваниях и поражениях суставов.</w:t>
      </w:r>
    </w:p>
    <w:p>
      <w:pPr>
        <w:jc w:val="both"/>
        <w:rPr>
          <w:sz w:val="28"/>
          <w:szCs w:val="28"/>
        </w:rPr>
      </w:pPr>
      <w:r>
        <w:rPr>
          <w:sz w:val="28"/>
          <w:szCs w:val="28"/>
        </w:rPr>
        <w:t xml:space="preserve">      Синусоидальные модулированные токи (амплипульстерапия) свободно проникают через кожные покровы в глубь тканей, вызывая лишь очень слабое ощущение мелкой вибрации, оказывая присущее этим токам действие на нервно-мышечный аппарат и трофику тканей:</w:t>
      </w:r>
    </w:p>
    <w:p>
      <w:pPr>
        <w:jc w:val="both"/>
        <w:rPr>
          <w:sz w:val="28"/>
          <w:szCs w:val="28"/>
        </w:rPr>
      </w:pPr>
      <w:r>
        <w:rPr>
          <w:sz w:val="28"/>
          <w:szCs w:val="28"/>
        </w:rPr>
        <w:t>•</w:t>
      </w:r>
      <w:r>
        <w:rPr>
          <w:sz w:val="28"/>
          <w:szCs w:val="28"/>
        </w:rPr>
        <w:tab/>
      </w:r>
      <w:r>
        <w:rPr>
          <w:sz w:val="28"/>
          <w:szCs w:val="28"/>
        </w:rPr>
        <w:t>Болеутоляющее действие,</w:t>
      </w:r>
    </w:p>
    <w:p>
      <w:pPr>
        <w:jc w:val="both"/>
        <w:rPr>
          <w:sz w:val="28"/>
          <w:szCs w:val="28"/>
        </w:rPr>
      </w:pPr>
      <w:r>
        <w:rPr>
          <w:sz w:val="28"/>
          <w:szCs w:val="28"/>
        </w:rPr>
        <w:t>•</w:t>
      </w:r>
      <w:r>
        <w:rPr>
          <w:sz w:val="28"/>
          <w:szCs w:val="28"/>
        </w:rPr>
        <w:tab/>
      </w:r>
      <w:r>
        <w:rPr>
          <w:sz w:val="28"/>
          <w:szCs w:val="28"/>
        </w:rPr>
        <w:t>Ганглиоблокирующий эффект,</w:t>
      </w:r>
    </w:p>
    <w:p>
      <w:pPr>
        <w:jc w:val="both"/>
        <w:rPr>
          <w:sz w:val="28"/>
          <w:szCs w:val="28"/>
        </w:rPr>
      </w:pPr>
      <w:r>
        <w:rPr>
          <w:sz w:val="28"/>
          <w:szCs w:val="28"/>
        </w:rPr>
        <w:t>•</w:t>
      </w:r>
      <w:r>
        <w:rPr>
          <w:sz w:val="28"/>
          <w:szCs w:val="28"/>
        </w:rPr>
        <w:tab/>
      </w:r>
      <w:r>
        <w:rPr>
          <w:sz w:val="28"/>
          <w:szCs w:val="28"/>
        </w:rPr>
        <w:t>Нормализуют центральную и периферическую лимфо- и гемодинамику,</w:t>
      </w:r>
    </w:p>
    <w:p>
      <w:pPr>
        <w:jc w:val="both"/>
        <w:rPr>
          <w:sz w:val="28"/>
          <w:szCs w:val="28"/>
        </w:rPr>
      </w:pPr>
      <w:r>
        <w:rPr>
          <w:sz w:val="28"/>
          <w:szCs w:val="28"/>
        </w:rPr>
        <w:t>•</w:t>
      </w:r>
      <w:r>
        <w:rPr>
          <w:sz w:val="28"/>
          <w:szCs w:val="28"/>
        </w:rPr>
        <w:tab/>
      </w:r>
      <w:r>
        <w:rPr>
          <w:sz w:val="28"/>
          <w:szCs w:val="28"/>
        </w:rPr>
        <w:t>Уравновешивают функцию симпато-адреналовой и холинергической систем,</w:t>
      </w:r>
    </w:p>
    <w:p>
      <w:pPr>
        <w:jc w:val="both"/>
        <w:rPr>
          <w:sz w:val="28"/>
          <w:szCs w:val="28"/>
        </w:rPr>
      </w:pPr>
      <w:r>
        <w:rPr>
          <w:sz w:val="28"/>
          <w:szCs w:val="28"/>
        </w:rPr>
        <w:t>•</w:t>
      </w:r>
      <w:r>
        <w:rPr>
          <w:sz w:val="28"/>
          <w:szCs w:val="28"/>
        </w:rPr>
        <w:tab/>
      </w:r>
      <w:r>
        <w:rPr>
          <w:sz w:val="28"/>
          <w:szCs w:val="28"/>
        </w:rPr>
        <w:t>Активируют компенсаторно-приспособительные процессы при заболеваниях, сопрово¬ждающихся снижением резервных возможностей организма</w:t>
      </w:r>
    </w:p>
    <w:p>
      <w:pPr>
        <w:jc w:val="both"/>
        <w:rPr>
          <w:sz w:val="28"/>
          <w:szCs w:val="28"/>
        </w:rPr>
      </w:pPr>
      <w:r>
        <w:rPr>
          <w:sz w:val="28"/>
          <w:szCs w:val="28"/>
        </w:rPr>
        <w:t xml:space="preserve">      Синусоидальные модулированные токи широко применяются при различных заболеваниях периферической нервной системы, при поражениях двигательной сферы и атрофии мышц, для стимуляции функции кишечника, при поражениях мышечно-связочного аппарата, при расстройствах периферического кровообращения, заболеваниях суставов.</w:t>
      </w:r>
    </w:p>
    <w:p>
      <w:pPr>
        <w:jc w:val="both"/>
        <w:rPr>
          <w:sz w:val="28"/>
          <w:szCs w:val="28"/>
        </w:rPr>
      </w:pPr>
      <w:r>
        <w:rPr>
          <w:sz w:val="28"/>
          <w:szCs w:val="28"/>
        </w:rPr>
        <w:t xml:space="preserve">      Одним из распространенных видов электролечения является электросон - метод нейротропной терапии, в основе которого лежит воздействие на ЦНС импульсным электротоком низкой частоты (1-100 Гц) и малой силы (до 10 А), длительностью 0,2-0,5 мс, под влиянием которого изменяется ее функциональное состояние и наступает сон. Действие связано со слабым монотонным ритмическим раздражением рецепторов кожи и непосредственно подкорковых отделов мозга, вызывающих развитие тормозных процессов в коре головного мозга, оказывая регулирующее и нормализующее влияние почти на все функциональные системы организма, восстанавливая состояние гемостаза, оказывая антиспастическое, антигипоксическое действие, вызывает преобладания вагусных влияний.</w:t>
      </w:r>
    </w:p>
    <w:p>
      <w:pPr>
        <w:jc w:val="both"/>
        <w:rPr>
          <w:sz w:val="28"/>
          <w:szCs w:val="28"/>
        </w:rPr>
      </w:pPr>
      <w:r>
        <w:rPr>
          <w:sz w:val="28"/>
          <w:szCs w:val="28"/>
        </w:rPr>
        <w:t xml:space="preserve">      Электросон применяется при функциональных нарушениях центральной нервной системы, проявляющихся в клинической картине невротических состояний, а также при заболеваниях, патогенетически связанных с функциональными нарушениями центральной нервной системы, например при бронхиальной астме, нейродермитах и т. п.</w:t>
      </w:r>
    </w:p>
    <w:p>
      <w:pPr>
        <w:jc w:val="center"/>
        <w:rPr>
          <w:b/>
          <w:sz w:val="28"/>
          <w:szCs w:val="28"/>
        </w:rPr>
      </w:pPr>
    </w:p>
    <w:p>
      <w:pPr>
        <w:jc w:val="center"/>
        <w:rPr>
          <w:b/>
          <w:sz w:val="28"/>
          <w:szCs w:val="28"/>
        </w:rPr>
      </w:pPr>
      <w:r>
        <w:rPr>
          <w:b/>
          <w:sz w:val="28"/>
          <w:szCs w:val="28"/>
        </w:rPr>
        <w:t>Практическая часть</w:t>
      </w:r>
    </w:p>
    <w:p>
      <w:pPr>
        <w:ind w:hanging="284"/>
        <w:jc w:val="both"/>
        <w:rPr>
          <w:rFonts w:eastAsia="Calibri"/>
          <w:b/>
          <w:color w:val="000000"/>
          <w:sz w:val="28"/>
          <w:szCs w:val="28"/>
          <w:lang w:eastAsia="en-US"/>
        </w:rPr>
      </w:pPr>
    </w:p>
    <w:p>
      <w:pPr>
        <w:ind w:hanging="284"/>
        <w:jc w:val="both"/>
        <w:rPr>
          <w:rFonts w:eastAsia="Calibri"/>
          <w:color w:val="000000"/>
          <w:sz w:val="28"/>
          <w:szCs w:val="28"/>
          <w:lang w:eastAsia="en-US"/>
        </w:rPr>
      </w:pPr>
      <w:r>
        <w:rPr>
          <w:rFonts w:eastAsia="Calibri"/>
          <w:b/>
          <w:color w:val="000000"/>
          <w:sz w:val="28"/>
          <w:szCs w:val="28"/>
          <w:lang w:eastAsia="en-US"/>
        </w:rPr>
        <w:t>Вопросы для подготовки к занятию</w:t>
      </w:r>
      <w:r>
        <w:rPr>
          <w:rFonts w:eastAsia="Calibri"/>
          <w:color w:val="000000"/>
          <w:sz w:val="28"/>
          <w:szCs w:val="28"/>
          <w:lang w:eastAsia="en-US"/>
        </w:rPr>
        <w:t xml:space="preserve">: </w:t>
      </w:r>
    </w:p>
    <w:p>
      <w:pPr>
        <w:numPr>
          <w:ilvl w:val="0"/>
          <w:numId w:val="22"/>
        </w:numPr>
        <w:ind w:left="0"/>
        <w:contextualSpacing/>
        <w:jc w:val="both"/>
        <w:rPr>
          <w:rFonts w:eastAsia="Calibri"/>
          <w:color w:val="000000"/>
          <w:sz w:val="28"/>
          <w:szCs w:val="28"/>
          <w:lang w:eastAsia="en-US"/>
        </w:rPr>
      </w:pPr>
      <w:r>
        <w:rPr>
          <w:rFonts w:eastAsia="Calibri"/>
          <w:color w:val="000000"/>
          <w:sz w:val="28"/>
          <w:szCs w:val="28"/>
          <w:lang w:eastAsia="en-US"/>
        </w:rPr>
        <w:t>Физические характеристики гальванического и импульсных токов</w:t>
      </w:r>
    </w:p>
    <w:p>
      <w:pPr>
        <w:numPr>
          <w:ilvl w:val="0"/>
          <w:numId w:val="22"/>
        </w:numPr>
        <w:ind w:left="0"/>
        <w:contextualSpacing/>
        <w:jc w:val="both"/>
        <w:rPr>
          <w:rFonts w:eastAsia="Calibri"/>
          <w:color w:val="000000"/>
          <w:sz w:val="28"/>
          <w:szCs w:val="28"/>
          <w:lang w:eastAsia="en-US"/>
        </w:rPr>
      </w:pPr>
      <w:r>
        <w:rPr>
          <w:rFonts w:eastAsia="Calibri"/>
          <w:color w:val="000000"/>
          <w:sz w:val="28"/>
          <w:szCs w:val="28"/>
          <w:lang w:eastAsia="en-US"/>
        </w:rPr>
        <w:t>Механизм терапевтического действия</w:t>
      </w:r>
      <w:r>
        <w:rPr>
          <w:sz w:val="28"/>
          <w:szCs w:val="28"/>
        </w:rPr>
        <w:t xml:space="preserve"> </w:t>
      </w:r>
      <w:r>
        <w:rPr>
          <w:rFonts w:eastAsia="Calibri"/>
          <w:color w:val="000000"/>
          <w:sz w:val="28"/>
          <w:szCs w:val="28"/>
          <w:lang w:eastAsia="en-US"/>
        </w:rPr>
        <w:t>гальванического и импульсных токов</w:t>
      </w:r>
    </w:p>
    <w:p>
      <w:pPr>
        <w:numPr>
          <w:ilvl w:val="0"/>
          <w:numId w:val="22"/>
        </w:numPr>
        <w:ind w:left="0"/>
        <w:contextualSpacing/>
        <w:jc w:val="both"/>
        <w:rPr>
          <w:rFonts w:eastAsia="Calibri"/>
          <w:color w:val="000000"/>
          <w:sz w:val="28"/>
          <w:szCs w:val="28"/>
          <w:lang w:eastAsia="en-US"/>
        </w:rPr>
      </w:pPr>
      <w:r>
        <w:rPr>
          <w:rFonts w:eastAsia="Calibri"/>
          <w:color w:val="000000"/>
          <w:sz w:val="28"/>
          <w:szCs w:val="28"/>
          <w:lang w:eastAsia="en-US"/>
        </w:rPr>
        <w:t>Показания и противопоказания к назначению гальванического и импульсных токов</w:t>
      </w:r>
    </w:p>
    <w:p>
      <w:pPr>
        <w:numPr>
          <w:ilvl w:val="0"/>
          <w:numId w:val="22"/>
        </w:numPr>
        <w:ind w:left="0"/>
        <w:contextualSpacing/>
        <w:jc w:val="both"/>
        <w:rPr>
          <w:rFonts w:eastAsia="Calibri"/>
          <w:color w:val="000000"/>
          <w:sz w:val="28"/>
          <w:szCs w:val="28"/>
          <w:lang w:eastAsia="en-US"/>
        </w:rPr>
      </w:pPr>
      <w:r>
        <w:rPr>
          <w:rFonts w:eastAsia="Calibri"/>
          <w:color w:val="000000"/>
          <w:sz w:val="28"/>
          <w:szCs w:val="28"/>
          <w:lang w:eastAsia="en-US"/>
        </w:rPr>
        <w:t>Принципы дозирования</w:t>
      </w:r>
      <w:r>
        <w:rPr>
          <w:sz w:val="28"/>
          <w:szCs w:val="28"/>
        </w:rPr>
        <w:t xml:space="preserve"> </w:t>
      </w:r>
      <w:r>
        <w:rPr>
          <w:rFonts w:eastAsia="Calibri"/>
          <w:color w:val="000000"/>
          <w:sz w:val="28"/>
          <w:szCs w:val="28"/>
          <w:lang w:eastAsia="en-US"/>
        </w:rPr>
        <w:t>гальванического и импульсных токов</w:t>
      </w:r>
    </w:p>
    <w:p>
      <w:pPr>
        <w:numPr>
          <w:ilvl w:val="0"/>
          <w:numId w:val="22"/>
        </w:numPr>
        <w:ind w:left="0"/>
        <w:contextualSpacing/>
        <w:jc w:val="both"/>
        <w:rPr>
          <w:rFonts w:eastAsia="Calibri"/>
          <w:color w:val="000000"/>
          <w:sz w:val="28"/>
          <w:szCs w:val="28"/>
          <w:lang w:eastAsia="en-US"/>
        </w:rPr>
      </w:pPr>
      <w:r>
        <w:rPr>
          <w:rFonts w:eastAsia="Calibri"/>
          <w:color w:val="000000"/>
          <w:sz w:val="28"/>
          <w:szCs w:val="28"/>
          <w:lang w:eastAsia="en-US"/>
        </w:rPr>
        <w:t>Аппаратура для гальванического и импульсных токов</w:t>
      </w:r>
    </w:p>
    <w:p>
      <w:pPr>
        <w:numPr>
          <w:ilvl w:val="0"/>
          <w:numId w:val="22"/>
        </w:numPr>
        <w:ind w:left="0"/>
        <w:contextualSpacing/>
        <w:jc w:val="both"/>
        <w:rPr>
          <w:rFonts w:eastAsia="Calibri"/>
          <w:color w:val="000000"/>
          <w:sz w:val="28"/>
          <w:szCs w:val="28"/>
          <w:lang w:eastAsia="en-US"/>
        </w:rPr>
      </w:pPr>
      <w:r>
        <w:rPr>
          <w:rFonts w:eastAsia="Calibri"/>
          <w:color w:val="000000"/>
          <w:sz w:val="28"/>
          <w:szCs w:val="28"/>
          <w:lang w:eastAsia="en-US"/>
        </w:rPr>
        <w:t>Техника проведения процедур</w:t>
      </w:r>
      <w:r>
        <w:rPr>
          <w:sz w:val="28"/>
          <w:szCs w:val="28"/>
        </w:rPr>
        <w:t xml:space="preserve"> </w:t>
      </w:r>
      <w:r>
        <w:rPr>
          <w:rFonts w:eastAsia="Calibri"/>
          <w:color w:val="000000"/>
          <w:sz w:val="28"/>
          <w:szCs w:val="28"/>
          <w:lang w:eastAsia="en-US"/>
        </w:rPr>
        <w:t>гальванического и импульсных токов</w:t>
      </w:r>
    </w:p>
    <w:p>
      <w:pPr>
        <w:numPr>
          <w:ilvl w:val="0"/>
          <w:numId w:val="22"/>
        </w:numPr>
        <w:ind w:left="0"/>
        <w:contextualSpacing/>
        <w:jc w:val="both"/>
        <w:rPr>
          <w:rFonts w:eastAsia="Calibri"/>
          <w:color w:val="000000"/>
          <w:sz w:val="28"/>
          <w:szCs w:val="28"/>
          <w:lang w:eastAsia="en-US"/>
        </w:rPr>
      </w:pPr>
      <w:r>
        <w:rPr>
          <w:rFonts w:eastAsia="Calibri"/>
          <w:color w:val="000000"/>
          <w:sz w:val="28"/>
          <w:szCs w:val="28"/>
          <w:lang w:eastAsia="en-US"/>
        </w:rPr>
        <w:t>Техника безопасности при проведении процедур гальванического и импульсных токов</w:t>
      </w:r>
    </w:p>
    <w:p>
      <w:pPr>
        <w:numPr>
          <w:ilvl w:val="0"/>
          <w:numId w:val="22"/>
        </w:numPr>
        <w:ind w:left="0"/>
        <w:contextualSpacing/>
        <w:jc w:val="both"/>
        <w:rPr>
          <w:rFonts w:eastAsia="Calibri"/>
          <w:color w:val="000000"/>
          <w:sz w:val="28"/>
          <w:szCs w:val="28"/>
          <w:lang w:eastAsia="en-US"/>
        </w:rPr>
      </w:pPr>
      <w:r>
        <w:rPr>
          <w:rFonts w:eastAsia="Calibri"/>
          <w:color w:val="000000"/>
          <w:sz w:val="28"/>
          <w:szCs w:val="28"/>
          <w:lang w:eastAsia="en-US"/>
        </w:rPr>
        <w:t>Лечебные методики</w:t>
      </w:r>
    </w:p>
    <w:p>
      <w:pPr>
        <w:numPr>
          <w:ilvl w:val="0"/>
          <w:numId w:val="22"/>
        </w:numPr>
        <w:ind w:left="0"/>
        <w:contextualSpacing/>
        <w:jc w:val="both"/>
        <w:rPr>
          <w:rFonts w:eastAsia="Calibri"/>
          <w:color w:val="000000"/>
          <w:sz w:val="28"/>
          <w:szCs w:val="28"/>
          <w:lang w:eastAsia="en-US"/>
        </w:rPr>
      </w:pPr>
      <w:r>
        <w:rPr>
          <w:rFonts w:eastAsia="Calibri"/>
          <w:color w:val="000000"/>
          <w:sz w:val="28"/>
          <w:szCs w:val="28"/>
          <w:lang w:eastAsia="en-US"/>
        </w:rPr>
        <w:t>Совместимость с другими методами физиотерапии</w:t>
      </w:r>
    </w:p>
    <w:p>
      <w:pPr>
        <w:numPr>
          <w:ilvl w:val="0"/>
          <w:numId w:val="22"/>
        </w:numPr>
        <w:ind w:left="0"/>
        <w:contextualSpacing/>
        <w:jc w:val="both"/>
        <w:rPr>
          <w:rFonts w:eastAsia="Calibri"/>
          <w:color w:val="000000"/>
          <w:sz w:val="28"/>
          <w:szCs w:val="28"/>
          <w:lang w:eastAsia="en-US"/>
        </w:rPr>
      </w:pPr>
      <w:r>
        <w:rPr>
          <w:rFonts w:eastAsia="Calibri"/>
          <w:color w:val="000000"/>
          <w:sz w:val="28"/>
          <w:szCs w:val="28"/>
          <w:lang w:eastAsia="en-US"/>
        </w:rPr>
        <w:t>Оформление назначений</w:t>
      </w:r>
    </w:p>
    <w:p>
      <w:pPr>
        <w:contextualSpacing/>
        <w:jc w:val="both"/>
        <w:rPr>
          <w:rFonts w:eastAsia="Calibri"/>
          <w:color w:val="000000"/>
          <w:sz w:val="28"/>
          <w:szCs w:val="28"/>
          <w:lang w:eastAsia="en-US"/>
        </w:rPr>
      </w:pPr>
    </w:p>
    <w:p>
      <w:pPr>
        <w:ind w:hanging="284"/>
        <w:jc w:val="both"/>
        <w:rPr>
          <w:rFonts w:eastAsia="Calibri"/>
          <w:color w:val="000000"/>
          <w:sz w:val="28"/>
          <w:szCs w:val="28"/>
          <w:lang w:eastAsia="en-US"/>
        </w:rPr>
      </w:pPr>
      <w:r>
        <w:rPr>
          <w:rFonts w:eastAsia="Calibri"/>
          <w:b/>
          <w:color w:val="000000"/>
          <w:sz w:val="28"/>
          <w:szCs w:val="28"/>
          <w:lang w:eastAsia="en-US"/>
        </w:rPr>
        <w:t>Вопросы для рассмотрения</w:t>
      </w:r>
      <w:r>
        <w:rPr>
          <w:rFonts w:eastAsia="Calibri"/>
          <w:color w:val="000000"/>
          <w:sz w:val="28"/>
          <w:szCs w:val="28"/>
          <w:lang w:eastAsia="en-US"/>
        </w:rPr>
        <w:t xml:space="preserve">: </w:t>
      </w:r>
    </w:p>
    <w:p>
      <w:pPr>
        <w:numPr>
          <w:ilvl w:val="0"/>
          <w:numId w:val="22"/>
        </w:numPr>
        <w:ind w:left="0"/>
        <w:contextualSpacing/>
        <w:jc w:val="both"/>
        <w:rPr>
          <w:rFonts w:eastAsia="Calibri"/>
          <w:color w:val="000000"/>
          <w:sz w:val="28"/>
          <w:szCs w:val="28"/>
          <w:lang w:eastAsia="en-US"/>
        </w:rPr>
      </w:pPr>
      <w:r>
        <w:rPr>
          <w:rFonts w:eastAsia="Calibri"/>
          <w:color w:val="000000"/>
          <w:sz w:val="28"/>
          <w:szCs w:val="28"/>
          <w:lang w:eastAsia="en-US"/>
        </w:rPr>
        <w:t>Физическая характеристика фактора</w:t>
      </w:r>
    </w:p>
    <w:p>
      <w:pPr>
        <w:numPr>
          <w:ilvl w:val="0"/>
          <w:numId w:val="22"/>
        </w:numPr>
        <w:ind w:left="0"/>
        <w:contextualSpacing/>
        <w:jc w:val="both"/>
        <w:rPr>
          <w:rFonts w:eastAsia="Calibri"/>
          <w:color w:val="000000"/>
          <w:sz w:val="28"/>
          <w:szCs w:val="28"/>
          <w:lang w:eastAsia="en-US"/>
        </w:rPr>
      </w:pPr>
      <w:r>
        <w:rPr>
          <w:rFonts w:eastAsia="Calibri"/>
          <w:color w:val="000000"/>
          <w:sz w:val="28"/>
          <w:szCs w:val="28"/>
          <w:lang w:eastAsia="en-US"/>
        </w:rPr>
        <w:t>Механизм терапевтического действия</w:t>
      </w:r>
    </w:p>
    <w:p>
      <w:pPr>
        <w:numPr>
          <w:ilvl w:val="0"/>
          <w:numId w:val="22"/>
        </w:numPr>
        <w:ind w:left="0"/>
        <w:contextualSpacing/>
        <w:jc w:val="both"/>
        <w:rPr>
          <w:rFonts w:eastAsia="Calibri"/>
          <w:color w:val="000000"/>
          <w:sz w:val="28"/>
          <w:szCs w:val="28"/>
          <w:lang w:eastAsia="en-US"/>
        </w:rPr>
      </w:pPr>
      <w:r>
        <w:rPr>
          <w:rFonts w:eastAsia="Calibri"/>
          <w:color w:val="000000"/>
          <w:sz w:val="28"/>
          <w:szCs w:val="28"/>
          <w:lang w:eastAsia="en-US"/>
        </w:rPr>
        <w:t>Показания и противопоказания к назначению</w:t>
      </w:r>
    </w:p>
    <w:p>
      <w:pPr>
        <w:numPr>
          <w:ilvl w:val="0"/>
          <w:numId w:val="22"/>
        </w:numPr>
        <w:ind w:left="0"/>
        <w:contextualSpacing/>
        <w:jc w:val="both"/>
        <w:rPr>
          <w:rFonts w:eastAsia="Calibri"/>
          <w:color w:val="000000"/>
          <w:sz w:val="28"/>
          <w:szCs w:val="28"/>
          <w:lang w:eastAsia="en-US"/>
        </w:rPr>
      </w:pPr>
      <w:r>
        <w:rPr>
          <w:rFonts w:eastAsia="Calibri"/>
          <w:color w:val="000000"/>
          <w:sz w:val="28"/>
          <w:szCs w:val="28"/>
          <w:lang w:eastAsia="en-US"/>
        </w:rPr>
        <w:t>Принципы дозирования</w:t>
      </w:r>
    </w:p>
    <w:p>
      <w:pPr>
        <w:numPr>
          <w:ilvl w:val="0"/>
          <w:numId w:val="22"/>
        </w:numPr>
        <w:ind w:left="0"/>
        <w:contextualSpacing/>
        <w:jc w:val="both"/>
        <w:rPr>
          <w:rFonts w:eastAsia="Calibri"/>
          <w:color w:val="000000"/>
          <w:sz w:val="28"/>
          <w:szCs w:val="28"/>
          <w:lang w:eastAsia="en-US"/>
        </w:rPr>
      </w:pPr>
      <w:r>
        <w:rPr>
          <w:rFonts w:eastAsia="Calibri"/>
          <w:color w:val="000000"/>
          <w:sz w:val="28"/>
          <w:szCs w:val="28"/>
          <w:lang w:eastAsia="en-US"/>
        </w:rPr>
        <w:t>Аппаратура</w:t>
      </w:r>
    </w:p>
    <w:p>
      <w:pPr>
        <w:numPr>
          <w:ilvl w:val="0"/>
          <w:numId w:val="22"/>
        </w:numPr>
        <w:ind w:left="0"/>
        <w:contextualSpacing/>
        <w:jc w:val="both"/>
        <w:rPr>
          <w:rFonts w:eastAsia="Calibri"/>
          <w:color w:val="000000"/>
          <w:sz w:val="28"/>
          <w:szCs w:val="28"/>
          <w:lang w:eastAsia="en-US"/>
        </w:rPr>
      </w:pPr>
      <w:r>
        <w:rPr>
          <w:rFonts w:eastAsia="Calibri"/>
          <w:color w:val="000000"/>
          <w:sz w:val="28"/>
          <w:szCs w:val="28"/>
          <w:lang w:eastAsia="en-US"/>
        </w:rPr>
        <w:t>Техника проведения процедур</w:t>
      </w:r>
    </w:p>
    <w:p>
      <w:pPr>
        <w:numPr>
          <w:ilvl w:val="0"/>
          <w:numId w:val="22"/>
        </w:numPr>
        <w:ind w:left="0"/>
        <w:contextualSpacing/>
        <w:jc w:val="both"/>
        <w:rPr>
          <w:rFonts w:eastAsia="Calibri"/>
          <w:color w:val="000000"/>
          <w:sz w:val="28"/>
          <w:szCs w:val="28"/>
          <w:lang w:eastAsia="en-US"/>
        </w:rPr>
      </w:pPr>
      <w:r>
        <w:rPr>
          <w:rFonts w:eastAsia="Calibri"/>
          <w:color w:val="000000"/>
          <w:sz w:val="28"/>
          <w:szCs w:val="28"/>
          <w:lang w:eastAsia="en-US"/>
        </w:rPr>
        <w:t>Техника безопасности при проведении процедур.</w:t>
      </w:r>
    </w:p>
    <w:p>
      <w:pPr>
        <w:numPr>
          <w:ilvl w:val="0"/>
          <w:numId w:val="22"/>
        </w:numPr>
        <w:ind w:left="0"/>
        <w:contextualSpacing/>
        <w:jc w:val="both"/>
        <w:rPr>
          <w:rFonts w:eastAsia="Calibri"/>
          <w:color w:val="000000"/>
          <w:sz w:val="28"/>
          <w:szCs w:val="28"/>
          <w:lang w:eastAsia="en-US"/>
        </w:rPr>
      </w:pPr>
      <w:r>
        <w:rPr>
          <w:rFonts w:eastAsia="Calibri"/>
          <w:color w:val="000000"/>
          <w:sz w:val="28"/>
          <w:szCs w:val="28"/>
          <w:lang w:eastAsia="en-US"/>
        </w:rPr>
        <w:t>Лечебные методики</w:t>
      </w:r>
    </w:p>
    <w:p>
      <w:pPr>
        <w:numPr>
          <w:ilvl w:val="0"/>
          <w:numId w:val="22"/>
        </w:numPr>
        <w:ind w:left="0"/>
        <w:contextualSpacing/>
        <w:jc w:val="both"/>
        <w:rPr>
          <w:rFonts w:eastAsia="Calibri"/>
          <w:color w:val="000000"/>
          <w:sz w:val="28"/>
          <w:szCs w:val="28"/>
          <w:lang w:eastAsia="en-US"/>
        </w:rPr>
      </w:pPr>
      <w:r>
        <w:rPr>
          <w:rFonts w:eastAsia="Calibri"/>
          <w:color w:val="000000"/>
          <w:sz w:val="28"/>
          <w:szCs w:val="28"/>
          <w:lang w:eastAsia="en-US"/>
        </w:rPr>
        <w:t>Совместимость с другими методами физиотерапии</w:t>
      </w:r>
    </w:p>
    <w:p>
      <w:pPr>
        <w:numPr>
          <w:ilvl w:val="0"/>
          <w:numId w:val="22"/>
        </w:numPr>
        <w:ind w:left="0"/>
        <w:contextualSpacing/>
        <w:jc w:val="both"/>
        <w:rPr>
          <w:rFonts w:eastAsia="Calibri"/>
          <w:color w:val="000000"/>
          <w:sz w:val="28"/>
          <w:szCs w:val="28"/>
          <w:lang w:eastAsia="en-US"/>
        </w:rPr>
      </w:pPr>
      <w:r>
        <w:rPr>
          <w:rFonts w:eastAsia="Calibri"/>
          <w:color w:val="000000"/>
          <w:sz w:val="28"/>
          <w:szCs w:val="28"/>
          <w:lang w:eastAsia="en-US"/>
        </w:rPr>
        <w:t>Оформление назначений</w:t>
      </w:r>
    </w:p>
    <w:p>
      <w:pPr>
        <w:tabs>
          <w:tab w:val="left" w:pos="336"/>
        </w:tabs>
        <w:jc w:val="both"/>
        <w:rPr>
          <w:rFonts w:eastAsia="Calibri"/>
          <w:sz w:val="28"/>
          <w:szCs w:val="28"/>
          <w:lang w:eastAsia="en-US"/>
        </w:rPr>
      </w:pPr>
      <w:r>
        <w:rPr>
          <w:rFonts w:eastAsia="Calibri"/>
          <w:b/>
          <w:sz w:val="28"/>
          <w:szCs w:val="28"/>
          <w:lang w:eastAsia="en-US"/>
        </w:rPr>
        <w:t>Основные понятия темы</w:t>
      </w:r>
      <w:r>
        <w:rPr>
          <w:rFonts w:eastAsia="Calibri"/>
          <w:sz w:val="28"/>
          <w:szCs w:val="28"/>
          <w:lang w:eastAsia="en-US"/>
        </w:rPr>
        <w:t>:</w:t>
      </w:r>
    </w:p>
    <w:p>
      <w:pPr>
        <w:numPr>
          <w:ilvl w:val="0"/>
          <w:numId w:val="23"/>
        </w:numPr>
        <w:ind w:left="0"/>
        <w:contextualSpacing/>
        <w:jc w:val="both"/>
        <w:rPr>
          <w:rFonts w:eastAsia="Calibri"/>
          <w:sz w:val="28"/>
          <w:szCs w:val="28"/>
          <w:lang w:eastAsia="en-US"/>
        </w:rPr>
      </w:pPr>
      <w:r>
        <w:rPr>
          <w:rFonts w:eastAsia="Calibri"/>
          <w:sz w:val="28"/>
          <w:szCs w:val="28"/>
          <w:lang w:eastAsia="en-US"/>
        </w:rPr>
        <w:t>Особенности дозирования данных физических факторов у детей и подростков</w:t>
      </w:r>
    </w:p>
    <w:p>
      <w:pPr>
        <w:numPr>
          <w:ilvl w:val="0"/>
          <w:numId w:val="23"/>
        </w:numPr>
        <w:ind w:left="0"/>
        <w:contextualSpacing/>
        <w:jc w:val="both"/>
        <w:rPr>
          <w:rFonts w:eastAsia="Calibri"/>
          <w:sz w:val="28"/>
          <w:szCs w:val="28"/>
          <w:lang w:eastAsia="en-US"/>
        </w:rPr>
      </w:pPr>
      <w:r>
        <w:rPr>
          <w:rFonts w:eastAsia="Calibri"/>
          <w:sz w:val="28"/>
          <w:szCs w:val="28"/>
          <w:lang w:eastAsia="en-US"/>
        </w:rPr>
        <w:t>Особенности техники проведения процедур данными физическими факторами</w:t>
      </w:r>
    </w:p>
    <w:p>
      <w:pPr>
        <w:numPr>
          <w:ilvl w:val="0"/>
          <w:numId w:val="23"/>
        </w:numPr>
        <w:ind w:left="0"/>
        <w:contextualSpacing/>
        <w:jc w:val="both"/>
        <w:rPr>
          <w:rFonts w:eastAsia="Calibri"/>
          <w:sz w:val="28"/>
          <w:szCs w:val="28"/>
          <w:lang w:eastAsia="en-US"/>
        </w:rPr>
      </w:pPr>
      <w:r>
        <w:rPr>
          <w:rFonts w:eastAsia="Calibri"/>
          <w:sz w:val="28"/>
          <w:szCs w:val="28"/>
          <w:lang w:eastAsia="en-US"/>
        </w:rPr>
        <w:t>Показания и противопоказания применения данных физических факторов у детей и подростков</w:t>
      </w:r>
    </w:p>
    <w:p>
      <w:pPr>
        <w:numPr>
          <w:ilvl w:val="0"/>
          <w:numId w:val="23"/>
        </w:numPr>
        <w:ind w:left="0"/>
        <w:contextualSpacing/>
        <w:jc w:val="both"/>
        <w:rPr>
          <w:rFonts w:eastAsia="Calibri"/>
          <w:sz w:val="28"/>
          <w:szCs w:val="28"/>
          <w:lang w:eastAsia="en-US"/>
        </w:rPr>
      </w:pPr>
      <w:r>
        <w:rPr>
          <w:rFonts w:eastAsia="Calibri"/>
          <w:sz w:val="28"/>
          <w:szCs w:val="28"/>
          <w:lang w:eastAsia="en-US"/>
        </w:rPr>
        <w:t>Совместимость данных физических факторов с другими методами физиотерапии</w:t>
      </w:r>
    </w:p>
    <w:p>
      <w:pPr>
        <w:jc w:val="both"/>
        <w:rPr>
          <w:rFonts w:eastAsia="Calibri"/>
          <w:color w:val="000000"/>
          <w:sz w:val="28"/>
          <w:szCs w:val="28"/>
          <w:lang w:eastAsia="en-US"/>
        </w:rPr>
      </w:pPr>
      <w:r>
        <w:rPr>
          <w:rFonts w:eastAsia="Calibri"/>
          <w:b/>
          <w:color w:val="000000"/>
          <w:sz w:val="28"/>
          <w:szCs w:val="28"/>
          <w:lang w:eastAsia="en-US"/>
        </w:rPr>
        <w:t>Рекомендуемая литература</w:t>
      </w:r>
      <w:r>
        <w:rPr>
          <w:rFonts w:eastAsia="Calibri"/>
          <w:color w:val="000000"/>
          <w:sz w:val="28"/>
          <w:szCs w:val="28"/>
          <w:lang w:eastAsia="en-US"/>
        </w:rPr>
        <w:t xml:space="preserve">: </w:t>
      </w:r>
    </w:p>
    <w:p>
      <w:pPr>
        <w:numPr>
          <w:ilvl w:val="0"/>
          <w:numId w:val="24"/>
        </w:numPr>
        <w:ind w:left="0"/>
        <w:contextualSpacing/>
        <w:rPr>
          <w:sz w:val="28"/>
          <w:szCs w:val="28"/>
        </w:rPr>
      </w:pPr>
      <w:r>
        <w:rPr>
          <w:sz w:val="28"/>
          <w:szCs w:val="28"/>
        </w:rPr>
        <w:t xml:space="preserve">Национальное руководство: Физическая и реабилитационная медицина под редакцией Пономаренко Г.Н.- М. : ГЭОТАР-Медиа, 2016.  </w:t>
      </w:r>
    </w:p>
    <w:p>
      <w:pPr>
        <w:numPr>
          <w:ilvl w:val="0"/>
          <w:numId w:val="24"/>
        </w:numPr>
        <w:ind w:left="0"/>
        <w:contextualSpacing/>
        <w:rPr>
          <w:sz w:val="28"/>
          <w:szCs w:val="28"/>
        </w:rPr>
      </w:pPr>
      <w:r>
        <w:rPr>
          <w:sz w:val="28"/>
          <w:szCs w:val="28"/>
        </w:rPr>
        <w:t>Национальное руководство: Физиотерапия под редакцией Пономаренко Г.Н.- М.: ГЭОТАР-Медиа, 2014. - 864 с. + 1 эл. опт. диск. </w:t>
      </w:r>
    </w:p>
    <w:p>
      <w:pPr>
        <w:numPr>
          <w:ilvl w:val="0"/>
          <w:numId w:val="24"/>
        </w:numPr>
        <w:ind w:left="0"/>
        <w:contextualSpacing/>
        <w:rPr>
          <w:sz w:val="28"/>
          <w:szCs w:val="28"/>
        </w:rPr>
      </w:pPr>
      <w:r>
        <w:rPr>
          <w:sz w:val="28"/>
          <w:szCs w:val="28"/>
        </w:rPr>
        <w:t xml:space="preserve">Физиотерапия в педиатрии:/Авт.-сост. М.А. Хан, Л.А. Кривцова, В.И. Демченко/ФГФУ «Российский научный центр медицинской реабилитации и курортологии МЗРФ, ГБОУ ВПО «Омская государственная медицинская академия» МЗРФ, Москва, 2014. – 194 с. </w:t>
      </w:r>
    </w:p>
    <w:p>
      <w:pPr>
        <w:numPr>
          <w:ilvl w:val="0"/>
          <w:numId w:val="24"/>
        </w:numPr>
        <w:ind w:left="0"/>
        <w:contextualSpacing/>
        <w:rPr>
          <w:sz w:val="28"/>
          <w:szCs w:val="28"/>
        </w:rPr>
      </w:pPr>
      <w:r>
        <w:rPr>
          <w:sz w:val="28"/>
          <w:szCs w:val="28"/>
        </w:rPr>
        <w:t>Практическая физиотерапия: руководство для врачей / Александр Ушаков. – 3-е изд., испр. и доп. – Москва: МИА, 2013. – 688 с.</w:t>
      </w:r>
    </w:p>
    <w:p>
      <w:pPr>
        <w:numPr>
          <w:ilvl w:val="0"/>
          <w:numId w:val="24"/>
        </w:numPr>
        <w:ind w:left="0"/>
        <w:contextualSpacing/>
        <w:rPr>
          <w:sz w:val="28"/>
          <w:szCs w:val="28"/>
        </w:rPr>
      </w:pPr>
      <w:r>
        <w:rPr>
          <w:sz w:val="28"/>
          <w:szCs w:val="28"/>
        </w:rPr>
        <w:t>Техника и методики физиотерапевтических процедур: справочник / под ред. В.М. Боголюбова. – 5-е изд., испр. – М.: Издательство БИНОМ, 2012. – 464 с.</w:t>
      </w:r>
    </w:p>
    <w:p>
      <w:pPr>
        <w:contextualSpacing/>
        <w:jc w:val="both"/>
        <w:rPr>
          <w:rFonts w:eastAsia="Calibri"/>
          <w:color w:val="000000"/>
          <w:sz w:val="28"/>
          <w:szCs w:val="28"/>
          <w:lang w:eastAsia="en-US"/>
        </w:rPr>
      </w:pPr>
    </w:p>
    <w:p>
      <w:pPr>
        <w:shd w:val="clear" w:color="auto" w:fill="FFFFFF"/>
        <w:jc w:val="center"/>
        <w:rPr>
          <w:rFonts w:eastAsia="Calibri"/>
          <w:b/>
          <w:color w:val="000000"/>
          <w:sz w:val="28"/>
          <w:szCs w:val="28"/>
          <w:lang w:eastAsia="en-US"/>
        </w:rPr>
      </w:pPr>
      <w:r>
        <w:rPr>
          <w:rFonts w:eastAsia="Calibri"/>
          <w:b/>
          <w:color w:val="000000"/>
          <w:sz w:val="28"/>
          <w:szCs w:val="28"/>
          <w:lang w:eastAsia="en-US"/>
        </w:rPr>
        <w:t>Методическая часть</w:t>
      </w:r>
    </w:p>
    <w:p>
      <w:pPr>
        <w:jc w:val="center"/>
        <w:rPr>
          <w:b/>
          <w:sz w:val="28"/>
          <w:szCs w:val="28"/>
        </w:rPr>
      </w:pPr>
    </w:p>
    <w:p>
      <w:pPr>
        <w:ind w:hanging="284"/>
        <w:jc w:val="center"/>
        <w:rPr>
          <w:rFonts w:eastAsia="Calibri"/>
          <w:b/>
          <w:i/>
          <w:color w:val="000000"/>
          <w:spacing w:val="-4"/>
          <w:sz w:val="28"/>
          <w:szCs w:val="28"/>
          <w:lang w:eastAsia="en-US"/>
        </w:rPr>
      </w:pPr>
      <w:r>
        <w:rPr>
          <w:rFonts w:eastAsia="Calibri"/>
          <w:b/>
          <w:color w:val="000000"/>
          <w:sz w:val="28"/>
          <w:szCs w:val="28"/>
          <w:lang w:eastAsia="en-US"/>
        </w:rPr>
        <w:t>План занятия</w:t>
      </w:r>
    </w:p>
    <w:p>
      <w:pPr>
        <w:ind w:firstLine="709"/>
        <w:jc w:val="both"/>
        <w:rPr>
          <w:rFonts w:eastAsia="Calibri"/>
          <w:i/>
          <w:color w:val="000000"/>
          <w:spacing w:val="-4"/>
          <w:sz w:val="28"/>
          <w:szCs w:val="28"/>
          <w:lang w:eastAsia="en-US"/>
        </w:rPr>
      </w:pPr>
    </w:p>
    <w:tbl>
      <w:tblPr>
        <w:tblStyle w:val="7"/>
        <w:tblW w:w="9639" w:type="dxa"/>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37"/>
        <w:gridCol w:w="5135"/>
        <w:gridCol w:w="2733"/>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7" w:type="dxa"/>
          </w:tcPr>
          <w:p>
            <w:pPr>
              <w:jc w:val="center"/>
              <w:rPr>
                <w:rFonts w:eastAsia="Calibri"/>
                <w:color w:val="000000"/>
                <w:sz w:val="28"/>
                <w:szCs w:val="28"/>
                <w:lang w:eastAsia="en-US"/>
              </w:rPr>
            </w:pPr>
            <w:r>
              <w:rPr>
                <w:rFonts w:eastAsia="Calibri"/>
                <w:color w:val="000000"/>
                <w:sz w:val="28"/>
                <w:szCs w:val="28"/>
                <w:lang w:eastAsia="en-US"/>
              </w:rPr>
              <w:t>№</w:t>
            </w:r>
          </w:p>
          <w:p>
            <w:pPr>
              <w:jc w:val="center"/>
              <w:rPr>
                <w:rFonts w:eastAsia="Calibri"/>
                <w:color w:val="000000"/>
                <w:sz w:val="28"/>
                <w:szCs w:val="28"/>
                <w:lang w:eastAsia="en-US"/>
              </w:rPr>
            </w:pPr>
            <w:r>
              <w:rPr>
                <w:rFonts w:eastAsia="Calibri"/>
                <w:color w:val="000000"/>
                <w:sz w:val="28"/>
                <w:szCs w:val="28"/>
                <w:lang w:eastAsia="en-US"/>
              </w:rPr>
              <w:t>п/п</w:t>
            </w:r>
          </w:p>
        </w:tc>
        <w:tc>
          <w:tcPr>
            <w:tcW w:w="5135" w:type="dxa"/>
          </w:tcPr>
          <w:p>
            <w:pPr>
              <w:jc w:val="center"/>
              <w:rPr>
                <w:rFonts w:eastAsia="Calibri"/>
                <w:color w:val="000000"/>
                <w:sz w:val="28"/>
                <w:szCs w:val="28"/>
                <w:lang w:eastAsia="en-US"/>
              </w:rPr>
            </w:pPr>
            <w:r>
              <w:rPr>
                <w:rFonts w:eastAsia="Calibri"/>
                <w:color w:val="000000"/>
                <w:sz w:val="28"/>
                <w:szCs w:val="28"/>
                <w:lang w:eastAsia="en-US"/>
              </w:rPr>
              <w:t xml:space="preserve">Этапы и содержание занятия </w:t>
            </w:r>
          </w:p>
        </w:tc>
        <w:tc>
          <w:tcPr>
            <w:tcW w:w="2733" w:type="dxa"/>
          </w:tcPr>
          <w:p>
            <w:pPr>
              <w:jc w:val="center"/>
              <w:rPr>
                <w:rFonts w:eastAsia="Calibri"/>
                <w:color w:val="000000"/>
                <w:sz w:val="28"/>
                <w:szCs w:val="28"/>
                <w:lang w:eastAsia="en-US"/>
              </w:rPr>
            </w:pPr>
            <w:r>
              <w:rPr>
                <w:rFonts w:eastAsia="Calibri"/>
                <w:color w:val="000000"/>
                <w:sz w:val="28"/>
                <w:szCs w:val="28"/>
                <w:lang w:eastAsia="en-US"/>
              </w:rPr>
              <w:t>Используемые методы (в т.ч., интерактивные)</w:t>
            </w:r>
          </w:p>
        </w:tc>
        <w:tc>
          <w:tcPr>
            <w:tcW w:w="1134" w:type="dxa"/>
          </w:tcPr>
          <w:p>
            <w:pPr>
              <w:jc w:val="center"/>
              <w:rPr>
                <w:rFonts w:eastAsia="Calibri"/>
                <w:color w:val="000000"/>
                <w:sz w:val="28"/>
                <w:szCs w:val="28"/>
                <w:lang w:eastAsia="en-US"/>
              </w:rPr>
            </w:pPr>
            <w:r>
              <w:rPr>
                <w:rFonts w:eastAsia="Calibri"/>
                <w:color w:val="000000"/>
                <w:sz w:val="28"/>
                <w:szCs w:val="28"/>
                <w:lang w:eastAsia="en-US"/>
              </w:rPr>
              <w:t xml:space="preserve">Время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7" w:type="dxa"/>
          </w:tcPr>
          <w:p>
            <w:pPr>
              <w:jc w:val="center"/>
              <w:rPr>
                <w:rFonts w:eastAsia="Calibri"/>
                <w:color w:val="000000"/>
                <w:sz w:val="28"/>
                <w:szCs w:val="28"/>
                <w:lang w:eastAsia="en-US"/>
              </w:rPr>
            </w:pPr>
            <w:r>
              <w:rPr>
                <w:rFonts w:eastAsia="Calibri"/>
                <w:color w:val="000000"/>
                <w:sz w:val="28"/>
                <w:szCs w:val="28"/>
                <w:lang w:eastAsia="en-US"/>
              </w:rPr>
              <w:t xml:space="preserve">1. </w:t>
            </w:r>
          </w:p>
        </w:tc>
        <w:tc>
          <w:tcPr>
            <w:tcW w:w="5135" w:type="dxa"/>
          </w:tcPr>
          <w:p>
            <w:pPr>
              <w:jc w:val="both"/>
              <w:rPr>
                <w:rFonts w:eastAsia="Calibri"/>
                <w:color w:val="000000"/>
                <w:sz w:val="28"/>
                <w:szCs w:val="28"/>
                <w:lang w:eastAsia="en-US"/>
              </w:rPr>
            </w:pPr>
            <w:r>
              <w:rPr>
                <w:rFonts w:eastAsia="Calibri"/>
                <w:color w:val="000000"/>
                <w:sz w:val="28"/>
                <w:szCs w:val="28"/>
                <w:lang w:eastAsia="en-US"/>
              </w:rPr>
              <w:t xml:space="preserve">Организационный момент. </w:t>
            </w:r>
          </w:p>
          <w:p>
            <w:pPr>
              <w:jc w:val="both"/>
              <w:rPr>
                <w:rFonts w:eastAsia="Calibri"/>
                <w:color w:val="000000"/>
                <w:sz w:val="28"/>
                <w:szCs w:val="28"/>
                <w:lang w:eastAsia="en-US"/>
              </w:rPr>
            </w:pPr>
            <w:r>
              <w:rPr>
                <w:rFonts w:eastAsia="Calibri"/>
                <w:color w:val="000000"/>
                <w:sz w:val="28"/>
                <w:szCs w:val="28"/>
                <w:lang w:eastAsia="en-US"/>
              </w:rPr>
              <w:t>1.1. Объявление темы, цели занятия.</w:t>
            </w:r>
          </w:p>
          <w:p>
            <w:pPr>
              <w:jc w:val="both"/>
              <w:rPr>
                <w:rFonts w:eastAsia="Calibri"/>
                <w:color w:val="000000"/>
                <w:sz w:val="28"/>
                <w:szCs w:val="28"/>
                <w:lang w:eastAsia="en-US"/>
              </w:rPr>
            </w:pPr>
            <w:r>
              <w:rPr>
                <w:rFonts w:eastAsia="Calibri"/>
                <w:color w:val="000000"/>
                <w:sz w:val="28"/>
                <w:szCs w:val="28"/>
                <w:lang w:eastAsia="en-US"/>
              </w:rPr>
              <w:t>1.2. Оценка готовности аудитории, оборудования и студентов.</w:t>
            </w:r>
          </w:p>
          <w:p>
            <w:pPr>
              <w:jc w:val="both"/>
              <w:rPr>
                <w:rFonts w:eastAsia="Calibri"/>
                <w:color w:val="000000"/>
                <w:sz w:val="28"/>
                <w:szCs w:val="28"/>
                <w:lang w:eastAsia="en-US"/>
              </w:rPr>
            </w:pPr>
            <w:r>
              <w:rPr>
                <w:rFonts w:eastAsia="Calibri"/>
                <w:color w:val="000000"/>
                <w:sz w:val="28"/>
                <w:szCs w:val="28"/>
                <w:lang w:eastAsia="en-US"/>
              </w:rPr>
              <w:t xml:space="preserve">1.3. Краткая характеристика этапов и содержания работы студентов на занятии. </w:t>
            </w:r>
          </w:p>
        </w:tc>
        <w:tc>
          <w:tcPr>
            <w:tcW w:w="2733" w:type="dxa"/>
          </w:tcPr>
          <w:p>
            <w:pPr>
              <w:rPr>
                <w:rFonts w:eastAsia="Calibri"/>
                <w:color w:val="000000"/>
                <w:sz w:val="28"/>
                <w:szCs w:val="28"/>
                <w:lang w:eastAsia="en-US"/>
              </w:rPr>
            </w:pPr>
            <w:r>
              <w:rPr>
                <w:rFonts w:eastAsia="Calibri"/>
                <w:color w:val="000000"/>
                <w:sz w:val="28"/>
                <w:szCs w:val="28"/>
                <w:lang w:eastAsia="en-US"/>
              </w:rPr>
              <w:t>Рассказ-вступление</w:t>
            </w:r>
          </w:p>
          <w:p>
            <w:pPr>
              <w:rPr>
                <w:rFonts w:eastAsia="Calibri"/>
                <w:color w:val="000000"/>
                <w:sz w:val="28"/>
                <w:szCs w:val="28"/>
                <w:lang w:eastAsia="en-US"/>
              </w:rPr>
            </w:pPr>
            <w:r>
              <w:rPr>
                <w:rFonts w:eastAsia="Calibri"/>
                <w:color w:val="000000"/>
                <w:sz w:val="28"/>
                <w:szCs w:val="28"/>
                <w:lang w:eastAsia="en-US"/>
              </w:rPr>
              <w:t xml:space="preserve"> </w:t>
            </w:r>
          </w:p>
          <w:p>
            <w:pPr>
              <w:rPr>
                <w:rFonts w:eastAsia="Calibri"/>
                <w:color w:val="000000"/>
                <w:sz w:val="28"/>
                <w:szCs w:val="28"/>
                <w:lang w:eastAsia="en-US"/>
              </w:rPr>
            </w:pPr>
          </w:p>
          <w:p>
            <w:pPr>
              <w:rPr>
                <w:rFonts w:eastAsia="Calibri"/>
                <w:color w:val="000000"/>
                <w:sz w:val="28"/>
                <w:szCs w:val="28"/>
                <w:lang w:eastAsia="en-US"/>
              </w:rPr>
            </w:pPr>
            <w:r>
              <w:rPr>
                <w:rFonts w:eastAsia="Calibri"/>
                <w:color w:val="000000"/>
                <w:sz w:val="28"/>
                <w:szCs w:val="28"/>
                <w:lang w:eastAsia="en-US"/>
              </w:rPr>
              <w:t>Рассказ -повествование</w:t>
            </w:r>
          </w:p>
        </w:tc>
        <w:tc>
          <w:tcPr>
            <w:tcW w:w="1134" w:type="dxa"/>
          </w:tcPr>
          <w:p>
            <w:pPr>
              <w:jc w:val="center"/>
              <w:rPr>
                <w:rFonts w:eastAsia="Calibri"/>
                <w:color w:val="000000"/>
                <w:sz w:val="28"/>
                <w:szCs w:val="28"/>
                <w:lang w:eastAsia="en-US"/>
              </w:rPr>
            </w:pPr>
            <w:r>
              <w:rPr>
                <w:rFonts w:eastAsia="Calibri"/>
                <w:color w:val="000000"/>
                <w:sz w:val="28"/>
                <w:szCs w:val="28"/>
                <w:lang w:eastAsia="en-US"/>
              </w:rPr>
              <w:t>10 мин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7" w:hRule="atLeast"/>
        </w:trPr>
        <w:tc>
          <w:tcPr>
            <w:tcW w:w="637" w:type="dxa"/>
          </w:tcPr>
          <w:p>
            <w:pPr>
              <w:jc w:val="center"/>
              <w:rPr>
                <w:rFonts w:eastAsia="Calibri"/>
                <w:color w:val="000000"/>
                <w:sz w:val="28"/>
                <w:szCs w:val="28"/>
                <w:lang w:eastAsia="en-US"/>
              </w:rPr>
            </w:pPr>
            <w:r>
              <w:rPr>
                <w:rFonts w:eastAsia="Calibri"/>
                <w:color w:val="000000"/>
                <w:sz w:val="28"/>
                <w:szCs w:val="28"/>
                <w:lang w:eastAsia="en-US"/>
              </w:rPr>
              <w:t>2</w:t>
            </w:r>
          </w:p>
        </w:tc>
        <w:tc>
          <w:tcPr>
            <w:tcW w:w="5135" w:type="dxa"/>
          </w:tcPr>
          <w:p>
            <w:pPr>
              <w:jc w:val="both"/>
              <w:rPr>
                <w:rFonts w:eastAsia="Calibri"/>
                <w:color w:val="000000"/>
                <w:sz w:val="28"/>
                <w:szCs w:val="28"/>
                <w:lang w:eastAsia="en-US"/>
              </w:rPr>
            </w:pPr>
            <w:r>
              <w:rPr>
                <w:rFonts w:eastAsia="Calibri"/>
                <w:color w:val="000000"/>
                <w:sz w:val="28"/>
                <w:szCs w:val="28"/>
                <w:lang w:eastAsia="en-US"/>
              </w:rPr>
              <w:t>2.1. Входной контроль знаний, умений и навыков студентов:</w:t>
            </w:r>
          </w:p>
          <w:p>
            <w:pPr>
              <w:jc w:val="both"/>
              <w:rPr>
                <w:rFonts w:eastAsia="Calibri"/>
                <w:color w:val="000000"/>
                <w:sz w:val="28"/>
                <w:szCs w:val="28"/>
                <w:lang w:eastAsia="en-US"/>
              </w:rPr>
            </w:pPr>
            <w:r>
              <w:rPr>
                <w:rFonts w:eastAsia="Calibri"/>
                <w:color w:val="000000"/>
                <w:sz w:val="28"/>
                <w:szCs w:val="28"/>
                <w:lang w:eastAsia="en-US"/>
              </w:rPr>
              <w:t>- входной тестовый контроль</w:t>
            </w:r>
          </w:p>
          <w:p>
            <w:pPr>
              <w:jc w:val="both"/>
              <w:rPr>
                <w:rFonts w:eastAsia="Calibri"/>
                <w:color w:val="000000"/>
                <w:sz w:val="28"/>
                <w:szCs w:val="28"/>
                <w:lang w:eastAsia="en-US"/>
              </w:rPr>
            </w:pPr>
            <w:r>
              <w:rPr>
                <w:rFonts w:eastAsia="Calibri"/>
                <w:color w:val="000000"/>
                <w:sz w:val="28"/>
                <w:szCs w:val="28"/>
                <w:lang w:eastAsia="en-US"/>
              </w:rPr>
              <w:t xml:space="preserve">- теоретический разбор темы  </w:t>
            </w:r>
          </w:p>
          <w:p>
            <w:pPr>
              <w:jc w:val="both"/>
              <w:rPr>
                <w:rFonts w:eastAsia="Calibri"/>
                <w:color w:val="000000"/>
                <w:sz w:val="28"/>
                <w:szCs w:val="28"/>
                <w:lang w:eastAsia="en-US"/>
              </w:rPr>
            </w:pPr>
            <w:r>
              <w:rPr>
                <w:rFonts w:eastAsia="Calibri"/>
                <w:color w:val="000000"/>
                <w:sz w:val="28"/>
                <w:szCs w:val="28"/>
                <w:lang w:eastAsia="en-US"/>
              </w:rPr>
              <w:t>- заслушивание и обсуждение рефератов и реферативных сообщений</w:t>
            </w:r>
          </w:p>
          <w:p>
            <w:pPr>
              <w:jc w:val="both"/>
              <w:rPr>
                <w:rFonts w:eastAsia="Calibri"/>
                <w:color w:val="000000"/>
                <w:sz w:val="28"/>
                <w:szCs w:val="28"/>
                <w:lang w:eastAsia="en-US"/>
              </w:rPr>
            </w:pPr>
            <w:r>
              <w:rPr>
                <w:rFonts w:eastAsia="Calibri"/>
                <w:color w:val="000000"/>
                <w:sz w:val="28"/>
                <w:szCs w:val="28"/>
                <w:lang w:eastAsia="en-US"/>
              </w:rPr>
              <w:t>2.2. Разбор физиотерапевтических методик:</w:t>
            </w:r>
          </w:p>
          <w:p>
            <w:pPr>
              <w:jc w:val="both"/>
              <w:rPr>
                <w:rFonts w:eastAsia="Calibri"/>
                <w:color w:val="000000"/>
                <w:sz w:val="28"/>
                <w:szCs w:val="28"/>
                <w:lang w:eastAsia="en-US"/>
              </w:rPr>
            </w:pPr>
            <w:r>
              <w:rPr>
                <w:rFonts w:eastAsia="Calibri"/>
                <w:color w:val="000000"/>
                <w:sz w:val="28"/>
                <w:szCs w:val="28"/>
                <w:lang w:eastAsia="en-US"/>
              </w:rPr>
              <w:t>-техника проведения</w:t>
            </w:r>
          </w:p>
          <w:p>
            <w:pPr>
              <w:jc w:val="both"/>
              <w:rPr>
                <w:rFonts w:eastAsia="Calibri"/>
                <w:color w:val="000000"/>
                <w:sz w:val="28"/>
                <w:szCs w:val="28"/>
                <w:lang w:eastAsia="en-US"/>
              </w:rPr>
            </w:pPr>
            <w:r>
              <w:rPr>
                <w:rFonts w:eastAsia="Calibri"/>
                <w:color w:val="000000"/>
                <w:sz w:val="28"/>
                <w:szCs w:val="28"/>
                <w:lang w:eastAsia="en-US"/>
              </w:rPr>
              <w:t>-аппараты</w:t>
            </w:r>
          </w:p>
          <w:p>
            <w:pPr>
              <w:jc w:val="both"/>
              <w:rPr>
                <w:rFonts w:eastAsia="Calibri"/>
                <w:color w:val="000000"/>
                <w:sz w:val="28"/>
                <w:szCs w:val="28"/>
                <w:lang w:eastAsia="en-US"/>
              </w:rPr>
            </w:pPr>
            <w:r>
              <w:rPr>
                <w:rFonts w:eastAsia="Calibri"/>
                <w:color w:val="000000"/>
                <w:sz w:val="28"/>
                <w:szCs w:val="28"/>
                <w:lang w:eastAsia="en-US"/>
              </w:rPr>
              <w:t>-показания</w:t>
            </w:r>
          </w:p>
          <w:p>
            <w:pPr>
              <w:jc w:val="both"/>
              <w:rPr>
                <w:rFonts w:eastAsia="Calibri"/>
                <w:i/>
                <w:color w:val="000000"/>
                <w:sz w:val="28"/>
                <w:szCs w:val="28"/>
                <w:lang w:eastAsia="en-US"/>
              </w:rPr>
            </w:pPr>
            <w:r>
              <w:rPr>
                <w:rFonts w:eastAsia="Calibri"/>
                <w:color w:val="000000"/>
                <w:sz w:val="28"/>
                <w:szCs w:val="28"/>
                <w:lang w:eastAsia="en-US"/>
              </w:rPr>
              <w:t>-противопоказания</w:t>
            </w:r>
          </w:p>
        </w:tc>
        <w:tc>
          <w:tcPr>
            <w:tcW w:w="2733" w:type="dxa"/>
          </w:tcPr>
          <w:p>
            <w:pPr>
              <w:rPr>
                <w:rFonts w:eastAsia="Calibri"/>
                <w:color w:val="000000"/>
                <w:sz w:val="28"/>
                <w:szCs w:val="28"/>
                <w:lang w:eastAsia="en-US"/>
              </w:rPr>
            </w:pPr>
          </w:p>
          <w:p>
            <w:pPr>
              <w:rPr>
                <w:rFonts w:eastAsia="Calibri"/>
                <w:color w:val="000000"/>
                <w:sz w:val="28"/>
                <w:szCs w:val="28"/>
                <w:lang w:eastAsia="en-US"/>
              </w:rPr>
            </w:pPr>
          </w:p>
          <w:p>
            <w:pPr>
              <w:rPr>
                <w:rFonts w:eastAsia="Calibri"/>
                <w:color w:val="000000"/>
                <w:sz w:val="28"/>
                <w:szCs w:val="28"/>
                <w:lang w:eastAsia="en-US"/>
              </w:rPr>
            </w:pPr>
            <w:r>
              <w:rPr>
                <w:rFonts w:eastAsia="Calibri"/>
                <w:color w:val="000000"/>
                <w:sz w:val="28"/>
                <w:szCs w:val="28"/>
                <w:lang w:eastAsia="en-US"/>
              </w:rPr>
              <w:t>Тестирование</w:t>
            </w:r>
          </w:p>
          <w:p>
            <w:pPr>
              <w:rPr>
                <w:rFonts w:eastAsia="Calibri"/>
                <w:color w:val="000000"/>
                <w:sz w:val="28"/>
                <w:szCs w:val="28"/>
                <w:lang w:eastAsia="en-US"/>
              </w:rPr>
            </w:pPr>
            <w:r>
              <w:rPr>
                <w:rFonts w:eastAsia="Calibri"/>
                <w:color w:val="000000"/>
                <w:sz w:val="28"/>
                <w:szCs w:val="28"/>
                <w:lang w:eastAsia="en-US"/>
              </w:rPr>
              <w:t>Фронтальный опрос</w:t>
            </w:r>
          </w:p>
          <w:p>
            <w:pPr>
              <w:rPr>
                <w:rFonts w:eastAsia="Calibri"/>
                <w:color w:val="000000"/>
                <w:sz w:val="28"/>
                <w:szCs w:val="28"/>
                <w:lang w:eastAsia="en-US"/>
              </w:rPr>
            </w:pPr>
            <w:r>
              <w:rPr>
                <w:rFonts w:eastAsia="Calibri"/>
                <w:color w:val="000000"/>
                <w:sz w:val="28"/>
                <w:szCs w:val="28"/>
                <w:lang w:eastAsia="en-US"/>
              </w:rPr>
              <w:t xml:space="preserve">Реферат, презентация </w:t>
            </w:r>
          </w:p>
          <w:p>
            <w:pPr>
              <w:rPr>
                <w:rFonts w:eastAsia="Calibri"/>
                <w:color w:val="000000"/>
                <w:sz w:val="28"/>
                <w:szCs w:val="28"/>
                <w:lang w:eastAsia="en-US"/>
              </w:rPr>
            </w:pPr>
            <w:r>
              <w:rPr>
                <w:rFonts w:eastAsia="Calibri"/>
                <w:color w:val="000000"/>
                <w:sz w:val="28"/>
                <w:szCs w:val="28"/>
                <w:lang w:eastAsia="en-US"/>
              </w:rPr>
              <w:t xml:space="preserve">Дискуссия </w:t>
            </w:r>
          </w:p>
          <w:p>
            <w:pPr>
              <w:rPr>
                <w:rFonts w:eastAsia="Calibri"/>
                <w:color w:val="000000"/>
                <w:sz w:val="28"/>
                <w:szCs w:val="28"/>
                <w:lang w:eastAsia="en-US"/>
              </w:rPr>
            </w:pPr>
            <w:r>
              <w:rPr>
                <w:rFonts w:eastAsia="Calibri"/>
                <w:color w:val="000000"/>
                <w:sz w:val="28"/>
                <w:szCs w:val="28"/>
                <w:lang w:eastAsia="en-US"/>
              </w:rPr>
              <w:t>Демонстрация преподавателем методики в ФТО, видеоматериал</w:t>
            </w:r>
          </w:p>
          <w:p>
            <w:pPr>
              <w:rPr>
                <w:rFonts w:eastAsia="Calibri"/>
                <w:color w:val="000000"/>
                <w:sz w:val="28"/>
                <w:szCs w:val="28"/>
                <w:lang w:eastAsia="en-US"/>
              </w:rPr>
            </w:pPr>
            <w:r>
              <w:rPr>
                <w:rFonts w:eastAsia="Calibri"/>
                <w:color w:val="000000"/>
                <w:sz w:val="28"/>
                <w:szCs w:val="28"/>
                <w:lang w:eastAsia="en-US"/>
              </w:rPr>
              <w:t>Составление ф. №44 на доске, презентация</w:t>
            </w:r>
          </w:p>
          <w:p>
            <w:pPr>
              <w:rPr>
                <w:rFonts w:eastAsia="Calibri"/>
                <w:color w:val="000000"/>
                <w:sz w:val="28"/>
                <w:szCs w:val="28"/>
                <w:lang w:eastAsia="en-US"/>
              </w:rPr>
            </w:pPr>
            <w:r>
              <w:rPr>
                <w:rFonts w:eastAsia="Calibri"/>
                <w:color w:val="000000"/>
                <w:sz w:val="28"/>
                <w:szCs w:val="28"/>
                <w:lang w:eastAsia="en-US"/>
              </w:rPr>
              <w:t xml:space="preserve">Объяснение  </w:t>
            </w:r>
          </w:p>
        </w:tc>
        <w:tc>
          <w:tcPr>
            <w:tcW w:w="1134" w:type="dxa"/>
          </w:tcPr>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r>
              <w:rPr>
                <w:rFonts w:eastAsia="Calibri"/>
                <w:color w:val="000000"/>
                <w:sz w:val="28"/>
                <w:szCs w:val="28"/>
                <w:lang w:eastAsia="en-US"/>
              </w:rPr>
              <w:t>10 мин</w:t>
            </w:r>
          </w:p>
          <w:p>
            <w:pPr>
              <w:jc w:val="center"/>
              <w:rPr>
                <w:rFonts w:eastAsia="Calibri"/>
                <w:color w:val="000000"/>
                <w:sz w:val="28"/>
                <w:szCs w:val="28"/>
                <w:lang w:eastAsia="en-US"/>
              </w:rPr>
            </w:pPr>
            <w:r>
              <w:rPr>
                <w:rFonts w:eastAsia="Calibri"/>
                <w:color w:val="000000"/>
                <w:sz w:val="28"/>
                <w:szCs w:val="28"/>
                <w:lang w:eastAsia="en-US"/>
              </w:rPr>
              <w:t>20 мин</w:t>
            </w:r>
          </w:p>
          <w:p>
            <w:pPr>
              <w:jc w:val="center"/>
              <w:rPr>
                <w:rFonts w:eastAsia="Calibri"/>
                <w:color w:val="000000"/>
                <w:sz w:val="28"/>
                <w:szCs w:val="28"/>
                <w:lang w:eastAsia="en-US"/>
              </w:rPr>
            </w:pPr>
          </w:p>
          <w:p>
            <w:pPr>
              <w:jc w:val="center"/>
              <w:rPr>
                <w:rFonts w:eastAsia="Calibri"/>
                <w:color w:val="000000"/>
                <w:sz w:val="28"/>
                <w:szCs w:val="28"/>
                <w:lang w:eastAsia="en-US"/>
              </w:rPr>
            </w:pPr>
            <w:r>
              <w:rPr>
                <w:rFonts w:eastAsia="Calibri"/>
                <w:color w:val="000000"/>
                <w:sz w:val="28"/>
                <w:szCs w:val="28"/>
                <w:lang w:eastAsia="en-US"/>
              </w:rPr>
              <w:t>30 мин</w:t>
            </w:r>
          </w:p>
          <w:p>
            <w:pPr>
              <w:jc w:val="center"/>
              <w:rPr>
                <w:rFonts w:eastAsia="Calibri"/>
                <w:color w:val="000000"/>
                <w:sz w:val="28"/>
                <w:szCs w:val="28"/>
                <w:lang w:eastAsia="en-US"/>
              </w:rPr>
            </w:pPr>
            <w:r>
              <w:rPr>
                <w:rFonts w:eastAsia="Calibri"/>
                <w:color w:val="000000"/>
                <w:sz w:val="28"/>
                <w:szCs w:val="28"/>
                <w:lang w:eastAsia="en-US"/>
              </w:rPr>
              <w:t>20 мин</w:t>
            </w: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7" w:type="dxa"/>
          </w:tcPr>
          <w:p>
            <w:pPr>
              <w:jc w:val="center"/>
              <w:rPr>
                <w:rFonts w:eastAsia="Calibri"/>
                <w:color w:val="000000"/>
                <w:sz w:val="28"/>
                <w:szCs w:val="28"/>
                <w:lang w:eastAsia="en-US"/>
              </w:rPr>
            </w:pPr>
            <w:r>
              <w:rPr>
                <w:rFonts w:eastAsia="Calibri"/>
                <w:color w:val="000000"/>
                <w:sz w:val="28"/>
                <w:szCs w:val="28"/>
                <w:lang w:eastAsia="en-US"/>
              </w:rPr>
              <w:t>3</w:t>
            </w:r>
          </w:p>
        </w:tc>
        <w:tc>
          <w:tcPr>
            <w:tcW w:w="5135" w:type="dxa"/>
          </w:tcPr>
          <w:p>
            <w:pPr>
              <w:jc w:val="both"/>
              <w:rPr>
                <w:rFonts w:eastAsia="Calibri"/>
                <w:color w:val="000000"/>
                <w:sz w:val="28"/>
                <w:szCs w:val="28"/>
                <w:lang w:eastAsia="en-US"/>
              </w:rPr>
            </w:pPr>
            <w:r>
              <w:rPr>
                <w:rFonts w:eastAsia="Calibri"/>
                <w:color w:val="000000"/>
                <w:sz w:val="28"/>
                <w:szCs w:val="28"/>
                <w:lang w:eastAsia="en-US"/>
              </w:rPr>
              <w:t xml:space="preserve">Отработка практических умений и навыков: </w:t>
            </w:r>
          </w:p>
          <w:p>
            <w:pPr>
              <w:jc w:val="both"/>
              <w:rPr>
                <w:rFonts w:eastAsia="Calibri"/>
                <w:color w:val="000000"/>
                <w:sz w:val="28"/>
                <w:szCs w:val="28"/>
                <w:lang w:eastAsia="en-US"/>
              </w:rPr>
            </w:pPr>
            <w:r>
              <w:rPr>
                <w:rFonts w:eastAsia="Calibri"/>
                <w:color w:val="000000"/>
                <w:sz w:val="28"/>
                <w:szCs w:val="28"/>
                <w:lang w:eastAsia="en-US"/>
              </w:rPr>
              <w:t>- самостоятельная работа студентов по составлению в рабочих тетрадях  ф. №44, с последующим обсуждением со студентами группы и   контролем преподавателя.</w:t>
            </w:r>
          </w:p>
          <w:p>
            <w:pPr>
              <w:jc w:val="both"/>
              <w:rPr>
                <w:rFonts w:eastAsia="Calibri"/>
                <w:color w:val="000000"/>
                <w:sz w:val="28"/>
                <w:szCs w:val="28"/>
                <w:lang w:eastAsia="en-US"/>
              </w:rPr>
            </w:pPr>
            <w:r>
              <w:rPr>
                <w:rFonts w:eastAsia="Calibri"/>
                <w:color w:val="000000"/>
                <w:sz w:val="28"/>
                <w:szCs w:val="28"/>
                <w:lang w:eastAsia="en-US"/>
              </w:rPr>
              <w:t xml:space="preserve">- присутствие на приеме врача ФТО в стационаре (сбор и оценка анамнеза, оформление результатов курации и заключения по анамнезу в рабочих тетрадях). </w:t>
            </w:r>
          </w:p>
        </w:tc>
        <w:tc>
          <w:tcPr>
            <w:tcW w:w="2733" w:type="dxa"/>
          </w:tcPr>
          <w:p>
            <w:pPr>
              <w:rPr>
                <w:rFonts w:eastAsia="Calibri"/>
                <w:color w:val="000000"/>
                <w:sz w:val="28"/>
                <w:szCs w:val="28"/>
                <w:lang w:eastAsia="en-US"/>
              </w:rPr>
            </w:pPr>
          </w:p>
          <w:p>
            <w:pPr>
              <w:rPr>
                <w:rFonts w:eastAsia="Calibri"/>
                <w:color w:val="000000"/>
                <w:sz w:val="28"/>
                <w:szCs w:val="28"/>
                <w:lang w:eastAsia="en-US"/>
              </w:rPr>
            </w:pPr>
            <w:r>
              <w:rPr>
                <w:rFonts w:eastAsia="Calibri"/>
                <w:color w:val="000000"/>
                <w:sz w:val="28"/>
                <w:szCs w:val="28"/>
                <w:lang w:eastAsia="en-US"/>
              </w:rPr>
              <w:t>Письменная работа</w:t>
            </w:r>
          </w:p>
          <w:p>
            <w:pPr>
              <w:rPr>
                <w:rFonts w:eastAsia="Calibri"/>
                <w:color w:val="000000"/>
                <w:sz w:val="28"/>
                <w:szCs w:val="28"/>
                <w:lang w:eastAsia="en-US"/>
              </w:rPr>
            </w:pPr>
          </w:p>
          <w:p>
            <w:pPr>
              <w:rPr>
                <w:rFonts w:eastAsia="Calibri"/>
                <w:color w:val="000000"/>
                <w:sz w:val="28"/>
                <w:szCs w:val="28"/>
                <w:lang w:eastAsia="en-US"/>
              </w:rPr>
            </w:pPr>
            <w:r>
              <w:rPr>
                <w:rFonts w:eastAsia="Calibri"/>
                <w:color w:val="000000"/>
                <w:sz w:val="28"/>
                <w:szCs w:val="28"/>
                <w:lang w:eastAsia="en-US"/>
              </w:rPr>
              <w:t>Решение  конкретной ситуации-проблемы</w:t>
            </w:r>
          </w:p>
          <w:p>
            <w:pPr>
              <w:rPr>
                <w:rFonts w:eastAsia="Calibri"/>
                <w:color w:val="000000"/>
                <w:sz w:val="28"/>
                <w:szCs w:val="28"/>
                <w:lang w:eastAsia="en-US"/>
              </w:rPr>
            </w:pPr>
          </w:p>
          <w:p>
            <w:pPr>
              <w:rPr>
                <w:rFonts w:eastAsia="Calibri"/>
                <w:color w:val="000000"/>
                <w:sz w:val="28"/>
                <w:szCs w:val="28"/>
                <w:lang w:eastAsia="en-US"/>
              </w:rPr>
            </w:pPr>
            <w:r>
              <w:rPr>
                <w:rFonts w:eastAsia="Calibri"/>
                <w:color w:val="000000"/>
                <w:sz w:val="28"/>
                <w:szCs w:val="28"/>
                <w:lang w:eastAsia="en-US"/>
              </w:rPr>
              <w:t xml:space="preserve">Дискуссия </w:t>
            </w:r>
          </w:p>
          <w:p>
            <w:pPr>
              <w:rPr>
                <w:rFonts w:eastAsia="Calibri"/>
                <w:color w:val="000000"/>
                <w:sz w:val="28"/>
                <w:szCs w:val="28"/>
                <w:lang w:eastAsia="en-US"/>
              </w:rPr>
            </w:pPr>
            <w:r>
              <w:rPr>
                <w:rFonts w:eastAsia="Calibri"/>
                <w:color w:val="000000"/>
                <w:sz w:val="28"/>
                <w:szCs w:val="28"/>
                <w:lang w:eastAsia="en-US"/>
              </w:rPr>
              <w:t>Анализ конкретных ситуаций</w:t>
            </w:r>
          </w:p>
          <w:p>
            <w:pPr>
              <w:rPr>
                <w:rFonts w:eastAsia="Calibri"/>
                <w:color w:val="000000"/>
                <w:sz w:val="28"/>
                <w:szCs w:val="28"/>
                <w:lang w:eastAsia="en-US"/>
              </w:rPr>
            </w:pPr>
            <w:r>
              <w:rPr>
                <w:rFonts w:eastAsia="Calibri"/>
                <w:color w:val="000000"/>
                <w:sz w:val="28"/>
                <w:szCs w:val="28"/>
                <w:lang w:eastAsia="en-US"/>
              </w:rPr>
              <w:t>Деловая игра</w:t>
            </w:r>
          </w:p>
          <w:p>
            <w:pPr>
              <w:rPr>
                <w:rFonts w:eastAsia="Calibri"/>
                <w:color w:val="000000"/>
                <w:sz w:val="28"/>
                <w:szCs w:val="28"/>
                <w:lang w:eastAsia="en-US"/>
              </w:rPr>
            </w:pPr>
            <w:r>
              <w:rPr>
                <w:rFonts w:eastAsia="Calibri"/>
                <w:color w:val="000000"/>
                <w:sz w:val="28"/>
                <w:szCs w:val="28"/>
                <w:lang w:eastAsia="en-US"/>
              </w:rPr>
              <w:t>Письменная работа</w:t>
            </w:r>
          </w:p>
        </w:tc>
        <w:tc>
          <w:tcPr>
            <w:tcW w:w="1134" w:type="dxa"/>
          </w:tcPr>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r>
              <w:rPr>
                <w:rFonts w:eastAsia="Calibri"/>
                <w:color w:val="000000"/>
                <w:sz w:val="28"/>
                <w:szCs w:val="28"/>
                <w:lang w:eastAsia="en-US"/>
              </w:rPr>
              <w:t>40 мин</w:t>
            </w: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r>
              <w:rPr>
                <w:rFonts w:eastAsia="Calibri"/>
                <w:color w:val="000000"/>
                <w:sz w:val="28"/>
                <w:szCs w:val="28"/>
                <w:lang w:eastAsia="en-US"/>
              </w:rPr>
              <w:t>30 мин.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7" w:type="dxa"/>
          </w:tcPr>
          <w:p>
            <w:pPr>
              <w:jc w:val="center"/>
              <w:rPr>
                <w:rFonts w:eastAsia="Calibri"/>
                <w:color w:val="000000"/>
                <w:sz w:val="28"/>
                <w:szCs w:val="28"/>
                <w:lang w:eastAsia="en-US"/>
              </w:rPr>
            </w:pPr>
            <w:r>
              <w:rPr>
                <w:rFonts w:eastAsia="Calibri"/>
                <w:color w:val="000000"/>
                <w:sz w:val="28"/>
                <w:szCs w:val="28"/>
                <w:lang w:eastAsia="en-US"/>
              </w:rPr>
              <w:t>4</w:t>
            </w:r>
          </w:p>
        </w:tc>
        <w:tc>
          <w:tcPr>
            <w:tcW w:w="5135" w:type="dxa"/>
          </w:tcPr>
          <w:p>
            <w:pPr>
              <w:jc w:val="both"/>
              <w:rPr>
                <w:rFonts w:eastAsia="Calibri"/>
                <w:color w:val="000000"/>
                <w:sz w:val="28"/>
                <w:szCs w:val="28"/>
                <w:lang w:eastAsia="en-US"/>
              </w:rPr>
            </w:pPr>
            <w:r>
              <w:rPr>
                <w:rFonts w:eastAsia="Calibri"/>
                <w:color w:val="000000"/>
                <w:sz w:val="28"/>
                <w:szCs w:val="28"/>
                <w:lang w:eastAsia="en-US"/>
              </w:rPr>
              <w:t>Заключительная часть занятия:</w:t>
            </w:r>
          </w:p>
          <w:p>
            <w:pPr>
              <w:jc w:val="both"/>
              <w:rPr>
                <w:rFonts w:eastAsia="Calibri"/>
                <w:color w:val="000000"/>
                <w:sz w:val="28"/>
                <w:szCs w:val="28"/>
                <w:lang w:eastAsia="en-US"/>
              </w:rPr>
            </w:pPr>
            <w:r>
              <w:rPr>
                <w:rFonts w:eastAsia="Calibri"/>
                <w:color w:val="000000"/>
                <w:sz w:val="28"/>
                <w:szCs w:val="28"/>
                <w:lang w:eastAsia="en-US"/>
              </w:rPr>
              <w:t xml:space="preserve">Контроль качества формируемых компетенций (их элементов) студентов по теме занятия: </w:t>
            </w:r>
          </w:p>
          <w:p>
            <w:pPr>
              <w:jc w:val="both"/>
              <w:rPr>
                <w:rFonts w:eastAsia="Calibri"/>
                <w:color w:val="000000"/>
                <w:sz w:val="28"/>
                <w:szCs w:val="28"/>
                <w:lang w:eastAsia="en-US"/>
              </w:rPr>
            </w:pPr>
            <w:r>
              <w:rPr>
                <w:rFonts w:eastAsia="Calibri"/>
                <w:color w:val="000000"/>
                <w:sz w:val="28"/>
                <w:szCs w:val="28"/>
                <w:lang w:eastAsia="en-US"/>
              </w:rPr>
              <w:t xml:space="preserve">- решение ситуационных задач </w:t>
            </w:r>
          </w:p>
          <w:p>
            <w:pPr>
              <w:jc w:val="both"/>
              <w:rPr>
                <w:rFonts w:eastAsia="Calibri"/>
                <w:color w:val="000000"/>
                <w:sz w:val="28"/>
                <w:szCs w:val="28"/>
                <w:lang w:eastAsia="en-US"/>
              </w:rPr>
            </w:pPr>
            <w:r>
              <w:rPr>
                <w:rFonts w:eastAsia="Calibri"/>
                <w:color w:val="000000"/>
                <w:sz w:val="28"/>
                <w:szCs w:val="28"/>
                <w:lang w:eastAsia="en-US"/>
              </w:rPr>
              <w:t>Обобщение, выводы по теме.</w:t>
            </w:r>
          </w:p>
          <w:p>
            <w:pPr>
              <w:jc w:val="both"/>
              <w:rPr>
                <w:rFonts w:eastAsia="Calibri"/>
                <w:color w:val="000000"/>
                <w:sz w:val="28"/>
                <w:szCs w:val="28"/>
                <w:lang w:eastAsia="en-US"/>
              </w:rPr>
            </w:pPr>
            <w:r>
              <w:rPr>
                <w:rFonts w:eastAsia="Calibri"/>
                <w:color w:val="000000"/>
                <w:sz w:val="28"/>
                <w:szCs w:val="28"/>
                <w:lang w:eastAsia="en-US"/>
              </w:rPr>
              <w:t>Домашнее задание  на следующее занятие</w:t>
            </w:r>
          </w:p>
        </w:tc>
        <w:tc>
          <w:tcPr>
            <w:tcW w:w="2733" w:type="dxa"/>
          </w:tcPr>
          <w:p>
            <w:pPr>
              <w:rPr>
                <w:rFonts w:eastAsia="Calibri"/>
                <w:color w:val="000000"/>
                <w:sz w:val="28"/>
                <w:szCs w:val="28"/>
                <w:lang w:eastAsia="en-US"/>
              </w:rPr>
            </w:pPr>
            <w:r>
              <w:rPr>
                <w:rFonts w:eastAsia="Calibri"/>
                <w:color w:val="000000"/>
                <w:sz w:val="28"/>
                <w:szCs w:val="28"/>
                <w:lang w:eastAsia="en-US"/>
              </w:rPr>
              <w:t>-         разбор-обсуждение курируемых пациентов</w:t>
            </w:r>
          </w:p>
          <w:p>
            <w:pPr>
              <w:rPr>
                <w:rFonts w:eastAsia="Calibri"/>
                <w:color w:val="000000"/>
                <w:sz w:val="28"/>
                <w:szCs w:val="28"/>
                <w:lang w:eastAsia="en-US"/>
              </w:rPr>
            </w:pPr>
            <w:r>
              <w:rPr>
                <w:rFonts w:eastAsia="Calibri"/>
                <w:color w:val="000000"/>
                <w:sz w:val="28"/>
                <w:szCs w:val="28"/>
                <w:lang w:eastAsia="en-US"/>
              </w:rPr>
              <w:t>-  подведение итогов занятия;</w:t>
            </w:r>
          </w:p>
          <w:p>
            <w:pPr>
              <w:rPr>
                <w:rFonts w:eastAsia="Calibri"/>
                <w:color w:val="000000"/>
                <w:sz w:val="28"/>
                <w:szCs w:val="28"/>
                <w:lang w:eastAsia="en-US"/>
              </w:rPr>
            </w:pPr>
            <w:r>
              <w:rPr>
                <w:rFonts w:eastAsia="Calibri"/>
                <w:color w:val="000000"/>
                <w:sz w:val="28"/>
                <w:szCs w:val="28"/>
                <w:lang w:eastAsia="en-US"/>
              </w:rPr>
              <w:t>- выставление текущих оценок в учебный журнал</w:t>
            </w:r>
          </w:p>
        </w:tc>
        <w:tc>
          <w:tcPr>
            <w:tcW w:w="1134" w:type="dxa"/>
          </w:tcPr>
          <w:p>
            <w:pPr>
              <w:jc w:val="center"/>
              <w:rPr>
                <w:rFonts w:eastAsia="Calibri"/>
                <w:color w:val="000000"/>
                <w:sz w:val="28"/>
                <w:szCs w:val="28"/>
                <w:lang w:eastAsia="en-US"/>
              </w:rPr>
            </w:pPr>
            <w:r>
              <w:rPr>
                <w:rFonts w:eastAsia="Calibri"/>
                <w:color w:val="000000"/>
                <w:sz w:val="28"/>
                <w:szCs w:val="28"/>
                <w:lang w:eastAsia="en-US"/>
              </w:rPr>
              <w:t>15 мин</w:t>
            </w: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r>
              <w:rPr>
                <w:rFonts w:eastAsia="Calibri"/>
                <w:color w:val="000000"/>
                <w:sz w:val="28"/>
                <w:szCs w:val="28"/>
                <w:lang w:eastAsia="en-US"/>
              </w:rPr>
              <w:t>5 мин</w:t>
            </w:r>
          </w:p>
        </w:tc>
      </w:tr>
    </w:tbl>
    <w:p>
      <w:pPr>
        <w:jc w:val="center"/>
        <w:rPr>
          <w:b/>
          <w:sz w:val="28"/>
          <w:szCs w:val="28"/>
        </w:rPr>
      </w:pPr>
    </w:p>
    <w:p>
      <w:pPr>
        <w:jc w:val="center"/>
        <w:rPr>
          <w:rFonts w:eastAsia="Calibri"/>
          <w:b/>
          <w:color w:val="000000"/>
          <w:sz w:val="28"/>
          <w:szCs w:val="28"/>
          <w:lang w:eastAsia="en-US"/>
        </w:rPr>
      </w:pPr>
      <w:r>
        <w:rPr>
          <w:rFonts w:eastAsia="Calibri"/>
          <w:b/>
          <w:color w:val="000000"/>
          <w:sz w:val="28"/>
          <w:szCs w:val="28"/>
          <w:lang w:eastAsia="en-US"/>
        </w:rPr>
        <w:t>Средства обучения:</w:t>
      </w:r>
    </w:p>
    <w:p>
      <w:pPr>
        <w:jc w:val="both"/>
        <w:rPr>
          <w:rFonts w:eastAsia="Calibri"/>
          <w:color w:val="000000"/>
          <w:sz w:val="28"/>
          <w:szCs w:val="28"/>
          <w:lang w:eastAsia="en-US"/>
        </w:rPr>
      </w:pPr>
      <w:r>
        <w:rPr>
          <w:rFonts w:eastAsia="Calibri"/>
          <w:b/>
          <w:color w:val="000000"/>
          <w:sz w:val="28"/>
          <w:szCs w:val="28"/>
          <w:lang w:eastAsia="en-US"/>
        </w:rPr>
        <w:t xml:space="preserve">- </w:t>
      </w:r>
      <w:r>
        <w:rPr>
          <w:rFonts w:eastAsia="Calibri"/>
          <w:color w:val="000000"/>
          <w:sz w:val="28"/>
          <w:szCs w:val="28"/>
          <w:lang w:eastAsia="en-US"/>
        </w:rPr>
        <w:t xml:space="preserve">дидактические:  проспекты современных физиотерапевтических аппаратом и методик, обучающие фильмы на CD и USB носителях, истории болезни, истории развития детей (ф. 003/у и 112/у), схема заполнения уч.ф. №44. </w:t>
      </w:r>
    </w:p>
    <w:p>
      <w:pPr>
        <w:jc w:val="both"/>
        <w:rPr>
          <w:rFonts w:eastAsia="Calibri"/>
          <w:color w:val="000000"/>
          <w:sz w:val="28"/>
          <w:szCs w:val="28"/>
          <w:lang w:eastAsia="en-US"/>
        </w:rPr>
      </w:pPr>
      <w:r>
        <w:rPr>
          <w:rFonts w:eastAsia="Calibri"/>
          <w:color w:val="000000"/>
          <w:sz w:val="28"/>
          <w:szCs w:val="28"/>
          <w:lang w:eastAsia="en-US"/>
        </w:rPr>
        <w:t>- материально-технические: ноутбук, бланки учетных форм (ф. №44), мел, доска</w:t>
      </w:r>
    </w:p>
    <w:p>
      <w:pPr>
        <w:jc w:val="both"/>
        <w:rPr>
          <w:rFonts w:eastAsia="Calibri"/>
          <w:b/>
          <w:color w:val="000000"/>
          <w:sz w:val="28"/>
          <w:szCs w:val="28"/>
          <w:lang w:eastAsia="en-US"/>
        </w:rPr>
      </w:pPr>
    </w:p>
    <w:p>
      <w:pPr>
        <w:jc w:val="center"/>
        <w:rPr>
          <w:rFonts w:eastAsia="Calibri"/>
          <w:b/>
          <w:sz w:val="28"/>
          <w:szCs w:val="28"/>
          <w:lang w:eastAsia="en-US"/>
        </w:rPr>
      </w:pPr>
      <w:r>
        <w:rPr>
          <w:rFonts w:eastAsia="Calibri"/>
          <w:b/>
          <w:sz w:val="28"/>
          <w:szCs w:val="28"/>
          <w:lang w:eastAsia="en-US"/>
        </w:rPr>
        <w:t>Материалы контроля самостоятельной работы студентов</w:t>
      </w:r>
    </w:p>
    <w:p>
      <w:pPr>
        <w:tabs>
          <w:tab w:val="left" w:pos="4532"/>
        </w:tabs>
        <w:jc w:val="center"/>
        <w:rPr>
          <w:rFonts w:eastAsia="Calibri"/>
          <w:b/>
          <w:sz w:val="28"/>
          <w:szCs w:val="28"/>
          <w:lang w:eastAsia="en-US"/>
        </w:rPr>
      </w:pPr>
      <w:r>
        <w:rPr>
          <w:rFonts w:eastAsia="Calibri"/>
          <w:b/>
          <w:sz w:val="28"/>
          <w:szCs w:val="28"/>
          <w:lang w:eastAsia="en-US"/>
        </w:rPr>
        <w:t>в соответствии с модулями дисциплины</w:t>
      </w:r>
    </w:p>
    <w:p>
      <w:pPr>
        <w:tabs>
          <w:tab w:val="left" w:pos="4532"/>
        </w:tabs>
        <w:jc w:val="center"/>
        <w:rPr>
          <w:rFonts w:eastAsia="Calibri"/>
          <w:b/>
          <w:sz w:val="28"/>
          <w:szCs w:val="28"/>
          <w:lang w:eastAsia="en-US"/>
        </w:rPr>
      </w:pPr>
    </w:p>
    <w:p>
      <w:pPr>
        <w:shd w:val="clear" w:color="auto" w:fill="FFFFFF"/>
        <w:rPr>
          <w:rFonts w:eastAsia="Calibri"/>
          <w:b/>
          <w:color w:val="000000"/>
          <w:sz w:val="28"/>
          <w:szCs w:val="28"/>
          <w:lang w:eastAsia="en-US"/>
        </w:rPr>
      </w:pPr>
      <w:r>
        <w:rPr>
          <w:rFonts w:eastAsia="Calibri"/>
          <w:b/>
          <w:color w:val="000000"/>
          <w:sz w:val="28"/>
          <w:szCs w:val="28"/>
          <w:lang w:eastAsia="en-US"/>
        </w:rPr>
        <w:t>Самостоятельная аудиторная работа</w:t>
      </w:r>
    </w:p>
    <w:p>
      <w:pPr>
        <w:shd w:val="clear" w:color="auto" w:fill="FFFFFF"/>
        <w:rPr>
          <w:rFonts w:eastAsia="Calibri"/>
          <w:b/>
          <w:color w:val="000000"/>
          <w:sz w:val="28"/>
          <w:szCs w:val="28"/>
          <w:lang w:eastAsia="en-US"/>
        </w:rPr>
      </w:pPr>
    </w:p>
    <w:p>
      <w:pPr>
        <w:pStyle w:val="24"/>
        <w:numPr>
          <w:ilvl w:val="0"/>
          <w:numId w:val="25"/>
        </w:numPr>
        <w:shd w:val="clear" w:color="auto" w:fill="FFFFFF"/>
        <w:ind w:left="0"/>
        <w:jc w:val="both"/>
        <w:rPr>
          <w:rFonts w:eastAsia="Calibri"/>
          <w:color w:val="000000"/>
          <w:sz w:val="28"/>
          <w:szCs w:val="28"/>
          <w:lang w:eastAsia="en-US"/>
        </w:rPr>
      </w:pPr>
      <w:r>
        <w:rPr>
          <w:rFonts w:eastAsia="Calibri"/>
          <w:color w:val="000000"/>
          <w:sz w:val="28"/>
          <w:szCs w:val="28"/>
          <w:lang w:eastAsia="en-US"/>
        </w:rPr>
        <w:t xml:space="preserve">Сбор анамнеза у детей (расспрос матери), оформление в рабочих тетрадях. </w:t>
      </w:r>
    </w:p>
    <w:p>
      <w:pPr>
        <w:pStyle w:val="24"/>
        <w:numPr>
          <w:ilvl w:val="0"/>
          <w:numId w:val="25"/>
        </w:numPr>
        <w:shd w:val="clear" w:color="auto" w:fill="FFFFFF"/>
        <w:ind w:left="0"/>
        <w:jc w:val="both"/>
        <w:rPr>
          <w:rFonts w:eastAsia="Calibri"/>
          <w:color w:val="000000"/>
          <w:sz w:val="28"/>
          <w:szCs w:val="28"/>
          <w:lang w:eastAsia="en-US"/>
        </w:rPr>
      </w:pPr>
      <w:r>
        <w:rPr>
          <w:rFonts w:eastAsia="Calibri"/>
          <w:color w:val="000000"/>
          <w:sz w:val="28"/>
          <w:szCs w:val="28"/>
          <w:lang w:eastAsia="en-US"/>
        </w:rPr>
        <w:t>Написание физиотерапевтического рецепта (ф. №44).</w:t>
      </w:r>
    </w:p>
    <w:p>
      <w:pPr>
        <w:pStyle w:val="24"/>
        <w:numPr>
          <w:ilvl w:val="0"/>
          <w:numId w:val="25"/>
        </w:numPr>
        <w:shd w:val="clear" w:color="auto" w:fill="FFFFFF"/>
        <w:ind w:left="0"/>
        <w:jc w:val="both"/>
        <w:rPr>
          <w:rFonts w:eastAsia="Calibri"/>
          <w:color w:val="000000"/>
          <w:sz w:val="28"/>
          <w:szCs w:val="28"/>
          <w:lang w:eastAsia="en-US"/>
        </w:rPr>
      </w:pPr>
      <w:r>
        <w:rPr>
          <w:rFonts w:eastAsia="Calibri"/>
          <w:color w:val="000000"/>
          <w:sz w:val="28"/>
          <w:szCs w:val="28"/>
          <w:lang w:eastAsia="en-US"/>
        </w:rPr>
        <w:t>Работа в ФТО с пациентами.</w:t>
      </w:r>
    </w:p>
    <w:p>
      <w:pPr>
        <w:pStyle w:val="24"/>
        <w:numPr>
          <w:ilvl w:val="0"/>
          <w:numId w:val="25"/>
        </w:numPr>
        <w:shd w:val="clear" w:color="auto" w:fill="FFFFFF"/>
        <w:ind w:left="0"/>
        <w:jc w:val="both"/>
        <w:rPr>
          <w:rFonts w:eastAsia="Calibri"/>
          <w:color w:val="000000"/>
          <w:sz w:val="28"/>
          <w:szCs w:val="28"/>
          <w:lang w:eastAsia="en-US"/>
        </w:rPr>
      </w:pPr>
      <w:r>
        <w:rPr>
          <w:rFonts w:eastAsia="Calibri"/>
          <w:color w:val="000000"/>
          <w:sz w:val="28"/>
          <w:szCs w:val="28"/>
          <w:lang w:eastAsia="en-US"/>
        </w:rPr>
        <w:t>Работа в ФТО с документацией (журналы учета физиотерапевтических процедур, инструкции к аппаратам и методикам и др.).</w:t>
      </w:r>
    </w:p>
    <w:p>
      <w:pPr>
        <w:pStyle w:val="24"/>
        <w:numPr>
          <w:ilvl w:val="0"/>
          <w:numId w:val="25"/>
        </w:numPr>
        <w:shd w:val="clear" w:color="auto" w:fill="FFFFFF"/>
        <w:ind w:left="0"/>
        <w:jc w:val="both"/>
        <w:rPr>
          <w:rFonts w:eastAsia="Calibri"/>
          <w:color w:val="000000"/>
          <w:sz w:val="28"/>
          <w:szCs w:val="28"/>
          <w:lang w:eastAsia="en-US"/>
        </w:rPr>
      </w:pPr>
      <w:r>
        <w:rPr>
          <w:rFonts w:eastAsia="Calibri"/>
          <w:color w:val="000000"/>
          <w:sz w:val="28"/>
          <w:szCs w:val="28"/>
          <w:lang w:eastAsia="en-US"/>
        </w:rPr>
        <w:t>Работа на гальванической кухне.</w:t>
      </w:r>
    </w:p>
    <w:p>
      <w:pPr>
        <w:shd w:val="clear" w:color="auto" w:fill="FFFFFF"/>
        <w:tabs>
          <w:tab w:val="left" w:pos="567"/>
        </w:tabs>
        <w:rPr>
          <w:rFonts w:eastAsia="Calibri"/>
          <w:b/>
          <w:color w:val="000000"/>
          <w:sz w:val="28"/>
          <w:szCs w:val="28"/>
          <w:lang w:eastAsia="en-US"/>
        </w:rPr>
      </w:pPr>
    </w:p>
    <w:p>
      <w:pPr>
        <w:shd w:val="clear" w:color="auto" w:fill="FFFFFF"/>
        <w:tabs>
          <w:tab w:val="left" w:pos="567"/>
        </w:tabs>
        <w:rPr>
          <w:rFonts w:eastAsia="Calibri"/>
          <w:b/>
          <w:color w:val="000000"/>
          <w:sz w:val="28"/>
          <w:szCs w:val="28"/>
          <w:lang w:eastAsia="en-US"/>
        </w:rPr>
      </w:pPr>
      <w:r>
        <w:rPr>
          <w:rFonts w:eastAsia="Calibri"/>
          <w:b/>
          <w:color w:val="000000"/>
          <w:sz w:val="28"/>
          <w:szCs w:val="28"/>
          <w:lang w:eastAsia="en-US"/>
        </w:rPr>
        <w:t>Обязательная внеаудиторная самостоятельная работа</w:t>
      </w:r>
    </w:p>
    <w:p>
      <w:pPr>
        <w:shd w:val="clear" w:color="auto" w:fill="FFFFFF"/>
        <w:tabs>
          <w:tab w:val="left" w:pos="567"/>
        </w:tabs>
        <w:rPr>
          <w:rFonts w:eastAsia="Calibri"/>
          <w:b/>
          <w:color w:val="000000"/>
          <w:sz w:val="28"/>
          <w:szCs w:val="28"/>
          <w:lang w:eastAsia="en-US"/>
        </w:rPr>
      </w:pPr>
    </w:p>
    <w:p>
      <w:pPr>
        <w:shd w:val="clear" w:color="auto" w:fill="FFFFFF"/>
        <w:rPr>
          <w:rFonts w:eastAsia="Calibri"/>
          <w:color w:val="000000"/>
          <w:sz w:val="28"/>
          <w:szCs w:val="28"/>
          <w:lang w:eastAsia="en-US"/>
        </w:rPr>
      </w:pPr>
      <w:r>
        <w:rPr>
          <w:rFonts w:eastAsia="Calibri"/>
          <w:color w:val="000000"/>
          <w:sz w:val="28"/>
          <w:szCs w:val="28"/>
          <w:lang w:eastAsia="en-US"/>
        </w:rPr>
        <w:t>Письменные задания и темы  для конспектирования:</w:t>
      </w:r>
    </w:p>
    <w:p>
      <w:pPr>
        <w:shd w:val="clear" w:color="auto" w:fill="FFFFFF"/>
        <w:rPr>
          <w:rFonts w:eastAsia="Calibri"/>
          <w:color w:val="000000"/>
          <w:sz w:val="28"/>
          <w:szCs w:val="28"/>
          <w:lang w:eastAsia="en-US"/>
        </w:rPr>
      </w:pPr>
    </w:p>
    <w:p>
      <w:pPr>
        <w:pStyle w:val="24"/>
        <w:numPr>
          <w:ilvl w:val="0"/>
          <w:numId w:val="26"/>
        </w:numPr>
        <w:shd w:val="clear" w:color="auto" w:fill="FFFFFF"/>
        <w:tabs>
          <w:tab w:val="left" w:pos="426"/>
        </w:tabs>
        <w:ind w:left="0" w:firstLine="0"/>
        <w:rPr>
          <w:rFonts w:eastAsia="Calibri"/>
          <w:color w:val="000000"/>
          <w:sz w:val="28"/>
          <w:szCs w:val="28"/>
          <w:lang w:eastAsia="en-US"/>
        </w:rPr>
      </w:pPr>
      <w:r>
        <w:rPr>
          <w:rFonts w:eastAsia="Calibri"/>
          <w:color w:val="000000"/>
          <w:sz w:val="28"/>
          <w:szCs w:val="28"/>
          <w:lang w:eastAsia="en-US"/>
        </w:rPr>
        <w:t>Представить в письменном виде решение клинической задачи.</w:t>
      </w:r>
    </w:p>
    <w:p>
      <w:pPr>
        <w:pStyle w:val="24"/>
        <w:numPr>
          <w:ilvl w:val="0"/>
          <w:numId w:val="20"/>
        </w:numPr>
        <w:shd w:val="clear" w:color="auto" w:fill="FFFFFF"/>
        <w:tabs>
          <w:tab w:val="left" w:pos="426"/>
        </w:tabs>
        <w:ind w:left="0" w:firstLine="0"/>
        <w:rPr>
          <w:rFonts w:eastAsia="Calibri"/>
          <w:color w:val="000000"/>
          <w:sz w:val="28"/>
          <w:szCs w:val="28"/>
          <w:lang w:eastAsia="en-US"/>
        </w:rPr>
      </w:pPr>
      <w:r>
        <w:rPr>
          <w:rFonts w:eastAsia="Calibri"/>
          <w:color w:val="000000"/>
          <w:sz w:val="28"/>
          <w:szCs w:val="28"/>
          <w:lang w:eastAsia="en-US"/>
        </w:rPr>
        <w:t xml:space="preserve">Представить в письменном виде ф. №44. </w:t>
      </w:r>
    </w:p>
    <w:p>
      <w:pPr>
        <w:pStyle w:val="24"/>
        <w:numPr>
          <w:ilvl w:val="0"/>
          <w:numId w:val="20"/>
        </w:numPr>
        <w:tabs>
          <w:tab w:val="left" w:pos="426"/>
        </w:tabs>
        <w:ind w:left="0" w:firstLine="0"/>
        <w:rPr>
          <w:rFonts w:eastAsia="Calibri"/>
          <w:sz w:val="28"/>
          <w:szCs w:val="28"/>
          <w:lang w:eastAsia="en-US"/>
        </w:rPr>
      </w:pPr>
      <w:r>
        <w:rPr>
          <w:rFonts w:eastAsia="Calibri"/>
          <w:sz w:val="28"/>
          <w:szCs w:val="28"/>
          <w:lang w:eastAsia="en-US"/>
        </w:rPr>
        <w:t>Заполнить сводную таблицу по методам электротерапии (ЭС, СМТ, ДДТ, гальванизации, ЛЭ).</w:t>
      </w:r>
    </w:p>
    <w:p>
      <w:pPr>
        <w:pStyle w:val="24"/>
        <w:numPr>
          <w:ilvl w:val="0"/>
          <w:numId w:val="20"/>
        </w:numPr>
        <w:tabs>
          <w:tab w:val="left" w:pos="426"/>
        </w:tabs>
        <w:ind w:left="0" w:firstLine="0"/>
        <w:rPr>
          <w:rFonts w:eastAsia="Calibri"/>
          <w:sz w:val="28"/>
          <w:szCs w:val="28"/>
          <w:lang w:eastAsia="en-US"/>
        </w:rPr>
      </w:pPr>
      <w:r>
        <w:rPr>
          <w:rFonts w:eastAsia="Calibri"/>
          <w:sz w:val="28"/>
          <w:szCs w:val="28"/>
          <w:lang w:eastAsia="en-US"/>
        </w:rPr>
        <w:t>Перечислить показания и противопоказания к методам электротерапии .</w:t>
      </w:r>
    </w:p>
    <w:p>
      <w:pPr>
        <w:pStyle w:val="24"/>
        <w:numPr>
          <w:ilvl w:val="0"/>
          <w:numId w:val="20"/>
        </w:numPr>
        <w:tabs>
          <w:tab w:val="left" w:pos="426"/>
        </w:tabs>
        <w:ind w:left="0" w:firstLine="0"/>
        <w:rPr>
          <w:rFonts w:eastAsia="Calibri"/>
          <w:sz w:val="28"/>
          <w:szCs w:val="28"/>
          <w:lang w:eastAsia="en-US"/>
        </w:rPr>
      </w:pPr>
      <w:r>
        <w:rPr>
          <w:rFonts w:eastAsia="Calibri"/>
          <w:sz w:val="28"/>
          <w:szCs w:val="28"/>
          <w:lang w:eastAsia="en-US"/>
        </w:rPr>
        <w:t>Дать краткую  характеристику аппаратам электротерапии.</w:t>
      </w:r>
    </w:p>
    <w:p>
      <w:pPr>
        <w:pStyle w:val="24"/>
        <w:numPr>
          <w:ilvl w:val="0"/>
          <w:numId w:val="20"/>
        </w:numPr>
        <w:tabs>
          <w:tab w:val="left" w:pos="426"/>
        </w:tabs>
        <w:ind w:left="0" w:firstLine="0"/>
        <w:rPr>
          <w:rFonts w:eastAsia="Calibri"/>
          <w:sz w:val="28"/>
          <w:szCs w:val="28"/>
          <w:lang w:eastAsia="en-US"/>
        </w:rPr>
      </w:pPr>
      <w:r>
        <w:rPr>
          <w:rFonts w:eastAsia="Calibri"/>
          <w:sz w:val="28"/>
          <w:szCs w:val="28"/>
          <w:lang w:eastAsia="en-US"/>
        </w:rPr>
        <w:t>Составить конспект по электротерапевтическим методикам.</w:t>
      </w:r>
    </w:p>
    <w:p>
      <w:pPr>
        <w:pStyle w:val="24"/>
        <w:numPr>
          <w:ilvl w:val="0"/>
          <w:numId w:val="20"/>
        </w:numPr>
        <w:tabs>
          <w:tab w:val="left" w:pos="426"/>
        </w:tabs>
        <w:ind w:left="0" w:firstLine="0"/>
        <w:rPr>
          <w:rFonts w:eastAsia="Calibri"/>
          <w:sz w:val="28"/>
          <w:szCs w:val="28"/>
          <w:lang w:eastAsia="en-US"/>
        </w:rPr>
      </w:pPr>
      <w:r>
        <w:rPr>
          <w:rFonts w:eastAsia="Calibri"/>
          <w:sz w:val="28"/>
          <w:szCs w:val="28"/>
          <w:lang w:eastAsia="en-US"/>
        </w:rPr>
        <w:t>Правила назначения и совместимость электротерапии.</w:t>
      </w:r>
    </w:p>
    <w:p>
      <w:pPr>
        <w:tabs>
          <w:tab w:val="left" w:pos="426"/>
        </w:tabs>
        <w:rPr>
          <w:rFonts w:eastAsia="Calibri"/>
          <w:sz w:val="28"/>
          <w:szCs w:val="28"/>
          <w:lang w:eastAsia="en-US"/>
        </w:rPr>
      </w:pPr>
    </w:p>
    <w:p>
      <w:pPr>
        <w:tabs>
          <w:tab w:val="left" w:pos="426"/>
        </w:tabs>
        <w:rPr>
          <w:rFonts w:eastAsia="Calibri"/>
          <w:sz w:val="28"/>
          <w:szCs w:val="28"/>
          <w:lang w:eastAsia="en-US"/>
        </w:rPr>
      </w:pPr>
      <w:r>
        <w:rPr>
          <w:rFonts w:eastAsia="Calibri"/>
          <w:sz w:val="28"/>
          <w:szCs w:val="28"/>
          <w:lang w:eastAsia="en-US"/>
        </w:rPr>
        <w:t>Темы рефератов и реферативных сообщений, презентаций:</w:t>
      </w:r>
    </w:p>
    <w:p>
      <w:pPr>
        <w:tabs>
          <w:tab w:val="left" w:pos="426"/>
        </w:tabs>
        <w:rPr>
          <w:rFonts w:eastAsia="Calibri"/>
          <w:sz w:val="28"/>
          <w:szCs w:val="28"/>
          <w:lang w:eastAsia="en-US"/>
        </w:rPr>
      </w:pPr>
    </w:p>
    <w:p>
      <w:pPr>
        <w:pStyle w:val="24"/>
        <w:numPr>
          <w:ilvl w:val="0"/>
          <w:numId w:val="27"/>
        </w:numPr>
        <w:tabs>
          <w:tab w:val="left" w:pos="426"/>
        </w:tabs>
        <w:ind w:left="0"/>
        <w:contextualSpacing/>
        <w:rPr>
          <w:rFonts w:eastAsia="Calibri"/>
          <w:sz w:val="28"/>
          <w:szCs w:val="28"/>
          <w:lang w:eastAsia="en-US"/>
        </w:rPr>
      </w:pPr>
      <w:r>
        <w:rPr>
          <w:rFonts w:eastAsia="Calibri"/>
          <w:sz w:val="28"/>
          <w:szCs w:val="28"/>
          <w:lang w:eastAsia="en-US"/>
        </w:rPr>
        <w:t>Неонатальные методики электролечения.</w:t>
      </w:r>
    </w:p>
    <w:p>
      <w:pPr>
        <w:pStyle w:val="24"/>
        <w:numPr>
          <w:ilvl w:val="0"/>
          <w:numId w:val="27"/>
        </w:numPr>
        <w:tabs>
          <w:tab w:val="left" w:pos="426"/>
        </w:tabs>
        <w:ind w:left="0"/>
        <w:contextualSpacing/>
        <w:rPr>
          <w:rFonts w:eastAsia="Calibri"/>
          <w:sz w:val="28"/>
          <w:szCs w:val="28"/>
          <w:lang w:eastAsia="en-US"/>
        </w:rPr>
      </w:pPr>
      <w:r>
        <w:rPr>
          <w:rFonts w:eastAsia="Calibri"/>
          <w:sz w:val="28"/>
          <w:szCs w:val="28"/>
          <w:lang w:eastAsia="en-US"/>
        </w:rPr>
        <w:t>Техника безопасности при проведении электротерапевтических процедур</w:t>
      </w:r>
    </w:p>
    <w:p>
      <w:pPr>
        <w:pStyle w:val="24"/>
        <w:numPr>
          <w:ilvl w:val="0"/>
          <w:numId w:val="27"/>
        </w:numPr>
        <w:tabs>
          <w:tab w:val="left" w:pos="426"/>
        </w:tabs>
        <w:ind w:left="0"/>
        <w:contextualSpacing/>
        <w:rPr>
          <w:rFonts w:eastAsia="Calibri"/>
          <w:sz w:val="28"/>
          <w:szCs w:val="28"/>
          <w:lang w:eastAsia="en-US"/>
        </w:rPr>
      </w:pPr>
      <w:r>
        <w:rPr>
          <w:rFonts w:eastAsia="Calibri"/>
          <w:sz w:val="28"/>
          <w:szCs w:val="28"/>
          <w:lang w:eastAsia="en-US"/>
        </w:rPr>
        <w:t>Физиологические основы электроимпульсной терапии</w:t>
      </w:r>
    </w:p>
    <w:p>
      <w:pPr>
        <w:pStyle w:val="24"/>
        <w:numPr>
          <w:ilvl w:val="0"/>
          <w:numId w:val="27"/>
        </w:numPr>
        <w:tabs>
          <w:tab w:val="left" w:pos="426"/>
        </w:tabs>
        <w:ind w:left="0"/>
        <w:contextualSpacing/>
        <w:rPr>
          <w:rFonts w:eastAsia="Calibri"/>
          <w:sz w:val="28"/>
          <w:szCs w:val="28"/>
          <w:lang w:eastAsia="en-US"/>
        </w:rPr>
      </w:pPr>
      <w:r>
        <w:rPr>
          <w:rFonts w:eastAsia="Calibri"/>
          <w:sz w:val="28"/>
          <w:szCs w:val="28"/>
          <w:lang w:eastAsia="en-US"/>
        </w:rPr>
        <w:t>Механизм физиологического и лечебного действия на организм электролечения.</w:t>
      </w:r>
    </w:p>
    <w:p>
      <w:pPr>
        <w:pStyle w:val="24"/>
        <w:numPr>
          <w:ilvl w:val="0"/>
          <w:numId w:val="27"/>
        </w:numPr>
        <w:tabs>
          <w:tab w:val="left" w:pos="426"/>
        </w:tabs>
        <w:ind w:left="0"/>
        <w:contextualSpacing/>
        <w:rPr>
          <w:rFonts w:eastAsia="Calibri"/>
          <w:sz w:val="28"/>
          <w:szCs w:val="28"/>
          <w:lang w:eastAsia="en-US"/>
        </w:rPr>
      </w:pPr>
      <w:r>
        <w:rPr>
          <w:rFonts w:eastAsia="Calibri"/>
          <w:sz w:val="28"/>
          <w:szCs w:val="28"/>
          <w:lang w:eastAsia="en-US"/>
        </w:rPr>
        <w:t xml:space="preserve">Механизм физиологического и лечебного действия на организм лечебного электрофореза. </w:t>
      </w:r>
    </w:p>
    <w:p>
      <w:pPr>
        <w:jc w:val="center"/>
        <w:rPr>
          <w:rFonts w:eastAsia="Calibri"/>
          <w:b/>
          <w:color w:val="000000"/>
          <w:sz w:val="28"/>
          <w:szCs w:val="28"/>
          <w:lang w:eastAsia="en-US"/>
        </w:rPr>
      </w:pPr>
    </w:p>
    <w:p>
      <w:pPr>
        <w:jc w:val="center"/>
        <w:rPr>
          <w:b/>
          <w:sz w:val="28"/>
          <w:szCs w:val="28"/>
        </w:rPr>
      </w:pPr>
    </w:p>
    <w:p>
      <w:pPr>
        <w:jc w:val="center"/>
        <w:rPr>
          <w:sz w:val="28"/>
          <w:szCs w:val="28"/>
        </w:rPr>
      </w:pPr>
      <w:r>
        <w:rPr>
          <w:b/>
          <w:sz w:val="28"/>
          <w:szCs w:val="28"/>
        </w:rPr>
        <w:t>Входной контроль</w:t>
      </w:r>
      <w:r>
        <w:rPr>
          <w:rFonts w:eastAsia="Calibri"/>
          <w:sz w:val="28"/>
          <w:szCs w:val="28"/>
          <w:lang w:eastAsia="en-US"/>
        </w:rPr>
        <w:t xml:space="preserve"> </w:t>
      </w:r>
      <w:r>
        <w:rPr>
          <w:b/>
          <w:sz w:val="28"/>
          <w:szCs w:val="28"/>
        </w:rPr>
        <w:t>к занятию №2</w:t>
      </w:r>
    </w:p>
    <w:p>
      <w:pPr>
        <w:jc w:val="both"/>
        <w:rPr>
          <w:b/>
          <w:sz w:val="28"/>
          <w:szCs w:val="28"/>
        </w:rPr>
      </w:pPr>
      <w:r>
        <w:rPr>
          <w:b/>
          <w:sz w:val="28"/>
          <w:szCs w:val="28"/>
        </w:rPr>
        <w:t>1 вариант</w:t>
      </w:r>
    </w:p>
    <w:p>
      <w:pPr>
        <w:jc w:val="both"/>
        <w:rPr>
          <w:sz w:val="28"/>
          <w:szCs w:val="28"/>
        </w:rPr>
      </w:pPr>
      <w:r>
        <w:rPr>
          <w:sz w:val="28"/>
          <w:szCs w:val="28"/>
        </w:rPr>
        <w:t>1. Действующим фактором в методе гальванизации является:</w:t>
      </w:r>
    </w:p>
    <w:p>
      <w:pPr>
        <w:jc w:val="both"/>
        <w:rPr>
          <w:sz w:val="28"/>
          <w:szCs w:val="28"/>
        </w:rPr>
      </w:pPr>
      <w:r>
        <w:rPr>
          <w:sz w:val="28"/>
          <w:szCs w:val="28"/>
        </w:rPr>
        <w:t xml:space="preserve">      а) переменный ток малой силы и высокого напряжения</w:t>
      </w:r>
    </w:p>
    <w:p>
      <w:pPr>
        <w:jc w:val="both"/>
        <w:rPr>
          <w:sz w:val="28"/>
          <w:szCs w:val="28"/>
        </w:rPr>
      </w:pPr>
      <w:r>
        <w:rPr>
          <w:sz w:val="28"/>
          <w:szCs w:val="28"/>
        </w:rPr>
        <w:t xml:space="preserve">      б) постоянный импульсный ток низкой частоты, малой силы</w:t>
      </w:r>
    </w:p>
    <w:p>
      <w:pPr>
        <w:jc w:val="both"/>
        <w:rPr>
          <w:sz w:val="28"/>
          <w:szCs w:val="28"/>
        </w:rPr>
      </w:pPr>
      <w:r>
        <w:rPr>
          <w:sz w:val="28"/>
          <w:szCs w:val="28"/>
        </w:rPr>
        <w:t xml:space="preserve">      в) постоянный ток низкого напряжения и небольшой силы</w:t>
      </w:r>
    </w:p>
    <w:p>
      <w:pPr>
        <w:jc w:val="both"/>
        <w:rPr>
          <w:sz w:val="28"/>
          <w:szCs w:val="28"/>
        </w:rPr>
      </w:pPr>
      <w:r>
        <w:rPr>
          <w:sz w:val="28"/>
          <w:szCs w:val="28"/>
        </w:rPr>
        <w:t xml:space="preserve">      г) ток высокой частоты и напряжения</w:t>
      </w:r>
    </w:p>
    <w:p>
      <w:pPr>
        <w:jc w:val="both"/>
        <w:rPr>
          <w:sz w:val="28"/>
          <w:szCs w:val="28"/>
        </w:rPr>
      </w:pPr>
      <w:r>
        <w:rPr>
          <w:sz w:val="28"/>
          <w:szCs w:val="28"/>
        </w:rPr>
        <w:t xml:space="preserve">      д) ток ультравысокой частоты</w:t>
      </w:r>
    </w:p>
    <w:p>
      <w:pPr>
        <w:jc w:val="both"/>
        <w:rPr>
          <w:sz w:val="28"/>
          <w:szCs w:val="28"/>
        </w:rPr>
      </w:pPr>
    </w:p>
    <w:p>
      <w:pPr>
        <w:jc w:val="both"/>
        <w:rPr>
          <w:sz w:val="28"/>
          <w:szCs w:val="28"/>
        </w:rPr>
      </w:pPr>
    </w:p>
    <w:p>
      <w:pPr>
        <w:jc w:val="both"/>
        <w:rPr>
          <w:sz w:val="28"/>
          <w:szCs w:val="28"/>
        </w:rPr>
      </w:pPr>
      <w:r>
        <w:rPr>
          <w:sz w:val="28"/>
          <w:szCs w:val="28"/>
        </w:rPr>
        <w:t>2. Максимальная продолжительность процедуры местной гальванизации составляет:</w:t>
      </w:r>
    </w:p>
    <w:p>
      <w:pPr>
        <w:jc w:val="both"/>
        <w:rPr>
          <w:sz w:val="28"/>
          <w:szCs w:val="28"/>
        </w:rPr>
      </w:pPr>
      <w:r>
        <w:rPr>
          <w:sz w:val="28"/>
          <w:szCs w:val="28"/>
        </w:rPr>
        <w:t xml:space="preserve">      а) 3-5 мин.</w:t>
      </w:r>
    </w:p>
    <w:p>
      <w:pPr>
        <w:jc w:val="both"/>
        <w:rPr>
          <w:sz w:val="28"/>
          <w:szCs w:val="28"/>
        </w:rPr>
      </w:pPr>
      <w:r>
        <w:rPr>
          <w:sz w:val="28"/>
          <w:szCs w:val="28"/>
        </w:rPr>
        <w:t xml:space="preserve">      б) 10 мин.</w:t>
      </w:r>
    </w:p>
    <w:p>
      <w:pPr>
        <w:jc w:val="both"/>
        <w:rPr>
          <w:sz w:val="28"/>
          <w:szCs w:val="28"/>
        </w:rPr>
      </w:pPr>
      <w:r>
        <w:rPr>
          <w:sz w:val="28"/>
          <w:szCs w:val="28"/>
        </w:rPr>
        <w:t xml:space="preserve">      в) 15 мин.</w:t>
      </w:r>
    </w:p>
    <w:p>
      <w:pPr>
        <w:jc w:val="both"/>
        <w:rPr>
          <w:sz w:val="28"/>
          <w:szCs w:val="28"/>
        </w:rPr>
      </w:pPr>
      <w:r>
        <w:rPr>
          <w:sz w:val="28"/>
          <w:szCs w:val="28"/>
        </w:rPr>
        <w:t xml:space="preserve">      г) 20-30 мин.</w:t>
      </w:r>
    </w:p>
    <w:p>
      <w:pPr>
        <w:jc w:val="both"/>
        <w:rPr>
          <w:sz w:val="28"/>
          <w:szCs w:val="28"/>
        </w:rPr>
      </w:pPr>
      <w:r>
        <w:rPr>
          <w:sz w:val="28"/>
          <w:szCs w:val="28"/>
        </w:rPr>
        <w:t xml:space="preserve">      д) 40 мин.</w:t>
      </w:r>
    </w:p>
    <w:p>
      <w:pPr>
        <w:jc w:val="both"/>
        <w:rPr>
          <w:sz w:val="28"/>
          <w:szCs w:val="28"/>
        </w:rPr>
      </w:pPr>
    </w:p>
    <w:p>
      <w:pPr>
        <w:jc w:val="both"/>
        <w:rPr>
          <w:sz w:val="28"/>
          <w:szCs w:val="28"/>
        </w:rPr>
      </w:pPr>
      <w:r>
        <w:rPr>
          <w:sz w:val="28"/>
          <w:szCs w:val="28"/>
        </w:rPr>
        <w:t>3. Оптимальная концентрация большинства препаратов для лекарственного электрофореза составляет:</w:t>
      </w:r>
    </w:p>
    <w:p>
      <w:pPr>
        <w:jc w:val="both"/>
        <w:rPr>
          <w:sz w:val="28"/>
          <w:szCs w:val="28"/>
        </w:rPr>
      </w:pPr>
      <w:r>
        <w:rPr>
          <w:sz w:val="28"/>
          <w:szCs w:val="28"/>
        </w:rPr>
        <w:t xml:space="preserve">      а) от 0,5 до 1,0%</w:t>
      </w:r>
    </w:p>
    <w:p>
      <w:pPr>
        <w:jc w:val="both"/>
        <w:rPr>
          <w:sz w:val="28"/>
          <w:szCs w:val="28"/>
        </w:rPr>
      </w:pPr>
      <w:r>
        <w:rPr>
          <w:sz w:val="28"/>
          <w:szCs w:val="28"/>
        </w:rPr>
        <w:t xml:space="preserve">      б) от 2 до 5%</w:t>
      </w:r>
    </w:p>
    <w:p>
      <w:pPr>
        <w:jc w:val="both"/>
        <w:rPr>
          <w:sz w:val="28"/>
          <w:szCs w:val="28"/>
        </w:rPr>
      </w:pPr>
      <w:r>
        <w:rPr>
          <w:sz w:val="28"/>
          <w:szCs w:val="28"/>
        </w:rPr>
        <w:t xml:space="preserve">      в) 2%</w:t>
      </w:r>
    </w:p>
    <w:p>
      <w:pPr>
        <w:jc w:val="both"/>
        <w:rPr>
          <w:sz w:val="28"/>
          <w:szCs w:val="28"/>
        </w:rPr>
      </w:pPr>
      <w:r>
        <w:rPr>
          <w:sz w:val="28"/>
          <w:szCs w:val="28"/>
        </w:rPr>
        <w:t xml:space="preserve">      г) 1%</w:t>
      </w:r>
    </w:p>
    <w:p>
      <w:pPr>
        <w:jc w:val="both"/>
        <w:rPr>
          <w:sz w:val="28"/>
          <w:szCs w:val="28"/>
        </w:rPr>
      </w:pPr>
      <w:r>
        <w:rPr>
          <w:sz w:val="28"/>
          <w:szCs w:val="28"/>
        </w:rPr>
        <w:t xml:space="preserve">      д) 10% и более</w:t>
      </w:r>
    </w:p>
    <w:p>
      <w:pPr>
        <w:jc w:val="both"/>
        <w:rPr>
          <w:sz w:val="28"/>
          <w:szCs w:val="28"/>
        </w:rPr>
      </w:pPr>
    </w:p>
    <w:p>
      <w:pPr>
        <w:jc w:val="both"/>
        <w:rPr>
          <w:sz w:val="28"/>
          <w:szCs w:val="28"/>
        </w:rPr>
      </w:pPr>
    </w:p>
    <w:p>
      <w:pPr>
        <w:jc w:val="both"/>
        <w:rPr>
          <w:sz w:val="28"/>
          <w:szCs w:val="28"/>
        </w:rPr>
      </w:pPr>
      <w:r>
        <w:rPr>
          <w:sz w:val="28"/>
          <w:szCs w:val="28"/>
        </w:rPr>
        <w:t>4. Проведение лекарственного электрофореза несовместимо для назначения в один день на одну и ту же область с:</w:t>
      </w:r>
    </w:p>
    <w:p>
      <w:pPr>
        <w:jc w:val="both"/>
        <w:rPr>
          <w:sz w:val="28"/>
          <w:szCs w:val="28"/>
        </w:rPr>
      </w:pPr>
      <w:r>
        <w:rPr>
          <w:sz w:val="28"/>
          <w:szCs w:val="28"/>
        </w:rPr>
        <w:t xml:space="preserve">      а) ультразвуком</w:t>
      </w:r>
    </w:p>
    <w:p>
      <w:pPr>
        <w:jc w:val="both"/>
        <w:rPr>
          <w:sz w:val="28"/>
          <w:szCs w:val="28"/>
        </w:rPr>
      </w:pPr>
      <w:r>
        <w:rPr>
          <w:sz w:val="28"/>
          <w:szCs w:val="28"/>
        </w:rPr>
        <w:t xml:space="preserve">      б) ультрафиолетовым облучением в эритемной дозе</w:t>
      </w:r>
    </w:p>
    <w:p>
      <w:pPr>
        <w:jc w:val="both"/>
        <w:rPr>
          <w:sz w:val="28"/>
          <w:szCs w:val="28"/>
        </w:rPr>
      </w:pPr>
      <w:r>
        <w:rPr>
          <w:sz w:val="28"/>
          <w:szCs w:val="28"/>
        </w:rPr>
        <w:t xml:space="preserve">      в) парафином</w:t>
      </w:r>
    </w:p>
    <w:p>
      <w:pPr>
        <w:jc w:val="both"/>
        <w:rPr>
          <w:sz w:val="28"/>
          <w:szCs w:val="28"/>
        </w:rPr>
      </w:pPr>
      <w:r>
        <w:rPr>
          <w:sz w:val="28"/>
          <w:szCs w:val="28"/>
        </w:rPr>
        <w:t xml:space="preserve">      г) микроволнами</w:t>
      </w:r>
    </w:p>
    <w:p>
      <w:pPr>
        <w:jc w:val="both"/>
        <w:rPr>
          <w:sz w:val="28"/>
          <w:szCs w:val="28"/>
        </w:rPr>
      </w:pPr>
      <w:r>
        <w:rPr>
          <w:sz w:val="28"/>
          <w:szCs w:val="28"/>
        </w:rPr>
        <w:t xml:space="preserve">      д) грязевыми аппликациями</w:t>
      </w:r>
    </w:p>
    <w:p>
      <w:pPr>
        <w:jc w:val="both"/>
        <w:rPr>
          <w:sz w:val="28"/>
          <w:szCs w:val="28"/>
        </w:rPr>
      </w:pPr>
    </w:p>
    <w:p>
      <w:pPr>
        <w:jc w:val="both"/>
        <w:rPr>
          <w:sz w:val="28"/>
          <w:szCs w:val="28"/>
        </w:rPr>
      </w:pPr>
    </w:p>
    <w:p>
      <w:pPr>
        <w:jc w:val="both"/>
        <w:rPr>
          <w:sz w:val="28"/>
          <w:szCs w:val="28"/>
        </w:rPr>
      </w:pPr>
    </w:p>
    <w:p>
      <w:pPr>
        <w:jc w:val="both"/>
        <w:rPr>
          <w:sz w:val="28"/>
          <w:szCs w:val="28"/>
        </w:rPr>
      </w:pPr>
      <w:r>
        <w:rPr>
          <w:sz w:val="28"/>
          <w:szCs w:val="28"/>
        </w:rPr>
        <w:t>5. Из ниже перечисленных тканевых образований и органов наиболее высокой электропроводностью обладают все перечисленные, кроме:</w:t>
      </w:r>
    </w:p>
    <w:p>
      <w:pPr>
        <w:jc w:val="both"/>
        <w:rPr>
          <w:sz w:val="28"/>
          <w:szCs w:val="28"/>
        </w:rPr>
      </w:pPr>
      <w:r>
        <w:rPr>
          <w:sz w:val="28"/>
          <w:szCs w:val="28"/>
        </w:rPr>
        <w:t>а)   кровь;</w:t>
      </w:r>
    </w:p>
    <w:p>
      <w:pPr>
        <w:jc w:val="both"/>
        <w:rPr>
          <w:sz w:val="28"/>
          <w:szCs w:val="28"/>
        </w:rPr>
      </w:pPr>
      <w:r>
        <w:rPr>
          <w:sz w:val="28"/>
          <w:szCs w:val="28"/>
        </w:rPr>
        <w:t>б)    мышечная ткань;</w:t>
      </w:r>
    </w:p>
    <w:p>
      <w:pPr>
        <w:jc w:val="both"/>
        <w:rPr>
          <w:sz w:val="28"/>
          <w:szCs w:val="28"/>
        </w:rPr>
      </w:pPr>
      <w:r>
        <w:rPr>
          <w:sz w:val="28"/>
          <w:szCs w:val="28"/>
        </w:rPr>
        <w:t>в)     паренхиматозные органы;</w:t>
      </w:r>
    </w:p>
    <w:p>
      <w:pPr>
        <w:jc w:val="both"/>
        <w:rPr>
          <w:sz w:val="28"/>
          <w:szCs w:val="28"/>
        </w:rPr>
      </w:pPr>
      <w:r>
        <w:rPr>
          <w:sz w:val="28"/>
          <w:szCs w:val="28"/>
        </w:rPr>
        <w:t>г)     костная ткань;</w:t>
      </w:r>
    </w:p>
    <w:p>
      <w:pPr>
        <w:jc w:val="both"/>
        <w:rPr>
          <w:sz w:val="28"/>
          <w:szCs w:val="28"/>
        </w:rPr>
      </w:pPr>
      <w:r>
        <w:rPr>
          <w:sz w:val="28"/>
          <w:szCs w:val="28"/>
        </w:rPr>
        <w:t>д)     спинномозговая жидкость</w:t>
      </w:r>
    </w:p>
    <w:p>
      <w:pPr>
        <w:jc w:val="both"/>
        <w:rPr>
          <w:sz w:val="28"/>
          <w:szCs w:val="28"/>
        </w:rPr>
      </w:pPr>
    </w:p>
    <w:p>
      <w:pPr>
        <w:jc w:val="both"/>
        <w:rPr>
          <w:sz w:val="28"/>
          <w:szCs w:val="28"/>
        </w:rPr>
      </w:pPr>
      <w:r>
        <w:rPr>
          <w:sz w:val="28"/>
          <w:szCs w:val="28"/>
        </w:rPr>
        <w:t>6. Действующим фактором в методе амплипульстерапии является:</w:t>
      </w:r>
    </w:p>
    <w:p>
      <w:pPr>
        <w:jc w:val="both"/>
        <w:rPr>
          <w:sz w:val="28"/>
          <w:szCs w:val="28"/>
        </w:rPr>
      </w:pPr>
      <w:r>
        <w:rPr>
          <w:sz w:val="28"/>
          <w:szCs w:val="28"/>
        </w:rPr>
        <w:t xml:space="preserve">      а) постоянный ток</w:t>
      </w:r>
    </w:p>
    <w:p>
      <w:pPr>
        <w:jc w:val="both"/>
        <w:rPr>
          <w:sz w:val="28"/>
          <w:szCs w:val="28"/>
        </w:rPr>
      </w:pPr>
      <w:r>
        <w:rPr>
          <w:sz w:val="28"/>
          <w:szCs w:val="28"/>
        </w:rPr>
        <w:t xml:space="preserve">      б) импульсный ток высокой частоты и напряжения, малой силы</w:t>
      </w:r>
    </w:p>
    <w:p>
      <w:pPr>
        <w:jc w:val="both"/>
        <w:rPr>
          <w:sz w:val="28"/>
          <w:szCs w:val="28"/>
        </w:rPr>
      </w:pPr>
      <w:r>
        <w:rPr>
          <w:sz w:val="28"/>
          <w:szCs w:val="28"/>
        </w:rPr>
        <w:t xml:space="preserve">      в) импульсный синусоидальной формы ток, модулированный колебаниями низкой частоты</w:t>
      </w:r>
    </w:p>
    <w:p>
      <w:pPr>
        <w:jc w:val="both"/>
        <w:rPr>
          <w:sz w:val="28"/>
          <w:szCs w:val="28"/>
        </w:rPr>
      </w:pPr>
      <w:r>
        <w:rPr>
          <w:sz w:val="28"/>
          <w:szCs w:val="28"/>
        </w:rPr>
        <w:t xml:space="preserve">      г) импульсный ток прямоугольной формы</w:t>
      </w:r>
    </w:p>
    <w:p>
      <w:pPr>
        <w:jc w:val="both"/>
        <w:rPr>
          <w:sz w:val="28"/>
          <w:szCs w:val="28"/>
        </w:rPr>
      </w:pPr>
      <w:r>
        <w:rPr>
          <w:sz w:val="28"/>
          <w:szCs w:val="28"/>
        </w:rPr>
        <w:t xml:space="preserve">      д) переменный высокочастотный ток</w:t>
      </w:r>
    </w:p>
    <w:p>
      <w:pPr>
        <w:jc w:val="both"/>
        <w:rPr>
          <w:sz w:val="28"/>
          <w:szCs w:val="28"/>
        </w:rPr>
      </w:pPr>
    </w:p>
    <w:p>
      <w:pPr>
        <w:jc w:val="both"/>
        <w:rPr>
          <w:sz w:val="28"/>
          <w:szCs w:val="28"/>
        </w:rPr>
      </w:pPr>
      <w:r>
        <w:rPr>
          <w:sz w:val="28"/>
          <w:szCs w:val="28"/>
        </w:rPr>
        <w:t xml:space="preserve">  7. При уменьшении болевого синдрома в процессе лечения синусоидальными модулированными токами частоту синусоидальных модулированных токов изменяют следующим образом:</w:t>
      </w:r>
    </w:p>
    <w:p>
      <w:pPr>
        <w:jc w:val="both"/>
        <w:rPr>
          <w:sz w:val="28"/>
          <w:szCs w:val="28"/>
        </w:rPr>
      </w:pPr>
      <w:r>
        <w:rPr>
          <w:sz w:val="28"/>
          <w:szCs w:val="28"/>
        </w:rPr>
        <w:t xml:space="preserve">      а) увеличивают</w:t>
      </w:r>
    </w:p>
    <w:p>
      <w:pPr>
        <w:jc w:val="both"/>
        <w:rPr>
          <w:sz w:val="28"/>
          <w:szCs w:val="28"/>
        </w:rPr>
      </w:pPr>
      <w:r>
        <w:rPr>
          <w:sz w:val="28"/>
          <w:szCs w:val="28"/>
        </w:rPr>
        <w:t xml:space="preserve">      б) уменьшают</w:t>
      </w:r>
    </w:p>
    <w:p>
      <w:pPr>
        <w:jc w:val="both"/>
        <w:rPr>
          <w:sz w:val="28"/>
          <w:szCs w:val="28"/>
        </w:rPr>
      </w:pPr>
      <w:r>
        <w:rPr>
          <w:sz w:val="28"/>
          <w:szCs w:val="28"/>
        </w:rPr>
        <w:t xml:space="preserve">      в) не изменяют</w:t>
      </w:r>
    </w:p>
    <w:p>
      <w:pPr>
        <w:jc w:val="both"/>
        <w:rPr>
          <w:sz w:val="28"/>
          <w:szCs w:val="28"/>
        </w:rPr>
      </w:pPr>
      <w:r>
        <w:rPr>
          <w:sz w:val="28"/>
          <w:szCs w:val="28"/>
        </w:rPr>
        <w:t xml:space="preserve">      г) устанавливают на 0</w:t>
      </w:r>
    </w:p>
    <w:p>
      <w:pPr>
        <w:jc w:val="both"/>
        <w:rPr>
          <w:sz w:val="28"/>
          <w:szCs w:val="28"/>
        </w:rPr>
      </w:pPr>
      <w:r>
        <w:rPr>
          <w:sz w:val="28"/>
          <w:szCs w:val="28"/>
        </w:rPr>
        <w:t xml:space="preserve">      д) устанавливают на 100</w:t>
      </w:r>
    </w:p>
    <w:p>
      <w:pPr>
        <w:jc w:val="both"/>
        <w:rPr>
          <w:sz w:val="28"/>
          <w:szCs w:val="28"/>
        </w:rPr>
      </w:pPr>
    </w:p>
    <w:p>
      <w:pPr>
        <w:jc w:val="both"/>
        <w:rPr>
          <w:sz w:val="28"/>
          <w:szCs w:val="28"/>
        </w:rPr>
      </w:pPr>
      <w:r>
        <w:rPr>
          <w:sz w:val="28"/>
          <w:szCs w:val="28"/>
        </w:rPr>
        <w:t xml:space="preserve">  8. Наибольшее время проведения процедуры амплипульстерапии при назначении на несколько полей составляет:</w:t>
      </w:r>
    </w:p>
    <w:p>
      <w:pPr>
        <w:jc w:val="both"/>
        <w:rPr>
          <w:sz w:val="28"/>
          <w:szCs w:val="28"/>
        </w:rPr>
      </w:pPr>
      <w:r>
        <w:rPr>
          <w:sz w:val="28"/>
          <w:szCs w:val="28"/>
        </w:rPr>
        <w:t xml:space="preserve">      а) 5-10 мин.</w:t>
      </w:r>
    </w:p>
    <w:p>
      <w:pPr>
        <w:jc w:val="both"/>
        <w:rPr>
          <w:sz w:val="28"/>
          <w:szCs w:val="28"/>
        </w:rPr>
      </w:pPr>
      <w:r>
        <w:rPr>
          <w:sz w:val="28"/>
          <w:szCs w:val="28"/>
        </w:rPr>
        <w:t xml:space="preserve">      б) 10-15 мин.</w:t>
      </w:r>
    </w:p>
    <w:p>
      <w:pPr>
        <w:jc w:val="both"/>
        <w:rPr>
          <w:sz w:val="28"/>
          <w:szCs w:val="28"/>
        </w:rPr>
      </w:pPr>
      <w:r>
        <w:rPr>
          <w:sz w:val="28"/>
          <w:szCs w:val="28"/>
        </w:rPr>
        <w:t xml:space="preserve">      в) 15-20 мин.</w:t>
      </w:r>
    </w:p>
    <w:p>
      <w:pPr>
        <w:jc w:val="both"/>
        <w:rPr>
          <w:sz w:val="28"/>
          <w:szCs w:val="28"/>
        </w:rPr>
      </w:pPr>
      <w:r>
        <w:rPr>
          <w:sz w:val="28"/>
          <w:szCs w:val="28"/>
        </w:rPr>
        <w:t xml:space="preserve">      г) 20-30 мин.</w:t>
      </w:r>
    </w:p>
    <w:p>
      <w:pPr>
        <w:jc w:val="both"/>
        <w:rPr>
          <w:sz w:val="28"/>
          <w:szCs w:val="28"/>
        </w:rPr>
      </w:pPr>
      <w:r>
        <w:rPr>
          <w:sz w:val="28"/>
          <w:szCs w:val="28"/>
        </w:rPr>
        <w:t xml:space="preserve">      д) 30-40 мин.</w:t>
      </w:r>
    </w:p>
    <w:p>
      <w:pPr>
        <w:jc w:val="both"/>
        <w:rPr>
          <w:sz w:val="28"/>
          <w:szCs w:val="28"/>
        </w:rPr>
      </w:pPr>
    </w:p>
    <w:p>
      <w:pPr>
        <w:jc w:val="both"/>
        <w:rPr>
          <w:b/>
          <w:sz w:val="28"/>
          <w:szCs w:val="28"/>
        </w:rPr>
      </w:pPr>
      <w:r>
        <w:rPr>
          <w:b/>
          <w:sz w:val="28"/>
          <w:szCs w:val="28"/>
        </w:rPr>
        <w:t>2 вариант</w:t>
      </w:r>
    </w:p>
    <w:p>
      <w:pPr>
        <w:jc w:val="both"/>
        <w:rPr>
          <w:sz w:val="28"/>
          <w:szCs w:val="28"/>
        </w:rPr>
      </w:pPr>
    </w:p>
    <w:p>
      <w:pPr>
        <w:jc w:val="both"/>
        <w:rPr>
          <w:sz w:val="28"/>
          <w:szCs w:val="28"/>
        </w:rPr>
      </w:pPr>
      <w:r>
        <w:rPr>
          <w:sz w:val="28"/>
          <w:szCs w:val="28"/>
        </w:rPr>
        <w:t>1. Из нижеперечисленных заболеваний для гальванизации и лекарственного электрофореза показаны:</w:t>
      </w:r>
    </w:p>
    <w:p>
      <w:pPr>
        <w:jc w:val="both"/>
        <w:rPr>
          <w:sz w:val="28"/>
          <w:szCs w:val="28"/>
        </w:rPr>
      </w:pPr>
      <w:r>
        <w:rPr>
          <w:sz w:val="28"/>
          <w:szCs w:val="28"/>
        </w:rPr>
        <w:t>а) хронический гепатохолецистит вне обострения;</w:t>
      </w:r>
    </w:p>
    <w:p>
      <w:pPr>
        <w:jc w:val="both"/>
        <w:rPr>
          <w:sz w:val="28"/>
          <w:szCs w:val="28"/>
        </w:rPr>
      </w:pPr>
      <w:r>
        <w:rPr>
          <w:sz w:val="28"/>
          <w:szCs w:val="28"/>
        </w:rPr>
        <w:t>б) экзема в стадии ремиссии;</w:t>
      </w:r>
    </w:p>
    <w:p>
      <w:pPr>
        <w:jc w:val="both"/>
        <w:rPr>
          <w:sz w:val="28"/>
          <w:szCs w:val="28"/>
        </w:rPr>
      </w:pPr>
      <w:r>
        <w:rPr>
          <w:sz w:val="28"/>
          <w:szCs w:val="28"/>
        </w:rPr>
        <w:t>в) травматический неврит лучевого нерва в стадии восстановления;</w:t>
      </w:r>
    </w:p>
    <w:p>
      <w:pPr>
        <w:jc w:val="both"/>
        <w:rPr>
          <w:sz w:val="28"/>
          <w:szCs w:val="28"/>
        </w:rPr>
      </w:pPr>
      <w:r>
        <w:rPr>
          <w:sz w:val="28"/>
          <w:szCs w:val="28"/>
        </w:rPr>
        <w:t>г) кератит;</w:t>
      </w:r>
    </w:p>
    <w:p>
      <w:pPr>
        <w:jc w:val="both"/>
        <w:rPr>
          <w:sz w:val="28"/>
          <w:szCs w:val="28"/>
        </w:rPr>
      </w:pPr>
      <w:r>
        <w:rPr>
          <w:sz w:val="28"/>
          <w:szCs w:val="28"/>
        </w:rPr>
        <w:t>д) все перечисленное</w:t>
      </w:r>
    </w:p>
    <w:p>
      <w:pPr>
        <w:jc w:val="both"/>
        <w:rPr>
          <w:sz w:val="28"/>
          <w:szCs w:val="28"/>
        </w:rPr>
      </w:pPr>
    </w:p>
    <w:p>
      <w:pPr>
        <w:jc w:val="both"/>
        <w:rPr>
          <w:sz w:val="28"/>
          <w:szCs w:val="28"/>
        </w:rPr>
      </w:pPr>
      <w:r>
        <w:rPr>
          <w:sz w:val="28"/>
          <w:szCs w:val="28"/>
        </w:rPr>
        <w:t>2. Из нижеперечисленных заболеваний для гальванизации и лекарственного электрофореза противопоказаны:</w:t>
      </w:r>
    </w:p>
    <w:p>
      <w:pPr>
        <w:jc w:val="both"/>
        <w:rPr>
          <w:sz w:val="28"/>
          <w:szCs w:val="28"/>
        </w:rPr>
      </w:pPr>
      <w:r>
        <w:rPr>
          <w:sz w:val="28"/>
          <w:szCs w:val="28"/>
        </w:rPr>
        <w:t>а) индивидуальная непереносимость гальванического тока;</w:t>
      </w:r>
    </w:p>
    <w:p>
      <w:pPr>
        <w:jc w:val="both"/>
        <w:rPr>
          <w:sz w:val="28"/>
          <w:szCs w:val="28"/>
        </w:rPr>
      </w:pPr>
      <w:r>
        <w:rPr>
          <w:sz w:val="28"/>
          <w:szCs w:val="28"/>
        </w:rPr>
        <w:t>б) пиодермия;</w:t>
      </w:r>
    </w:p>
    <w:p>
      <w:pPr>
        <w:jc w:val="both"/>
        <w:rPr>
          <w:sz w:val="28"/>
          <w:szCs w:val="28"/>
        </w:rPr>
      </w:pPr>
      <w:r>
        <w:rPr>
          <w:sz w:val="28"/>
          <w:szCs w:val="28"/>
        </w:rPr>
        <w:t>в) расстройство кожной чувствительности;</w:t>
      </w:r>
    </w:p>
    <w:p>
      <w:pPr>
        <w:jc w:val="both"/>
        <w:rPr>
          <w:sz w:val="28"/>
          <w:szCs w:val="28"/>
        </w:rPr>
      </w:pPr>
      <w:r>
        <w:rPr>
          <w:sz w:val="28"/>
          <w:szCs w:val="28"/>
        </w:rPr>
        <w:t>г) острый гнойный средний отит;</w:t>
      </w:r>
    </w:p>
    <w:p>
      <w:pPr>
        <w:jc w:val="both"/>
        <w:rPr>
          <w:sz w:val="28"/>
          <w:szCs w:val="28"/>
        </w:rPr>
      </w:pPr>
      <w:r>
        <w:rPr>
          <w:sz w:val="28"/>
          <w:szCs w:val="28"/>
        </w:rPr>
        <w:t xml:space="preserve">д) все перечисленное </w:t>
      </w:r>
    </w:p>
    <w:p>
      <w:pPr>
        <w:jc w:val="both"/>
        <w:rPr>
          <w:sz w:val="28"/>
          <w:szCs w:val="28"/>
        </w:rPr>
      </w:pPr>
    </w:p>
    <w:p>
      <w:pPr>
        <w:jc w:val="both"/>
        <w:rPr>
          <w:sz w:val="28"/>
          <w:szCs w:val="28"/>
        </w:rPr>
      </w:pPr>
      <w:r>
        <w:rPr>
          <w:sz w:val="28"/>
          <w:szCs w:val="28"/>
        </w:rPr>
        <w:t>3. Лекарственный электрофорез показан при всех перечисленных заболеваниях, кроме:</w:t>
      </w:r>
    </w:p>
    <w:p>
      <w:pPr>
        <w:jc w:val="both"/>
        <w:rPr>
          <w:sz w:val="28"/>
          <w:szCs w:val="28"/>
        </w:rPr>
      </w:pPr>
      <w:r>
        <w:rPr>
          <w:sz w:val="28"/>
          <w:szCs w:val="28"/>
        </w:rPr>
        <w:t>а) болезни Бехтерева средней активности;</w:t>
      </w:r>
    </w:p>
    <w:p>
      <w:pPr>
        <w:jc w:val="both"/>
        <w:rPr>
          <w:sz w:val="28"/>
          <w:szCs w:val="28"/>
        </w:rPr>
      </w:pPr>
      <w:r>
        <w:rPr>
          <w:sz w:val="28"/>
          <w:szCs w:val="28"/>
        </w:rPr>
        <w:t>б) обострения хронического артрозо-артрита плечевого сустава;</w:t>
      </w:r>
    </w:p>
    <w:p>
      <w:pPr>
        <w:jc w:val="both"/>
        <w:rPr>
          <w:sz w:val="28"/>
          <w:szCs w:val="28"/>
        </w:rPr>
      </w:pPr>
      <w:r>
        <w:rPr>
          <w:sz w:val="28"/>
          <w:szCs w:val="28"/>
        </w:rPr>
        <w:t>в) иридоциклита острой стадии;</w:t>
      </w:r>
    </w:p>
    <w:p>
      <w:pPr>
        <w:jc w:val="both"/>
        <w:rPr>
          <w:sz w:val="28"/>
          <w:szCs w:val="28"/>
        </w:rPr>
      </w:pPr>
      <w:r>
        <w:rPr>
          <w:sz w:val="28"/>
          <w:szCs w:val="28"/>
        </w:rPr>
        <w:t>г) травматической энцефалопатии, эпилепсии</w:t>
      </w:r>
    </w:p>
    <w:p>
      <w:pPr>
        <w:jc w:val="both"/>
        <w:rPr>
          <w:sz w:val="28"/>
          <w:szCs w:val="28"/>
        </w:rPr>
      </w:pPr>
      <w:r>
        <w:rPr>
          <w:sz w:val="28"/>
          <w:szCs w:val="28"/>
        </w:rPr>
        <w:t>д) нарушения мозгового кровообращения в восстановительном периоде</w:t>
      </w:r>
    </w:p>
    <w:p>
      <w:pPr>
        <w:jc w:val="both"/>
        <w:rPr>
          <w:sz w:val="28"/>
          <w:szCs w:val="28"/>
        </w:rPr>
      </w:pPr>
    </w:p>
    <w:p>
      <w:pPr>
        <w:jc w:val="both"/>
        <w:rPr>
          <w:sz w:val="28"/>
          <w:szCs w:val="28"/>
        </w:rPr>
      </w:pPr>
      <w:r>
        <w:rPr>
          <w:sz w:val="28"/>
          <w:szCs w:val="28"/>
        </w:rPr>
        <w:t>4.  К внутритканевым способам лекарственного электрофореза относится:</w:t>
      </w:r>
    </w:p>
    <w:p>
      <w:pPr>
        <w:jc w:val="both"/>
        <w:rPr>
          <w:sz w:val="28"/>
          <w:szCs w:val="28"/>
        </w:rPr>
      </w:pPr>
      <w:r>
        <w:rPr>
          <w:sz w:val="28"/>
          <w:szCs w:val="28"/>
        </w:rPr>
        <w:t xml:space="preserve">     а) полостной электрофорез </w:t>
      </w:r>
    </w:p>
    <w:p>
      <w:pPr>
        <w:jc w:val="both"/>
        <w:rPr>
          <w:sz w:val="28"/>
          <w:szCs w:val="28"/>
        </w:rPr>
      </w:pPr>
      <w:r>
        <w:rPr>
          <w:sz w:val="28"/>
          <w:szCs w:val="28"/>
        </w:rPr>
        <w:t xml:space="preserve">     б) гальванизация после предварительного внутривенного введения лекарственного вещества</w:t>
      </w:r>
    </w:p>
    <w:p>
      <w:pPr>
        <w:jc w:val="both"/>
        <w:rPr>
          <w:sz w:val="28"/>
          <w:szCs w:val="28"/>
        </w:rPr>
      </w:pPr>
      <w:r>
        <w:rPr>
          <w:sz w:val="28"/>
          <w:szCs w:val="28"/>
        </w:rPr>
        <w:t xml:space="preserve">     в) гальваногрязь</w:t>
      </w:r>
    </w:p>
    <w:p>
      <w:pPr>
        <w:jc w:val="both"/>
        <w:rPr>
          <w:sz w:val="28"/>
          <w:szCs w:val="28"/>
        </w:rPr>
      </w:pPr>
      <w:r>
        <w:rPr>
          <w:sz w:val="28"/>
          <w:szCs w:val="28"/>
        </w:rPr>
        <w:t xml:space="preserve">     г) электроакупунктура</w:t>
      </w:r>
    </w:p>
    <w:p>
      <w:pPr>
        <w:jc w:val="both"/>
        <w:rPr>
          <w:sz w:val="28"/>
          <w:szCs w:val="28"/>
        </w:rPr>
      </w:pPr>
      <w:r>
        <w:rPr>
          <w:sz w:val="28"/>
          <w:szCs w:val="28"/>
        </w:rPr>
        <w:t xml:space="preserve">     д) все перечисленное</w:t>
      </w:r>
    </w:p>
    <w:p>
      <w:pPr>
        <w:jc w:val="both"/>
        <w:rPr>
          <w:sz w:val="28"/>
          <w:szCs w:val="28"/>
        </w:rPr>
      </w:pPr>
    </w:p>
    <w:p>
      <w:pPr>
        <w:jc w:val="both"/>
        <w:rPr>
          <w:sz w:val="28"/>
          <w:szCs w:val="28"/>
        </w:rPr>
      </w:pPr>
      <w:r>
        <w:rPr>
          <w:sz w:val="28"/>
          <w:szCs w:val="28"/>
        </w:rPr>
        <w:t xml:space="preserve">  5. Из нижеперечисленных утверждений верно:</w:t>
      </w:r>
    </w:p>
    <w:p>
      <w:pPr>
        <w:jc w:val="both"/>
        <w:rPr>
          <w:sz w:val="28"/>
          <w:szCs w:val="28"/>
        </w:rPr>
      </w:pPr>
      <w:r>
        <w:rPr>
          <w:sz w:val="28"/>
          <w:szCs w:val="28"/>
        </w:rPr>
        <w:t>а) гальванический ток повышает чувствительность тканей к действию лекарственных веществ;</w:t>
      </w:r>
    </w:p>
    <w:p>
      <w:pPr>
        <w:jc w:val="both"/>
        <w:rPr>
          <w:sz w:val="28"/>
          <w:szCs w:val="28"/>
        </w:rPr>
      </w:pPr>
      <w:r>
        <w:rPr>
          <w:sz w:val="28"/>
          <w:szCs w:val="28"/>
        </w:rPr>
        <w:t>б) гальванический ток назначают в острой стадии гнойного процесса;</w:t>
      </w:r>
    </w:p>
    <w:p>
      <w:pPr>
        <w:jc w:val="both"/>
        <w:rPr>
          <w:sz w:val="28"/>
          <w:szCs w:val="28"/>
        </w:rPr>
      </w:pPr>
      <w:r>
        <w:rPr>
          <w:sz w:val="28"/>
          <w:szCs w:val="28"/>
        </w:rPr>
        <w:t>в) гальванический ток оказывает противоотечное действие;</w:t>
      </w:r>
    </w:p>
    <w:p>
      <w:pPr>
        <w:jc w:val="both"/>
        <w:rPr>
          <w:sz w:val="28"/>
          <w:szCs w:val="28"/>
        </w:rPr>
      </w:pPr>
      <w:r>
        <w:rPr>
          <w:sz w:val="28"/>
          <w:szCs w:val="28"/>
        </w:rPr>
        <w:t>г) гальванический ток оказывает бактериостатическое действие.</w:t>
      </w:r>
    </w:p>
    <w:p>
      <w:pPr>
        <w:jc w:val="both"/>
        <w:rPr>
          <w:sz w:val="28"/>
          <w:szCs w:val="28"/>
        </w:rPr>
      </w:pPr>
      <w:r>
        <w:rPr>
          <w:sz w:val="28"/>
          <w:szCs w:val="28"/>
        </w:rPr>
        <w:t>д) все перечисленное</w:t>
      </w:r>
    </w:p>
    <w:p>
      <w:pPr>
        <w:jc w:val="both"/>
        <w:rPr>
          <w:sz w:val="28"/>
          <w:szCs w:val="28"/>
        </w:rPr>
      </w:pPr>
    </w:p>
    <w:p>
      <w:pPr>
        <w:jc w:val="both"/>
        <w:rPr>
          <w:sz w:val="28"/>
          <w:szCs w:val="28"/>
        </w:rPr>
      </w:pPr>
      <w:r>
        <w:rPr>
          <w:sz w:val="28"/>
          <w:szCs w:val="28"/>
        </w:rPr>
        <w:t>6. Основными эффектами в лечебном действии электросна является все перечисленное, кроме:</w:t>
      </w:r>
    </w:p>
    <w:p>
      <w:pPr>
        <w:jc w:val="both"/>
        <w:rPr>
          <w:sz w:val="28"/>
          <w:szCs w:val="28"/>
        </w:rPr>
      </w:pPr>
      <w:r>
        <w:rPr>
          <w:sz w:val="28"/>
          <w:szCs w:val="28"/>
        </w:rPr>
        <w:t>а) седативного;</w:t>
      </w:r>
    </w:p>
    <w:p>
      <w:pPr>
        <w:jc w:val="both"/>
        <w:rPr>
          <w:sz w:val="28"/>
          <w:szCs w:val="28"/>
        </w:rPr>
      </w:pPr>
      <w:r>
        <w:rPr>
          <w:sz w:val="28"/>
          <w:szCs w:val="28"/>
        </w:rPr>
        <w:t>б) трофического;</w:t>
      </w:r>
    </w:p>
    <w:p>
      <w:pPr>
        <w:jc w:val="both"/>
        <w:rPr>
          <w:sz w:val="28"/>
          <w:szCs w:val="28"/>
        </w:rPr>
      </w:pPr>
      <w:r>
        <w:rPr>
          <w:sz w:val="28"/>
          <w:szCs w:val="28"/>
        </w:rPr>
        <w:t>в) анальгезирующего;</w:t>
      </w:r>
    </w:p>
    <w:p>
      <w:pPr>
        <w:jc w:val="both"/>
        <w:rPr>
          <w:sz w:val="28"/>
          <w:szCs w:val="28"/>
        </w:rPr>
      </w:pPr>
      <w:r>
        <w:rPr>
          <w:sz w:val="28"/>
          <w:szCs w:val="28"/>
        </w:rPr>
        <w:t>г) противострессового;</w:t>
      </w:r>
    </w:p>
    <w:p>
      <w:pPr>
        <w:jc w:val="both"/>
        <w:rPr>
          <w:sz w:val="28"/>
          <w:szCs w:val="28"/>
        </w:rPr>
      </w:pPr>
      <w:r>
        <w:rPr>
          <w:sz w:val="28"/>
          <w:szCs w:val="28"/>
        </w:rPr>
        <w:t>д) иммуностимулирующего</w:t>
      </w:r>
    </w:p>
    <w:p>
      <w:pPr>
        <w:jc w:val="both"/>
        <w:rPr>
          <w:sz w:val="28"/>
          <w:szCs w:val="28"/>
        </w:rPr>
      </w:pPr>
    </w:p>
    <w:p>
      <w:pPr>
        <w:jc w:val="both"/>
        <w:rPr>
          <w:sz w:val="28"/>
          <w:szCs w:val="28"/>
        </w:rPr>
      </w:pPr>
      <w:r>
        <w:rPr>
          <w:sz w:val="28"/>
          <w:szCs w:val="28"/>
        </w:rPr>
        <w:t>7. Основными механизмами в действии электросна являются следующие составляющие:</w:t>
      </w:r>
    </w:p>
    <w:p>
      <w:pPr>
        <w:jc w:val="both"/>
        <w:rPr>
          <w:sz w:val="28"/>
          <w:szCs w:val="28"/>
        </w:rPr>
      </w:pPr>
      <w:r>
        <w:rPr>
          <w:sz w:val="28"/>
          <w:szCs w:val="28"/>
        </w:rPr>
        <w:t>а) корковый;</w:t>
      </w:r>
    </w:p>
    <w:p>
      <w:pPr>
        <w:jc w:val="both"/>
        <w:rPr>
          <w:sz w:val="28"/>
          <w:szCs w:val="28"/>
        </w:rPr>
      </w:pPr>
      <w:r>
        <w:rPr>
          <w:sz w:val="28"/>
          <w:szCs w:val="28"/>
        </w:rPr>
        <w:t>б) корково-подкорковый;</w:t>
      </w:r>
    </w:p>
    <w:p>
      <w:pPr>
        <w:jc w:val="both"/>
        <w:rPr>
          <w:sz w:val="28"/>
          <w:szCs w:val="28"/>
        </w:rPr>
      </w:pPr>
      <w:r>
        <w:rPr>
          <w:sz w:val="28"/>
          <w:szCs w:val="28"/>
        </w:rPr>
        <w:t>в) непосредственное прямое действие тока на образования мозга;</w:t>
      </w:r>
    </w:p>
    <w:p>
      <w:pPr>
        <w:jc w:val="both"/>
        <w:rPr>
          <w:sz w:val="28"/>
          <w:szCs w:val="28"/>
        </w:rPr>
      </w:pPr>
      <w:r>
        <w:rPr>
          <w:sz w:val="28"/>
          <w:szCs w:val="28"/>
        </w:rPr>
        <w:t>г) рефлекторный</w:t>
      </w:r>
    </w:p>
    <w:p>
      <w:pPr>
        <w:jc w:val="both"/>
        <w:rPr>
          <w:sz w:val="28"/>
          <w:szCs w:val="28"/>
        </w:rPr>
      </w:pPr>
      <w:r>
        <w:rPr>
          <w:sz w:val="28"/>
          <w:szCs w:val="28"/>
        </w:rPr>
        <w:t>д) правильно а, б и в</w:t>
      </w:r>
    </w:p>
    <w:p>
      <w:pPr>
        <w:jc w:val="both"/>
        <w:rPr>
          <w:sz w:val="28"/>
          <w:szCs w:val="28"/>
        </w:rPr>
      </w:pPr>
    </w:p>
    <w:p>
      <w:pPr>
        <w:jc w:val="both"/>
        <w:rPr>
          <w:sz w:val="28"/>
          <w:szCs w:val="28"/>
        </w:rPr>
      </w:pPr>
      <w:r>
        <w:rPr>
          <w:sz w:val="28"/>
          <w:szCs w:val="28"/>
        </w:rPr>
        <w:t>8. Для назначения электросна показаны следующие заболевания:</w:t>
      </w:r>
    </w:p>
    <w:p>
      <w:pPr>
        <w:jc w:val="both"/>
        <w:rPr>
          <w:sz w:val="28"/>
          <w:szCs w:val="28"/>
        </w:rPr>
      </w:pPr>
      <w:r>
        <w:rPr>
          <w:sz w:val="28"/>
          <w:szCs w:val="28"/>
        </w:rPr>
        <w:t>а) неврозы;</w:t>
      </w:r>
    </w:p>
    <w:p>
      <w:pPr>
        <w:jc w:val="both"/>
        <w:rPr>
          <w:sz w:val="28"/>
          <w:szCs w:val="28"/>
        </w:rPr>
      </w:pPr>
      <w:r>
        <w:rPr>
          <w:sz w:val="28"/>
          <w:szCs w:val="28"/>
        </w:rPr>
        <w:t>б) язвенная болезнь желудка;</w:t>
      </w:r>
    </w:p>
    <w:p>
      <w:pPr>
        <w:jc w:val="both"/>
        <w:rPr>
          <w:sz w:val="28"/>
          <w:szCs w:val="28"/>
        </w:rPr>
      </w:pPr>
      <w:r>
        <w:rPr>
          <w:sz w:val="28"/>
          <w:szCs w:val="28"/>
        </w:rPr>
        <w:t>в) нейродермит;</w:t>
      </w:r>
    </w:p>
    <w:p>
      <w:pPr>
        <w:jc w:val="both"/>
        <w:rPr>
          <w:sz w:val="28"/>
          <w:szCs w:val="28"/>
        </w:rPr>
      </w:pPr>
      <w:r>
        <w:rPr>
          <w:sz w:val="28"/>
          <w:szCs w:val="28"/>
        </w:rPr>
        <w:t>г) артериальная гипертензия;</w:t>
      </w:r>
    </w:p>
    <w:p>
      <w:pPr>
        <w:jc w:val="both"/>
        <w:rPr>
          <w:sz w:val="28"/>
          <w:szCs w:val="28"/>
        </w:rPr>
      </w:pPr>
      <w:r>
        <w:rPr>
          <w:sz w:val="28"/>
          <w:szCs w:val="28"/>
        </w:rPr>
        <w:t>д) все перечисленное</w:t>
      </w:r>
    </w:p>
    <w:p>
      <w:pPr>
        <w:jc w:val="both"/>
        <w:rPr>
          <w:sz w:val="28"/>
          <w:szCs w:val="28"/>
        </w:rPr>
      </w:pPr>
    </w:p>
    <w:p>
      <w:pPr>
        <w:jc w:val="both"/>
        <w:rPr>
          <w:b/>
          <w:sz w:val="28"/>
          <w:szCs w:val="28"/>
        </w:rPr>
      </w:pPr>
      <w:r>
        <w:rPr>
          <w:b/>
          <w:sz w:val="28"/>
          <w:szCs w:val="28"/>
        </w:rPr>
        <w:t>3 вариант</w:t>
      </w:r>
    </w:p>
    <w:p>
      <w:pPr>
        <w:jc w:val="both"/>
        <w:rPr>
          <w:sz w:val="28"/>
          <w:szCs w:val="28"/>
        </w:rPr>
      </w:pPr>
      <w:r>
        <w:rPr>
          <w:sz w:val="28"/>
          <w:szCs w:val="28"/>
        </w:rPr>
        <w:t>1.  Преимущества метода лекарственного электрофореза:</w:t>
      </w:r>
    </w:p>
    <w:p>
      <w:pPr>
        <w:jc w:val="both"/>
        <w:rPr>
          <w:sz w:val="28"/>
          <w:szCs w:val="28"/>
        </w:rPr>
      </w:pPr>
      <w:r>
        <w:rPr>
          <w:sz w:val="28"/>
          <w:szCs w:val="28"/>
        </w:rPr>
        <w:t>а) создание кожного депо лекарственного вещества;</w:t>
      </w:r>
    </w:p>
    <w:p>
      <w:pPr>
        <w:jc w:val="both"/>
        <w:rPr>
          <w:sz w:val="28"/>
          <w:szCs w:val="28"/>
        </w:rPr>
      </w:pPr>
      <w:r>
        <w:rPr>
          <w:sz w:val="28"/>
          <w:szCs w:val="28"/>
        </w:rPr>
        <w:t>б) воздействие непосредственно на область патологического очага;</w:t>
      </w:r>
    </w:p>
    <w:p>
      <w:pPr>
        <w:jc w:val="both"/>
        <w:rPr>
          <w:sz w:val="28"/>
          <w:szCs w:val="28"/>
        </w:rPr>
      </w:pPr>
      <w:r>
        <w:rPr>
          <w:sz w:val="28"/>
          <w:szCs w:val="28"/>
        </w:rPr>
        <w:t>в) безболезненное введение лекарственного препарата;</w:t>
      </w:r>
    </w:p>
    <w:p>
      <w:pPr>
        <w:jc w:val="both"/>
        <w:rPr>
          <w:sz w:val="28"/>
          <w:szCs w:val="28"/>
        </w:rPr>
      </w:pPr>
      <w:r>
        <w:rPr>
          <w:sz w:val="28"/>
          <w:szCs w:val="28"/>
        </w:rPr>
        <w:t>г) внутриполостное введение лекарственного вещества</w:t>
      </w:r>
    </w:p>
    <w:p>
      <w:pPr>
        <w:jc w:val="both"/>
        <w:rPr>
          <w:sz w:val="28"/>
          <w:szCs w:val="28"/>
        </w:rPr>
      </w:pPr>
      <w:r>
        <w:rPr>
          <w:sz w:val="28"/>
          <w:szCs w:val="28"/>
        </w:rPr>
        <w:t>д) все перечисленное</w:t>
      </w:r>
    </w:p>
    <w:p>
      <w:pPr>
        <w:jc w:val="both"/>
        <w:rPr>
          <w:sz w:val="28"/>
          <w:szCs w:val="28"/>
        </w:rPr>
      </w:pPr>
    </w:p>
    <w:p>
      <w:pPr>
        <w:jc w:val="both"/>
        <w:rPr>
          <w:sz w:val="28"/>
          <w:szCs w:val="28"/>
        </w:rPr>
      </w:pPr>
      <w:r>
        <w:rPr>
          <w:sz w:val="28"/>
          <w:szCs w:val="28"/>
        </w:rPr>
        <w:t>2. Недостатки метода лекарственного электрофореза:</w:t>
      </w:r>
    </w:p>
    <w:p>
      <w:pPr>
        <w:jc w:val="both"/>
        <w:rPr>
          <w:sz w:val="28"/>
          <w:szCs w:val="28"/>
        </w:rPr>
      </w:pPr>
      <w:r>
        <w:rPr>
          <w:sz w:val="28"/>
          <w:szCs w:val="28"/>
        </w:rPr>
        <w:t>а) не все лекарственные препараты могут быть использованы для лекарственного электрофореза;</w:t>
      </w:r>
    </w:p>
    <w:p>
      <w:pPr>
        <w:jc w:val="both"/>
        <w:rPr>
          <w:sz w:val="28"/>
          <w:szCs w:val="28"/>
        </w:rPr>
      </w:pPr>
      <w:r>
        <w:rPr>
          <w:sz w:val="28"/>
          <w:szCs w:val="28"/>
        </w:rPr>
        <w:t>б) неизвестна полярность многих лекарств;</w:t>
      </w:r>
    </w:p>
    <w:p>
      <w:pPr>
        <w:jc w:val="both"/>
        <w:rPr>
          <w:sz w:val="28"/>
          <w:szCs w:val="28"/>
        </w:rPr>
      </w:pPr>
      <w:r>
        <w:rPr>
          <w:sz w:val="28"/>
          <w:szCs w:val="28"/>
        </w:rPr>
        <w:t>в) трудность определения точного количества введенного лекарственного вещества;</w:t>
      </w:r>
    </w:p>
    <w:p>
      <w:pPr>
        <w:jc w:val="both"/>
        <w:rPr>
          <w:sz w:val="28"/>
          <w:szCs w:val="28"/>
        </w:rPr>
      </w:pPr>
      <w:r>
        <w:rPr>
          <w:sz w:val="28"/>
          <w:szCs w:val="28"/>
        </w:rPr>
        <w:t>г) выраженная аллергическая реакция;</w:t>
      </w:r>
    </w:p>
    <w:p>
      <w:pPr>
        <w:jc w:val="both"/>
        <w:rPr>
          <w:sz w:val="28"/>
          <w:szCs w:val="28"/>
        </w:rPr>
      </w:pPr>
      <w:r>
        <w:rPr>
          <w:sz w:val="28"/>
          <w:szCs w:val="28"/>
        </w:rPr>
        <w:t>д) правильно а, б и в</w:t>
      </w:r>
    </w:p>
    <w:p>
      <w:pPr>
        <w:jc w:val="both"/>
        <w:rPr>
          <w:sz w:val="28"/>
          <w:szCs w:val="28"/>
        </w:rPr>
      </w:pPr>
    </w:p>
    <w:p>
      <w:pPr>
        <w:jc w:val="both"/>
        <w:rPr>
          <w:sz w:val="28"/>
          <w:szCs w:val="28"/>
        </w:rPr>
      </w:pPr>
      <w:r>
        <w:rPr>
          <w:sz w:val="28"/>
          <w:szCs w:val="28"/>
        </w:rPr>
        <w:t>3. Действующим фактором в методе электросна является:</w:t>
      </w:r>
    </w:p>
    <w:p>
      <w:pPr>
        <w:jc w:val="both"/>
        <w:rPr>
          <w:sz w:val="28"/>
          <w:szCs w:val="28"/>
        </w:rPr>
      </w:pPr>
      <w:r>
        <w:rPr>
          <w:sz w:val="28"/>
          <w:szCs w:val="28"/>
        </w:rPr>
        <w:t xml:space="preserve">      а) постоянный ток низкого напряжения и малой силы тока</w:t>
      </w:r>
    </w:p>
    <w:p>
      <w:pPr>
        <w:jc w:val="both"/>
        <w:rPr>
          <w:sz w:val="28"/>
          <w:szCs w:val="28"/>
        </w:rPr>
      </w:pPr>
      <w:r>
        <w:rPr>
          <w:sz w:val="28"/>
          <w:szCs w:val="28"/>
        </w:rPr>
        <w:t xml:space="preserve">      б) синусоидальный ток</w:t>
      </w:r>
    </w:p>
    <w:p>
      <w:pPr>
        <w:jc w:val="both"/>
        <w:rPr>
          <w:sz w:val="28"/>
          <w:szCs w:val="28"/>
        </w:rPr>
      </w:pPr>
      <w:r>
        <w:rPr>
          <w:sz w:val="28"/>
          <w:szCs w:val="28"/>
        </w:rPr>
        <w:t xml:space="preserve">      в) импульсный ток полусинусоидальной формы импульсов</w:t>
      </w:r>
    </w:p>
    <w:p>
      <w:pPr>
        <w:jc w:val="both"/>
        <w:rPr>
          <w:sz w:val="28"/>
          <w:szCs w:val="28"/>
        </w:rPr>
      </w:pPr>
      <w:r>
        <w:rPr>
          <w:sz w:val="28"/>
          <w:szCs w:val="28"/>
        </w:rPr>
        <w:t xml:space="preserve">      г) импульсный ток прямоугольной формы импульсов</w:t>
      </w:r>
    </w:p>
    <w:p>
      <w:pPr>
        <w:jc w:val="both"/>
        <w:rPr>
          <w:sz w:val="28"/>
          <w:szCs w:val="28"/>
        </w:rPr>
      </w:pPr>
      <w:r>
        <w:rPr>
          <w:sz w:val="28"/>
          <w:szCs w:val="28"/>
        </w:rPr>
        <w:t xml:space="preserve">      д) экспоненциальный ток</w:t>
      </w:r>
    </w:p>
    <w:p>
      <w:pPr>
        <w:jc w:val="both"/>
        <w:rPr>
          <w:sz w:val="28"/>
          <w:szCs w:val="28"/>
        </w:rPr>
      </w:pPr>
    </w:p>
    <w:p>
      <w:pPr>
        <w:jc w:val="both"/>
        <w:rPr>
          <w:sz w:val="28"/>
          <w:szCs w:val="28"/>
        </w:rPr>
      </w:pPr>
      <w:r>
        <w:rPr>
          <w:sz w:val="28"/>
          <w:szCs w:val="28"/>
        </w:rPr>
        <w:t xml:space="preserve">  4. В механизме обезболивающего действия электросна основная роль принадлежит:</w:t>
      </w:r>
    </w:p>
    <w:p>
      <w:pPr>
        <w:jc w:val="both"/>
        <w:rPr>
          <w:sz w:val="28"/>
          <w:szCs w:val="28"/>
        </w:rPr>
      </w:pPr>
      <w:r>
        <w:rPr>
          <w:sz w:val="28"/>
          <w:szCs w:val="28"/>
        </w:rPr>
        <w:t xml:space="preserve">      а) образованию эндорфинов в лимбической системе головного мозга</w:t>
      </w:r>
    </w:p>
    <w:p>
      <w:pPr>
        <w:jc w:val="both"/>
        <w:rPr>
          <w:sz w:val="28"/>
          <w:szCs w:val="28"/>
        </w:rPr>
      </w:pPr>
      <w:r>
        <w:rPr>
          <w:sz w:val="28"/>
          <w:szCs w:val="28"/>
        </w:rPr>
        <w:t xml:space="preserve">      б) образованию биологически активных веществ (гистамина, серотонина)</w:t>
      </w:r>
    </w:p>
    <w:p>
      <w:pPr>
        <w:jc w:val="both"/>
        <w:rPr>
          <w:sz w:val="28"/>
          <w:szCs w:val="28"/>
        </w:rPr>
      </w:pPr>
      <w:r>
        <w:rPr>
          <w:sz w:val="28"/>
          <w:szCs w:val="28"/>
        </w:rPr>
        <w:t xml:space="preserve">      в) повышению глобулиновых фракций белков крови</w:t>
      </w:r>
    </w:p>
    <w:p>
      <w:pPr>
        <w:jc w:val="both"/>
        <w:rPr>
          <w:sz w:val="28"/>
          <w:szCs w:val="28"/>
        </w:rPr>
      </w:pPr>
      <w:r>
        <w:rPr>
          <w:sz w:val="28"/>
          <w:szCs w:val="28"/>
        </w:rPr>
        <w:t xml:space="preserve">      г) повышению функции симпатико-адреналовой системы</w:t>
      </w:r>
    </w:p>
    <w:p>
      <w:pPr>
        <w:jc w:val="both"/>
        <w:rPr>
          <w:sz w:val="28"/>
          <w:szCs w:val="28"/>
        </w:rPr>
      </w:pPr>
      <w:r>
        <w:rPr>
          <w:sz w:val="28"/>
          <w:szCs w:val="28"/>
        </w:rPr>
        <w:t xml:space="preserve">      д) образованию свободных радикалов</w:t>
      </w:r>
    </w:p>
    <w:p>
      <w:pPr>
        <w:jc w:val="both"/>
        <w:rPr>
          <w:sz w:val="28"/>
          <w:szCs w:val="28"/>
        </w:rPr>
      </w:pPr>
    </w:p>
    <w:p>
      <w:pPr>
        <w:jc w:val="both"/>
        <w:rPr>
          <w:sz w:val="28"/>
          <w:szCs w:val="28"/>
        </w:rPr>
      </w:pPr>
      <w:r>
        <w:rPr>
          <w:sz w:val="28"/>
          <w:szCs w:val="28"/>
        </w:rPr>
        <w:t>5.  В методе электросна применяется следующий диапазон частот:</w:t>
      </w:r>
    </w:p>
    <w:p>
      <w:pPr>
        <w:jc w:val="both"/>
        <w:rPr>
          <w:sz w:val="28"/>
          <w:szCs w:val="28"/>
        </w:rPr>
      </w:pPr>
      <w:r>
        <w:rPr>
          <w:sz w:val="28"/>
          <w:szCs w:val="28"/>
        </w:rPr>
        <w:t xml:space="preserve">      а) 1 - 160 Гц</w:t>
      </w:r>
    </w:p>
    <w:p>
      <w:pPr>
        <w:jc w:val="both"/>
        <w:rPr>
          <w:sz w:val="28"/>
          <w:szCs w:val="28"/>
        </w:rPr>
      </w:pPr>
      <w:r>
        <w:rPr>
          <w:sz w:val="28"/>
          <w:szCs w:val="28"/>
        </w:rPr>
        <w:t xml:space="preserve">      б) 170-500 Гц</w:t>
      </w:r>
    </w:p>
    <w:p>
      <w:pPr>
        <w:jc w:val="both"/>
        <w:rPr>
          <w:sz w:val="28"/>
          <w:szCs w:val="28"/>
        </w:rPr>
      </w:pPr>
      <w:r>
        <w:rPr>
          <w:sz w:val="28"/>
          <w:szCs w:val="28"/>
        </w:rPr>
        <w:t xml:space="preserve">      в) 600-900 Гц</w:t>
      </w:r>
    </w:p>
    <w:p>
      <w:pPr>
        <w:jc w:val="both"/>
        <w:rPr>
          <w:sz w:val="28"/>
          <w:szCs w:val="28"/>
        </w:rPr>
      </w:pPr>
      <w:r>
        <w:rPr>
          <w:sz w:val="28"/>
          <w:szCs w:val="28"/>
        </w:rPr>
        <w:t xml:space="preserve">      г) 1000-1500 Гц</w:t>
      </w:r>
    </w:p>
    <w:p>
      <w:pPr>
        <w:jc w:val="both"/>
        <w:rPr>
          <w:sz w:val="28"/>
          <w:szCs w:val="28"/>
        </w:rPr>
      </w:pPr>
      <w:r>
        <w:rPr>
          <w:sz w:val="28"/>
          <w:szCs w:val="28"/>
        </w:rPr>
        <w:t xml:space="preserve">      д) 1600-2000 Гц</w:t>
      </w:r>
    </w:p>
    <w:p>
      <w:pPr>
        <w:jc w:val="both"/>
        <w:rPr>
          <w:sz w:val="28"/>
          <w:szCs w:val="28"/>
        </w:rPr>
      </w:pPr>
    </w:p>
    <w:p>
      <w:pPr>
        <w:jc w:val="both"/>
        <w:rPr>
          <w:sz w:val="28"/>
          <w:szCs w:val="28"/>
        </w:rPr>
      </w:pPr>
      <w:r>
        <w:rPr>
          <w:sz w:val="28"/>
          <w:szCs w:val="28"/>
        </w:rPr>
        <w:t>6. Для назначения электросна противопоказаны следующие заболевания:</w:t>
      </w:r>
    </w:p>
    <w:p>
      <w:pPr>
        <w:jc w:val="both"/>
        <w:rPr>
          <w:sz w:val="28"/>
          <w:szCs w:val="28"/>
        </w:rPr>
      </w:pPr>
      <w:r>
        <w:rPr>
          <w:sz w:val="28"/>
          <w:szCs w:val="28"/>
        </w:rPr>
        <w:t>а) ожоговая болезнь;</w:t>
      </w:r>
    </w:p>
    <w:p>
      <w:pPr>
        <w:jc w:val="both"/>
        <w:rPr>
          <w:sz w:val="28"/>
          <w:szCs w:val="28"/>
        </w:rPr>
      </w:pPr>
      <w:r>
        <w:rPr>
          <w:sz w:val="28"/>
          <w:szCs w:val="28"/>
        </w:rPr>
        <w:t>б) острые воспалительные заболевания глаз;</w:t>
      </w:r>
    </w:p>
    <w:p>
      <w:pPr>
        <w:jc w:val="both"/>
        <w:rPr>
          <w:sz w:val="28"/>
          <w:szCs w:val="28"/>
        </w:rPr>
      </w:pPr>
      <w:r>
        <w:rPr>
          <w:sz w:val="28"/>
          <w:szCs w:val="28"/>
        </w:rPr>
        <w:t>в) энурез;</w:t>
      </w:r>
    </w:p>
    <w:p>
      <w:pPr>
        <w:jc w:val="both"/>
        <w:rPr>
          <w:sz w:val="28"/>
          <w:szCs w:val="28"/>
        </w:rPr>
      </w:pPr>
      <w:r>
        <w:rPr>
          <w:sz w:val="28"/>
          <w:szCs w:val="28"/>
        </w:rPr>
        <w:t>г) экзема и дерматит лица в острой стадии заболевания;</w:t>
      </w:r>
    </w:p>
    <w:p>
      <w:pPr>
        <w:jc w:val="both"/>
        <w:rPr>
          <w:sz w:val="28"/>
          <w:szCs w:val="28"/>
        </w:rPr>
      </w:pPr>
      <w:r>
        <w:rPr>
          <w:sz w:val="28"/>
          <w:szCs w:val="28"/>
        </w:rPr>
        <w:t xml:space="preserve">д) правильно б и г </w:t>
      </w:r>
    </w:p>
    <w:p>
      <w:pPr>
        <w:jc w:val="both"/>
        <w:rPr>
          <w:sz w:val="28"/>
          <w:szCs w:val="28"/>
        </w:rPr>
      </w:pPr>
    </w:p>
    <w:p>
      <w:pPr>
        <w:jc w:val="both"/>
        <w:rPr>
          <w:sz w:val="28"/>
          <w:szCs w:val="28"/>
        </w:rPr>
      </w:pPr>
      <w:r>
        <w:rPr>
          <w:sz w:val="28"/>
          <w:szCs w:val="28"/>
        </w:rPr>
        <w:t>7. Лечение синусоидальными модулированными токами показано при следующих заболеваниях, кроме:</w:t>
      </w:r>
    </w:p>
    <w:p>
      <w:pPr>
        <w:jc w:val="both"/>
        <w:rPr>
          <w:sz w:val="28"/>
          <w:szCs w:val="28"/>
        </w:rPr>
      </w:pPr>
      <w:r>
        <w:rPr>
          <w:sz w:val="28"/>
          <w:szCs w:val="28"/>
        </w:rPr>
        <w:t>а) язвенной болезни желудка и 12-перстной кишки;</w:t>
      </w:r>
    </w:p>
    <w:p>
      <w:pPr>
        <w:jc w:val="both"/>
        <w:rPr>
          <w:sz w:val="28"/>
          <w:szCs w:val="28"/>
        </w:rPr>
      </w:pPr>
      <w:r>
        <w:rPr>
          <w:sz w:val="28"/>
          <w:szCs w:val="28"/>
        </w:rPr>
        <w:t>б) острого тромбофлебита;</w:t>
      </w:r>
    </w:p>
    <w:p>
      <w:pPr>
        <w:jc w:val="both"/>
        <w:rPr>
          <w:sz w:val="28"/>
          <w:szCs w:val="28"/>
        </w:rPr>
      </w:pPr>
      <w:r>
        <w:rPr>
          <w:sz w:val="28"/>
          <w:szCs w:val="28"/>
        </w:rPr>
        <w:t>в) острого пояснично-крестцового радикулита;</w:t>
      </w:r>
    </w:p>
    <w:p>
      <w:pPr>
        <w:jc w:val="both"/>
        <w:rPr>
          <w:sz w:val="28"/>
          <w:szCs w:val="28"/>
        </w:rPr>
      </w:pPr>
      <w:r>
        <w:rPr>
          <w:sz w:val="28"/>
          <w:szCs w:val="28"/>
        </w:rPr>
        <w:t>г) бронхиальной астмы</w:t>
      </w:r>
    </w:p>
    <w:p>
      <w:pPr>
        <w:jc w:val="both"/>
        <w:rPr>
          <w:sz w:val="28"/>
          <w:szCs w:val="28"/>
        </w:rPr>
      </w:pPr>
      <w:r>
        <w:rPr>
          <w:sz w:val="28"/>
          <w:szCs w:val="28"/>
        </w:rPr>
        <w:t>д) хронического пиелонефрита</w:t>
      </w:r>
    </w:p>
    <w:p>
      <w:pPr>
        <w:jc w:val="both"/>
        <w:rPr>
          <w:sz w:val="28"/>
          <w:szCs w:val="28"/>
        </w:rPr>
      </w:pPr>
      <w:r>
        <w:rPr>
          <w:sz w:val="28"/>
          <w:szCs w:val="28"/>
        </w:rPr>
        <w:t xml:space="preserve"> </w:t>
      </w:r>
    </w:p>
    <w:p>
      <w:pPr>
        <w:jc w:val="both"/>
        <w:rPr>
          <w:sz w:val="28"/>
          <w:szCs w:val="28"/>
        </w:rPr>
      </w:pPr>
      <w:r>
        <w:rPr>
          <w:sz w:val="28"/>
          <w:szCs w:val="28"/>
        </w:rPr>
        <w:t>8.  Глубину модуляций больше 100 % (перемодуляцию) в амплипульстерапии назначают при следующих состояниях:</w:t>
      </w:r>
    </w:p>
    <w:p>
      <w:pPr>
        <w:jc w:val="both"/>
        <w:rPr>
          <w:sz w:val="28"/>
          <w:szCs w:val="28"/>
        </w:rPr>
      </w:pPr>
      <w:r>
        <w:rPr>
          <w:sz w:val="28"/>
          <w:szCs w:val="28"/>
        </w:rPr>
        <w:t>а) для стимуляции нервно-мышечного аппарата при тяжелых нарушениях электровозбудимости;</w:t>
      </w:r>
    </w:p>
    <w:p>
      <w:pPr>
        <w:jc w:val="both"/>
        <w:rPr>
          <w:sz w:val="28"/>
          <w:szCs w:val="28"/>
        </w:rPr>
      </w:pPr>
      <w:r>
        <w:rPr>
          <w:sz w:val="28"/>
          <w:szCs w:val="28"/>
        </w:rPr>
        <w:t>б) при выраженном болевом синдроме;</w:t>
      </w:r>
    </w:p>
    <w:p>
      <w:pPr>
        <w:jc w:val="both"/>
        <w:rPr>
          <w:sz w:val="28"/>
          <w:szCs w:val="28"/>
        </w:rPr>
      </w:pPr>
      <w:r>
        <w:rPr>
          <w:sz w:val="28"/>
          <w:szCs w:val="28"/>
        </w:rPr>
        <w:t>в) для введения лекарственного вещества;</w:t>
      </w:r>
    </w:p>
    <w:p>
      <w:pPr>
        <w:jc w:val="both"/>
        <w:rPr>
          <w:sz w:val="28"/>
          <w:szCs w:val="28"/>
        </w:rPr>
      </w:pPr>
      <w:r>
        <w:rPr>
          <w:sz w:val="28"/>
          <w:szCs w:val="28"/>
        </w:rPr>
        <w:t>г) при воспалительном процессе;</w:t>
      </w:r>
    </w:p>
    <w:p>
      <w:pPr>
        <w:jc w:val="both"/>
        <w:rPr>
          <w:sz w:val="28"/>
          <w:szCs w:val="28"/>
        </w:rPr>
      </w:pPr>
      <w:r>
        <w:rPr>
          <w:sz w:val="28"/>
          <w:szCs w:val="28"/>
        </w:rPr>
        <w:t xml:space="preserve">д) правильно а и в </w:t>
      </w:r>
    </w:p>
    <w:p>
      <w:pPr>
        <w:ind w:firstLine="709"/>
        <w:jc w:val="center"/>
        <w:rPr>
          <w:b/>
          <w:bCs/>
          <w:sz w:val="28"/>
          <w:szCs w:val="28"/>
        </w:rPr>
      </w:pPr>
      <w:r>
        <w:rPr>
          <w:b/>
          <w:bCs/>
          <w:sz w:val="28"/>
          <w:szCs w:val="28"/>
        </w:rPr>
        <w:t>Клинические задачи:</w:t>
      </w:r>
    </w:p>
    <w:p>
      <w:pPr>
        <w:jc w:val="both"/>
        <w:rPr>
          <w:sz w:val="28"/>
          <w:szCs w:val="28"/>
        </w:rPr>
      </w:pPr>
    </w:p>
    <w:p>
      <w:pPr>
        <w:jc w:val="center"/>
        <w:rPr>
          <w:b/>
          <w:sz w:val="28"/>
          <w:szCs w:val="28"/>
        </w:rPr>
      </w:pPr>
      <w:r>
        <w:rPr>
          <w:b/>
          <w:sz w:val="28"/>
          <w:szCs w:val="28"/>
        </w:rPr>
        <w:t>Задача № 1</w:t>
      </w:r>
    </w:p>
    <w:p>
      <w:pPr>
        <w:jc w:val="both"/>
        <w:rPr>
          <w:sz w:val="28"/>
          <w:szCs w:val="28"/>
        </w:rPr>
      </w:pPr>
      <w:r>
        <w:rPr>
          <w:sz w:val="28"/>
          <w:szCs w:val="28"/>
        </w:rPr>
        <w:t>Диагноз: Хронический панкреатит, обострение, средней тяжести.</w:t>
      </w:r>
    </w:p>
    <w:p>
      <w:pPr>
        <w:jc w:val="both"/>
        <w:rPr>
          <w:sz w:val="28"/>
          <w:szCs w:val="28"/>
        </w:rPr>
      </w:pPr>
      <w:r>
        <w:rPr>
          <w:sz w:val="28"/>
          <w:szCs w:val="28"/>
        </w:rPr>
        <w:t>Мальчик С., 13 лет. В течение 1,5 лет у ребенка наблюдаются периодические приступы болей в околопупочной области и области левого подреберья с иррадиацией в спину, реже – опоясывающего характера. Боли сопровождаются многократной рвотой. Приступы провоцируются обильной, жирной пищей. Настоящий приступ развился в течение последних суток и характеризуется сильными болями в околопупочной области с иррадиацией в спину, многократной рвотой, не приносящей облегчения, учащенным кашицеобразным стулом обычного цвета.</w:t>
      </w:r>
    </w:p>
    <w:p>
      <w:pPr>
        <w:jc w:val="both"/>
        <w:rPr>
          <w:sz w:val="28"/>
          <w:szCs w:val="28"/>
        </w:rPr>
      </w:pPr>
      <w:r>
        <w:rPr>
          <w:sz w:val="28"/>
          <w:szCs w:val="28"/>
        </w:rPr>
        <w:t>Из генеалогического анамнеза известно, что у матери ребенка диагностирован хронический гастрит, у бабушки по линии матери – хронический холецистит, хронический панкреатит, сахарный диабет 2 типа.</w:t>
      </w:r>
    </w:p>
    <w:p>
      <w:pPr>
        <w:jc w:val="both"/>
        <w:rPr>
          <w:sz w:val="28"/>
          <w:szCs w:val="28"/>
        </w:rPr>
      </w:pPr>
      <w:r>
        <w:rPr>
          <w:sz w:val="28"/>
          <w:szCs w:val="28"/>
        </w:rPr>
        <w:t>При осмотре: масса тела 26 кг, рост 136 см., кожные покровы бледные, чистые, сухие. Со стороны органов дыхания патологии не выявлено. Тоны сердца ясные, ритмичные. ЧСС 88 уд в мин. Живот умеренно вздут в верхних отделах, болезненный в эпигастральной области, в зоне Шоффара, в точках Дежардена и Мейо-Робсона. Печень пальпируется у края реберной дуги, край безболезненный. Пальпация в области желчного пузыря слегка болезненна.</w:t>
      </w:r>
    </w:p>
    <w:p>
      <w:pPr>
        <w:jc w:val="both"/>
        <w:rPr>
          <w:sz w:val="28"/>
          <w:szCs w:val="28"/>
        </w:rPr>
      </w:pPr>
      <w:r>
        <w:rPr>
          <w:sz w:val="28"/>
          <w:szCs w:val="28"/>
        </w:rPr>
        <w:t>Данные обследования:</w:t>
      </w:r>
    </w:p>
    <w:p>
      <w:pPr>
        <w:jc w:val="both"/>
        <w:rPr>
          <w:sz w:val="28"/>
          <w:szCs w:val="28"/>
        </w:rPr>
      </w:pPr>
      <w:r>
        <w:rPr>
          <w:sz w:val="28"/>
          <w:szCs w:val="28"/>
        </w:rPr>
        <w:t>ОАК: гемоглобин 124 г/л, эритроциты 4,2х10/л, ЦП 0,88. Лейкоциты 6,6х10/л, п/я нейтрофилы 4%, с/я нейтрофилы 51%, лимфоциты 36%, моноциты 6%, эозинофилы 3%, СОЭ 12 мм/час</w:t>
      </w:r>
    </w:p>
    <w:p>
      <w:pPr>
        <w:jc w:val="both"/>
        <w:rPr>
          <w:sz w:val="28"/>
          <w:szCs w:val="28"/>
        </w:rPr>
      </w:pPr>
      <w:r>
        <w:rPr>
          <w:sz w:val="28"/>
          <w:szCs w:val="28"/>
        </w:rPr>
        <w:t>Б/х крови: общий белок 78 г/л, альбумин 52%, α1-глобулины 5%, α2-глобулины 14%, β-глобулины 13%, γ-глобулины 16%, АлАТ 45 Ед/л, АсАТ 60 Ед/л (норма до 40), ЩФ 150 Ед/л (норма до 140), амилаза 240 Ед/л (норма до 120), билирубин общий 16 мкмоль/л, прямой 5 мкмоль/л</w:t>
      </w:r>
    </w:p>
    <w:p>
      <w:pPr>
        <w:jc w:val="both"/>
        <w:rPr>
          <w:sz w:val="28"/>
          <w:szCs w:val="28"/>
        </w:rPr>
      </w:pPr>
      <w:r>
        <w:rPr>
          <w:sz w:val="28"/>
          <w:szCs w:val="28"/>
        </w:rPr>
        <w:t>УЗИ органов брюшной полости: печень не увеличена, контуры ровные, паренхима однородная, эхогенность обычная, желчный пузырь – с перегибом в области шейки, толщина стенок до 2 мм (норма до 2 мм), в просвете осадок; поджелудочная железа  - паренхима эхонеоднородная с гиперэхогенными участками, головка -22 мм (норма до 18), тело – 18 мм (норма до 15 мм), хвост – 26 мм (норма до 18 мм).</w:t>
      </w:r>
    </w:p>
    <w:p>
      <w:pPr>
        <w:ind w:firstLine="709"/>
        <w:jc w:val="both"/>
        <w:rPr>
          <w:i/>
          <w:sz w:val="28"/>
          <w:szCs w:val="28"/>
        </w:rPr>
      </w:pPr>
      <w:r>
        <w:rPr>
          <w:bCs/>
          <w:i/>
          <w:sz w:val="28"/>
          <w:szCs w:val="28"/>
        </w:rPr>
        <w:t xml:space="preserve">Задание. </w:t>
      </w:r>
    </w:p>
    <w:p>
      <w:pPr>
        <w:pStyle w:val="24"/>
        <w:numPr>
          <w:ilvl w:val="0"/>
          <w:numId w:val="28"/>
        </w:numPr>
        <w:ind w:left="0"/>
        <w:contextualSpacing/>
        <w:rPr>
          <w:bCs/>
          <w:sz w:val="28"/>
          <w:szCs w:val="28"/>
        </w:rPr>
      </w:pPr>
      <w:r>
        <w:rPr>
          <w:bCs/>
          <w:sz w:val="28"/>
          <w:szCs w:val="28"/>
        </w:rPr>
        <w:t>Есть противопоказания к физиотерапии?</w:t>
      </w:r>
    </w:p>
    <w:p>
      <w:pPr>
        <w:pStyle w:val="24"/>
        <w:numPr>
          <w:ilvl w:val="0"/>
          <w:numId w:val="28"/>
        </w:numPr>
        <w:ind w:left="0"/>
        <w:contextualSpacing/>
        <w:rPr>
          <w:bCs/>
          <w:sz w:val="28"/>
          <w:szCs w:val="28"/>
        </w:rPr>
      </w:pPr>
      <w:r>
        <w:rPr>
          <w:bCs/>
          <w:sz w:val="28"/>
          <w:szCs w:val="28"/>
        </w:rPr>
        <w:t>Какой лечебный эффект хотите получить от физиотерапии?</w:t>
      </w:r>
    </w:p>
    <w:p>
      <w:pPr>
        <w:pStyle w:val="24"/>
        <w:numPr>
          <w:ilvl w:val="0"/>
          <w:numId w:val="28"/>
        </w:numPr>
        <w:ind w:left="0"/>
        <w:contextualSpacing/>
        <w:rPr>
          <w:bCs/>
          <w:sz w:val="28"/>
          <w:szCs w:val="28"/>
        </w:rPr>
      </w:pPr>
      <w:r>
        <w:rPr>
          <w:bCs/>
          <w:sz w:val="28"/>
          <w:szCs w:val="28"/>
        </w:rPr>
        <w:t>Есть ли методики электротерапии, которые дают данный лечебный эффект?</w:t>
      </w:r>
    </w:p>
    <w:p>
      <w:pPr>
        <w:jc w:val="both"/>
        <w:rPr>
          <w:sz w:val="28"/>
          <w:szCs w:val="28"/>
        </w:rPr>
      </w:pPr>
    </w:p>
    <w:p>
      <w:pPr>
        <w:jc w:val="center"/>
        <w:rPr>
          <w:b/>
          <w:sz w:val="28"/>
          <w:szCs w:val="28"/>
        </w:rPr>
      </w:pPr>
      <w:r>
        <w:rPr>
          <w:b/>
          <w:sz w:val="28"/>
          <w:szCs w:val="28"/>
        </w:rPr>
        <w:t>Задача №2</w:t>
      </w:r>
    </w:p>
    <w:p>
      <w:pPr>
        <w:jc w:val="both"/>
        <w:rPr>
          <w:sz w:val="28"/>
          <w:szCs w:val="28"/>
        </w:rPr>
      </w:pPr>
      <w:r>
        <w:rPr>
          <w:sz w:val="28"/>
          <w:szCs w:val="28"/>
        </w:rPr>
        <w:t>Диагноз: Хронический гипертрофический гастродуоденит, с повышенной секрецией, H. рylori - ассоциированный, обострение, эрозивный бульбит, гастроэзофагальный рефлюкс.</w:t>
      </w:r>
    </w:p>
    <w:p>
      <w:pPr>
        <w:jc w:val="both"/>
        <w:rPr>
          <w:sz w:val="28"/>
          <w:szCs w:val="28"/>
        </w:rPr>
      </w:pPr>
      <w:r>
        <w:rPr>
          <w:sz w:val="28"/>
          <w:szCs w:val="28"/>
        </w:rPr>
        <w:t xml:space="preserve">Мальчик 11 лет поступил с жалобами на приступообразные тощаковые боли в эпигастральной области, изжогу, отрыжку кислым, запоры. Аппетит сохранен. Больной раздражителен, эмоционально неустойчив. </w:t>
      </w:r>
    </w:p>
    <w:p>
      <w:pPr>
        <w:jc w:val="both"/>
        <w:rPr>
          <w:sz w:val="28"/>
          <w:szCs w:val="28"/>
        </w:rPr>
      </w:pPr>
      <w:r>
        <w:rPr>
          <w:sz w:val="28"/>
          <w:szCs w:val="28"/>
        </w:rPr>
        <w:t>В анамнезе искусственное вскармливание с рождения, лямблиоз. У дедушки по линии отца - хронический гастродуоденит, у отца - язвенная болезнь желудка.</w:t>
      </w:r>
    </w:p>
    <w:p>
      <w:pPr>
        <w:jc w:val="both"/>
        <w:rPr>
          <w:sz w:val="28"/>
          <w:szCs w:val="28"/>
        </w:rPr>
      </w:pPr>
      <w:r>
        <w:rPr>
          <w:sz w:val="28"/>
          <w:szCs w:val="28"/>
        </w:rPr>
        <w:t xml:space="preserve">Объективно: состояние средней тяжести, бледность кожных покровов, темные круги под глазами, язык обложен белым налетом, болезненность при пальпации в эпигастральной области, справа от пупка и в пузырной точке. </w:t>
      </w:r>
    </w:p>
    <w:p>
      <w:pPr>
        <w:jc w:val="both"/>
        <w:rPr>
          <w:sz w:val="28"/>
          <w:szCs w:val="28"/>
        </w:rPr>
      </w:pPr>
      <w:r>
        <w:rPr>
          <w:sz w:val="28"/>
          <w:szCs w:val="28"/>
        </w:rPr>
        <w:t>ФГДС: гипертрофический гастродуоденит, эрозивный бульбит, обострение, гастроэзофагальный рефлюкс.</w:t>
      </w:r>
    </w:p>
    <w:p>
      <w:pPr>
        <w:jc w:val="both"/>
        <w:rPr>
          <w:sz w:val="28"/>
          <w:szCs w:val="28"/>
        </w:rPr>
      </w:pPr>
      <w:r>
        <w:rPr>
          <w:sz w:val="28"/>
          <w:szCs w:val="28"/>
        </w:rPr>
        <w:t>УЗИ органов брюшной полости: фиксированный перегиб желчного пузыря, реактивные изменения поджелудочной железы.</w:t>
      </w:r>
    </w:p>
    <w:p>
      <w:pPr>
        <w:ind w:firstLine="709"/>
        <w:jc w:val="both"/>
        <w:rPr>
          <w:i/>
          <w:sz w:val="28"/>
          <w:szCs w:val="28"/>
        </w:rPr>
      </w:pPr>
      <w:bookmarkStart w:id="1" w:name="_Toc388031819"/>
      <w:r>
        <w:rPr>
          <w:bCs/>
          <w:i/>
          <w:sz w:val="28"/>
          <w:szCs w:val="28"/>
        </w:rPr>
        <w:t xml:space="preserve">Задание. </w:t>
      </w:r>
    </w:p>
    <w:p>
      <w:pPr>
        <w:pStyle w:val="24"/>
        <w:numPr>
          <w:ilvl w:val="0"/>
          <w:numId w:val="29"/>
        </w:numPr>
        <w:ind w:left="0"/>
        <w:contextualSpacing/>
        <w:rPr>
          <w:bCs/>
          <w:sz w:val="28"/>
          <w:szCs w:val="28"/>
        </w:rPr>
      </w:pPr>
      <w:r>
        <w:rPr>
          <w:bCs/>
          <w:sz w:val="28"/>
          <w:szCs w:val="28"/>
        </w:rPr>
        <w:t>Есть противопоказания к физиотерапии?</w:t>
      </w:r>
    </w:p>
    <w:p>
      <w:pPr>
        <w:pStyle w:val="24"/>
        <w:numPr>
          <w:ilvl w:val="0"/>
          <w:numId w:val="29"/>
        </w:numPr>
        <w:ind w:left="0"/>
        <w:contextualSpacing/>
        <w:rPr>
          <w:bCs/>
          <w:sz w:val="28"/>
          <w:szCs w:val="28"/>
        </w:rPr>
      </w:pPr>
      <w:r>
        <w:rPr>
          <w:bCs/>
          <w:sz w:val="28"/>
          <w:szCs w:val="28"/>
        </w:rPr>
        <w:t>Какой лечебный эффект хотите получить от физиотерапии?</w:t>
      </w:r>
    </w:p>
    <w:p>
      <w:pPr>
        <w:pStyle w:val="24"/>
        <w:numPr>
          <w:ilvl w:val="0"/>
          <w:numId w:val="29"/>
        </w:numPr>
        <w:ind w:left="0"/>
        <w:contextualSpacing/>
        <w:rPr>
          <w:bCs/>
          <w:sz w:val="28"/>
          <w:szCs w:val="28"/>
        </w:rPr>
      </w:pPr>
      <w:r>
        <w:rPr>
          <w:bCs/>
          <w:sz w:val="28"/>
          <w:szCs w:val="28"/>
        </w:rPr>
        <w:t>Есть ли методики электротерапии, которые дают данный лечебный эффект?</w:t>
      </w:r>
    </w:p>
    <w:p>
      <w:pPr>
        <w:suppressAutoHyphens/>
        <w:autoSpaceDE w:val="0"/>
        <w:autoSpaceDN w:val="0"/>
        <w:adjustRightInd w:val="0"/>
        <w:jc w:val="center"/>
        <w:textAlignment w:val="center"/>
        <w:rPr>
          <w:b/>
          <w:bCs/>
          <w:color w:val="000000"/>
          <w:sz w:val="28"/>
          <w:szCs w:val="28"/>
        </w:rPr>
      </w:pPr>
      <w:r>
        <w:rPr>
          <w:b/>
          <w:bCs/>
          <w:color w:val="000000"/>
          <w:sz w:val="28"/>
          <w:szCs w:val="28"/>
        </w:rPr>
        <w:t>Задача №3</w:t>
      </w:r>
    </w:p>
    <w:p>
      <w:pPr>
        <w:autoSpaceDE w:val="0"/>
        <w:autoSpaceDN w:val="0"/>
        <w:adjustRightInd w:val="0"/>
        <w:ind w:firstLine="709"/>
        <w:jc w:val="both"/>
        <w:textAlignment w:val="center"/>
        <w:rPr>
          <w:b/>
          <w:bCs/>
          <w:i/>
          <w:color w:val="000000"/>
          <w:sz w:val="28"/>
          <w:szCs w:val="28"/>
        </w:rPr>
      </w:pPr>
      <w:r>
        <w:rPr>
          <w:b/>
          <w:bCs/>
          <w:i/>
          <w:color w:val="000000"/>
          <w:sz w:val="28"/>
          <w:szCs w:val="28"/>
        </w:rPr>
        <w:t xml:space="preserve">Диагноз: </w:t>
      </w:r>
      <w:r>
        <w:rPr>
          <w:color w:val="000000"/>
          <w:sz w:val="28"/>
          <w:szCs w:val="28"/>
        </w:rPr>
        <w:t xml:space="preserve">Геморрагическая болезнь новорожденного, классическая. Морфофункциональная незрелость. Конъюгационная желтуха. Церебральная ишемия </w:t>
      </w:r>
      <w:r>
        <w:rPr>
          <w:color w:val="000000"/>
          <w:sz w:val="28"/>
          <w:szCs w:val="28"/>
          <w:lang w:val="en-US"/>
        </w:rPr>
        <w:t>II</w:t>
      </w:r>
      <w:r>
        <w:rPr>
          <w:color w:val="000000"/>
          <w:sz w:val="28"/>
          <w:szCs w:val="28"/>
        </w:rPr>
        <w:t xml:space="preserve"> степени. Синдром угнетения ЦНС. ЗВУР по гипотрофическому типу </w:t>
      </w:r>
      <w:r>
        <w:rPr>
          <w:color w:val="000000"/>
          <w:sz w:val="28"/>
          <w:szCs w:val="28"/>
          <w:lang w:val="en-US"/>
        </w:rPr>
        <w:t>I</w:t>
      </w:r>
      <w:r>
        <w:rPr>
          <w:color w:val="000000"/>
          <w:sz w:val="28"/>
          <w:szCs w:val="28"/>
        </w:rPr>
        <w:t xml:space="preserve">степени. </w:t>
      </w:r>
    </w:p>
    <w:p>
      <w:pPr>
        <w:autoSpaceDE w:val="0"/>
        <w:autoSpaceDN w:val="0"/>
        <w:adjustRightInd w:val="0"/>
        <w:ind w:firstLine="709"/>
        <w:jc w:val="both"/>
        <w:textAlignment w:val="center"/>
        <w:rPr>
          <w:color w:val="000000"/>
          <w:spacing w:val="1"/>
          <w:sz w:val="28"/>
          <w:szCs w:val="28"/>
        </w:rPr>
      </w:pPr>
      <w:r>
        <w:rPr>
          <w:color w:val="000000"/>
          <w:spacing w:val="1"/>
          <w:sz w:val="28"/>
          <w:szCs w:val="28"/>
        </w:rPr>
        <w:t>Мальчик Д., 3-х дней, поступил в отделение патологии новорожденных из родильного дома с диагнозом «кишечное кровотечение».</w:t>
      </w:r>
    </w:p>
    <w:p>
      <w:pPr>
        <w:autoSpaceDE w:val="0"/>
        <w:autoSpaceDN w:val="0"/>
        <w:adjustRightInd w:val="0"/>
        <w:ind w:firstLine="709"/>
        <w:jc w:val="both"/>
        <w:textAlignment w:val="center"/>
        <w:rPr>
          <w:color w:val="000000"/>
          <w:sz w:val="28"/>
          <w:szCs w:val="28"/>
        </w:rPr>
      </w:pPr>
      <w:r>
        <w:rPr>
          <w:color w:val="000000"/>
          <w:sz w:val="28"/>
          <w:szCs w:val="28"/>
        </w:rPr>
        <w:t>Из анамнеза известно, что ребенок от матери 18 лет. Беременность первая, протекала с угрозой прерывания на сроке 32-34 недели, по поводу чего женщина лечилась в стационаре. Роды на 38 неделе. 1-ый период 15 часов, 2-ой – 25 минут, безводный промежуток 4 часа. Масса тела при рождении 2950 г, длина тела 51.см. Оценка по шкале Апгар 7/8 баллов. Состояние при рождении расценено как среднетяжелое за счет неврологической симптоматики. К груди приложен сразу. На 3-й день жизни отмечалась однократная рвота с примесью крови и мелена, в связи с чем ребенку внутримышечно был введен викасол 1% – 0,3 мл., внутрь назначена эпсилон-аминокапроновая кислота. Несмотря на проводимую терапию, мелена сохранялась и ребенка перевели в стационар.</w:t>
      </w:r>
    </w:p>
    <w:p>
      <w:pPr>
        <w:autoSpaceDE w:val="0"/>
        <w:autoSpaceDN w:val="0"/>
        <w:adjustRightInd w:val="0"/>
        <w:ind w:firstLine="709"/>
        <w:jc w:val="both"/>
        <w:textAlignment w:val="center"/>
        <w:rPr>
          <w:color w:val="000000"/>
          <w:spacing w:val="-1"/>
          <w:sz w:val="28"/>
          <w:szCs w:val="28"/>
        </w:rPr>
      </w:pPr>
      <w:r>
        <w:rPr>
          <w:color w:val="000000"/>
          <w:spacing w:val="-1"/>
          <w:sz w:val="28"/>
          <w:szCs w:val="28"/>
        </w:rPr>
        <w:t>При осмотре: состояние средней тяжести, лануго, низко расположенное пупочное кольцо, кожные покровы слегка иктеричные в легких дыхание пуэрильное, тоны сердца звучные, живот доступен пальпации, безболезненный, печень выступает из-под края реберной дуги на 1 см, селезенка не пальпируется, мелена. В неврологическом статусе – ребенок вялый, рефлексы новорожденного угнетены, дистоничный мышечный тонус, при нагрузке появляется тремор рук.</w:t>
      </w:r>
    </w:p>
    <w:p>
      <w:pPr>
        <w:autoSpaceDE w:val="0"/>
        <w:autoSpaceDN w:val="0"/>
        <w:adjustRightInd w:val="0"/>
        <w:ind w:firstLine="709"/>
        <w:jc w:val="both"/>
        <w:textAlignment w:val="center"/>
        <w:rPr>
          <w:color w:val="000000"/>
          <w:sz w:val="28"/>
          <w:szCs w:val="28"/>
        </w:rPr>
      </w:pPr>
      <w:r>
        <w:rPr>
          <w:b/>
          <w:bCs/>
          <w:color w:val="000000"/>
          <w:sz w:val="28"/>
          <w:szCs w:val="28"/>
        </w:rPr>
        <w:t>Общий анализ крови</w:t>
      </w:r>
      <w:r>
        <w:rPr>
          <w:color w:val="000000"/>
          <w:sz w:val="28"/>
          <w:szCs w:val="28"/>
        </w:rPr>
        <w:t>: гемоглобин - 180 г/л, эритроциты - 5,4х10</w:t>
      </w:r>
      <w:r>
        <w:rPr>
          <w:color w:val="000000"/>
          <w:sz w:val="28"/>
          <w:szCs w:val="28"/>
          <w:vertAlign w:val="superscript"/>
        </w:rPr>
        <w:t>12</w:t>
      </w:r>
      <w:r>
        <w:rPr>
          <w:color w:val="000000"/>
          <w:sz w:val="28"/>
          <w:szCs w:val="28"/>
        </w:rPr>
        <w:t>/л, цветовой показатель - 0,94, тромбоциты - 310,0х10</w:t>
      </w:r>
      <w:r>
        <w:rPr>
          <w:color w:val="000000"/>
          <w:sz w:val="28"/>
          <w:szCs w:val="28"/>
          <w:vertAlign w:val="superscript"/>
        </w:rPr>
        <w:t>9</w:t>
      </w:r>
      <w:r>
        <w:rPr>
          <w:color w:val="000000"/>
          <w:sz w:val="28"/>
          <w:szCs w:val="28"/>
        </w:rPr>
        <w:t>/л, лейкоциты - 5,9х10</w:t>
      </w:r>
      <w:r>
        <w:rPr>
          <w:color w:val="000000"/>
          <w:sz w:val="28"/>
          <w:szCs w:val="28"/>
          <w:vertAlign w:val="superscript"/>
        </w:rPr>
        <w:t>9</w:t>
      </w:r>
      <w:r>
        <w:rPr>
          <w:color w:val="000000"/>
          <w:sz w:val="28"/>
          <w:szCs w:val="28"/>
        </w:rPr>
        <w:t>/л, палочкоядерные - 3%, сегментоядерные - 51%, лимфоциты - 38%, моноциты - 8%, СОЭ - 2 мм/час</w:t>
      </w:r>
    </w:p>
    <w:p>
      <w:pPr>
        <w:autoSpaceDE w:val="0"/>
        <w:autoSpaceDN w:val="0"/>
        <w:adjustRightInd w:val="0"/>
        <w:ind w:firstLine="709"/>
        <w:jc w:val="both"/>
        <w:textAlignment w:val="center"/>
        <w:rPr>
          <w:color w:val="000000"/>
          <w:sz w:val="28"/>
          <w:szCs w:val="28"/>
        </w:rPr>
      </w:pPr>
      <w:r>
        <w:rPr>
          <w:b/>
          <w:bCs/>
          <w:color w:val="000000"/>
          <w:sz w:val="28"/>
          <w:szCs w:val="28"/>
        </w:rPr>
        <w:t>Время кровотечения по Дюке</w:t>
      </w:r>
      <w:r>
        <w:rPr>
          <w:color w:val="000000"/>
          <w:sz w:val="28"/>
          <w:szCs w:val="28"/>
        </w:rPr>
        <w:t xml:space="preserve"> – 2 минуты</w:t>
      </w:r>
    </w:p>
    <w:p>
      <w:pPr>
        <w:autoSpaceDE w:val="0"/>
        <w:autoSpaceDN w:val="0"/>
        <w:adjustRightInd w:val="0"/>
        <w:ind w:firstLine="709"/>
        <w:jc w:val="both"/>
        <w:textAlignment w:val="center"/>
        <w:rPr>
          <w:color w:val="000000"/>
          <w:sz w:val="28"/>
          <w:szCs w:val="28"/>
        </w:rPr>
      </w:pPr>
      <w:r>
        <w:rPr>
          <w:b/>
          <w:bCs/>
          <w:color w:val="000000"/>
          <w:sz w:val="28"/>
          <w:szCs w:val="28"/>
        </w:rPr>
        <w:t>Время свертывания по Бюркеру</w:t>
      </w:r>
      <w:r>
        <w:rPr>
          <w:color w:val="000000"/>
          <w:sz w:val="28"/>
          <w:szCs w:val="28"/>
        </w:rPr>
        <w:t>: начало – 3,5 минуты, конец – 7 минут</w:t>
      </w:r>
    </w:p>
    <w:p>
      <w:pPr>
        <w:autoSpaceDE w:val="0"/>
        <w:autoSpaceDN w:val="0"/>
        <w:adjustRightInd w:val="0"/>
        <w:ind w:firstLine="709"/>
        <w:jc w:val="both"/>
        <w:textAlignment w:val="center"/>
        <w:rPr>
          <w:color w:val="000000"/>
          <w:sz w:val="28"/>
          <w:szCs w:val="28"/>
        </w:rPr>
      </w:pPr>
      <w:r>
        <w:rPr>
          <w:b/>
          <w:bCs/>
          <w:color w:val="000000"/>
          <w:sz w:val="28"/>
          <w:szCs w:val="28"/>
        </w:rPr>
        <w:t>Коагулограмма</w:t>
      </w:r>
      <w:r>
        <w:rPr>
          <w:color w:val="000000"/>
          <w:sz w:val="28"/>
          <w:szCs w:val="28"/>
        </w:rPr>
        <w:t>:</w:t>
      </w:r>
    </w:p>
    <w:p>
      <w:pPr>
        <w:tabs>
          <w:tab w:val="left" w:pos="3820"/>
        </w:tabs>
        <w:autoSpaceDE w:val="0"/>
        <w:autoSpaceDN w:val="0"/>
        <w:adjustRightInd w:val="0"/>
        <w:ind w:firstLine="709"/>
        <w:textAlignment w:val="center"/>
        <w:rPr>
          <w:color w:val="000000"/>
          <w:sz w:val="28"/>
          <w:szCs w:val="28"/>
        </w:rPr>
      </w:pPr>
      <w:r>
        <w:rPr>
          <w:color w:val="000000"/>
          <w:sz w:val="28"/>
          <w:szCs w:val="28"/>
        </w:rPr>
        <w:t>каолиновое время</w:t>
      </w:r>
      <w:r>
        <w:rPr>
          <w:color w:val="000000"/>
          <w:sz w:val="28"/>
          <w:szCs w:val="28"/>
        </w:rPr>
        <w:tab/>
      </w:r>
      <w:r>
        <w:rPr>
          <w:color w:val="000000"/>
          <w:sz w:val="28"/>
          <w:szCs w:val="28"/>
        </w:rPr>
        <w:t>100″ (норма – 40-60″ )</w:t>
      </w:r>
    </w:p>
    <w:p>
      <w:pPr>
        <w:tabs>
          <w:tab w:val="left" w:pos="3820"/>
        </w:tabs>
        <w:autoSpaceDE w:val="0"/>
        <w:autoSpaceDN w:val="0"/>
        <w:adjustRightInd w:val="0"/>
        <w:ind w:firstLine="709"/>
        <w:textAlignment w:val="center"/>
        <w:rPr>
          <w:color w:val="000000"/>
          <w:sz w:val="28"/>
          <w:szCs w:val="28"/>
        </w:rPr>
      </w:pPr>
      <w:r>
        <w:rPr>
          <w:color w:val="000000"/>
          <w:sz w:val="28"/>
          <w:szCs w:val="28"/>
        </w:rPr>
        <w:t>АЧТВ</w:t>
      </w:r>
      <w:r>
        <w:rPr>
          <w:color w:val="000000"/>
          <w:sz w:val="28"/>
          <w:szCs w:val="28"/>
        </w:rPr>
        <w:tab/>
      </w:r>
      <w:r>
        <w:rPr>
          <w:color w:val="000000"/>
          <w:sz w:val="28"/>
          <w:szCs w:val="28"/>
        </w:rPr>
        <w:t>90″ (норма – 40-60″ )</w:t>
      </w:r>
    </w:p>
    <w:p>
      <w:pPr>
        <w:tabs>
          <w:tab w:val="left" w:pos="3820"/>
        </w:tabs>
        <w:autoSpaceDE w:val="0"/>
        <w:autoSpaceDN w:val="0"/>
        <w:adjustRightInd w:val="0"/>
        <w:ind w:firstLine="709"/>
        <w:textAlignment w:val="center"/>
        <w:rPr>
          <w:color w:val="000000"/>
          <w:sz w:val="28"/>
          <w:szCs w:val="28"/>
        </w:rPr>
      </w:pPr>
      <w:r>
        <w:rPr>
          <w:color w:val="000000"/>
          <w:sz w:val="28"/>
          <w:szCs w:val="28"/>
        </w:rPr>
        <w:t>протромбиновое время по Квику</w:t>
      </w:r>
      <w:r>
        <w:rPr>
          <w:color w:val="000000"/>
          <w:sz w:val="28"/>
          <w:szCs w:val="28"/>
        </w:rPr>
        <w:tab/>
      </w:r>
      <w:r>
        <w:rPr>
          <w:color w:val="000000"/>
          <w:sz w:val="28"/>
          <w:szCs w:val="28"/>
        </w:rPr>
        <w:t>16″  (норма – 12-15″ )</w:t>
      </w:r>
    </w:p>
    <w:p>
      <w:pPr>
        <w:tabs>
          <w:tab w:val="left" w:pos="3820"/>
        </w:tabs>
        <w:autoSpaceDE w:val="0"/>
        <w:autoSpaceDN w:val="0"/>
        <w:adjustRightInd w:val="0"/>
        <w:ind w:firstLine="709"/>
        <w:textAlignment w:val="center"/>
        <w:rPr>
          <w:color w:val="000000"/>
          <w:sz w:val="28"/>
          <w:szCs w:val="28"/>
        </w:rPr>
      </w:pPr>
      <w:r>
        <w:rPr>
          <w:color w:val="000000"/>
          <w:sz w:val="28"/>
          <w:szCs w:val="28"/>
        </w:rPr>
        <w:t>тромбиновое время</w:t>
      </w:r>
      <w:r>
        <w:rPr>
          <w:color w:val="000000"/>
          <w:sz w:val="28"/>
          <w:szCs w:val="28"/>
        </w:rPr>
        <w:tab/>
      </w:r>
      <w:r>
        <w:rPr>
          <w:color w:val="000000"/>
          <w:sz w:val="28"/>
          <w:szCs w:val="28"/>
        </w:rPr>
        <w:t>30″ (норма – 28-32″)</w:t>
      </w:r>
    </w:p>
    <w:p>
      <w:pPr>
        <w:tabs>
          <w:tab w:val="left" w:pos="3820"/>
        </w:tabs>
        <w:autoSpaceDE w:val="0"/>
        <w:autoSpaceDN w:val="0"/>
        <w:adjustRightInd w:val="0"/>
        <w:ind w:firstLine="709"/>
        <w:textAlignment w:val="center"/>
        <w:rPr>
          <w:color w:val="000000"/>
          <w:sz w:val="28"/>
          <w:szCs w:val="28"/>
        </w:rPr>
      </w:pPr>
      <w:r>
        <w:rPr>
          <w:color w:val="000000"/>
          <w:sz w:val="28"/>
          <w:szCs w:val="28"/>
        </w:rPr>
        <w:t>протромбиновый комплекс</w:t>
      </w:r>
      <w:r>
        <w:rPr>
          <w:color w:val="000000"/>
          <w:sz w:val="28"/>
          <w:szCs w:val="28"/>
        </w:rPr>
        <w:tab/>
      </w:r>
      <w:r>
        <w:rPr>
          <w:color w:val="000000"/>
          <w:sz w:val="28"/>
          <w:szCs w:val="28"/>
        </w:rPr>
        <w:t>25%</w:t>
      </w:r>
    </w:p>
    <w:p>
      <w:pPr>
        <w:autoSpaceDE w:val="0"/>
        <w:autoSpaceDN w:val="0"/>
        <w:adjustRightInd w:val="0"/>
        <w:ind w:firstLine="709"/>
        <w:jc w:val="both"/>
        <w:textAlignment w:val="center"/>
        <w:rPr>
          <w:color w:val="000000"/>
          <w:sz w:val="28"/>
          <w:szCs w:val="28"/>
        </w:rPr>
      </w:pPr>
      <w:r>
        <w:rPr>
          <w:b/>
          <w:bCs/>
          <w:color w:val="000000"/>
          <w:sz w:val="28"/>
          <w:szCs w:val="28"/>
        </w:rPr>
        <w:t>Биохимический анализ крови</w:t>
      </w:r>
      <w:r>
        <w:rPr>
          <w:color w:val="000000"/>
          <w:sz w:val="28"/>
          <w:szCs w:val="28"/>
        </w:rPr>
        <w:t>: общий белок - 48,4 г/л, билирубин: непрямой - 196 мкмоль/л, прямой – нет; мочевина - 4,2 ммоль/л, калий - 4,8 ммоль/л, натрий - 140 ммоль/л, АСТ - 38 Ед/л, АЛТ - 42 Ед/л.</w:t>
      </w:r>
    </w:p>
    <w:p>
      <w:pPr>
        <w:autoSpaceDE w:val="0"/>
        <w:autoSpaceDN w:val="0"/>
        <w:adjustRightInd w:val="0"/>
        <w:ind w:firstLine="709"/>
        <w:jc w:val="both"/>
        <w:textAlignment w:val="center"/>
        <w:rPr>
          <w:color w:val="000000"/>
          <w:sz w:val="28"/>
          <w:szCs w:val="28"/>
        </w:rPr>
      </w:pPr>
      <w:r>
        <w:rPr>
          <w:b/>
          <w:bCs/>
          <w:color w:val="000000"/>
          <w:sz w:val="28"/>
          <w:szCs w:val="28"/>
        </w:rPr>
        <w:t>Нейросонограмма</w:t>
      </w:r>
      <w:r>
        <w:rPr>
          <w:color w:val="000000"/>
          <w:sz w:val="28"/>
          <w:szCs w:val="28"/>
        </w:rPr>
        <w:t>: Рисунок извилин и борозд сглажен. Эхогенность подкорковых ганглиев несколько повышена. Глубина большой затылочной цистерны 8 мм.</w:t>
      </w:r>
    </w:p>
    <w:p>
      <w:pPr>
        <w:suppressAutoHyphens/>
        <w:autoSpaceDE w:val="0"/>
        <w:autoSpaceDN w:val="0"/>
        <w:adjustRightInd w:val="0"/>
        <w:ind w:firstLine="709"/>
        <w:jc w:val="both"/>
        <w:textAlignment w:val="center"/>
        <w:rPr>
          <w:b/>
          <w:bCs/>
          <w:i/>
          <w:color w:val="000000"/>
          <w:sz w:val="28"/>
          <w:szCs w:val="28"/>
        </w:rPr>
      </w:pPr>
      <w:r>
        <w:rPr>
          <w:b/>
          <w:bCs/>
          <w:i/>
          <w:color w:val="000000"/>
          <w:sz w:val="28"/>
          <w:szCs w:val="28"/>
        </w:rPr>
        <w:t>Задание:</w:t>
      </w:r>
    </w:p>
    <w:p>
      <w:pPr>
        <w:pStyle w:val="24"/>
        <w:numPr>
          <w:ilvl w:val="0"/>
          <w:numId w:val="30"/>
        </w:numPr>
        <w:ind w:left="0"/>
        <w:contextualSpacing/>
        <w:rPr>
          <w:bCs/>
          <w:sz w:val="28"/>
          <w:szCs w:val="28"/>
        </w:rPr>
      </w:pPr>
      <w:r>
        <w:rPr>
          <w:bCs/>
          <w:sz w:val="28"/>
          <w:szCs w:val="28"/>
        </w:rPr>
        <w:t>Есть противопоказания к физиотерапии?</w:t>
      </w:r>
    </w:p>
    <w:p>
      <w:pPr>
        <w:pStyle w:val="24"/>
        <w:numPr>
          <w:ilvl w:val="0"/>
          <w:numId w:val="30"/>
        </w:numPr>
        <w:ind w:left="0"/>
        <w:contextualSpacing/>
        <w:rPr>
          <w:bCs/>
          <w:sz w:val="28"/>
          <w:szCs w:val="28"/>
        </w:rPr>
      </w:pPr>
      <w:r>
        <w:rPr>
          <w:bCs/>
          <w:sz w:val="28"/>
          <w:szCs w:val="28"/>
        </w:rPr>
        <w:t>Какой лечебный эффект хотите получить от физиотерапии?</w:t>
      </w:r>
    </w:p>
    <w:p>
      <w:pPr>
        <w:pStyle w:val="24"/>
        <w:numPr>
          <w:ilvl w:val="0"/>
          <w:numId w:val="30"/>
        </w:numPr>
        <w:ind w:left="0"/>
        <w:contextualSpacing/>
        <w:rPr>
          <w:bCs/>
          <w:sz w:val="28"/>
          <w:szCs w:val="28"/>
        </w:rPr>
      </w:pPr>
      <w:r>
        <w:rPr>
          <w:bCs/>
          <w:sz w:val="28"/>
          <w:szCs w:val="28"/>
        </w:rPr>
        <w:t>Есть ли методики электротерапии, которые дают данный лечебный эффект?</w:t>
      </w:r>
    </w:p>
    <w:p>
      <w:pPr>
        <w:ind w:firstLine="709"/>
        <w:jc w:val="both"/>
        <w:rPr>
          <w:b/>
          <w:bCs/>
          <w:i/>
          <w:color w:val="000000"/>
          <w:sz w:val="28"/>
          <w:szCs w:val="28"/>
        </w:rPr>
      </w:pPr>
    </w:p>
    <w:p>
      <w:pPr>
        <w:autoSpaceDE w:val="0"/>
        <w:autoSpaceDN w:val="0"/>
        <w:adjustRightInd w:val="0"/>
        <w:ind w:firstLine="709"/>
        <w:jc w:val="center"/>
        <w:textAlignment w:val="center"/>
        <w:rPr>
          <w:b/>
          <w:color w:val="000000"/>
          <w:sz w:val="28"/>
          <w:szCs w:val="28"/>
        </w:rPr>
      </w:pPr>
      <w:r>
        <w:rPr>
          <w:b/>
          <w:color w:val="000000"/>
          <w:sz w:val="28"/>
          <w:szCs w:val="28"/>
        </w:rPr>
        <w:t>Задача № 4</w:t>
      </w:r>
    </w:p>
    <w:p>
      <w:pPr>
        <w:autoSpaceDE w:val="0"/>
        <w:autoSpaceDN w:val="0"/>
        <w:adjustRightInd w:val="0"/>
        <w:ind w:firstLine="709"/>
        <w:jc w:val="both"/>
        <w:textAlignment w:val="center"/>
        <w:rPr>
          <w:color w:val="000000"/>
          <w:sz w:val="28"/>
          <w:szCs w:val="28"/>
        </w:rPr>
      </w:pPr>
      <w:r>
        <w:rPr>
          <w:b/>
          <w:i/>
          <w:color w:val="000000"/>
          <w:sz w:val="28"/>
          <w:szCs w:val="28"/>
        </w:rPr>
        <w:t>Диагноз:</w:t>
      </w:r>
      <w:r>
        <w:rPr>
          <w:color w:val="000000"/>
          <w:sz w:val="28"/>
          <w:szCs w:val="28"/>
        </w:rPr>
        <w:t xml:space="preserve"> Родовая травма периферической нервной системы. Травматическое повреждение левого плечевого сплетения. Проксимальный тип Дюшена-Эрба (С</w:t>
      </w:r>
      <w:r>
        <w:rPr>
          <w:color w:val="000000"/>
          <w:sz w:val="28"/>
          <w:szCs w:val="28"/>
          <w:vertAlign w:val="subscript"/>
        </w:rPr>
        <w:t>5</w:t>
      </w:r>
      <w:r>
        <w:rPr>
          <w:color w:val="000000"/>
          <w:sz w:val="28"/>
          <w:szCs w:val="28"/>
        </w:rPr>
        <w:t>-С</w:t>
      </w:r>
      <w:r>
        <w:rPr>
          <w:color w:val="000000"/>
          <w:sz w:val="28"/>
          <w:szCs w:val="28"/>
          <w:vertAlign w:val="subscript"/>
        </w:rPr>
        <w:t>6</w:t>
      </w:r>
      <w:r>
        <w:rPr>
          <w:color w:val="000000"/>
          <w:sz w:val="28"/>
          <w:szCs w:val="28"/>
        </w:rPr>
        <w:t xml:space="preserve">).  </w:t>
      </w:r>
    </w:p>
    <w:p>
      <w:pPr>
        <w:autoSpaceDE w:val="0"/>
        <w:autoSpaceDN w:val="0"/>
        <w:adjustRightInd w:val="0"/>
        <w:ind w:firstLine="709"/>
        <w:jc w:val="both"/>
        <w:textAlignment w:val="center"/>
        <w:rPr>
          <w:color w:val="000000"/>
          <w:sz w:val="28"/>
          <w:szCs w:val="28"/>
        </w:rPr>
      </w:pPr>
    </w:p>
    <w:p>
      <w:pPr>
        <w:autoSpaceDE w:val="0"/>
        <w:autoSpaceDN w:val="0"/>
        <w:adjustRightInd w:val="0"/>
        <w:ind w:firstLine="709"/>
        <w:jc w:val="both"/>
        <w:textAlignment w:val="center"/>
        <w:rPr>
          <w:color w:val="000000"/>
          <w:sz w:val="28"/>
          <w:szCs w:val="28"/>
        </w:rPr>
      </w:pPr>
      <w:r>
        <w:rPr>
          <w:color w:val="000000"/>
          <w:sz w:val="28"/>
          <w:szCs w:val="28"/>
        </w:rPr>
        <w:t>Мальчик Б. поступил в стационар в возрасте 5 дней.</w:t>
      </w:r>
    </w:p>
    <w:p>
      <w:pPr>
        <w:autoSpaceDE w:val="0"/>
        <w:autoSpaceDN w:val="0"/>
        <w:adjustRightInd w:val="0"/>
        <w:ind w:firstLine="709"/>
        <w:jc w:val="both"/>
        <w:textAlignment w:val="center"/>
        <w:rPr>
          <w:color w:val="000000"/>
          <w:spacing w:val="-2"/>
          <w:sz w:val="28"/>
          <w:szCs w:val="28"/>
        </w:rPr>
      </w:pPr>
      <w:r>
        <w:rPr>
          <w:color w:val="000000"/>
          <w:spacing w:val="-2"/>
          <w:sz w:val="28"/>
          <w:szCs w:val="28"/>
        </w:rPr>
        <w:t>Из анамнеза известно, что ребенок от женщины 23 лет, от 1-й беременности, протекавшей с токсикозом в первом триместре. Роды своевременные, осложнились слабостью родовой деятельности, проводилась родостимуляция окситоцином. 1-й период - 10 часов, 2-й – 30 минут, безводный промежуток – 12 часов, в родах отмечалось затруднение выведения плечиков. Масса тела при рождении 4150 г, длина тела 53 см. Оценка по шкале Апгар 7/8 баллов.</w:t>
      </w:r>
    </w:p>
    <w:p>
      <w:pPr>
        <w:autoSpaceDE w:val="0"/>
        <w:autoSpaceDN w:val="0"/>
        <w:adjustRightInd w:val="0"/>
        <w:ind w:firstLine="709"/>
        <w:jc w:val="both"/>
        <w:textAlignment w:val="center"/>
        <w:rPr>
          <w:color w:val="000000"/>
          <w:sz w:val="28"/>
          <w:szCs w:val="28"/>
        </w:rPr>
      </w:pPr>
      <w:r>
        <w:rPr>
          <w:color w:val="000000"/>
          <w:sz w:val="28"/>
          <w:szCs w:val="28"/>
        </w:rPr>
        <w:t>После рождения отмечается повышенная нервно-рефлекторная возбудимость, асимметрия мышечного тонуса, объем активных движений в левой руке снижен. В роддоме ребенку проводилось лечение: 1% раствор викасола 1 мг/кг/сут. На 5-е сутки жизни для дальнейшего лечения ребенок переведен в стационар.</w:t>
      </w:r>
    </w:p>
    <w:p>
      <w:pPr>
        <w:autoSpaceDE w:val="0"/>
        <w:autoSpaceDN w:val="0"/>
        <w:adjustRightInd w:val="0"/>
        <w:ind w:firstLine="709"/>
        <w:jc w:val="both"/>
        <w:textAlignment w:val="center"/>
        <w:rPr>
          <w:color w:val="000000"/>
          <w:sz w:val="28"/>
          <w:szCs w:val="28"/>
        </w:rPr>
      </w:pPr>
      <w:r>
        <w:rPr>
          <w:color w:val="000000"/>
          <w:sz w:val="28"/>
          <w:szCs w:val="28"/>
        </w:rPr>
        <w:t>При поступлении состояние ребенка средней тяжести. Кожные покровы розовые с мраморным рисунком. Пупочная ранка сухая. В легких дыхание пуэрильное. Тоны сердца ясные, ритмичные. Живот мягкий, печень выступает из-под реберного края на 1,5 см, селезенка не пальпируется. Стул желтый, кашицеобразный. В неврологическом статусе – окружность головы 37 см, большой родничок 2х2 см. Рефлексы новорожденных орального автоматизма живые, но ладонно-ротовой слева не вызывается, хватательный и рефлекс Моро слева снижены. Мышечный тонус в левой руке снижен, рука приведена к туловищу, разогнута во всех суставах, ротирована внутрь в плече, кисть в ладонном сгибании. Активные движения ограничены в плечевом и локтевом суставах. Движения в пальцах сохранены. Сухожильный рефлекс с двуглавой мышцы слева не вызывается. Рефлексы защитный, опоры, автоматической походки, ползания и спинальные рефлексы вызываются.</w:t>
      </w:r>
    </w:p>
    <w:p>
      <w:pPr>
        <w:autoSpaceDE w:val="0"/>
        <w:autoSpaceDN w:val="0"/>
        <w:adjustRightInd w:val="0"/>
        <w:ind w:firstLine="709"/>
        <w:jc w:val="both"/>
        <w:textAlignment w:val="center"/>
        <w:rPr>
          <w:color w:val="000000"/>
          <w:sz w:val="28"/>
          <w:szCs w:val="28"/>
        </w:rPr>
      </w:pPr>
      <w:r>
        <w:rPr>
          <w:b/>
          <w:bCs/>
          <w:color w:val="000000"/>
          <w:sz w:val="28"/>
          <w:szCs w:val="28"/>
        </w:rPr>
        <w:t>Общий анализ крови</w:t>
      </w:r>
      <w:r>
        <w:rPr>
          <w:color w:val="000000"/>
          <w:sz w:val="28"/>
          <w:szCs w:val="28"/>
        </w:rPr>
        <w:t xml:space="preserve">: </w:t>
      </w:r>
      <w:r>
        <w:rPr>
          <w:color w:val="000000"/>
          <w:sz w:val="28"/>
          <w:szCs w:val="28"/>
          <w:lang w:val="en-US"/>
        </w:rPr>
        <w:t>Hb</w:t>
      </w:r>
      <w:r>
        <w:rPr>
          <w:color w:val="000000"/>
          <w:sz w:val="28"/>
          <w:szCs w:val="28"/>
        </w:rPr>
        <w:t xml:space="preserve"> - 221 г/л, Эр - 6,5х10</w:t>
      </w:r>
      <w:r>
        <w:rPr>
          <w:color w:val="000000"/>
          <w:sz w:val="28"/>
          <w:szCs w:val="28"/>
          <w:vertAlign w:val="superscript"/>
        </w:rPr>
        <w:t>12</w:t>
      </w:r>
      <w:r>
        <w:rPr>
          <w:color w:val="000000"/>
          <w:sz w:val="28"/>
          <w:szCs w:val="28"/>
        </w:rPr>
        <w:t>/л, Ц.п. - 0,97, Лейк - 8,2х10</w:t>
      </w:r>
      <w:r>
        <w:rPr>
          <w:color w:val="000000"/>
          <w:sz w:val="28"/>
          <w:szCs w:val="28"/>
          <w:vertAlign w:val="superscript"/>
        </w:rPr>
        <w:t>9</w:t>
      </w:r>
      <w:r>
        <w:rPr>
          <w:color w:val="000000"/>
          <w:sz w:val="28"/>
          <w:szCs w:val="28"/>
        </w:rPr>
        <w:t xml:space="preserve">/л, п/я - 6%, с/я - 56%, э - 1%, б - 1%, л - 30%, м - 6%, СОЭ - 2 мм/час. </w:t>
      </w:r>
    </w:p>
    <w:p>
      <w:pPr>
        <w:autoSpaceDE w:val="0"/>
        <w:autoSpaceDN w:val="0"/>
        <w:adjustRightInd w:val="0"/>
        <w:ind w:firstLine="709"/>
        <w:jc w:val="both"/>
        <w:textAlignment w:val="center"/>
        <w:rPr>
          <w:color w:val="000000"/>
          <w:sz w:val="28"/>
          <w:szCs w:val="28"/>
        </w:rPr>
      </w:pPr>
      <w:r>
        <w:rPr>
          <w:b/>
          <w:bCs/>
          <w:color w:val="000000"/>
          <w:sz w:val="28"/>
          <w:szCs w:val="28"/>
        </w:rPr>
        <w:t>Биохимический анализ крови</w:t>
      </w:r>
      <w:r>
        <w:rPr>
          <w:color w:val="000000"/>
          <w:sz w:val="28"/>
          <w:szCs w:val="28"/>
        </w:rPr>
        <w:t>: общий белок - 55,0 г/л, билиру</w:t>
      </w:r>
      <w:r>
        <w:rPr>
          <w:color w:val="000000"/>
          <w:spacing w:val="-10"/>
          <w:sz w:val="28"/>
          <w:szCs w:val="28"/>
        </w:rPr>
        <w:t>бин непрямой -98 мкмоль/л, прямой – нет, мочевина - 4,0 ммоль/л,</w:t>
      </w:r>
      <w:r>
        <w:rPr>
          <w:color w:val="000000"/>
          <w:sz w:val="28"/>
          <w:szCs w:val="28"/>
        </w:rPr>
        <w:t xml:space="preserve"> калий - 6,0 ммоль/л, натрий - 136 ммоль/л, кальций</w:t>
      </w:r>
      <w:r>
        <w:rPr>
          <w:color w:val="000000"/>
          <w:sz w:val="28"/>
          <w:szCs w:val="28"/>
          <w:vertAlign w:val="superscript"/>
        </w:rPr>
        <w:t>++</w:t>
      </w:r>
      <w:r>
        <w:rPr>
          <w:color w:val="000000"/>
          <w:sz w:val="28"/>
          <w:szCs w:val="28"/>
        </w:rPr>
        <w:t xml:space="preserve"> - 1,05 ммоль/л.</w:t>
      </w:r>
    </w:p>
    <w:p>
      <w:pPr>
        <w:suppressAutoHyphens/>
        <w:autoSpaceDE w:val="0"/>
        <w:autoSpaceDN w:val="0"/>
        <w:adjustRightInd w:val="0"/>
        <w:ind w:firstLine="709"/>
        <w:jc w:val="both"/>
        <w:textAlignment w:val="center"/>
        <w:rPr>
          <w:b/>
          <w:bCs/>
          <w:i/>
          <w:color w:val="000000"/>
          <w:sz w:val="28"/>
          <w:szCs w:val="28"/>
        </w:rPr>
      </w:pPr>
      <w:r>
        <w:rPr>
          <w:b/>
          <w:bCs/>
          <w:i/>
          <w:color w:val="000000"/>
          <w:sz w:val="28"/>
          <w:szCs w:val="28"/>
        </w:rPr>
        <w:t>Задание:</w:t>
      </w:r>
    </w:p>
    <w:p>
      <w:pPr>
        <w:pStyle w:val="24"/>
        <w:numPr>
          <w:ilvl w:val="0"/>
          <w:numId w:val="31"/>
        </w:numPr>
        <w:ind w:left="0"/>
        <w:contextualSpacing/>
        <w:rPr>
          <w:bCs/>
          <w:sz w:val="28"/>
          <w:szCs w:val="28"/>
        </w:rPr>
      </w:pPr>
      <w:r>
        <w:rPr>
          <w:bCs/>
          <w:sz w:val="28"/>
          <w:szCs w:val="28"/>
        </w:rPr>
        <w:t>Есть противопоказания к физиотерапии?</w:t>
      </w:r>
    </w:p>
    <w:p>
      <w:pPr>
        <w:pStyle w:val="24"/>
        <w:numPr>
          <w:ilvl w:val="0"/>
          <w:numId w:val="31"/>
        </w:numPr>
        <w:ind w:left="0"/>
        <w:contextualSpacing/>
        <w:rPr>
          <w:bCs/>
          <w:sz w:val="28"/>
          <w:szCs w:val="28"/>
        </w:rPr>
      </w:pPr>
      <w:r>
        <w:rPr>
          <w:bCs/>
          <w:sz w:val="28"/>
          <w:szCs w:val="28"/>
        </w:rPr>
        <w:t>Какой лечебный эффект хотите получить от физиотерапии?</w:t>
      </w:r>
    </w:p>
    <w:p>
      <w:pPr>
        <w:pStyle w:val="24"/>
        <w:numPr>
          <w:ilvl w:val="0"/>
          <w:numId w:val="31"/>
        </w:numPr>
        <w:ind w:left="0"/>
        <w:contextualSpacing/>
        <w:rPr>
          <w:bCs/>
          <w:sz w:val="28"/>
          <w:szCs w:val="28"/>
        </w:rPr>
      </w:pPr>
      <w:r>
        <w:rPr>
          <w:bCs/>
          <w:sz w:val="28"/>
          <w:szCs w:val="28"/>
        </w:rPr>
        <w:t>Есть ли методики электротерапии, которые дают данный лечебный эффект?</w:t>
      </w:r>
    </w:p>
    <w:p>
      <w:pPr>
        <w:ind w:firstLine="709"/>
        <w:jc w:val="both"/>
        <w:rPr>
          <w:sz w:val="28"/>
          <w:szCs w:val="28"/>
        </w:rPr>
      </w:pPr>
      <w:r>
        <w:rPr>
          <w:sz w:val="28"/>
          <w:szCs w:val="28"/>
        </w:rPr>
        <w:t>.</w:t>
      </w:r>
    </w:p>
    <w:p>
      <w:pPr>
        <w:autoSpaceDE w:val="0"/>
        <w:autoSpaceDN w:val="0"/>
        <w:adjustRightInd w:val="0"/>
        <w:ind w:firstLine="709"/>
        <w:jc w:val="center"/>
        <w:textAlignment w:val="center"/>
        <w:rPr>
          <w:b/>
          <w:color w:val="000000"/>
          <w:sz w:val="28"/>
          <w:szCs w:val="28"/>
        </w:rPr>
      </w:pPr>
      <w:r>
        <w:rPr>
          <w:b/>
          <w:color w:val="000000"/>
          <w:sz w:val="28"/>
          <w:szCs w:val="28"/>
        </w:rPr>
        <w:t>Задача № 5</w:t>
      </w:r>
    </w:p>
    <w:p>
      <w:pPr>
        <w:autoSpaceDE w:val="0"/>
        <w:autoSpaceDN w:val="0"/>
        <w:adjustRightInd w:val="0"/>
        <w:ind w:firstLine="709"/>
        <w:jc w:val="both"/>
        <w:textAlignment w:val="center"/>
        <w:rPr>
          <w:color w:val="000000"/>
          <w:sz w:val="28"/>
          <w:szCs w:val="28"/>
        </w:rPr>
      </w:pPr>
      <w:r>
        <w:rPr>
          <w:b/>
          <w:i/>
          <w:sz w:val="28"/>
          <w:szCs w:val="28"/>
        </w:rPr>
        <w:t>Диагноз:</w:t>
      </w:r>
      <w:r>
        <w:rPr>
          <w:color w:val="000000"/>
          <w:sz w:val="28"/>
          <w:szCs w:val="28"/>
        </w:rPr>
        <w:t xml:space="preserve"> Пузырчатка новорожденных, доброкачественная</w:t>
      </w:r>
    </w:p>
    <w:p>
      <w:pPr>
        <w:autoSpaceDE w:val="0"/>
        <w:autoSpaceDN w:val="0"/>
        <w:adjustRightInd w:val="0"/>
        <w:ind w:firstLine="709"/>
        <w:jc w:val="both"/>
        <w:textAlignment w:val="center"/>
        <w:rPr>
          <w:color w:val="000000"/>
          <w:sz w:val="28"/>
          <w:szCs w:val="28"/>
        </w:rPr>
      </w:pPr>
      <w:r>
        <w:rPr>
          <w:color w:val="000000"/>
          <w:sz w:val="28"/>
          <w:szCs w:val="28"/>
        </w:rPr>
        <w:t>Ребенок М., 6 дней, поступил в отделение патологии новорожденных по направлению районной поликлиники.</w:t>
      </w:r>
    </w:p>
    <w:p>
      <w:pPr>
        <w:autoSpaceDE w:val="0"/>
        <w:autoSpaceDN w:val="0"/>
        <w:adjustRightInd w:val="0"/>
        <w:ind w:firstLine="709"/>
        <w:jc w:val="both"/>
        <w:textAlignment w:val="center"/>
        <w:rPr>
          <w:color w:val="000000"/>
          <w:sz w:val="28"/>
          <w:szCs w:val="28"/>
        </w:rPr>
      </w:pPr>
      <w:r>
        <w:rPr>
          <w:color w:val="000000"/>
          <w:sz w:val="28"/>
          <w:szCs w:val="28"/>
        </w:rPr>
        <w:t>Из анамнеза известно, что ребенок от 1-й беременности, протекавшей с токсикозом в первом триместре, гнойным гайморитом в третьем триместре. Роды своевременные. Масса тела при рождении 3600 г, длина тела 51 см. Оценка по шкале Апгар 8/9 баллов. К груди приложен сразу после рождения, сосал активно. Пуповинный остаток обработан хирургически на 2-е сутки, пупочная ранка сократилась хорошо. В периоде ранней неонатальной адаптации отмечались физиологическая желтуха, токсическая эритема. На 5-й день жизни ребенок выписан домой в удовлетворительном состоянии. На 6-й день при патронаже педиатра выявлены пузыри на туловище, в связи с чем ребенок был госпитализирован.</w:t>
      </w:r>
    </w:p>
    <w:p>
      <w:pPr>
        <w:autoSpaceDE w:val="0"/>
        <w:autoSpaceDN w:val="0"/>
        <w:adjustRightInd w:val="0"/>
        <w:ind w:firstLine="709"/>
        <w:jc w:val="both"/>
        <w:textAlignment w:val="center"/>
        <w:rPr>
          <w:color w:val="000000"/>
          <w:sz w:val="28"/>
          <w:szCs w:val="28"/>
        </w:rPr>
      </w:pPr>
      <w:r>
        <w:rPr>
          <w:color w:val="000000"/>
          <w:sz w:val="28"/>
          <w:szCs w:val="28"/>
        </w:rPr>
        <w:t>При поступлении состояние средней тяжести, вялый, сосет неохотно, периодически срыгивает, температура тела 37,4-37,6°С. Кожные покровы бледно-розовые с мраморным рисунком. На коже туловища, бедрах на инфильтрированном основании имеются единичные полиморфные, окруженные венчиком гиперемии, вялые пузыри диаметром до 2 см с серозно-гнойным содержимым. На месте вскрывшихся элементов – эрозивные поверхности с остатками эпидермиса по краям. Пупочная ранка чистая. Слизистые розовые, чистые. В легких дыхание пуэрильное. Тоны сердца ритмичные, звучные. Живот мягкий, печень выступает из-под реберного края на 1,5 см, селезенка не пальпируется. Стул желтый, кашицеобразный.</w:t>
      </w:r>
    </w:p>
    <w:p>
      <w:pPr>
        <w:autoSpaceDE w:val="0"/>
        <w:autoSpaceDN w:val="0"/>
        <w:adjustRightInd w:val="0"/>
        <w:ind w:firstLine="709"/>
        <w:jc w:val="both"/>
        <w:textAlignment w:val="center"/>
        <w:rPr>
          <w:color w:val="000000"/>
          <w:spacing w:val="2"/>
          <w:sz w:val="28"/>
          <w:szCs w:val="28"/>
        </w:rPr>
      </w:pPr>
      <w:r>
        <w:rPr>
          <w:b/>
          <w:bCs/>
          <w:color w:val="000000"/>
          <w:spacing w:val="2"/>
          <w:sz w:val="28"/>
          <w:szCs w:val="28"/>
        </w:rPr>
        <w:t>Общий анализ крови</w:t>
      </w:r>
      <w:r>
        <w:rPr>
          <w:color w:val="000000"/>
          <w:spacing w:val="2"/>
          <w:sz w:val="28"/>
          <w:szCs w:val="28"/>
        </w:rPr>
        <w:t xml:space="preserve">: </w:t>
      </w:r>
      <w:r>
        <w:rPr>
          <w:color w:val="000000"/>
          <w:spacing w:val="2"/>
          <w:sz w:val="28"/>
          <w:szCs w:val="28"/>
          <w:lang w:val="en-US"/>
        </w:rPr>
        <w:t>Hb</w:t>
      </w:r>
      <w:r>
        <w:rPr>
          <w:color w:val="000000"/>
          <w:spacing w:val="2"/>
          <w:sz w:val="28"/>
          <w:szCs w:val="28"/>
        </w:rPr>
        <w:t xml:space="preserve"> - 180 г/л, Эр - 5,5х10</w:t>
      </w:r>
      <w:r>
        <w:rPr>
          <w:color w:val="000000"/>
          <w:spacing w:val="2"/>
          <w:sz w:val="28"/>
          <w:szCs w:val="28"/>
          <w:vertAlign w:val="superscript"/>
        </w:rPr>
        <w:t>12</w:t>
      </w:r>
      <w:r>
        <w:rPr>
          <w:color w:val="000000"/>
          <w:spacing w:val="2"/>
          <w:sz w:val="28"/>
          <w:szCs w:val="28"/>
        </w:rPr>
        <w:t>/л, Ц.п. - 0,99, тромб – 270 х10</w:t>
      </w:r>
      <w:r>
        <w:rPr>
          <w:color w:val="000000"/>
          <w:spacing w:val="2"/>
          <w:sz w:val="28"/>
          <w:szCs w:val="28"/>
          <w:vertAlign w:val="superscript"/>
        </w:rPr>
        <w:t>9</w:t>
      </w:r>
      <w:r>
        <w:rPr>
          <w:color w:val="000000"/>
          <w:spacing w:val="2"/>
          <w:sz w:val="28"/>
          <w:szCs w:val="28"/>
        </w:rPr>
        <w:t>/л, Лейк - 17,2х10</w:t>
      </w:r>
      <w:r>
        <w:rPr>
          <w:color w:val="000000"/>
          <w:spacing w:val="2"/>
          <w:sz w:val="28"/>
          <w:szCs w:val="28"/>
          <w:vertAlign w:val="superscript"/>
        </w:rPr>
        <w:t>9</w:t>
      </w:r>
      <w:r>
        <w:rPr>
          <w:color w:val="000000"/>
          <w:spacing w:val="2"/>
          <w:sz w:val="28"/>
          <w:szCs w:val="28"/>
        </w:rPr>
        <w:t>/л, метамиелоциты – 3%, п/я - 13%, с/я - 57%, э - 1%, л - 24%, м - 2%, СОЭ - 9 мм/час.</w:t>
      </w:r>
    </w:p>
    <w:p>
      <w:pPr>
        <w:autoSpaceDE w:val="0"/>
        <w:autoSpaceDN w:val="0"/>
        <w:adjustRightInd w:val="0"/>
        <w:ind w:firstLine="709"/>
        <w:jc w:val="both"/>
        <w:textAlignment w:val="center"/>
        <w:rPr>
          <w:color w:val="000000"/>
          <w:sz w:val="28"/>
          <w:szCs w:val="28"/>
        </w:rPr>
      </w:pPr>
      <w:r>
        <w:rPr>
          <w:b/>
          <w:bCs/>
          <w:color w:val="000000"/>
          <w:sz w:val="28"/>
          <w:szCs w:val="28"/>
        </w:rPr>
        <w:t xml:space="preserve"> Общий анализ мочи</w:t>
      </w:r>
      <w:r>
        <w:rPr>
          <w:color w:val="000000"/>
          <w:sz w:val="28"/>
          <w:szCs w:val="28"/>
        </w:rPr>
        <w:t>: цвет – соломенно-желтый, реакция – кислая, удельный вес – 1004, белок – отсутствует, эпителий плоский – немного, лейкоциты – 2-3 в п/з, эритроциты – нет, цилиндры – нет.</w:t>
      </w:r>
    </w:p>
    <w:p>
      <w:pPr>
        <w:autoSpaceDE w:val="0"/>
        <w:autoSpaceDN w:val="0"/>
        <w:adjustRightInd w:val="0"/>
        <w:ind w:firstLine="709"/>
        <w:jc w:val="both"/>
        <w:textAlignment w:val="center"/>
        <w:rPr>
          <w:color w:val="000000"/>
          <w:spacing w:val="-2"/>
          <w:sz w:val="28"/>
          <w:szCs w:val="28"/>
        </w:rPr>
      </w:pPr>
      <w:r>
        <w:rPr>
          <w:b/>
          <w:bCs/>
          <w:color w:val="000000"/>
          <w:spacing w:val="-2"/>
          <w:sz w:val="28"/>
          <w:szCs w:val="28"/>
        </w:rPr>
        <w:t>Биохимический анализ крови</w:t>
      </w:r>
      <w:r>
        <w:rPr>
          <w:color w:val="000000"/>
          <w:spacing w:val="-2"/>
          <w:sz w:val="28"/>
          <w:szCs w:val="28"/>
        </w:rPr>
        <w:t>: общий белок - 52,4 г/л, билирубин непрямой –51 мкмоль/л, прямой – нет, мочевина - 4,2 ммоль/л, холестерин – 3,6 ммоль/л, калий – 5,1 ммоль/л, натрий - 141 ммоль/л, кальций общий – 2,2 ммоль/л, фосфор – 1,9 ммоль/л.</w:t>
      </w:r>
    </w:p>
    <w:p>
      <w:pPr>
        <w:suppressAutoHyphens/>
        <w:autoSpaceDE w:val="0"/>
        <w:autoSpaceDN w:val="0"/>
        <w:adjustRightInd w:val="0"/>
        <w:ind w:firstLine="709"/>
        <w:jc w:val="both"/>
        <w:textAlignment w:val="center"/>
        <w:rPr>
          <w:b/>
          <w:bCs/>
          <w:i/>
          <w:color w:val="000000"/>
          <w:sz w:val="28"/>
          <w:szCs w:val="28"/>
        </w:rPr>
      </w:pPr>
      <w:r>
        <w:rPr>
          <w:b/>
          <w:bCs/>
          <w:i/>
          <w:color w:val="000000"/>
          <w:sz w:val="28"/>
          <w:szCs w:val="28"/>
        </w:rPr>
        <w:t>Задание:</w:t>
      </w:r>
    </w:p>
    <w:p>
      <w:pPr>
        <w:pStyle w:val="24"/>
        <w:numPr>
          <w:ilvl w:val="0"/>
          <w:numId w:val="32"/>
        </w:numPr>
        <w:ind w:left="0"/>
        <w:contextualSpacing/>
        <w:rPr>
          <w:bCs/>
          <w:sz w:val="28"/>
          <w:szCs w:val="28"/>
        </w:rPr>
      </w:pPr>
      <w:r>
        <w:rPr>
          <w:bCs/>
          <w:sz w:val="28"/>
          <w:szCs w:val="28"/>
        </w:rPr>
        <w:t>Есть противопоказания к физиотерапии?</w:t>
      </w:r>
    </w:p>
    <w:p>
      <w:pPr>
        <w:pStyle w:val="24"/>
        <w:numPr>
          <w:ilvl w:val="0"/>
          <w:numId w:val="32"/>
        </w:numPr>
        <w:ind w:left="0"/>
        <w:contextualSpacing/>
        <w:rPr>
          <w:bCs/>
          <w:sz w:val="28"/>
          <w:szCs w:val="28"/>
        </w:rPr>
      </w:pPr>
      <w:r>
        <w:rPr>
          <w:bCs/>
          <w:sz w:val="28"/>
          <w:szCs w:val="28"/>
        </w:rPr>
        <w:t>Какой лечебный эффект хотите получить от физиотерапии?</w:t>
      </w:r>
    </w:p>
    <w:p>
      <w:pPr>
        <w:pStyle w:val="24"/>
        <w:numPr>
          <w:ilvl w:val="0"/>
          <w:numId w:val="32"/>
        </w:numPr>
        <w:ind w:left="0"/>
        <w:contextualSpacing/>
        <w:rPr>
          <w:bCs/>
          <w:sz w:val="28"/>
          <w:szCs w:val="28"/>
        </w:rPr>
      </w:pPr>
      <w:r>
        <w:rPr>
          <w:bCs/>
          <w:sz w:val="28"/>
          <w:szCs w:val="28"/>
        </w:rPr>
        <w:t>Есть ли методики электротерапии, которые дают данный лечебный эффект?</w:t>
      </w:r>
    </w:p>
    <w:p>
      <w:pPr>
        <w:jc w:val="both"/>
        <w:rPr>
          <w:sz w:val="28"/>
          <w:szCs w:val="28"/>
        </w:rPr>
      </w:pPr>
    </w:p>
    <w:p>
      <w:pPr>
        <w:jc w:val="center"/>
        <w:rPr>
          <w:b/>
          <w:bCs/>
          <w:sz w:val="28"/>
          <w:szCs w:val="28"/>
        </w:rPr>
      </w:pPr>
      <w:r>
        <w:rPr>
          <w:b/>
          <w:bCs/>
          <w:sz w:val="28"/>
          <w:szCs w:val="28"/>
        </w:rPr>
        <w:t>Задача №6</w:t>
      </w:r>
    </w:p>
    <w:p>
      <w:pPr>
        <w:jc w:val="both"/>
        <w:rPr>
          <w:sz w:val="28"/>
          <w:szCs w:val="28"/>
        </w:rPr>
      </w:pPr>
      <w:r>
        <w:rPr>
          <w:b/>
          <w:bCs/>
          <w:i/>
          <w:sz w:val="28"/>
          <w:szCs w:val="28"/>
        </w:rPr>
        <w:t>Диагноз:</w:t>
      </w:r>
      <w:r>
        <w:rPr>
          <w:b/>
          <w:bCs/>
          <w:sz w:val="28"/>
          <w:szCs w:val="28"/>
        </w:rPr>
        <w:t xml:space="preserve"> </w:t>
      </w:r>
      <w:r>
        <w:rPr>
          <w:sz w:val="28"/>
          <w:szCs w:val="28"/>
        </w:rPr>
        <w:t>Острый вторичный пиелонефрит, на фоне удвоения левой почки, без нарушения функции почек.</w:t>
      </w:r>
    </w:p>
    <w:p>
      <w:pPr>
        <w:jc w:val="both"/>
        <w:rPr>
          <w:sz w:val="28"/>
          <w:szCs w:val="28"/>
        </w:rPr>
      </w:pPr>
      <w:r>
        <w:rPr>
          <w:sz w:val="28"/>
          <w:szCs w:val="28"/>
        </w:rPr>
        <w:t>Девочка 9 лет, поступила в отделение по поводу субфебрилитета, болей в поясничной области, учащенного мочеиспускания.</w:t>
      </w:r>
    </w:p>
    <w:p>
      <w:pPr>
        <w:jc w:val="both"/>
        <w:rPr>
          <w:sz w:val="28"/>
          <w:szCs w:val="28"/>
        </w:rPr>
      </w:pPr>
      <w:r>
        <w:rPr>
          <w:sz w:val="28"/>
          <w:szCs w:val="28"/>
        </w:rPr>
        <w:t>Заболеванию предшествовало переохлаждение. На следующий день появилась головная боль, слабость, боли в околопупочной и поясничной области, повышение температуры до 39°С. Катаральных явлений не отме</w:t>
      </w:r>
      <w:r>
        <w:rPr>
          <w:sz w:val="28"/>
          <w:szCs w:val="28"/>
        </w:rPr>
        <w:softHyphen/>
      </w:r>
      <w:r>
        <w:rPr>
          <w:sz w:val="28"/>
          <w:szCs w:val="28"/>
        </w:rPr>
        <w:t xml:space="preserve">чалось. В течение последующих 4 дней продолжала высоко лихорадить, наблюдалось учащенное мочеиспускание, моча мутная, с резким запахом. </w:t>
      </w:r>
    </w:p>
    <w:p>
      <w:pPr>
        <w:jc w:val="both"/>
        <w:rPr>
          <w:sz w:val="28"/>
          <w:szCs w:val="28"/>
        </w:rPr>
      </w:pPr>
      <w:r>
        <w:rPr>
          <w:sz w:val="28"/>
          <w:szCs w:val="28"/>
        </w:rPr>
        <w:t>При поступлении в стационар состояние средней тяжести. Астеничного телосложения, множественные стигмы дисэмбриогенеза. Кожные покровы бледные, периорбитальный цианоз, пастозность век, периферических отеков нет, температура тела 37,8°С. Сим</w:t>
      </w:r>
      <w:r>
        <w:rPr>
          <w:sz w:val="28"/>
          <w:szCs w:val="28"/>
        </w:rPr>
        <w:softHyphen/>
      </w:r>
      <w:r>
        <w:rPr>
          <w:sz w:val="28"/>
          <w:szCs w:val="28"/>
        </w:rPr>
        <w:t>птом Пастернацкого положительный с обеих сторон. Диурез 900 мл. Стул в норме.</w:t>
      </w:r>
    </w:p>
    <w:p>
      <w:pPr>
        <w:jc w:val="both"/>
        <w:rPr>
          <w:sz w:val="28"/>
          <w:szCs w:val="28"/>
        </w:rPr>
      </w:pPr>
      <w:r>
        <w:rPr>
          <w:b/>
          <w:bCs/>
          <w:i/>
          <w:iCs/>
          <w:sz w:val="28"/>
          <w:szCs w:val="28"/>
        </w:rPr>
        <w:t>Общий анализ крови</w:t>
      </w:r>
      <w:r>
        <w:rPr>
          <w:i/>
          <w:iCs/>
          <w:sz w:val="28"/>
          <w:szCs w:val="28"/>
        </w:rPr>
        <w:t>:</w:t>
      </w:r>
      <w:r>
        <w:rPr>
          <w:sz w:val="28"/>
          <w:szCs w:val="28"/>
        </w:rPr>
        <w:t xml:space="preserve"> Нb - 118 г/л. Эр - 4,5x 10</w:t>
      </w:r>
      <w:r>
        <w:rPr>
          <w:sz w:val="28"/>
          <w:szCs w:val="28"/>
          <w:vertAlign w:val="superscript"/>
        </w:rPr>
        <w:t>12</w:t>
      </w:r>
      <w:r>
        <w:rPr>
          <w:sz w:val="28"/>
          <w:szCs w:val="28"/>
        </w:rPr>
        <w:t>/л, Лейк - 12,5x10</w:t>
      </w:r>
      <w:r>
        <w:rPr>
          <w:sz w:val="28"/>
          <w:szCs w:val="28"/>
          <w:vertAlign w:val="superscript"/>
        </w:rPr>
        <w:t>9</w:t>
      </w:r>
      <w:r>
        <w:rPr>
          <w:sz w:val="28"/>
          <w:szCs w:val="28"/>
        </w:rPr>
        <w:t>/л, п/я - 10%, с - 60%, л - 22%, м - 8%, СОЭ - 28 мм/час.</w:t>
      </w:r>
    </w:p>
    <w:p>
      <w:pPr>
        <w:jc w:val="both"/>
        <w:rPr>
          <w:sz w:val="28"/>
          <w:szCs w:val="28"/>
        </w:rPr>
      </w:pPr>
      <w:r>
        <w:rPr>
          <w:b/>
          <w:bCs/>
          <w:i/>
          <w:iCs/>
          <w:sz w:val="28"/>
          <w:szCs w:val="28"/>
        </w:rPr>
        <w:t>Общий анализ мочи</w:t>
      </w:r>
      <w:r>
        <w:rPr>
          <w:i/>
          <w:iCs/>
          <w:sz w:val="28"/>
          <w:szCs w:val="28"/>
        </w:rPr>
        <w:t>:</w:t>
      </w:r>
      <w:r>
        <w:rPr>
          <w:sz w:val="28"/>
          <w:szCs w:val="28"/>
        </w:rPr>
        <w:t xml:space="preserve"> реакция - нейтральная, уд.вес 1025, белок - 0,2 г/л, лейкоциты - сплошь в поле зрения, эритроциты – 1-2 в поле зрения, соли - оксалаты, бактерии - много.</w:t>
      </w:r>
    </w:p>
    <w:p>
      <w:pPr>
        <w:jc w:val="both"/>
        <w:rPr>
          <w:sz w:val="28"/>
          <w:szCs w:val="28"/>
        </w:rPr>
      </w:pPr>
      <w:r>
        <w:rPr>
          <w:b/>
          <w:bCs/>
          <w:i/>
          <w:iCs/>
          <w:sz w:val="28"/>
          <w:szCs w:val="28"/>
        </w:rPr>
        <w:t>Биохимический анализ крови</w:t>
      </w:r>
      <w:r>
        <w:rPr>
          <w:i/>
          <w:iCs/>
          <w:sz w:val="28"/>
          <w:szCs w:val="28"/>
        </w:rPr>
        <w:t>:</w:t>
      </w:r>
      <w:r>
        <w:rPr>
          <w:sz w:val="28"/>
          <w:szCs w:val="28"/>
        </w:rPr>
        <w:t xml:space="preserve"> общий белок - 72 г/л, СРБ - +++, мочевина - 4,3 мкмоль/л, креатинин – 0,08 ммоль/л.</w:t>
      </w:r>
    </w:p>
    <w:p>
      <w:pPr>
        <w:jc w:val="both"/>
        <w:rPr>
          <w:sz w:val="28"/>
          <w:szCs w:val="28"/>
        </w:rPr>
      </w:pPr>
      <w:r>
        <w:rPr>
          <w:b/>
          <w:bCs/>
          <w:i/>
          <w:iCs/>
          <w:sz w:val="28"/>
          <w:szCs w:val="28"/>
        </w:rPr>
        <w:t>УЗИ почек</w:t>
      </w:r>
      <w:r>
        <w:rPr>
          <w:i/>
          <w:iCs/>
          <w:sz w:val="28"/>
          <w:szCs w:val="28"/>
        </w:rPr>
        <w:t>:</w:t>
      </w:r>
      <w:r>
        <w:rPr>
          <w:sz w:val="28"/>
          <w:szCs w:val="28"/>
        </w:rPr>
        <w:t xml:space="preserve"> почки расположены правильно, размеры соответствуют возрасту, эхо-сигнал от собирательной системы изменен с обеих сторон, больше слева, подозрение на удвоение левой почки.</w:t>
      </w:r>
    </w:p>
    <w:p>
      <w:pPr>
        <w:jc w:val="both"/>
        <w:rPr>
          <w:sz w:val="28"/>
          <w:szCs w:val="28"/>
        </w:rPr>
      </w:pPr>
      <w:r>
        <w:rPr>
          <w:b/>
          <w:bCs/>
          <w:i/>
          <w:iCs/>
          <w:sz w:val="28"/>
          <w:szCs w:val="28"/>
        </w:rPr>
        <w:t>Посев мочи на флору, степень бактериурии</w:t>
      </w:r>
      <w:r>
        <w:rPr>
          <w:i/>
          <w:iCs/>
          <w:sz w:val="28"/>
          <w:szCs w:val="28"/>
        </w:rPr>
        <w:t>:</w:t>
      </w:r>
      <w:r>
        <w:rPr>
          <w:sz w:val="28"/>
          <w:szCs w:val="28"/>
        </w:rPr>
        <w:t xml:space="preserve"> высеяна </w:t>
      </w:r>
      <w:r>
        <w:rPr>
          <w:b/>
          <w:bCs/>
          <w:sz w:val="28"/>
          <w:szCs w:val="28"/>
        </w:rPr>
        <w:t>Е.coli</w:t>
      </w:r>
      <w:r>
        <w:rPr>
          <w:sz w:val="28"/>
          <w:szCs w:val="28"/>
        </w:rPr>
        <w:t xml:space="preserve"> в количестве 1 000 000 микробных тел/мл.</w:t>
      </w:r>
    </w:p>
    <w:p>
      <w:pPr>
        <w:jc w:val="both"/>
        <w:rPr>
          <w:sz w:val="28"/>
          <w:szCs w:val="28"/>
        </w:rPr>
      </w:pPr>
      <w:r>
        <w:rPr>
          <w:sz w:val="28"/>
          <w:szCs w:val="28"/>
        </w:rPr>
        <w:t>Задание:</w:t>
      </w:r>
    </w:p>
    <w:p>
      <w:pPr>
        <w:pStyle w:val="24"/>
        <w:numPr>
          <w:ilvl w:val="0"/>
          <w:numId w:val="33"/>
        </w:numPr>
        <w:ind w:left="0"/>
        <w:contextualSpacing/>
        <w:rPr>
          <w:bCs/>
          <w:sz w:val="28"/>
          <w:szCs w:val="28"/>
        </w:rPr>
      </w:pPr>
      <w:r>
        <w:rPr>
          <w:bCs/>
          <w:sz w:val="28"/>
          <w:szCs w:val="28"/>
        </w:rPr>
        <w:t>Есть противопоказания к физиотерапии?</w:t>
      </w:r>
    </w:p>
    <w:p>
      <w:pPr>
        <w:pStyle w:val="24"/>
        <w:numPr>
          <w:ilvl w:val="0"/>
          <w:numId w:val="33"/>
        </w:numPr>
        <w:ind w:left="0"/>
        <w:contextualSpacing/>
        <w:rPr>
          <w:bCs/>
          <w:sz w:val="28"/>
          <w:szCs w:val="28"/>
        </w:rPr>
      </w:pPr>
      <w:r>
        <w:rPr>
          <w:bCs/>
          <w:sz w:val="28"/>
          <w:szCs w:val="28"/>
        </w:rPr>
        <w:t>Какой лечебный эффект хотите получить от физиотерапии?</w:t>
      </w:r>
    </w:p>
    <w:p>
      <w:pPr>
        <w:pStyle w:val="24"/>
        <w:numPr>
          <w:ilvl w:val="0"/>
          <w:numId w:val="33"/>
        </w:numPr>
        <w:ind w:left="0"/>
        <w:contextualSpacing/>
        <w:rPr>
          <w:bCs/>
          <w:sz w:val="28"/>
          <w:szCs w:val="28"/>
        </w:rPr>
      </w:pPr>
      <w:r>
        <w:rPr>
          <w:bCs/>
          <w:sz w:val="28"/>
          <w:szCs w:val="28"/>
        </w:rPr>
        <w:t>Есть ли методики электротерапии, которые дают данный лечебный эффект?</w:t>
      </w:r>
    </w:p>
    <w:p>
      <w:pPr>
        <w:pStyle w:val="24"/>
        <w:ind w:left="0"/>
        <w:contextualSpacing/>
        <w:rPr>
          <w:bCs/>
          <w:sz w:val="28"/>
          <w:szCs w:val="28"/>
        </w:rPr>
      </w:pPr>
    </w:p>
    <w:p>
      <w:pPr>
        <w:jc w:val="center"/>
        <w:rPr>
          <w:b/>
          <w:bCs/>
          <w:sz w:val="28"/>
          <w:szCs w:val="28"/>
        </w:rPr>
      </w:pPr>
      <w:r>
        <w:rPr>
          <w:b/>
          <w:bCs/>
          <w:sz w:val="28"/>
          <w:szCs w:val="28"/>
        </w:rPr>
        <w:t>Задача №7</w:t>
      </w:r>
    </w:p>
    <w:p>
      <w:pPr>
        <w:jc w:val="both"/>
        <w:rPr>
          <w:sz w:val="28"/>
          <w:szCs w:val="28"/>
        </w:rPr>
      </w:pPr>
      <w:r>
        <w:rPr>
          <w:b/>
          <w:bCs/>
          <w:i/>
          <w:sz w:val="28"/>
          <w:szCs w:val="28"/>
        </w:rPr>
        <w:t>Диагноз:</w:t>
      </w:r>
      <w:r>
        <w:rPr>
          <w:b/>
          <w:bCs/>
          <w:sz w:val="28"/>
          <w:szCs w:val="28"/>
        </w:rPr>
        <w:t xml:space="preserve"> </w:t>
      </w:r>
      <w:r>
        <w:rPr>
          <w:sz w:val="28"/>
          <w:szCs w:val="28"/>
        </w:rPr>
        <w:t>Острый постстрептококковый гломерулонефрит с нефритическим синдромом, период начальных проявлений, с нарушением концентрационной функции.</w:t>
      </w:r>
    </w:p>
    <w:p>
      <w:pPr>
        <w:jc w:val="both"/>
        <w:rPr>
          <w:sz w:val="28"/>
          <w:szCs w:val="28"/>
        </w:rPr>
      </w:pPr>
      <w:r>
        <w:rPr>
          <w:sz w:val="28"/>
          <w:szCs w:val="28"/>
        </w:rPr>
        <w:t xml:space="preserve">Больной 7 лет, поступил в клинику на 3-й день болезни с жалобами на головную боль, отечность лица, голеней, появление мочи цвета "мясных помоев". </w:t>
      </w:r>
    </w:p>
    <w:p>
      <w:pPr>
        <w:jc w:val="both"/>
        <w:rPr>
          <w:sz w:val="28"/>
          <w:szCs w:val="28"/>
        </w:rPr>
      </w:pPr>
      <w:r>
        <w:rPr>
          <w:sz w:val="28"/>
          <w:szCs w:val="28"/>
        </w:rPr>
        <w:t>Настоящее заболевание началось через 2 недели после перенесенной ангины. При поступлении состояние средней тяжести. Кожа и видимые слизистые чистые, отмечается отечность лица, пастозность голеней и стоп. В зеве миндалины гипертрофированы II-III степе</w:t>
      </w:r>
      <w:r>
        <w:rPr>
          <w:sz w:val="28"/>
          <w:szCs w:val="28"/>
        </w:rPr>
        <w:softHyphen/>
      </w:r>
      <w:r>
        <w:rPr>
          <w:sz w:val="28"/>
          <w:szCs w:val="28"/>
        </w:rPr>
        <w:t>ни, разрыхлены, без наложений. Костно-мышечная, лимфатическая система без особенностей. Дыхание везикулярное, хрипов нет, ЧД 20 в мин., границы сердца не расширены, тоны сердца ритмичные, ЧСС 72 в мин., АД 135/85 мм рт.ст. Живот обычной формы, мягкий, безболезненный. Печень, селезенка не пальпируются. Суточный диурез 400 мл, моча красно-коричневого цвета.</w:t>
      </w:r>
    </w:p>
    <w:p>
      <w:pPr>
        <w:jc w:val="both"/>
        <w:rPr>
          <w:sz w:val="28"/>
          <w:szCs w:val="28"/>
        </w:rPr>
      </w:pPr>
      <w:r>
        <w:rPr>
          <w:b/>
          <w:bCs/>
          <w:i/>
          <w:iCs/>
          <w:sz w:val="28"/>
          <w:szCs w:val="28"/>
        </w:rPr>
        <w:t>Общий анализ крови</w:t>
      </w:r>
      <w:r>
        <w:rPr>
          <w:i/>
          <w:iCs/>
          <w:sz w:val="28"/>
          <w:szCs w:val="28"/>
        </w:rPr>
        <w:t>:</w:t>
      </w:r>
      <w:r>
        <w:rPr>
          <w:sz w:val="28"/>
          <w:szCs w:val="28"/>
        </w:rPr>
        <w:t xml:space="preserve"> Нb - 125 г/л. Эр - 4,3x10</w:t>
      </w:r>
      <w:r>
        <w:rPr>
          <w:sz w:val="28"/>
          <w:szCs w:val="28"/>
          <w:vertAlign w:val="superscript"/>
        </w:rPr>
        <w:t>12</w:t>
      </w:r>
      <w:r>
        <w:rPr>
          <w:sz w:val="28"/>
          <w:szCs w:val="28"/>
        </w:rPr>
        <w:t>/л, Лейк - 12,3х10^9/л, п/я - 5%, с - 60%, э - 5%, л - 24%, м - 6%, СОЭ - 30 мм/час.</w:t>
      </w:r>
    </w:p>
    <w:p>
      <w:pPr>
        <w:jc w:val="both"/>
        <w:rPr>
          <w:sz w:val="28"/>
          <w:szCs w:val="28"/>
        </w:rPr>
      </w:pPr>
      <w:r>
        <w:rPr>
          <w:b/>
          <w:bCs/>
          <w:i/>
          <w:iCs/>
          <w:sz w:val="28"/>
          <w:szCs w:val="28"/>
        </w:rPr>
        <w:t>Общий анализ мочи</w:t>
      </w:r>
      <w:r>
        <w:rPr>
          <w:i/>
          <w:iCs/>
          <w:sz w:val="28"/>
          <w:szCs w:val="28"/>
        </w:rPr>
        <w:t>:</w:t>
      </w:r>
      <w:r>
        <w:rPr>
          <w:sz w:val="28"/>
          <w:szCs w:val="28"/>
        </w:rPr>
        <w:t xml:space="preserve"> прозрач</w:t>
      </w:r>
      <w:r>
        <w:rPr>
          <w:sz w:val="28"/>
          <w:szCs w:val="28"/>
        </w:rPr>
        <w:softHyphen/>
      </w:r>
      <w:r>
        <w:rPr>
          <w:sz w:val="28"/>
          <w:szCs w:val="28"/>
        </w:rPr>
        <w:t>ность - неполная, реакция - щелочная, относительная плотность - 1020, эпителий - 1-2 в п/з, эритроциты - 50-60 в п/з, лейкоциты - 2-3 в п/з, цилиндры - зернистые 3-4 в п/з, белок - 0,99 г/л.</w:t>
      </w:r>
    </w:p>
    <w:p>
      <w:pPr>
        <w:jc w:val="both"/>
        <w:rPr>
          <w:sz w:val="28"/>
          <w:szCs w:val="28"/>
        </w:rPr>
      </w:pPr>
      <w:r>
        <w:rPr>
          <w:b/>
          <w:bCs/>
          <w:i/>
          <w:iCs/>
          <w:sz w:val="28"/>
          <w:szCs w:val="28"/>
        </w:rPr>
        <w:t>Биохимический анализ крови</w:t>
      </w:r>
      <w:r>
        <w:rPr>
          <w:i/>
          <w:iCs/>
          <w:sz w:val="28"/>
          <w:szCs w:val="28"/>
        </w:rPr>
        <w:t>:</w:t>
      </w:r>
      <w:r>
        <w:rPr>
          <w:sz w:val="28"/>
          <w:szCs w:val="28"/>
        </w:rPr>
        <w:t xml:space="preserve"> общий белок - 65 г/л, альбумины -53%, альфа1-глобулины - 3%, альфа2-глобулины - 17%, бетта-глобулины -12%, гамма-глобулины - 22%, мочевина - 17,2 ммоль/л, креатинин – 0,187 мкмоль/л, калий - 5,21 ммоль/л, натрий - 141,1 ммоль/л, холестерин - 6,0 ммоль/л, бетта-липопротеиды - 2,0 г/л.</w:t>
      </w:r>
    </w:p>
    <w:p>
      <w:pPr>
        <w:jc w:val="both"/>
        <w:rPr>
          <w:sz w:val="28"/>
          <w:szCs w:val="28"/>
        </w:rPr>
      </w:pPr>
      <w:r>
        <w:rPr>
          <w:sz w:val="28"/>
          <w:szCs w:val="28"/>
        </w:rPr>
        <w:t xml:space="preserve">Суточная потеря белка: белок – 0,8 г/л, диурез 1,2 л. </w:t>
      </w:r>
    </w:p>
    <w:p>
      <w:pPr>
        <w:jc w:val="both"/>
        <w:rPr>
          <w:b/>
          <w:bCs/>
          <w:i/>
          <w:sz w:val="28"/>
          <w:szCs w:val="28"/>
        </w:rPr>
      </w:pPr>
      <w:r>
        <w:rPr>
          <w:b/>
          <w:bCs/>
          <w:i/>
          <w:sz w:val="28"/>
          <w:szCs w:val="28"/>
        </w:rPr>
        <w:t>Задание</w:t>
      </w:r>
    </w:p>
    <w:p>
      <w:pPr>
        <w:pStyle w:val="24"/>
        <w:numPr>
          <w:ilvl w:val="0"/>
          <w:numId w:val="34"/>
        </w:numPr>
        <w:ind w:left="0"/>
        <w:contextualSpacing/>
        <w:rPr>
          <w:bCs/>
          <w:sz w:val="28"/>
          <w:szCs w:val="28"/>
        </w:rPr>
      </w:pPr>
      <w:r>
        <w:rPr>
          <w:bCs/>
          <w:sz w:val="28"/>
          <w:szCs w:val="28"/>
        </w:rPr>
        <w:t>Есть противопоказания к физиотерапии?</w:t>
      </w:r>
    </w:p>
    <w:p>
      <w:pPr>
        <w:pStyle w:val="24"/>
        <w:numPr>
          <w:ilvl w:val="0"/>
          <w:numId w:val="34"/>
        </w:numPr>
        <w:ind w:left="0"/>
        <w:contextualSpacing/>
        <w:rPr>
          <w:bCs/>
          <w:sz w:val="28"/>
          <w:szCs w:val="28"/>
        </w:rPr>
      </w:pPr>
      <w:r>
        <w:rPr>
          <w:bCs/>
          <w:sz w:val="28"/>
          <w:szCs w:val="28"/>
        </w:rPr>
        <w:t>Какой лечебный эффект хотите получить от физиотерапии?</w:t>
      </w:r>
    </w:p>
    <w:p>
      <w:pPr>
        <w:pStyle w:val="24"/>
        <w:numPr>
          <w:ilvl w:val="0"/>
          <w:numId w:val="34"/>
        </w:numPr>
        <w:ind w:left="0"/>
        <w:contextualSpacing/>
        <w:rPr>
          <w:bCs/>
          <w:sz w:val="28"/>
          <w:szCs w:val="28"/>
        </w:rPr>
      </w:pPr>
      <w:r>
        <w:rPr>
          <w:bCs/>
          <w:sz w:val="28"/>
          <w:szCs w:val="28"/>
        </w:rPr>
        <w:t>Есть ли методики электротерапии, которые дают данный лечебный эффект?</w:t>
      </w:r>
    </w:p>
    <w:p>
      <w:pPr>
        <w:jc w:val="both"/>
        <w:rPr>
          <w:b/>
          <w:sz w:val="28"/>
          <w:szCs w:val="28"/>
        </w:rPr>
      </w:pPr>
    </w:p>
    <w:p>
      <w:pPr>
        <w:contextualSpacing/>
        <w:jc w:val="center"/>
        <w:rPr>
          <w:rFonts w:eastAsia="Calibri"/>
          <w:b/>
          <w:color w:val="000000"/>
          <w:sz w:val="28"/>
          <w:szCs w:val="28"/>
          <w:lang w:eastAsia="en-US"/>
        </w:rPr>
      </w:pPr>
      <w:r>
        <w:rPr>
          <w:rFonts w:eastAsia="Calibri"/>
          <w:b/>
          <w:color w:val="000000"/>
          <w:sz w:val="28"/>
          <w:szCs w:val="28"/>
          <w:lang w:eastAsia="en-US"/>
        </w:rPr>
        <w:t>Дидактическая часть</w:t>
      </w:r>
    </w:p>
    <w:p>
      <w:pPr>
        <w:contextualSpacing/>
        <w:jc w:val="center"/>
        <w:rPr>
          <w:rFonts w:eastAsia="Calibri"/>
          <w:b/>
          <w:color w:val="000000"/>
          <w:sz w:val="28"/>
          <w:szCs w:val="28"/>
          <w:lang w:eastAsia="en-US"/>
        </w:rPr>
      </w:pPr>
    </w:p>
    <w:p>
      <w:pPr>
        <w:pStyle w:val="24"/>
        <w:ind w:left="0"/>
        <w:contextualSpacing/>
        <w:jc w:val="center"/>
        <w:rPr>
          <w:bCs/>
          <w:sz w:val="28"/>
          <w:szCs w:val="28"/>
        </w:rPr>
      </w:pPr>
      <w:r>
        <w:rPr>
          <w:bCs/>
          <w:sz w:val="28"/>
          <w:szCs w:val="28"/>
        </w:rPr>
        <w:t>Задание – заполнить таблицу:</w:t>
      </w:r>
    </w:p>
    <w:p>
      <w:pPr>
        <w:jc w:val="center"/>
        <w:rPr>
          <w:sz w:val="28"/>
          <w:szCs w:val="28"/>
        </w:rPr>
      </w:pPr>
      <w:r>
        <w:rPr>
          <w:b/>
          <w:sz w:val="28"/>
          <w:szCs w:val="28"/>
        </w:rPr>
        <w:t>Сводная таблица физических факторов, применяемых у детей</w:t>
      </w:r>
    </w:p>
    <w:tbl>
      <w:tblPr>
        <w:tblStyle w:val="40"/>
        <w:tblW w:w="5000" w:type="pct"/>
        <w:tblInd w:w="0" w:type="dxa"/>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Layout w:type="autofit"/>
        <w:tblCellMar>
          <w:top w:w="0" w:type="dxa"/>
          <w:left w:w="108" w:type="dxa"/>
          <w:bottom w:w="0" w:type="dxa"/>
          <w:right w:w="108" w:type="dxa"/>
        </w:tblCellMar>
      </w:tblPr>
      <w:tblGrid>
        <w:gridCol w:w="1534"/>
        <w:gridCol w:w="958"/>
        <w:gridCol w:w="847"/>
        <w:gridCol w:w="829"/>
        <w:gridCol w:w="994"/>
        <w:gridCol w:w="954"/>
        <w:gridCol w:w="1519"/>
        <w:gridCol w:w="925"/>
        <w:gridCol w:w="894"/>
        <w:gridCol w:w="967"/>
      </w:tblGrid>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Ex>
        <w:tc>
          <w:tcPr>
            <w:tcW w:w="673" w:type="pct"/>
            <w:tcBorders>
              <w:top w:val="single" w:color="9BBB59" w:sz="8" w:space="0"/>
              <w:left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Физические факторы</w:t>
            </w:r>
          </w:p>
        </w:tc>
        <w:tc>
          <w:tcPr>
            <w:tcW w:w="424"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Возраст, с которого назначаем</w:t>
            </w:r>
          </w:p>
        </w:tc>
        <w:tc>
          <w:tcPr>
            <w:tcW w:w="415"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Механизм действия</w:t>
            </w:r>
          </w:p>
        </w:tc>
        <w:tc>
          <w:tcPr>
            <w:tcW w:w="553"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Биологические эффекты</w:t>
            </w:r>
          </w:p>
        </w:tc>
        <w:tc>
          <w:tcPr>
            <w:tcW w:w="613"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Терапевтические эффекты (лечебные)</w:t>
            </w:r>
          </w:p>
        </w:tc>
        <w:tc>
          <w:tcPr>
            <w:tcW w:w="422"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Показания</w:t>
            </w:r>
          </w:p>
        </w:tc>
        <w:tc>
          <w:tcPr>
            <w:tcW w:w="666"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Противопоказания</w:t>
            </w:r>
          </w:p>
        </w:tc>
        <w:tc>
          <w:tcPr>
            <w:tcW w:w="410"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Методики</w:t>
            </w:r>
          </w:p>
        </w:tc>
        <w:tc>
          <w:tcPr>
            <w:tcW w:w="396"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Аппараты</w:t>
            </w:r>
          </w:p>
        </w:tc>
        <w:tc>
          <w:tcPr>
            <w:tcW w:w="428"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Минималь</w:t>
            </w:r>
          </w:p>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ные сроки между курсами</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ЭЛЕКТРОЛЕЧЕНИЕ</w:t>
            </w:r>
          </w:p>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Гальванический ток</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673"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Гальваниза</w:t>
            </w:r>
          </w:p>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ция</w:t>
            </w:r>
          </w:p>
        </w:tc>
        <w:tc>
          <w:tcPr>
            <w:tcW w:w="42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15"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5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1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6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10"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9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673" w:type="pct"/>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Лекарственный электрофорез</w:t>
            </w:r>
          </w:p>
        </w:tc>
        <w:tc>
          <w:tcPr>
            <w:tcW w:w="42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15"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53"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13"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22"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66"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10"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96"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28"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tcPr>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Импульсные токи</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673" w:type="pct"/>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СМТ (асплипульс</w:t>
            </w:r>
          </w:p>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терапия)</w:t>
            </w:r>
          </w:p>
        </w:tc>
        <w:tc>
          <w:tcPr>
            <w:tcW w:w="42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15"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53"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13"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22"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66"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10"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96"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28"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673"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ДДТ (диадинамические токи)</w:t>
            </w:r>
          </w:p>
        </w:tc>
        <w:tc>
          <w:tcPr>
            <w:tcW w:w="42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15"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5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1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6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10"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9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673" w:type="pct"/>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Электросон</w:t>
            </w:r>
          </w:p>
        </w:tc>
        <w:tc>
          <w:tcPr>
            <w:tcW w:w="42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15"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53"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13"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22"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66"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10"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96"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28"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r>
    </w:tbl>
    <w:p>
      <w:pPr>
        <w:keepNext/>
        <w:jc w:val="center"/>
        <w:outlineLvl w:val="0"/>
        <w:rPr>
          <w:sz w:val="28"/>
          <w:szCs w:val="28"/>
        </w:rPr>
      </w:pPr>
    </w:p>
    <w:p>
      <w:pPr>
        <w:keepNext/>
        <w:jc w:val="center"/>
        <w:outlineLvl w:val="0"/>
        <w:rPr>
          <w:sz w:val="28"/>
          <w:szCs w:val="28"/>
        </w:rPr>
      </w:pPr>
      <w:r>
        <w:rPr>
          <w:sz w:val="28"/>
          <w:szCs w:val="28"/>
        </w:rPr>
        <w:t>Выписать физиотерапевтический рецепт (уф №44):</w:t>
      </w:r>
    </w:p>
    <w:p>
      <w:pPr>
        <w:keepNext/>
        <w:jc w:val="center"/>
        <w:outlineLvl w:val="0"/>
        <w:rPr>
          <w:sz w:val="28"/>
          <w:szCs w:val="28"/>
        </w:rPr>
      </w:pPr>
    </w:p>
    <w:tbl>
      <w:tblPr>
        <w:tblStyle w:val="18"/>
        <w:tblpPr w:leftFromText="180" w:rightFromText="180" w:vertAnchor="text" w:horzAnchor="page" w:tblpX="8468" w:tblpY="-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719" w:type="dxa"/>
          </w:tcPr>
          <w:p>
            <w:pPr>
              <w:keepNext/>
              <w:jc w:val="right"/>
              <w:outlineLvl w:val="0"/>
              <w:rPr>
                <w:sz w:val="16"/>
                <w:szCs w:val="16"/>
              </w:rPr>
            </w:pPr>
            <w:r>
              <w:rPr>
                <w:sz w:val="16"/>
                <w:szCs w:val="16"/>
              </w:rPr>
              <w:t>КЛИНИКА ОрГМУ</w:t>
            </w:r>
          </w:p>
          <w:p>
            <w:pPr>
              <w:keepNext/>
              <w:outlineLvl w:val="0"/>
              <w:rPr>
                <w:sz w:val="16"/>
                <w:szCs w:val="16"/>
              </w:rPr>
            </w:pPr>
            <w:r>
              <w:rPr>
                <w:sz w:val="16"/>
                <w:szCs w:val="16"/>
              </w:rPr>
              <w:t xml:space="preserve">С   </w:t>
            </w:r>
          </w:p>
          <w:p>
            <w:pPr>
              <w:keepNext/>
              <w:outlineLvl w:val="0"/>
              <w:rPr>
                <w:sz w:val="16"/>
                <w:szCs w:val="16"/>
                <w:vertAlign w:val="subscript"/>
              </w:rPr>
            </w:pPr>
            <w:r>
              <w:rPr>
                <w:sz w:val="16"/>
                <w:szCs w:val="16"/>
              </w:rPr>
              <w:t xml:space="preserve">ФИО, возраст пациента:  </w:t>
            </w:r>
          </w:p>
          <w:p>
            <w:pPr>
              <w:keepNext/>
              <w:outlineLvl w:val="0"/>
              <w:rPr>
                <w:sz w:val="16"/>
                <w:szCs w:val="16"/>
              </w:rPr>
            </w:pPr>
            <w:r>
              <w:rPr>
                <w:sz w:val="16"/>
                <w:szCs w:val="16"/>
              </w:rPr>
              <w:t>Д-З:</w:t>
            </w:r>
          </w:p>
          <w:p>
            <w:pPr>
              <w:keepNext/>
              <w:outlineLvl w:val="0"/>
              <w:rPr>
                <w:sz w:val="16"/>
                <w:szCs w:val="16"/>
              </w:rPr>
            </w:pPr>
            <w:r>
              <w:rPr>
                <w:sz w:val="16"/>
                <w:szCs w:val="16"/>
              </w:rPr>
              <w:t>Назначение:</w:t>
            </w:r>
          </w:p>
          <w:p>
            <w:pPr>
              <w:keepNext/>
              <w:outlineLvl w:val="0"/>
              <w:rPr>
                <w:sz w:val="16"/>
                <w:szCs w:val="16"/>
              </w:rPr>
            </w:pPr>
          </w:p>
          <w:p>
            <w:pPr>
              <w:keepNext/>
              <w:outlineLvl w:val="0"/>
              <w:rPr>
                <w:sz w:val="16"/>
                <w:szCs w:val="16"/>
              </w:rPr>
            </w:pPr>
            <w:r>
              <w:rPr>
                <w:sz w:val="16"/>
                <w:szCs w:val="16"/>
              </w:rPr>
              <w:t>Врач_</w:t>
            </w:r>
          </w:p>
          <w:p>
            <w:pPr>
              <w:keepNext/>
              <w:outlineLvl w:val="0"/>
              <w:rPr>
                <w:sz w:val="16"/>
                <w:szCs w:val="16"/>
              </w:rPr>
            </w:pPr>
          </w:p>
          <w:p>
            <w:pPr>
              <w:keepNext/>
              <w:outlineLvl w:val="0"/>
              <w:rPr>
                <w:sz w:val="16"/>
                <w:szCs w:val="16"/>
              </w:rPr>
            </w:pPr>
            <w:r>
              <w:rPr>
                <w:sz w:val="16"/>
                <w:szCs w:val="16"/>
              </w:rPr>
              <w:drawing>
                <wp:inline distT="0" distB="0" distL="0" distR="0">
                  <wp:extent cx="838200" cy="5035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839167" cy="504675"/>
                          </a:xfrm>
                          <a:prstGeom prst="rect">
                            <a:avLst/>
                          </a:prstGeom>
                          <a:noFill/>
                          <a:ln>
                            <a:noFill/>
                          </a:ln>
                        </pic:spPr>
                      </pic:pic>
                    </a:graphicData>
                  </a:graphic>
                </wp:inline>
              </w:drawing>
            </w:r>
          </w:p>
        </w:tc>
      </w:tr>
    </w:tbl>
    <w:p>
      <w:pPr>
        <w:tabs>
          <w:tab w:val="left" w:pos="2160"/>
        </w:tabs>
        <w:rPr>
          <w:sz w:val="28"/>
          <w:szCs w:val="28"/>
        </w:rPr>
      </w:pPr>
      <w:r>
        <w:rPr>
          <w:sz w:val="28"/>
          <w:szCs w:val="28"/>
        </w:rPr>
        <w:t xml:space="preserve">1.Гальванизация по Вермелю ребенку 5 лет </w:t>
      </w:r>
    </w:p>
    <w:p>
      <w:pPr>
        <w:tabs>
          <w:tab w:val="left" w:pos="2160"/>
        </w:tabs>
        <w:rPr>
          <w:sz w:val="28"/>
          <w:szCs w:val="28"/>
        </w:rPr>
      </w:pPr>
      <w:r>
        <w:rPr>
          <w:sz w:val="28"/>
          <w:szCs w:val="28"/>
        </w:rPr>
        <w:t>2.ЛЭ с эуфиллином по Ратнеру ребенку 2 лет</w:t>
      </w:r>
    </w:p>
    <w:p>
      <w:pPr>
        <w:tabs>
          <w:tab w:val="left" w:pos="2160"/>
          <w:tab w:val="left" w:pos="7532"/>
        </w:tabs>
        <w:rPr>
          <w:sz w:val="28"/>
          <w:szCs w:val="28"/>
        </w:rPr>
      </w:pPr>
      <w:r>
        <w:rPr>
          <w:sz w:val="28"/>
          <w:szCs w:val="28"/>
        </w:rPr>
        <w:t>3. Эндоназальный ЭФ с кортексином ребенку 6 лет</w:t>
      </w:r>
      <w:r>
        <w:rPr>
          <w:sz w:val="28"/>
          <w:szCs w:val="28"/>
        </w:rPr>
        <w:tab/>
      </w:r>
    </w:p>
    <w:p>
      <w:pPr>
        <w:tabs>
          <w:tab w:val="left" w:pos="2160"/>
        </w:tabs>
        <w:rPr>
          <w:sz w:val="28"/>
          <w:szCs w:val="28"/>
        </w:rPr>
      </w:pPr>
      <w:r>
        <w:rPr>
          <w:sz w:val="28"/>
          <w:szCs w:val="28"/>
        </w:rPr>
        <w:t xml:space="preserve">4.СМТ девушке 16 лет с БА </w:t>
      </w:r>
    </w:p>
    <w:p>
      <w:pPr>
        <w:tabs>
          <w:tab w:val="left" w:pos="2160"/>
        </w:tabs>
        <w:rPr>
          <w:sz w:val="28"/>
          <w:szCs w:val="28"/>
        </w:rPr>
      </w:pPr>
      <w:r>
        <w:rPr>
          <w:sz w:val="28"/>
          <w:szCs w:val="28"/>
        </w:rPr>
        <w:t>5.ДДТ ребенку 8 лет со сколиозом 2 ст.</w:t>
      </w:r>
    </w:p>
    <w:p>
      <w:pPr>
        <w:tabs>
          <w:tab w:val="left" w:pos="2160"/>
        </w:tabs>
        <w:rPr>
          <w:sz w:val="28"/>
          <w:szCs w:val="28"/>
        </w:rPr>
      </w:pPr>
      <w:r>
        <w:rPr>
          <w:sz w:val="28"/>
          <w:szCs w:val="28"/>
        </w:rPr>
        <w:t>6. ЛЭ с никотиновой кислотой ребенку 3 месяца</w:t>
      </w:r>
    </w:p>
    <w:p>
      <w:pPr>
        <w:tabs>
          <w:tab w:val="left" w:pos="2160"/>
        </w:tabs>
        <w:rPr>
          <w:sz w:val="28"/>
          <w:szCs w:val="28"/>
        </w:rPr>
      </w:pPr>
      <w:r>
        <w:rPr>
          <w:sz w:val="28"/>
          <w:szCs w:val="28"/>
        </w:rPr>
        <w:t xml:space="preserve"> с ПП ЦНС</w:t>
      </w:r>
    </w:p>
    <w:p>
      <w:pPr>
        <w:tabs>
          <w:tab w:val="left" w:pos="2160"/>
        </w:tabs>
        <w:rPr>
          <w:sz w:val="28"/>
          <w:szCs w:val="28"/>
        </w:rPr>
      </w:pPr>
      <w:r>
        <w:rPr>
          <w:sz w:val="28"/>
          <w:szCs w:val="28"/>
        </w:rPr>
        <w:t>7. ЭС ребенку 13 лет с ГЭРБ</w:t>
      </w:r>
    </w:p>
    <w:p>
      <w:pPr>
        <w:keepNext/>
        <w:jc w:val="center"/>
        <w:outlineLvl w:val="0"/>
        <w:rPr>
          <w:b/>
          <w:sz w:val="28"/>
          <w:szCs w:val="28"/>
        </w:rPr>
      </w:pPr>
    </w:p>
    <w:p>
      <w:pPr>
        <w:keepNext/>
        <w:jc w:val="center"/>
        <w:outlineLvl w:val="0"/>
        <w:rPr>
          <w:b/>
          <w:sz w:val="28"/>
          <w:szCs w:val="28"/>
        </w:rPr>
      </w:pPr>
      <w:r>
        <w:rPr>
          <w:b/>
          <w:sz w:val="28"/>
          <w:szCs w:val="28"/>
        </w:rPr>
        <w:t>Практическое занятие № 3</w:t>
      </w:r>
      <w:bookmarkEnd w:id="1"/>
    </w:p>
    <w:p>
      <w:pPr>
        <w:rPr>
          <w:rFonts w:eastAsia="Calibri"/>
          <w:sz w:val="28"/>
          <w:szCs w:val="28"/>
        </w:rPr>
      </w:pPr>
    </w:p>
    <w:p>
      <w:pPr>
        <w:tabs>
          <w:tab w:val="left" w:pos="336"/>
        </w:tabs>
        <w:jc w:val="both"/>
        <w:rPr>
          <w:rFonts w:eastAsia="Calibri"/>
          <w:sz w:val="28"/>
          <w:szCs w:val="28"/>
          <w:lang w:eastAsia="en-US"/>
        </w:rPr>
      </w:pPr>
      <w:r>
        <w:rPr>
          <w:rFonts w:eastAsia="Calibri"/>
          <w:b/>
          <w:sz w:val="28"/>
          <w:szCs w:val="28"/>
          <w:lang w:eastAsia="en-US"/>
        </w:rPr>
        <w:t xml:space="preserve">1. Тема: </w:t>
      </w:r>
      <w:r>
        <w:rPr>
          <w:rFonts w:eastAsia="Calibri"/>
          <w:sz w:val="28"/>
          <w:szCs w:val="28"/>
          <w:lang w:eastAsia="en-US"/>
        </w:rPr>
        <w:t xml:space="preserve">Переменные токи высокой частоты  и электромагнитные поля. УВЧ-терапия. Микроволновая терапия.  Индуктотермия.  Дарсонвализация. Механизм  действия этих методов лечения на организм. Аппараты. Методики проведения процедур. Терапевтические эффекты. Показания и противопоказания. </w:t>
      </w:r>
    </w:p>
    <w:p>
      <w:pPr>
        <w:tabs>
          <w:tab w:val="left" w:pos="336"/>
        </w:tabs>
        <w:jc w:val="both"/>
        <w:rPr>
          <w:rFonts w:eastAsia="Calibri"/>
          <w:sz w:val="28"/>
          <w:szCs w:val="28"/>
          <w:lang w:eastAsia="en-US"/>
        </w:rPr>
      </w:pPr>
      <w:r>
        <w:rPr>
          <w:rFonts w:eastAsia="Calibri"/>
          <w:sz w:val="28"/>
          <w:szCs w:val="28"/>
          <w:lang w:eastAsia="en-US"/>
        </w:rPr>
        <w:t>Ионизированный воздух. Аэроионотерапия. Механизм действия. Аппараты.  Методика проведения процедур. Терапевтические эффекты. Показания и противопоказания.</w:t>
      </w:r>
    </w:p>
    <w:p>
      <w:pPr>
        <w:tabs>
          <w:tab w:val="left" w:pos="336"/>
        </w:tabs>
        <w:jc w:val="both"/>
        <w:rPr>
          <w:rFonts w:eastAsia="Calibri"/>
          <w:sz w:val="28"/>
          <w:szCs w:val="28"/>
          <w:lang w:eastAsia="en-US"/>
        </w:rPr>
      </w:pPr>
    </w:p>
    <w:p>
      <w:pPr>
        <w:tabs>
          <w:tab w:val="left" w:pos="336"/>
        </w:tabs>
        <w:jc w:val="both"/>
        <w:rPr>
          <w:rFonts w:eastAsia="Calibri"/>
          <w:sz w:val="28"/>
          <w:szCs w:val="28"/>
          <w:lang w:eastAsia="en-US"/>
        </w:rPr>
      </w:pPr>
      <w:r>
        <w:rPr>
          <w:rFonts w:eastAsia="Calibri"/>
          <w:b/>
          <w:sz w:val="28"/>
          <w:szCs w:val="28"/>
          <w:lang w:eastAsia="en-US"/>
        </w:rPr>
        <w:t>Цель:</w:t>
      </w:r>
      <w:r>
        <w:rPr>
          <w:rFonts w:eastAsia="Calibri"/>
          <w:sz w:val="28"/>
          <w:szCs w:val="28"/>
          <w:lang w:eastAsia="en-US"/>
        </w:rPr>
        <w:t xml:space="preserve"> сформировать  у студентов знание о применении данных физических факторах у детей и подростков с учетом их возрастных и анамнестических особенностей.</w:t>
      </w:r>
    </w:p>
    <w:p>
      <w:pPr>
        <w:tabs>
          <w:tab w:val="left" w:pos="336"/>
        </w:tabs>
        <w:jc w:val="both"/>
        <w:rPr>
          <w:rFonts w:eastAsia="Calibri"/>
          <w:b/>
          <w:sz w:val="28"/>
          <w:szCs w:val="28"/>
          <w:lang w:eastAsia="en-US"/>
        </w:rPr>
      </w:pPr>
      <w:r>
        <w:rPr>
          <w:rFonts w:eastAsia="Calibri"/>
          <w:b/>
          <w:sz w:val="28"/>
          <w:szCs w:val="28"/>
          <w:lang w:eastAsia="en-US"/>
        </w:rPr>
        <w:t xml:space="preserve">Задачи: </w:t>
      </w:r>
    </w:p>
    <w:p>
      <w:pPr>
        <w:tabs>
          <w:tab w:val="left" w:pos="336"/>
        </w:tabs>
        <w:jc w:val="both"/>
        <w:rPr>
          <w:rFonts w:eastAsia="Calibri"/>
          <w:sz w:val="28"/>
          <w:szCs w:val="28"/>
          <w:lang w:eastAsia="en-US"/>
        </w:rPr>
      </w:pPr>
      <w:r>
        <w:rPr>
          <w:rFonts w:eastAsia="Calibri"/>
          <w:sz w:val="28"/>
          <w:szCs w:val="28"/>
          <w:lang w:eastAsia="en-US"/>
        </w:rPr>
        <w:t>•</w:t>
      </w:r>
      <w:r>
        <w:rPr>
          <w:rFonts w:eastAsia="Calibri"/>
          <w:sz w:val="28"/>
          <w:szCs w:val="28"/>
          <w:lang w:eastAsia="en-US"/>
        </w:rPr>
        <w:tab/>
      </w:r>
      <w:r>
        <w:rPr>
          <w:rFonts w:eastAsia="Calibri"/>
          <w:sz w:val="28"/>
          <w:szCs w:val="28"/>
          <w:lang w:eastAsia="en-US"/>
        </w:rPr>
        <w:t>Обучающая: сформировать у студентов теоретические  знания классификации, методик, особенностей применения физических факторов у детей и подростков.</w:t>
      </w:r>
    </w:p>
    <w:p>
      <w:pPr>
        <w:tabs>
          <w:tab w:val="left" w:pos="336"/>
        </w:tabs>
        <w:jc w:val="both"/>
        <w:rPr>
          <w:rFonts w:eastAsia="Calibri"/>
          <w:sz w:val="28"/>
          <w:szCs w:val="28"/>
          <w:lang w:eastAsia="en-US"/>
        </w:rPr>
      </w:pPr>
      <w:r>
        <w:rPr>
          <w:rFonts w:eastAsia="Calibri"/>
          <w:sz w:val="28"/>
          <w:szCs w:val="28"/>
          <w:lang w:eastAsia="en-US"/>
        </w:rPr>
        <w:t>•</w:t>
      </w:r>
      <w:r>
        <w:rPr>
          <w:rFonts w:eastAsia="Calibri"/>
          <w:sz w:val="28"/>
          <w:szCs w:val="28"/>
          <w:lang w:eastAsia="en-US"/>
        </w:rPr>
        <w:tab/>
      </w:r>
      <w:r>
        <w:rPr>
          <w:rFonts w:eastAsia="Calibri"/>
          <w:sz w:val="28"/>
          <w:szCs w:val="28"/>
          <w:lang w:eastAsia="en-US"/>
        </w:rPr>
        <w:t>Развивающая: формировать у студентов  умение устанавливать психологический и речевой контакт с детьми разного возраста и их родителями, целенаправленно собрать и оценить анамнез жизни  с выделением факторов риска, соблюдая принципы медицинской этики и деонтологии.</w:t>
      </w:r>
    </w:p>
    <w:p>
      <w:pPr>
        <w:tabs>
          <w:tab w:val="left" w:pos="336"/>
        </w:tabs>
        <w:jc w:val="both"/>
        <w:rPr>
          <w:rFonts w:eastAsia="Calibri"/>
          <w:sz w:val="28"/>
          <w:szCs w:val="28"/>
          <w:lang w:eastAsia="en-US"/>
        </w:rPr>
      </w:pPr>
      <w:r>
        <w:rPr>
          <w:rFonts w:eastAsia="Calibri"/>
          <w:sz w:val="28"/>
          <w:szCs w:val="28"/>
          <w:lang w:eastAsia="en-US"/>
        </w:rPr>
        <w:t>•</w:t>
      </w:r>
      <w:r>
        <w:rPr>
          <w:rFonts w:eastAsia="Calibri"/>
          <w:sz w:val="28"/>
          <w:szCs w:val="28"/>
          <w:lang w:eastAsia="en-US"/>
        </w:rPr>
        <w:tab/>
      </w:r>
      <w:r>
        <w:rPr>
          <w:rFonts w:eastAsia="Calibri"/>
          <w:sz w:val="28"/>
          <w:szCs w:val="28"/>
          <w:lang w:eastAsia="en-US"/>
        </w:rPr>
        <w:t>Воспитывающая:  воспитывать у студентов чуткое, доброжелательное отношение к детям и их родственникам, стремление к повышению своего интеллектуального и профессионального уровня, интерес к будущей профессии врача.</w:t>
      </w:r>
    </w:p>
    <w:p>
      <w:pPr>
        <w:ind w:hanging="284"/>
        <w:jc w:val="center"/>
        <w:rPr>
          <w:rFonts w:eastAsia="Calibri"/>
          <w:b/>
          <w:color w:val="000000"/>
          <w:sz w:val="28"/>
          <w:szCs w:val="28"/>
          <w:lang w:eastAsia="en-US"/>
        </w:rPr>
      </w:pPr>
    </w:p>
    <w:p>
      <w:pPr>
        <w:ind w:hanging="284"/>
        <w:jc w:val="center"/>
        <w:rPr>
          <w:rFonts w:eastAsia="Calibri"/>
          <w:b/>
          <w:color w:val="000000"/>
          <w:sz w:val="28"/>
          <w:szCs w:val="28"/>
          <w:lang w:eastAsia="en-US"/>
        </w:rPr>
      </w:pPr>
      <w:r>
        <w:rPr>
          <w:rFonts w:eastAsia="Calibri"/>
          <w:b/>
          <w:color w:val="000000"/>
          <w:sz w:val="28"/>
          <w:szCs w:val="28"/>
          <w:lang w:eastAsia="en-US"/>
        </w:rPr>
        <w:t>Теоретическая часть</w:t>
      </w:r>
    </w:p>
    <w:p>
      <w:pPr>
        <w:ind w:hanging="284"/>
        <w:jc w:val="center"/>
        <w:rPr>
          <w:rFonts w:eastAsia="Calibri"/>
          <w:b/>
          <w:color w:val="000000"/>
          <w:sz w:val="28"/>
          <w:szCs w:val="28"/>
          <w:lang w:eastAsia="en-US"/>
        </w:rPr>
      </w:pPr>
    </w:p>
    <w:p>
      <w:pPr>
        <w:ind w:firstLine="709"/>
        <w:jc w:val="both"/>
        <w:rPr>
          <w:rFonts w:eastAsia="Calibri"/>
          <w:color w:val="000000"/>
          <w:sz w:val="28"/>
          <w:szCs w:val="28"/>
          <w:lang w:eastAsia="en-US"/>
        </w:rPr>
      </w:pPr>
      <w:r>
        <w:rPr>
          <w:rFonts w:eastAsia="Calibri"/>
          <w:color w:val="000000"/>
          <w:sz w:val="28"/>
          <w:szCs w:val="28"/>
          <w:lang w:eastAsia="en-US"/>
        </w:rPr>
        <w:t>Токи и поля высокого напряжения и высокой частоты - воздействие на организм переменных токов, электромагнитных полей или их составляющих - высокой, ультравысокой и сверхвысокой частоты. при заболеваниях детского возраста применяют в виде дарсонвализации, индуктотермии, УВЧ, ультратонотерапии, дециметроволновой, сантиметроволновой, миллиметроволновой терапии.</w:t>
      </w:r>
    </w:p>
    <w:p>
      <w:pPr>
        <w:ind w:firstLine="709"/>
        <w:jc w:val="both"/>
        <w:rPr>
          <w:rFonts w:eastAsia="Calibri"/>
          <w:color w:val="000000"/>
          <w:sz w:val="28"/>
          <w:szCs w:val="28"/>
          <w:lang w:eastAsia="en-US"/>
        </w:rPr>
      </w:pPr>
      <w:r>
        <w:rPr>
          <w:rFonts w:eastAsia="Calibri"/>
          <w:color w:val="000000"/>
          <w:sz w:val="28"/>
          <w:szCs w:val="28"/>
          <w:lang w:eastAsia="en-US"/>
        </w:rPr>
        <w:t xml:space="preserve">      Дарсонвализация - это одноэлектродный способ электролечения. Подаваемый на электрод ток образует разряд между кожей и электродом, который вызывает слабое или даже прижигающее действие. Во время процедуры образуются озон и оксиды азота, тепловой эффект почти отсутствует. Дарсонвализация вызывает сосудистую реакцию, сопровождающуюся усилением микроциркуляции, улучшением деятельности венозной системы за счет усиления венозного оттока. Обладает бактериостатическим и бактерицидным действием, повышает регенераторные процессы, тургор и эластичность кожи, усиливает рост волос, обладает антиспастическим действием, повышает работоспособность мышц, способствует расслаблению гладкой мускулатуры, улучшению питания тканей и уменьшению ишемических болей. В детском возрасте она применяется главным образом местно при некоторых заболеваниях кожи, при энурезах, иногда при головных болях.</w:t>
      </w:r>
    </w:p>
    <w:p>
      <w:pPr>
        <w:ind w:hanging="284"/>
        <w:jc w:val="both"/>
        <w:rPr>
          <w:rFonts w:eastAsia="Calibri"/>
          <w:color w:val="000000"/>
          <w:sz w:val="28"/>
          <w:szCs w:val="28"/>
          <w:lang w:eastAsia="en-US"/>
        </w:rPr>
      </w:pPr>
      <w:r>
        <w:rPr>
          <w:rFonts w:eastAsia="Calibri"/>
          <w:color w:val="000000"/>
          <w:sz w:val="28"/>
          <w:szCs w:val="28"/>
          <w:lang w:eastAsia="en-US"/>
        </w:rPr>
        <w:t xml:space="preserve">      Индуктотермия - воздействие переменного магнитного поля, в результате  которого в теле человека возникают хаотические вихревые токи, вызывающие интенсивное теплообразование в глубокорасположенных тканях с хорошей электропроводностью. При интенсивных воздействиях повышается возбудимость нервов, скорость проведения по ним возбуждения, происходит усиление кровообращения и лимфооттока, повышаются скорость обменных процессов, синтез антител, количество компонентов гуморального иммунитета, усиливается фагоцитарная способность лейкоцитов, активность фибробластов и макрофагов. Индуктотерапия нормализует деятельность внутренних органов.</w:t>
      </w:r>
    </w:p>
    <w:p>
      <w:pPr>
        <w:ind w:hanging="284"/>
        <w:jc w:val="both"/>
        <w:rPr>
          <w:rFonts w:eastAsia="Calibri"/>
          <w:color w:val="000000"/>
          <w:sz w:val="28"/>
          <w:szCs w:val="28"/>
          <w:lang w:eastAsia="en-US"/>
        </w:rPr>
      </w:pPr>
      <w:r>
        <w:rPr>
          <w:rFonts w:eastAsia="Calibri"/>
          <w:color w:val="000000"/>
          <w:sz w:val="28"/>
          <w:szCs w:val="28"/>
          <w:lang w:eastAsia="en-US"/>
        </w:rPr>
        <w:t xml:space="preserve">      Индуктотермия успешно применяется в качестве противовоспалительного и спазмолитического средства при лечении мышечных контрактур, дискинезиях, при различных воспалительных заболеваниях.</w:t>
      </w:r>
    </w:p>
    <w:p>
      <w:pPr>
        <w:ind w:hanging="284"/>
        <w:jc w:val="both"/>
        <w:rPr>
          <w:rFonts w:eastAsia="Calibri"/>
          <w:color w:val="000000"/>
          <w:sz w:val="28"/>
          <w:szCs w:val="28"/>
          <w:lang w:eastAsia="en-US"/>
        </w:rPr>
      </w:pPr>
      <w:r>
        <w:rPr>
          <w:rFonts w:eastAsia="Calibri"/>
          <w:color w:val="000000"/>
          <w:sz w:val="28"/>
          <w:szCs w:val="28"/>
          <w:lang w:eastAsia="en-US"/>
        </w:rPr>
        <w:t xml:space="preserve">      УВЧ-терапия  - электрическое поле ультравысокой частоты, воздействует на организм непрерывным или импульсным электрическим полем ультравысокой частоты (от 30 до 300 МГц). Которое пронизывает все ткани межэлектродного пространства с образованием тепла в плохо проводящих электрический ток тканях без непосредственного контакта с электродами. УВЧ-терапия снижает тонус симпатической нервной системы и тонизирует блуждающий нерв, заметно расширяет капилляры, увеличивает кровоток, повышает сосудистую проницаемость, ускоряет регионарную лимфодинамику. Это приводит к усилению метаболизма, улучшению трофики тканей. УВЧ-терапия оказывает нормализующее (стимулирующее) влияние на желудок, печень, почки и другие органы, активируя нейрогуморальные процессы, ускоряет потребление тканями кислорода, повышает функциональную активность соединительной ткани, оказывает успокаивающий и болеутоляющий эффект, усиливает иммунобиологические процессы и  т. д.</w:t>
      </w:r>
    </w:p>
    <w:p>
      <w:pPr>
        <w:ind w:hanging="284"/>
        <w:jc w:val="both"/>
        <w:rPr>
          <w:rFonts w:eastAsia="Calibri"/>
          <w:color w:val="000000"/>
          <w:sz w:val="28"/>
          <w:szCs w:val="28"/>
          <w:lang w:eastAsia="en-US"/>
        </w:rPr>
      </w:pPr>
      <w:r>
        <w:rPr>
          <w:rFonts w:eastAsia="Calibri"/>
          <w:color w:val="000000"/>
          <w:sz w:val="28"/>
          <w:szCs w:val="28"/>
          <w:lang w:eastAsia="en-US"/>
        </w:rPr>
        <w:t xml:space="preserve">      Сверхвысокочастотные электромагнитные колебания - микроволны. Вызывают колебательные движения  ионов и молекул воды на ограниченном участке  воздействия. </w:t>
      </w:r>
    </w:p>
    <w:p>
      <w:pPr>
        <w:ind w:hanging="284"/>
        <w:jc w:val="both"/>
        <w:rPr>
          <w:rFonts w:eastAsia="Calibri"/>
          <w:color w:val="000000"/>
          <w:sz w:val="28"/>
          <w:szCs w:val="28"/>
          <w:lang w:eastAsia="en-US"/>
        </w:rPr>
      </w:pPr>
      <w:r>
        <w:rPr>
          <w:rFonts w:eastAsia="Calibri"/>
          <w:color w:val="000000"/>
          <w:sz w:val="28"/>
          <w:szCs w:val="28"/>
          <w:lang w:eastAsia="en-US"/>
        </w:rPr>
        <w:t xml:space="preserve">      Микроволны применяют при заболеваниях с аллергическими наслоениями, так как они обладают выраженным десенсибилизирующим действием. Для них характерны  большая равномерность поглощения тканями, «мягкость» воздействия, отсутствие перегрева и отрицательных реакций.</w:t>
      </w:r>
    </w:p>
    <w:p>
      <w:pPr>
        <w:ind w:hanging="284"/>
        <w:jc w:val="both"/>
        <w:rPr>
          <w:rFonts w:eastAsia="Calibri"/>
          <w:b/>
          <w:color w:val="000000"/>
          <w:sz w:val="28"/>
          <w:szCs w:val="28"/>
          <w:lang w:eastAsia="en-US"/>
        </w:rPr>
      </w:pPr>
    </w:p>
    <w:p>
      <w:pPr>
        <w:ind w:hanging="284"/>
        <w:jc w:val="center"/>
        <w:rPr>
          <w:rFonts w:eastAsia="Calibri"/>
          <w:b/>
          <w:color w:val="000000"/>
          <w:sz w:val="28"/>
          <w:szCs w:val="28"/>
          <w:lang w:eastAsia="en-US"/>
        </w:rPr>
      </w:pPr>
      <w:r>
        <w:rPr>
          <w:rFonts w:eastAsia="Calibri"/>
          <w:b/>
          <w:color w:val="000000"/>
          <w:sz w:val="28"/>
          <w:szCs w:val="28"/>
          <w:lang w:eastAsia="en-US"/>
        </w:rPr>
        <w:t>Практическая часть</w:t>
      </w:r>
    </w:p>
    <w:p>
      <w:pPr>
        <w:ind w:hanging="284"/>
        <w:jc w:val="center"/>
        <w:rPr>
          <w:rFonts w:eastAsia="Calibri"/>
          <w:b/>
          <w:color w:val="000000"/>
          <w:sz w:val="28"/>
          <w:szCs w:val="28"/>
          <w:lang w:eastAsia="en-US"/>
        </w:rPr>
      </w:pPr>
    </w:p>
    <w:p>
      <w:pPr>
        <w:ind w:hanging="284"/>
        <w:jc w:val="both"/>
        <w:rPr>
          <w:rFonts w:eastAsia="Calibri"/>
          <w:color w:val="000000"/>
          <w:sz w:val="28"/>
          <w:szCs w:val="28"/>
          <w:lang w:eastAsia="en-US"/>
        </w:rPr>
      </w:pPr>
      <w:r>
        <w:rPr>
          <w:rFonts w:eastAsia="Calibri"/>
          <w:b/>
          <w:color w:val="000000"/>
          <w:sz w:val="28"/>
          <w:szCs w:val="28"/>
          <w:lang w:eastAsia="en-US"/>
        </w:rPr>
        <w:t>Вопросы для подготовки</w:t>
      </w:r>
      <w:r>
        <w:rPr>
          <w:rFonts w:eastAsia="Calibri"/>
          <w:color w:val="000000"/>
          <w:sz w:val="28"/>
          <w:szCs w:val="28"/>
          <w:lang w:eastAsia="en-US"/>
        </w:rPr>
        <w:t>:</w:t>
      </w:r>
    </w:p>
    <w:p>
      <w:pPr>
        <w:pStyle w:val="24"/>
        <w:numPr>
          <w:ilvl w:val="0"/>
          <w:numId w:val="35"/>
        </w:numPr>
        <w:ind w:left="0"/>
        <w:rPr>
          <w:rFonts w:eastAsia="Calibri"/>
          <w:sz w:val="28"/>
          <w:szCs w:val="28"/>
          <w:lang w:eastAsia="en-US"/>
        </w:rPr>
      </w:pPr>
      <w:r>
        <w:rPr>
          <w:rFonts w:eastAsia="Calibri"/>
          <w:sz w:val="28"/>
          <w:szCs w:val="28"/>
          <w:lang w:eastAsia="en-US"/>
        </w:rPr>
        <w:t>Физическая характеристика фактора: ТНЧ, дарсонвализации, УВЧ, СМВ, КВЧ.</w:t>
      </w:r>
    </w:p>
    <w:p>
      <w:pPr>
        <w:numPr>
          <w:ilvl w:val="0"/>
          <w:numId w:val="35"/>
        </w:numPr>
        <w:tabs>
          <w:tab w:val="left" w:pos="336"/>
        </w:tabs>
        <w:ind w:left="0"/>
        <w:contextualSpacing/>
        <w:jc w:val="both"/>
        <w:rPr>
          <w:rFonts w:eastAsia="Calibri"/>
          <w:sz w:val="28"/>
          <w:szCs w:val="28"/>
          <w:lang w:eastAsia="en-US"/>
        </w:rPr>
      </w:pPr>
      <w:r>
        <w:rPr>
          <w:rFonts w:eastAsia="Calibri"/>
          <w:sz w:val="28"/>
          <w:szCs w:val="28"/>
          <w:lang w:eastAsia="en-US"/>
        </w:rPr>
        <w:t>Механизм терапевтического действия</w:t>
      </w:r>
    </w:p>
    <w:p>
      <w:pPr>
        <w:numPr>
          <w:ilvl w:val="0"/>
          <w:numId w:val="35"/>
        </w:numPr>
        <w:tabs>
          <w:tab w:val="left" w:pos="336"/>
        </w:tabs>
        <w:ind w:left="0"/>
        <w:contextualSpacing/>
        <w:jc w:val="both"/>
        <w:rPr>
          <w:rFonts w:eastAsia="Calibri"/>
          <w:sz w:val="28"/>
          <w:szCs w:val="28"/>
          <w:lang w:eastAsia="en-US"/>
        </w:rPr>
      </w:pPr>
      <w:r>
        <w:rPr>
          <w:rFonts w:eastAsia="Calibri"/>
          <w:sz w:val="28"/>
          <w:szCs w:val="28"/>
          <w:lang w:eastAsia="en-US"/>
        </w:rPr>
        <w:t>Показания и противопоказания к назначению</w:t>
      </w:r>
    </w:p>
    <w:p>
      <w:pPr>
        <w:numPr>
          <w:ilvl w:val="0"/>
          <w:numId w:val="35"/>
        </w:numPr>
        <w:tabs>
          <w:tab w:val="left" w:pos="336"/>
        </w:tabs>
        <w:ind w:left="0"/>
        <w:contextualSpacing/>
        <w:jc w:val="both"/>
        <w:rPr>
          <w:rFonts w:eastAsia="Calibri"/>
          <w:sz w:val="28"/>
          <w:szCs w:val="28"/>
          <w:lang w:eastAsia="en-US"/>
        </w:rPr>
      </w:pPr>
      <w:r>
        <w:rPr>
          <w:rFonts w:eastAsia="Calibri"/>
          <w:sz w:val="28"/>
          <w:szCs w:val="28"/>
          <w:lang w:eastAsia="en-US"/>
        </w:rPr>
        <w:t>Принципы дозирования</w:t>
      </w:r>
    </w:p>
    <w:p>
      <w:pPr>
        <w:numPr>
          <w:ilvl w:val="0"/>
          <w:numId w:val="35"/>
        </w:numPr>
        <w:tabs>
          <w:tab w:val="left" w:pos="336"/>
        </w:tabs>
        <w:ind w:left="0"/>
        <w:contextualSpacing/>
        <w:jc w:val="both"/>
        <w:rPr>
          <w:rFonts w:eastAsia="Calibri"/>
          <w:sz w:val="28"/>
          <w:szCs w:val="28"/>
          <w:lang w:eastAsia="en-US"/>
        </w:rPr>
      </w:pPr>
      <w:r>
        <w:rPr>
          <w:rFonts w:eastAsia="Calibri"/>
          <w:sz w:val="28"/>
          <w:szCs w:val="28"/>
          <w:lang w:eastAsia="en-US"/>
        </w:rPr>
        <w:t>Аппаратура</w:t>
      </w:r>
    </w:p>
    <w:p>
      <w:pPr>
        <w:numPr>
          <w:ilvl w:val="0"/>
          <w:numId w:val="35"/>
        </w:numPr>
        <w:tabs>
          <w:tab w:val="left" w:pos="336"/>
        </w:tabs>
        <w:ind w:left="0"/>
        <w:contextualSpacing/>
        <w:jc w:val="both"/>
        <w:rPr>
          <w:rFonts w:eastAsia="Calibri"/>
          <w:sz w:val="28"/>
          <w:szCs w:val="28"/>
          <w:lang w:eastAsia="en-US"/>
        </w:rPr>
      </w:pPr>
      <w:r>
        <w:rPr>
          <w:rFonts w:eastAsia="Calibri"/>
          <w:sz w:val="28"/>
          <w:szCs w:val="28"/>
          <w:lang w:eastAsia="en-US"/>
        </w:rPr>
        <w:t>Техника проведения процедур</w:t>
      </w:r>
    </w:p>
    <w:p>
      <w:pPr>
        <w:numPr>
          <w:ilvl w:val="0"/>
          <w:numId w:val="35"/>
        </w:numPr>
        <w:tabs>
          <w:tab w:val="left" w:pos="336"/>
        </w:tabs>
        <w:ind w:left="0"/>
        <w:contextualSpacing/>
        <w:jc w:val="both"/>
        <w:rPr>
          <w:rFonts w:eastAsia="Calibri"/>
          <w:sz w:val="28"/>
          <w:szCs w:val="28"/>
          <w:lang w:eastAsia="en-US"/>
        </w:rPr>
      </w:pPr>
      <w:r>
        <w:rPr>
          <w:rFonts w:eastAsia="Calibri"/>
          <w:sz w:val="28"/>
          <w:szCs w:val="28"/>
          <w:lang w:eastAsia="en-US"/>
        </w:rPr>
        <w:t>Техника безопасности при проведении процедур.</w:t>
      </w:r>
    </w:p>
    <w:p>
      <w:pPr>
        <w:numPr>
          <w:ilvl w:val="0"/>
          <w:numId w:val="35"/>
        </w:numPr>
        <w:tabs>
          <w:tab w:val="left" w:pos="336"/>
        </w:tabs>
        <w:ind w:left="0"/>
        <w:contextualSpacing/>
        <w:jc w:val="both"/>
        <w:rPr>
          <w:rFonts w:eastAsia="Calibri"/>
          <w:sz w:val="28"/>
          <w:szCs w:val="28"/>
          <w:lang w:eastAsia="en-US"/>
        </w:rPr>
      </w:pPr>
      <w:r>
        <w:rPr>
          <w:rFonts w:eastAsia="Calibri"/>
          <w:sz w:val="28"/>
          <w:szCs w:val="28"/>
          <w:lang w:eastAsia="en-US"/>
        </w:rPr>
        <w:t>Лечебные методики</w:t>
      </w:r>
    </w:p>
    <w:p>
      <w:pPr>
        <w:numPr>
          <w:ilvl w:val="0"/>
          <w:numId w:val="35"/>
        </w:numPr>
        <w:tabs>
          <w:tab w:val="left" w:pos="336"/>
        </w:tabs>
        <w:ind w:left="0"/>
        <w:contextualSpacing/>
        <w:jc w:val="both"/>
        <w:rPr>
          <w:rFonts w:eastAsia="Calibri"/>
          <w:sz w:val="28"/>
          <w:szCs w:val="28"/>
          <w:lang w:eastAsia="en-US"/>
        </w:rPr>
      </w:pPr>
      <w:r>
        <w:rPr>
          <w:rFonts w:eastAsia="Calibri"/>
          <w:sz w:val="28"/>
          <w:szCs w:val="28"/>
          <w:lang w:eastAsia="en-US"/>
        </w:rPr>
        <w:t>Совместимость с другими методами физиотерапии</w:t>
      </w:r>
    </w:p>
    <w:p>
      <w:pPr>
        <w:numPr>
          <w:ilvl w:val="0"/>
          <w:numId w:val="35"/>
        </w:numPr>
        <w:tabs>
          <w:tab w:val="left" w:pos="336"/>
        </w:tabs>
        <w:ind w:left="0"/>
        <w:contextualSpacing/>
        <w:jc w:val="both"/>
        <w:rPr>
          <w:rFonts w:eastAsia="Calibri"/>
          <w:sz w:val="28"/>
          <w:szCs w:val="28"/>
          <w:lang w:eastAsia="en-US"/>
        </w:rPr>
      </w:pPr>
      <w:r>
        <w:rPr>
          <w:rFonts w:eastAsia="Calibri"/>
          <w:sz w:val="28"/>
          <w:szCs w:val="28"/>
          <w:lang w:eastAsia="en-US"/>
        </w:rPr>
        <w:t>Оформление назначений</w:t>
      </w:r>
    </w:p>
    <w:p>
      <w:pPr>
        <w:tabs>
          <w:tab w:val="left" w:pos="336"/>
        </w:tabs>
        <w:contextualSpacing/>
        <w:jc w:val="both"/>
        <w:rPr>
          <w:rFonts w:eastAsia="Calibri"/>
          <w:sz w:val="28"/>
          <w:szCs w:val="28"/>
          <w:lang w:eastAsia="en-US"/>
        </w:rPr>
      </w:pPr>
    </w:p>
    <w:p>
      <w:pPr>
        <w:tabs>
          <w:tab w:val="left" w:pos="336"/>
        </w:tabs>
        <w:contextualSpacing/>
        <w:jc w:val="both"/>
        <w:rPr>
          <w:rFonts w:eastAsia="Calibri"/>
          <w:b/>
          <w:sz w:val="28"/>
          <w:szCs w:val="28"/>
          <w:lang w:eastAsia="en-US"/>
        </w:rPr>
      </w:pPr>
      <w:r>
        <w:rPr>
          <w:rFonts w:eastAsia="Calibri"/>
          <w:sz w:val="28"/>
          <w:szCs w:val="28"/>
          <w:lang w:eastAsia="en-US"/>
        </w:rPr>
        <w:t xml:space="preserve">.  </w:t>
      </w:r>
      <w:r>
        <w:rPr>
          <w:rFonts w:eastAsia="Calibri"/>
          <w:b/>
          <w:sz w:val="28"/>
          <w:szCs w:val="28"/>
          <w:lang w:eastAsia="en-US"/>
        </w:rPr>
        <w:t>Вопросы для рассмотрения:</w:t>
      </w:r>
    </w:p>
    <w:p>
      <w:pPr>
        <w:tabs>
          <w:tab w:val="left" w:pos="336"/>
        </w:tabs>
        <w:contextualSpacing/>
        <w:jc w:val="both"/>
        <w:rPr>
          <w:rFonts w:eastAsia="Calibri"/>
          <w:sz w:val="28"/>
          <w:szCs w:val="28"/>
          <w:lang w:eastAsia="en-US"/>
        </w:rPr>
      </w:pPr>
      <w:r>
        <w:rPr>
          <w:rFonts w:eastAsia="Calibri"/>
          <w:sz w:val="28"/>
          <w:szCs w:val="28"/>
          <w:lang w:eastAsia="en-US"/>
        </w:rPr>
        <w:t>•</w:t>
      </w:r>
      <w:r>
        <w:rPr>
          <w:rFonts w:eastAsia="Calibri"/>
          <w:sz w:val="28"/>
          <w:szCs w:val="28"/>
          <w:lang w:eastAsia="en-US"/>
        </w:rPr>
        <w:tab/>
      </w:r>
      <w:r>
        <w:rPr>
          <w:rFonts w:eastAsia="Calibri"/>
          <w:sz w:val="28"/>
          <w:szCs w:val="28"/>
          <w:lang w:eastAsia="en-US"/>
        </w:rPr>
        <w:t>Физическая характеристика фактора</w:t>
      </w:r>
    </w:p>
    <w:p>
      <w:pPr>
        <w:tabs>
          <w:tab w:val="left" w:pos="336"/>
        </w:tabs>
        <w:contextualSpacing/>
        <w:jc w:val="both"/>
        <w:rPr>
          <w:rFonts w:eastAsia="Calibri"/>
          <w:sz w:val="28"/>
          <w:szCs w:val="28"/>
          <w:lang w:eastAsia="en-US"/>
        </w:rPr>
      </w:pPr>
      <w:r>
        <w:rPr>
          <w:rFonts w:eastAsia="Calibri"/>
          <w:sz w:val="28"/>
          <w:szCs w:val="28"/>
          <w:lang w:eastAsia="en-US"/>
        </w:rPr>
        <w:t>•</w:t>
      </w:r>
      <w:r>
        <w:rPr>
          <w:rFonts w:eastAsia="Calibri"/>
          <w:sz w:val="28"/>
          <w:szCs w:val="28"/>
          <w:lang w:eastAsia="en-US"/>
        </w:rPr>
        <w:tab/>
      </w:r>
      <w:r>
        <w:rPr>
          <w:rFonts w:eastAsia="Calibri"/>
          <w:sz w:val="28"/>
          <w:szCs w:val="28"/>
          <w:lang w:eastAsia="en-US"/>
        </w:rPr>
        <w:t>Механизм терапевтического действия</w:t>
      </w:r>
    </w:p>
    <w:p>
      <w:pPr>
        <w:tabs>
          <w:tab w:val="left" w:pos="336"/>
        </w:tabs>
        <w:contextualSpacing/>
        <w:jc w:val="both"/>
        <w:rPr>
          <w:rFonts w:eastAsia="Calibri"/>
          <w:sz w:val="28"/>
          <w:szCs w:val="28"/>
          <w:lang w:eastAsia="en-US"/>
        </w:rPr>
      </w:pPr>
      <w:r>
        <w:rPr>
          <w:rFonts w:eastAsia="Calibri"/>
          <w:sz w:val="28"/>
          <w:szCs w:val="28"/>
          <w:lang w:eastAsia="en-US"/>
        </w:rPr>
        <w:t>•</w:t>
      </w:r>
      <w:r>
        <w:rPr>
          <w:rFonts w:eastAsia="Calibri"/>
          <w:sz w:val="28"/>
          <w:szCs w:val="28"/>
          <w:lang w:eastAsia="en-US"/>
        </w:rPr>
        <w:tab/>
      </w:r>
      <w:r>
        <w:rPr>
          <w:rFonts w:eastAsia="Calibri"/>
          <w:sz w:val="28"/>
          <w:szCs w:val="28"/>
          <w:lang w:eastAsia="en-US"/>
        </w:rPr>
        <w:t>Показания и противопоказания к назначению</w:t>
      </w:r>
    </w:p>
    <w:p>
      <w:pPr>
        <w:tabs>
          <w:tab w:val="left" w:pos="336"/>
        </w:tabs>
        <w:contextualSpacing/>
        <w:jc w:val="both"/>
        <w:rPr>
          <w:rFonts w:eastAsia="Calibri"/>
          <w:sz w:val="28"/>
          <w:szCs w:val="28"/>
          <w:lang w:eastAsia="en-US"/>
        </w:rPr>
      </w:pPr>
      <w:r>
        <w:rPr>
          <w:rFonts w:eastAsia="Calibri"/>
          <w:sz w:val="28"/>
          <w:szCs w:val="28"/>
          <w:lang w:eastAsia="en-US"/>
        </w:rPr>
        <w:t>•</w:t>
      </w:r>
      <w:r>
        <w:rPr>
          <w:rFonts w:eastAsia="Calibri"/>
          <w:sz w:val="28"/>
          <w:szCs w:val="28"/>
          <w:lang w:eastAsia="en-US"/>
        </w:rPr>
        <w:tab/>
      </w:r>
      <w:r>
        <w:rPr>
          <w:rFonts w:eastAsia="Calibri"/>
          <w:sz w:val="28"/>
          <w:szCs w:val="28"/>
          <w:lang w:eastAsia="en-US"/>
        </w:rPr>
        <w:t>Принципы дозирования</w:t>
      </w:r>
    </w:p>
    <w:p>
      <w:pPr>
        <w:tabs>
          <w:tab w:val="left" w:pos="336"/>
        </w:tabs>
        <w:contextualSpacing/>
        <w:jc w:val="both"/>
        <w:rPr>
          <w:rFonts w:eastAsia="Calibri"/>
          <w:sz w:val="28"/>
          <w:szCs w:val="28"/>
          <w:lang w:eastAsia="en-US"/>
        </w:rPr>
      </w:pPr>
      <w:r>
        <w:rPr>
          <w:rFonts w:eastAsia="Calibri"/>
          <w:sz w:val="28"/>
          <w:szCs w:val="28"/>
          <w:lang w:eastAsia="en-US"/>
        </w:rPr>
        <w:t>•</w:t>
      </w:r>
      <w:r>
        <w:rPr>
          <w:rFonts w:eastAsia="Calibri"/>
          <w:sz w:val="28"/>
          <w:szCs w:val="28"/>
          <w:lang w:eastAsia="en-US"/>
        </w:rPr>
        <w:tab/>
      </w:r>
      <w:r>
        <w:rPr>
          <w:rFonts w:eastAsia="Calibri"/>
          <w:sz w:val="28"/>
          <w:szCs w:val="28"/>
          <w:lang w:eastAsia="en-US"/>
        </w:rPr>
        <w:t>Аппаратура</w:t>
      </w:r>
    </w:p>
    <w:p>
      <w:pPr>
        <w:tabs>
          <w:tab w:val="left" w:pos="336"/>
        </w:tabs>
        <w:contextualSpacing/>
        <w:jc w:val="both"/>
        <w:rPr>
          <w:rFonts w:eastAsia="Calibri"/>
          <w:sz w:val="28"/>
          <w:szCs w:val="28"/>
          <w:lang w:eastAsia="en-US"/>
        </w:rPr>
      </w:pPr>
      <w:r>
        <w:rPr>
          <w:rFonts w:eastAsia="Calibri"/>
          <w:sz w:val="28"/>
          <w:szCs w:val="28"/>
          <w:lang w:eastAsia="en-US"/>
        </w:rPr>
        <w:t>•</w:t>
      </w:r>
      <w:r>
        <w:rPr>
          <w:rFonts w:eastAsia="Calibri"/>
          <w:sz w:val="28"/>
          <w:szCs w:val="28"/>
          <w:lang w:eastAsia="en-US"/>
        </w:rPr>
        <w:tab/>
      </w:r>
      <w:r>
        <w:rPr>
          <w:rFonts w:eastAsia="Calibri"/>
          <w:sz w:val="28"/>
          <w:szCs w:val="28"/>
          <w:lang w:eastAsia="en-US"/>
        </w:rPr>
        <w:t>Техника проведения процедур</w:t>
      </w:r>
    </w:p>
    <w:p>
      <w:pPr>
        <w:tabs>
          <w:tab w:val="left" w:pos="336"/>
        </w:tabs>
        <w:contextualSpacing/>
        <w:jc w:val="both"/>
        <w:rPr>
          <w:rFonts w:eastAsia="Calibri"/>
          <w:sz w:val="28"/>
          <w:szCs w:val="28"/>
          <w:lang w:eastAsia="en-US"/>
        </w:rPr>
      </w:pPr>
      <w:r>
        <w:rPr>
          <w:rFonts w:eastAsia="Calibri"/>
          <w:sz w:val="28"/>
          <w:szCs w:val="28"/>
          <w:lang w:eastAsia="en-US"/>
        </w:rPr>
        <w:t>•</w:t>
      </w:r>
      <w:r>
        <w:rPr>
          <w:rFonts w:eastAsia="Calibri"/>
          <w:sz w:val="28"/>
          <w:szCs w:val="28"/>
          <w:lang w:eastAsia="en-US"/>
        </w:rPr>
        <w:tab/>
      </w:r>
      <w:r>
        <w:rPr>
          <w:rFonts w:eastAsia="Calibri"/>
          <w:sz w:val="28"/>
          <w:szCs w:val="28"/>
          <w:lang w:eastAsia="en-US"/>
        </w:rPr>
        <w:t>Техника безопасности при проведении процедур.</w:t>
      </w:r>
    </w:p>
    <w:p>
      <w:pPr>
        <w:tabs>
          <w:tab w:val="left" w:pos="336"/>
        </w:tabs>
        <w:contextualSpacing/>
        <w:jc w:val="both"/>
        <w:rPr>
          <w:rFonts w:eastAsia="Calibri"/>
          <w:sz w:val="28"/>
          <w:szCs w:val="28"/>
          <w:lang w:eastAsia="en-US"/>
        </w:rPr>
      </w:pPr>
      <w:r>
        <w:rPr>
          <w:rFonts w:eastAsia="Calibri"/>
          <w:sz w:val="28"/>
          <w:szCs w:val="28"/>
          <w:lang w:eastAsia="en-US"/>
        </w:rPr>
        <w:t>•</w:t>
      </w:r>
      <w:r>
        <w:rPr>
          <w:rFonts w:eastAsia="Calibri"/>
          <w:sz w:val="28"/>
          <w:szCs w:val="28"/>
          <w:lang w:eastAsia="en-US"/>
        </w:rPr>
        <w:tab/>
      </w:r>
      <w:r>
        <w:rPr>
          <w:rFonts w:eastAsia="Calibri"/>
          <w:sz w:val="28"/>
          <w:szCs w:val="28"/>
          <w:lang w:eastAsia="en-US"/>
        </w:rPr>
        <w:t>Лечебные методики</w:t>
      </w:r>
    </w:p>
    <w:p>
      <w:pPr>
        <w:tabs>
          <w:tab w:val="left" w:pos="336"/>
        </w:tabs>
        <w:contextualSpacing/>
        <w:jc w:val="both"/>
        <w:rPr>
          <w:rFonts w:eastAsia="Calibri"/>
          <w:sz w:val="28"/>
          <w:szCs w:val="28"/>
          <w:lang w:eastAsia="en-US"/>
        </w:rPr>
      </w:pPr>
      <w:r>
        <w:rPr>
          <w:rFonts w:eastAsia="Calibri"/>
          <w:sz w:val="28"/>
          <w:szCs w:val="28"/>
          <w:lang w:eastAsia="en-US"/>
        </w:rPr>
        <w:t>•</w:t>
      </w:r>
      <w:r>
        <w:rPr>
          <w:rFonts w:eastAsia="Calibri"/>
          <w:sz w:val="28"/>
          <w:szCs w:val="28"/>
          <w:lang w:eastAsia="en-US"/>
        </w:rPr>
        <w:tab/>
      </w:r>
      <w:r>
        <w:rPr>
          <w:rFonts w:eastAsia="Calibri"/>
          <w:sz w:val="28"/>
          <w:szCs w:val="28"/>
          <w:lang w:eastAsia="en-US"/>
        </w:rPr>
        <w:t>Совместимость с другими методами физиотерапии</w:t>
      </w:r>
    </w:p>
    <w:p>
      <w:pPr>
        <w:tabs>
          <w:tab w:val="left" w:pos="336"/>
        </w:tabs>
        <w:contextualSpacing/>
        <w:jc w:val="both"/>
        <w:rPr>
          <w:rFonts w:eastAsia="Calibri"/>
          <w:sz w:val="28"/>
          <w:szCs w:val="28"/>
          <w:lang w:eastAsia="en-US"/>
        </w:rPr>
      </w:pPr>
      <w:r>
        <w:rPr>
          <w:rFonts w:eastAsia="Calibri"/>
          <w:sz w:val="28"/>
          <w:szCs w:val="28"/>
          <w:lang w:eastAsia="en-US"/>
        </w:rPr>
        <w:t>•</w:t>
      </w:r>
      <w:r>
        <w:rPr>
          <w:rFonts w:eastAsia="Calibri"/>
          <w:sz w:val="28"/>
          <w:szCs w:val="28"/>
          <w:lang w:eastAsia="en-US"/>
        </w:rPr>
        <w:tab/>
      </w:r>
      <w:r>
        <w:rPr>
          <w:rFonts w:eastAsia="Calibri"/>
          <w:sz w:val="28"/>
          <w:szCs w:val="28"/>
          <w:lang w:eastAsia="en-US"/>
        </w:rPr>
        <w:t>Оформление назначений</w:t>
      </w:r>
    </w:p>
    <w:p>
      <w:pPr>
        <w:tabs>
          <w:tab w:val="left" w:pos="336"/>
        </w:tabs>
        <w:contextualSpacing/>
        <w:jc w:val="both"/>
        <w:rPr>
          <w:rFonts w:eastAsia="Calibri"/>
          <w:sz w:val="28"/>
          <w:szCs w:val="28"/>
          <w:lang w:eastAsia="en-US"/>
        </w:rPr>
      </w:pPr>
    </w:p>
    <w:p>
      <w:pPr>
        <w:tabs>
          <w:tab w:val="left" w:pos="336"/>
        </w:tabs>
        <w:contextualSpacing/>
        <w:jc w:val="both"/>
        <w:rPr>
          <w:rFonts w:eastAsia="Calibri"/>
          <w:b/>
          <w:sz w:val="28"/>
          <w:szCs w:val="28"/>
          <w:lang w:eastAsia="en-US"/>
        </w:rPr>
      </w:pPr>
      <w:r>
        <w:rPr>
          <w:rFonts w:eastAsia="Calibri"/>
          <w:b/>
          <w:sz w:val="28"/>
          <w:szCs w:val="28"/>
          <w:lang w:eastAsia="en-US"/>
        </w:rPr>
        <w:t xml:space="preserve"> Основные понятия темы: </w:t>
      </w:r>
    </w:p>
    <w:p>
      <w:pPr>
        <w:tabs>
          <w:tab w:val="left" w:pos="336"/>
        </w:tabs>
        <w:contextualSpacing/>
        <w:jc w:val="both"/>
        <w:rPr>
          <w:rFonts w:eastAsia="Calibri"/>
          <w:sz w:val="28"/>
          <w:szCs w:val="28"/>
          <w:lang w:eastAsia="en-US"/>
        </w:rPr>
      </w:pPr>
      <w:r>
        <w:rPr>
          <w:rFonts w:eastAsia="Calibri"/>
          <w:sz w:val="28"/>
          <w:szCs w:val="28"/>
          <w:lang w:eastAsia="en-US"/>
        </w:rPr>
        <w:t>•</w:t>
      </w:r>
      <w:r>
        <w:rPr>
          <w:rFonts w:eastAsia="Calibri"/>
          <w:sz w:val="28"/>
          <w:szCs w:val="28"/>
          <w:lang w:eastAsia="en-US"/>
        </w:rPr>
        <w:tab/>
      </w:r>
      <w:r>
        <w:rPr>
          <w:rFonts w:eastAsia="Calibri"/>
          <w:sz w:val="28"/>
          <w:szCs w:val="28"/>
          <w:lang w:eastAsia="en-US"/>
        </w:rPr>
        <w:t>Особенности дозирования данных физических факторов у детей и подростков</w:t>
      </w:r>
    </w:p>
    <w:p>
      <w:pPr>
        <w:tabs>
          <w:tab w:val="left" w:pos="336"/>
        </w:tabs>
        <w:contextualSpacing/>
        <w:jc w:val="both"/>
        <w:rPr>
          <w:rFonts w:eastAsia="Calibri"/>
          <w:sz w:val="28"/>
          <w:szCs w:val="28"/>
          <w:lang w:eastAsia="en-US"/>
        </w:rPr>
      </w:pPr>
      <w:r>
        <w:rPr>
          <w:rFonts w:eastAsia="Calibri"/>
          <w:sz w:val="28"/>
          <w:szCs w:val="28"/>
          <w:lang w:eastAsia="en-US"/>
        </w:rPr>
        <w:t>•</w:t>
      </w:r>
      <w:r>
        <w:rPr>
          <w:rFonts w:eastAsia="Calibri"/>
          <w:sz w:val="28"/>
          <w:szCs w:val="28"/>
          <w:lang w:eastAsia="en-US"/>
        </w:rPr>
        <w:tab/>
      </w:r>
      <w:r>
        <w:rPr>
          <w:rFonts w:eastAsia="Calibri"/>
          <w:sz w:val="28"/>
          <w:szCs w:val="28"/>
          <w:lang w:eastAsia="en-US"/>
        </w:rPr>
        <w:t>Особенности техники проведения процедур данными физическими факторами</w:t>
      </w:r>
    </w:p>
    <w:p>
      <w:pPr>
        <w:tabs>
          <w:tab w:val="left" w:pos="336"/>
        </w:tabs>
        <w:contextualSpacing/>
        <w:jc w:val="both"/>
        <w:rPr>
          <w:rFonts w:eastAsia="Calibri"/>
          <w:sz w:val="28"/>
          <w:szCs w:val="28"/>
          <w:lang w:eastAsia="en-US"/>
        </w:rPr>
      </w:pPr>
      <w:r>
        <w:rPr>
          <w:rFonts w:eastAsia="Calibri"/>
          <w:sz w:val="28"/>
          <w:szCs w:val="28"/>
          <w:lang w:eastAsia="en-US"/>
        </w:rPr>
        <w:t>•</w:t>
      </w:r>
      <w:r>
        <w:rPr>
          <w:rFonts w:eastAsia="Calibri"/>
          <w:sz w:val="28"/>
          <w:szCs w:val="28"/>
          <w:lang w:eastAsia="en-US"/>
        </w:rPr>
        <w:tab/>
      </w:r>
      <w:r>
        <w:rPr>
          <w:rFonts w:eastAsia="Calibri"/>
          <w:sz w:val="28"/>
          <w:szCs w:val="28"/>
          <w:lang w:eastAsia="en-US"/>
        </w:rPr>
        <w:t>Показания и противопоказания применения данных физических факторов у детей и подростков</w:t>
      </w:r>
    </w:p>
    <w:p>
      <w:pPr>
        <w:tabs>
          <w:tab w:val="left" w:pos="336"/>
        </w:tabs>
        <w:contextualSpacing/>
        <w:jc w:val="both"/>
        <w:rPr>
          <w:rFonts w:eastAsia="Calibri"/>
          <w:sz w:val="28"/>
          <w:szCs w:val="28"/>
          <w:lang w:eastAsia="en-US"/>
        </w:rPr>
      </w:pPr>
      <w:r>
        <w:rPr>
          <w:rFonts w:eastAsia="Calibri"/>
          <w:sz w:val="28"/>
          <w:szCs w:val="28"/>
          <w:lang w:eastAsia="en-US"/>
        </w:rPr>
        <w:t>•</w:t>
      </w:r>
      <w:r>
        <w:rPr>
          <w:rFonts w:eastAsia="Calibri"/>
          <w:sz w:val="28"/>
          <w:szCs w:val="28"/>
          <w:lang w:eastAsia="en-US"/>
        </w:rPr>
        <w:tab/>
      </w:r>
      <w:r>
        <w:rPr>
          <w:rFonts w:eastAsia="Calibri"/>
          <w:sz w:val="28"/>
          <w:szCs w:val="28"/>
          <w:lang w:eastAsia="en-US"/>
        </w:rPr>
        <w:t>Совместимость данных физических факторов с другими методами физиотерапии</w:t>
      </w:r>
    </w:p>
    <w:p>
      <w:pPr>
        <w:jc w:val="both"/>
        <w:rPr>
          <w:sz w:val="28"/>
          <w:szCs w:val="28"/>
        </w:rPr>
      </w:pPr>
    </w:p>
    <w:p>
      <w:pPr>
        <w:jc w:val="both"/>
        <w:rPr>
          <w:rFonts w:eastAsia="Calibri"/>
          <w:color w:val="000000"/>
          <w:sz w:val="28"/>
          <w:szCs w:val="28"/>
          <w:lang w:eastAsia="en-US"/>
        </w:rPr>
      </w:pPr>
      <w:r>
        <w:rPr>
          <w:rFonts w:eastAsia="Calibri"/>
          <w:b/>
          <w:color w:val="000000"/>
          <w:sz w:val="28"/>
          <w:szCs w:val="28"/>
          <w:lang w:eastAsia="en-US"/>
        </w:rPr>
        <w:t>Рекомендуемая литература</w:t>
      </w:r>
      <w:r>
        <w:rPr>
          <w:rFonts w:eastAsia="Calibri"/>
          <w:color w:val="000000"/>
          <w:sz w:val="28"/>
          <w:szCs w:val="28"/>
          <w:lang w:eastAsia="en-US"/>
        </w:rPr>
        <w:t xml:space="preserve">: </w:t>
      </w:r>
    </w:p>
    <w:p>
      <w:pPr>
        <w:numPr>
          <w:ilvl w:val="0"/>
          <w:numId w:val="36"/>
        </w:numPr>
        <w:ind w:left="0"/>
        <w:contextualSpacing/>
        <w:rPr>
          <w:sz w:val="28"/>
          <w:szCs w:val="28"/>
        </w:rPr>
      </w:pPr>
      <w:r>
        <w:rPr>
          <w:sz w:val="28"/>
          <w:szCs w:val="28"/>
        </w:rPr>
        <w:t xml:space="preserve">Национальное руководство: Физическая и реабилитационная медицина под редакцией Пономаренко Г.Н.- М. : ГЭОТАР-Медиа, 2016.  </w:t>
      </w:r>
    </w:p>
    <w:p>
      <w:pPr>
        <w:numPr>
          <w:ilvl w:val="0"/>
          <w:numId w:val="36"/>
        </w:numPr>
        <w:ind w:left="0"/>
        <w:contextualSpacing/>
        <w:rPr>
          <w:sz w:val="28"/>
          <w:szCs w:val="28"/>
        </w:rPr>
      </w:pPr>
      <w:r>
        <w:rPr>
          <w:sz w:val="28"/>
          <w:szCs w:val="28"/>
        </w:rPr>
        <w:t>Национальное руководство: Физиотерапия под редакцией Пономаренко Г.Н.- М.: ГЭОТАР-Медиа, 2014. - 864 с. + 1 эл. опт. диск. </w:t>
      </w:r>
    </w:p>
    <w:p>
      <w:pPr>
        <w:numPr>
          <w:ilvl w:val="0"/>
          <w:numId w:val="36"/>
        </w:numPr>
        <w:ind w:left="0"/>
        <w:contextualSpacing/>
        <w:rPr>
          <w:sz w:val="28"/>
          <w:szCs w:val="28"/>
        </w:rPr>
      </w:pPr>
      <w:r>
        <w:rPr>
          <w:sz w:val="28"/>
          <w:szCs w:val="28"/>
        </w:rPr>
        <w:t xml:space="preserve">Физиотерапия в педиатрии:/Авт.-сост. М.А. Хан, Л.А. Кривцова, В.И. Демченко/ФГФУ «Российский научный центр медицинской реабилитации и курортологии МЗРФ, ГБОУ ВПО «Омская государственная медицинская академия» МЗРФ, Москва, 2014. – 194 с. </w:t>
      </w:r>
    </w:p>
    <w:p>
      <w:pPr>
        <w:numPr>
          <w:ilvl w:val="0"/>
          <w:numId w:val="36"/>
        </w:numPr>
        <w:ind w:left="0"/>
        <w:contextualSpacing/>
        <w:rPr>
          <w:sz w:val="28"/>
          <w:szCs w:val="28"/>
        </w:rPr>
      </w:pPr>
      <w:r>
        <w:rPr>
          <w:sz w:val="28"/>
          <w:szCs w:val="28"/>
        </w:rPr>
        <w:t>Практическая физиотерапия: руководство для врачей / Александр Ушаков. – 3-е изд., испр. и доп. – Москва: МИА, 2013. – 688 с.</w:t>
      </w:r>
    </w:p>
    <w:p>
      <w:pPr>
        <w:numPr>
          <w:ilvl w:val="0"/>
          <w:numId w:val="36"/>
        </w:numPr>
        <w:ind w:left="0"/>
        <w:contextualSpacing/>
        <w:rPr>
          <w:sz w:val="28"/>
          <w:szCs w:val="28"/>
        </w:rPr>
      </w:pPr>
      <w:r>
        <w:rPr>
          <w:sz w:val="28"/>
          <w:szCs w:val="28"/>
        </w:rPr>
        <w:t>Техника и методики физиотерапевтических процедур: справочник / под ред. В.М. Боголюбова. – 5-е изд., испр. – М.: Издательство БИНОМ, 2012. – 464 с.</w:t>
      </w:r>
    </w:p>
    <w:p>
      <w:pPr>
        <w:contextualSpacing/>
        <w:rPr>
          <w:sz w:val="28"/>
          <w:szCs w:val="28"/>
        </w:rPr>
      </w:pPr>
    </w:p>
    <w:p>
      <w:pPr>
        <w:shd w:val="clear" w:color="auto" w:fill="FFFFFF"/>
        <w:jc w:val="center"/>
        <w:rPr>
          <w:rFonts w:eastAsia="Calibri"/>
          <w:b/>
          <w:color w:val="000000"/>
          <w:sz w:val="28"/>
          <w:szCs w:val="28"/>
          <w:lang w:eastAsia="en-US"/>
        </w:rPr>
      </w:pPr>
      <w:r>
        <w:rPr>
          <w:rFonts w:eastAsia="Calibri"/>
          <w:b/>
          <w:color w:val="000000"/>
          <w:sz w:val="28"/>
          <w:szCs w:val="28"/>
          <w:lang w:eastAsia="en-US"/>
        </w:rPr>
        <w:t>Методическая часть</w:t>
      </w:r>
    </w:p>
    <w:p>
      <w:pPr>
        <w:jc w:val="center"/>
        <w:rPr>
          <w:b/>
          <w:sz w:val="28"/>
          <w:szCs w:val="28"/>
        </w:rPr>
      </w:pPr>
    </w:p>
    <w:p>
      <w:pPr>
        <w:ind w:hanging="284"/>
        <w:jc w:val="center"/>
        <w:rPr>
          <w:rFonts w:eastAsia="Calibri"/>
          <w:b/>
          <w:i/>
          <w:color w:val="000000"/>
          <w:spacing w:val="-4"/>
          <w:sz w:val="28"/>
          <w:szCs w:val="28"/>
          <w:lang w:eastAsia="en-US"/>
        </w:rPr>
      </w:pPr>
      <w:r>
        <w:rPr>
          <w:rFonts w:eastAsia="Calibri"/>
          <w:b/>
          <w:color w:val="000000"/>
          <w:sz w:val="28"/>
          <w:szCs w:val="28"/>
          <w:lang w:eastAsia="en-US"/>
        </w:rPr>
        <w:t>План занятия</w:t>
      </w:r>
    </w:p>
    <w:p>
      <w:pPr>
        <w:ind w:firstLine="709"/>
        <w:jc w:val="both"/>
        <w:rPr>
          <w:rFonts w:eastAsia="Calibri"/>
          <w:i/>
          <w:color w:val="000000"/>
          <w:spacing w:val="-4"/>
          <w:sz w:val="28"/>
          <w:szCs w:val="28"/>
          <w:lang w:eastAsia="en-US"/>
        </w:rPr>
      </w:pPr>
    </w:p>
    <w:tbl>
      <w:tblPr>
        <w:tblStyle w:val="7"/>
        <w:tblW w:w="9639" w:type="dxa"/>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37"/>
        <w:gridCol w:w="5135"/>
        <w:gridCol w:w="2733"/>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7" w:type="dxa"/>
          </w:tcPr>
          <w:p>
            <w:pPr>
              <w:jc w:val="center"/>
              <w:rPr>
                <w:rFonts w:eastAsia="Calibri"/>
                <w:color w:val="000000"/>
                <w:sz w:val="28"/>
                <w:szCs w:val="28"/>
                <w:lang w:eastAsia="en-US"/>
              </w:rPr>
            </w:pPr>
            <w:r>
              <w:rPr>
                <w:rFonts w:eastAsia="Calibri"/>
                <w:color w:val="000000"/>
                <w:sz w:val="28"/>
                <w:szCs w:val="28"/>
                <w:lang w:eastAsia="en-US"/>
              </w:rPr>
              <w:t>№</w:t>
            </w:r>
          </w:p>
          <w:p>
            <w:pPr>
              <w:jc w:val="center"/>
              <w:rPr>
                <w:rFonts w:eastAsia="Calibri"/>
                <w:color w:val="000000"/>
                <w:sz w:val="28"/>
                <w:szCs w:val="28"/>
                <w:lang w:eastAsia="en-US"/>
              </w:rPr>
            </w:pPr>
            <w:r>
              <w:rPr>
                <w:rFonts w:eastAsia="Calibri"/>
                <w:color w:val="000000"/>
                <w:sz w:val="28"/>
                <w:szCs w:val="28"/>
                <w:lang w:eastAsia="en-US"/>
              </w:rPr>
              <w:t>п/п</w:t>
            </w:r>
          </w:p>
        </w:tc>
        <w:tc>
          <w:tcPr>
            <w:tcW w:w="5135" w:type="dxa"/>
          </w:tcPr>
          <w:p>
            <w:pPr>
              <w:jc w:val="center"/>
              <w:rPr>
                <w:rFonts w:eastAsia="Calibri"/>
                <w:color w:val="000000"/>
                <w:sz w:val="28"/>
                <w:szCs w:val="28"/>
                <w:lang w:eastAsia="en-US"/>
              </w:rPr>
            </w:pPr>
            <w:r>
              <w:rPr>
                <w:rFonts w:eastAsia="Calibri"/>
                <w:color w:val="000000"/>
                <w:sz w:val="28"/>
                <w:szCs w:val="28"/>
                <w:lang w:eastAsia="en-US"/>
              </w:rPr>
              <w:t xml:space="preserve">Этапы и содержание занятия </w:t>
            </w:r>
          </w:p>
        </w:tc>
        <w:tc>
          <w:tcPr>
            <w:tcW w:w="2733" w:type="dxa"/>
          </w:tcPr>
          <w:p>
            <w:pPr>
              <w:jc w:val="center"/>
              <w:rPr>
                <w:rFonts w:eastAsia="Calibri"/>
                <w:color w:val="000000"/>
                <w:sz w:val="28"/>
                <w:szCs w:val="28"/>
                <w:lang w:eastAsia="en-US"/>
              </w:rPr>
            </w:pPr>
            <w:r>
              <w:rPr>
                <w:rFonts w:eastAsia="Calibri"/>
                <w:color w:val="000000"/>
                <w:sz w:val="28"/>
                <w:szCs w:val="28"/>
                <w:lang w:eastAsia="en-US"/>
              </w:rPr>
              <w:t>Используемые методы (в т.ч., интерактивные)</w:t>
            </w:r>
          </w:p>
        </w:tc>
        <w:tc>
          <w:tcPr>
            <w:tcW w:w="1134" w:type="dxa"/>
          </w:tcPr>
          <w:p>
            <w:pPr>
              <w:jc w:val="center"/>
              <w:rPr>
                <w:rFonts w:eastAsia="Calibri"/>
                <w:color w:val="000000"/>
                <w:sz w:val="28"/>
                <w:szCs w:val="28"/>
                <w:lang w:eastAsia="en-US"/>
              </w:rPr>
            </w:pPr>
            <w:r>
              <w:rPr>
                <w:rFonts w:eastAsia="Calibri"/>
                <w:color w:val="000000"/>
                <w:sz w:val="28"/>
                <w:szCs w:val="28"/>
                <w:lang w:eastAsia="en-US"/>
              </w:rPr>
              <w:t xml:space="preserve">Время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7" w:type="dxa"/>
          </w:tcPr>
          <w:p>
            <w:pPr>
              <w:jc w:val="center"/>
              <w:rPr>
                <w:rFonts w:eastAsia="Calibri"/>
                <w:color w:val="000000"/>
                <w:sz w:val="28"/>
                <w:szCs w:val="28"/>
                <w:lang w:eastAsia="en-US"/>
              </w:rPr>
            </w:pPr>
            <w:r>
              <w:rPr>
                <w:rFonts w:eastAsia="Calibri"/>
                <w:color w:val="000000"/>
                <w:sz w:val="28"/>
                <w:szCs w:val="28"/>
                <w:lang w:eastAsia="en-US"/>
              </w:rPr>
              <w:t xml:space="preserve">1. </w:t>
            </w:r>
          </w:p>
        </w:tc>
        <w:tc>
          <w:tcPr>
            <w:tcW w:w="5135" w:type="dxa"/>
          </w:tcPr>
          <w:p>
            <w:pPr>
              <w:jc w:val="both"/>
              <w:rPr>
                <w:rFonts w:eastAsia="Calibri"/>
                <w:color w:val="000000"/>
                <w:sz w:val="28"/>
                <w:szCs w:val="28"/>
                <w:lang w:eastAsia="en-US"/>
              </w:rPr>
            </w:pPr>
            <w:r>
              <w:rPr>
                <w:rFonts w:eastAsia="Calibri"/>
                <w:color w:val="000000"/>
                <w:sz w:val="28"/>
                <w:szCs w:val="28"/>
                <w:lang w:eastAsia="en-US"/>
              </w:rPr>
              <w:t xml:space="preserve">Организационный момент. </w:t>
            </w:r>
          </w:p>
          <w:p>
            <w:pPr>
              <w:jc w:val="both"/>
              <w:rPr>
                <w:rFonts w:eastAsia="Calibri"/>
                <w:color w:val="000000"/>
                <w:sz w:val="28"/>
                <w:szCs w:val="28"/>
                <w:lang w:eastAsia="en-US"/>
              </w:rPr>
            </w:pPr>
            <w:r>
              <w:rPr>
                <w:rFonts w:eastAsia="Calibri"/>
                <w:color w:val="000000"/>
                <w:sz w:val="28"/>
                <w:szCs w:val="28"/>
                <w:lang w:eastAsia="en-US"/>
              </w:rPr>
              <w:t>1.1. Объявление темы, цели занятия.</w:t>
            </w:r>
          </w:p>
          <w:p>
            <w:pPr>
              <w:jc w:val="both"/>
              <w:rPr>
                <w:rFonts w:eastAsia="Calibri"/>
                <w:color w:val="000000"/>
                <w:sz w:val="28"/>
                <w:szCs w:val="28"/>
                <w:lang w:eastAsia="en-US"/>
              </w:rPr>
            </w:pPr>
            <w:r>
              <w:rPr>
                <w:rFonts w:eastAsia="Calibri"/>
                <w:color w:val="000000"/>
                <w:sz w:val="28"/>
                <w:szCs w:val="28"/>
                <w:lang w:eastAsia="en-US"/>
              </w:rPr>
              <w:t>1.2. Оценка готовности аудитории, оборудования и студентов.</w:t>
            </w:r>
          </w:p>
          <w:p>
            <w:pPr>
              <w:jc w:val="both"/>
              <w:rPr>
                <w:rFonts w:eastAsia="Calibri"/>
                <w:color w:val="000000"/>
                <w:sz w:val="28"/>
                <w:szCs w:val="28"/>
                <w:lang w:eastAsia="en-US"/>
              </w:rPr>
            </w:pPr>
            <w:r>
              <w:rPr>
                <w:rFonts w:eastAsia="Calibri"/>
                <w:color w:val="000000"/>
                <w:sz w:val="28"/>
                <w:szCs w:val="28"/>
                <w:lang w:eastAsia="en-US"/>
              </w:rPr>
              <w:t xml:space="preserve">1.3. Краткая характеристика этапов и содержания работы студентов на занятии. </w:t>
            </w:r>
          </w:p>
        </w:tc>
        <w:tc>
          <w:tcPr>
            <w:tcW w:w="2733" w:type="dxa"/>
          </w:tcPr>
          <w:p>
            <w:pPr>
              <w:rPr>
                <w:rFonts w:eastAsia="Calibri"/>
                <w:color w:val="000000"/>
                <w:sz w:val="28"/>
                <w:szCs w:val="28"/>
                <w:lang w:eastAsia="en-US"/>
              </w:rPr>
            </w:pPr>
            <w:r>
              <w:rPr>
                <w:rFonts w:eastAsia="Calibri"/>
                <w:color w:val="000000"/>
                <w:sz w:val="28"/>
                <w:szCs w:val="28"/>
                <w:lang w:eastAsia="en-US"/>
              </w:rPr>
              <w:t>Рассказ-вступление</w:t>
            </w:r>
          </w:p>
          <w:p>
            <w:pPr>
              <w:rPr>
                <w:rFonts w:eastAsia="Calibri"/>
                <w:color w:val="000000"/>
                <w:sz w:val="28"/>
                <w:szCs w:val="28"/>
                <w:lang w:eastAsia="en-US"/>
              </w:rPr>
            </w:pPr>
            <w:r>
              <w:rPr>
                <w:rFonts w:eastAsia="Calibri"/>
                <w:color w:val="000000"/>
                <w:sz w:val="28"/>
                <w:szCs w:val="28"/>
                <w:lang w:eastAsia="en-US"/>
              </w:rPr>
              <w:t xml:space="preserve"> </w:t>
            </w:r>
          </w:p>
          <w:p>
            <w:pPr>
              <w:rPr>
                <w:rFonts w:eastAsia="Calibri"/>
                <w:color w:val="000000"/>
                <w:sz w:val="28"/>
                <w:szCs w:val="28"/>
                <w:lang w:eastAsia="en-US"/>
              </w:rPr>
            </w:pPr>
          </w:p>
          <w:p>
            <w:pPr>
              <w:rPr>
                <w:rFonts w:eastAsia="Calibri"/>
                <w:color w:val="000000"/>
                <w:sz w:val="28"/>
                <w:szCs w:val="28"/>
                <w:lang w:eastAsia="en-US"/>
              </w:rPr>
            </w:pPr>
            <w:r>
              <w:rPr>
                <w:rFonts w:eastAsia="Calibri"/>
                <w:color w:val="000000"/>
                <w:sz w:val="28"/>
                <w:szCs w:val="28"/>
                <w:lang w:eastAsia="en-US"/>
              </w:rPr>
              <w:t>Рассказ -повествование</w:t>
            </w:r>
          </w:p>
        </w:tc>
        <w:tc>
          <w:tcPr>
            <w:tcW w:w="1134" w:type="dxa"/>
          </w:tcPr>
          <w:p>
            <w:pPr>
              <w:jc w:val="center"/>
              <w:rPr>
                <w:rFonts w:eastAsia="Calibri"/>
                <w:color w:val="000000"/>
                <w:sz w:val="28"/>
                <w:szCs w:val="28"/>
                <w:lang w:eastAsia="en-US"/>
              </w:rPr>
            </w:pPr>
            <w:r>
              <w:rPr>
                <w:rFonts w:eastAsia="Calibri"/>
                <w:color w:val="000000"/>
                <w:sz w:val="28"/>
                <w:szCs w:val="28"/>
                <w:lang w:eastAsia="en-US"/>
              </w:rPr>
              <w:t>10 мин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7" w:hRule="atLeast"/>
        </w:trPr>
        <w:tc>
          <w:tcPr>
            <w:tcW w:w="637" w:type="dxa"/>
          </w:tcPr>
          <w:p>
            <w:pPr>
              <w:jc w:val="center"/>
              <w:rPr>
                <w:rFonts w:eastAsia="Calibri"/>
                <w:color w:val="000000"/>
                <w:sz w:val="28"/>
                <w:szCs w:val="28"/>
                <w:lang w:eastAsia="en-US"/>
              </w:rPr>
            </w:pPr>
            <w:r>
              <w:rPr>
                <w:rFonts w:eastAsia="Calibri"/>
                <w:color w:val="000000"/>
                <w:sz w:val="28"/>
                <w:szCs w:val="28"/>
                <w:lang w:eastAsia="en-US"/>
              </w:rPr>
              <w:t>2</w:t>
            </w:r>
          </w:p>
        </w:tc>
        <w:tc>
          <w:tcPr>
            <w:tcW w:w="5135" w:type="dxa"/>
          </w:tcPr>
          <w:p>
            <w:pPr>
              <w:jc w:val="both"/>
              <w:rPr>
                <w:rFonts w:eastAsia="Calibri"/>
                <w:color w:val="000000"/>
                <w:sz w:val="28"/>
                <w:szCs w:val="28"/>
                <w:lang w:eastAsia="en-US"/>
              </w:rPr>
            </w:pPr>
            <w:r>
              <w:rPr>
                <w:rFonts w:eastAsia="Calibri"/>
                <w:color w:val="000000"/>
                <w:sz w:val="28"/>
                <w:szCs w:val="28"/>
                <w:lang w:eastAsia="en-US"/>
              </w:rPr>
              <w:t>2.1. Входной контроль знаний, умений и навыков студентов:</w:t>
            </w:r>
          </w:p>
          <w:p>
            <w:pPr>
              <w:jc w:val="both"/>
              <w:rPr>
                <w:rFonts w:eastAsia="Calibri"/>
                <w:color w:val="000000"/>
                <w:sz w:val="28"/>
                <w:szCs w:val="28"/>
                <w:lang w:eastAsia="en-US"/>
              </w:rPr>
            </w:pPr>
            <w:r>
              <w:rPr>
                <w:rFonts w:eastAsia="Calibri"/>
                <w:color w:val="000000"/>
                <w:sz w:val="28"/>
                <w:szCs w:val="28"/>
                <w:lang w:eastAsia="en-US"/>
              </w:rPr>
              <w:t>- входной тестовый контроль</w:t>
            </w:r>
          </w:p>
          <w:p>
            <w:pPr>
              <w:jc w:val="both"/>
              <w:rPr>
                <w:rFonts w:eastAsia="Calibri"/>
                <w:color w:val="000000"/>
                <w:sz w:val="28"/>
                <w:szCs w:val="28"/>
                <w:lang w:eastAsia="en-US"/>
              </w:rPr>
            </w:pPr>
            <w:r>
              <w:rPr>
                <w:rFonts w:eastAsia="Calibri"/>
                <w:color w:val="000000"/>
                <w:sz w:val="28"/>
                <w:szCs w:val="28"/>
                <w:lang w:eastAsia="en-US"/>
              </w:rPr>
              <w:t xml:space="preserve">- теоретический разбор темы  </w:t>
            </w:r>
          </w:p>
          <w:p>
            <w:pPr>
              <w:jc w:val="both"/>
              <w:rPr>
                <w:rFonts w:eastAsia="Calibri"/>
                <w:color w:val="000000"/>
                <w:sz w:val="28"/>
                <w:szCs w:val="28"/>
                <w:lang w:eastAsia="en-US"/>
              </w:rPr>
            </w:pPr>
            <w:r>
              <w:rPr>
                <w:rFonts w:eastAsia="Calibri"/>
                <w:color w:val="000000"/>
                <w:sz w:val="28"/>
                <w:szCs w:val="28"/>
                <w:lang w:eastAsia="en-US"/>
              </w:rPr>
              <w:t>- заслушивание и обсуждение рефератов и реферативных сообщений</w:t>
            </w:r>
          </w:p>
          <w:p>
            <w:pPr>
              <w:jc w:val="both"/>
              <w:rPr>
                <w:rFonts w:eastAsia="Calibri"/>
                <w:color w:val="000000"/>
                <w:sz w:val="28"/>
                <w:szCs w:val="28"/>
                <w:lang w:eastAsia="en-US"/>
              </w:rPr>
            </w:pPr>
            <w:r>
              <w:rPr>
                <w:rFonts w:eastAsia="Calibri"/>
                <w:color w:val="000000"/>
                <w:sz w:val="28"/>
                <w:szCs w:val="28"/>
                <w:lang w:eastAsia="en-US"/>
              </w:rPr>
              <w:t>2.2. Разбор физиотерапевтических методик:</w:t>
            </w:r>
          </w:p>
          <w:p>
            <w:pPr>
              <w:jc w:val="both"/>
              <w:rPr>
                <w:rFonts w:eastAsia="Calibri"/>
                <w:color w:val="000000"/>
                <w:sz w:val="28"/>
                <w:szCs w:val="28"/>
                <w:lang w:eastAsia="en-US"/>
              </w:rPr>
            </w:pPr>
            <w:r>
              <w:rPr>
                <w:rFonts w:eastAsia="Calibri"/>
                <w:color w:val="000000"/>
                <w:sz w:val="28"/>
                <w:szCs w:val="28"/>
                <w:lang w:eastAsia="en-US"/>
              </w:rPr>
              <w:t>-техника проведения</w:t>
            </w:r>
          </w:p>
          <w:p>
            <w:pPr>
              <w:jc w:val="both"/>
              <w:rPr>
                <w:rFonts w:eastAsia="Calibri"/>
                <w:color w:val="000000"/>
                <w:sz w:val="28"/>
                <w:szCs w:val="28"/>
                <w:lang w:eastAsia="en-US"/>
              </w:rPr>
            </w:pPr>
            <w:r>
              <w:rPr>
                <w:rFonts w:eastAsia="Calibri"/>
                <w:color w:val="000000"/>
                <w:sz w:val="28"/>
                <w:szCs w:val="28"/>
                <w:lang w:eastAsia="en-US"/>
              </w:rPr>
              <w:t>-аппараты</w:t>
            </w:r>
          </w:p>
          <w:p>
            <w:pPr>
              <w:jc w:val="both"/>
              <w:rPr>
                <w:rFonts w:eastAsia="Calibri"/>
                <w:color w:val="000000"/>
                <w:sz w:val="28"/>
                <w:szCs w:val="28"/>
                <w:lang w:eastAsia="en-US"/>
              </w:rPr>
            </w:pPr>
            <w:r>
              <w:rPr>
                <w:rFonts w:eastAsia="Calibri"/>
                <w:color w:val="000000"/>
                <w:sz w:val="28"/>
                <w:szCs w:val="28"/>
                <w:lang w:eastAsia="en-US"/>
              </w:rPr>
              <w:t>-показания</w:t>
            </w:r>
          </w:p>
          <w:p>
            <w:pPr>
              <w:jc w:val="both"/>
              <w:rPr>
                <w:rFonts w:eastAsia="Calibri"/>
                <w:i/>
                <w:color w:val="000000"/>
                <w:sz w:val="28"/>
                <w:szCs w:val="28"/>
                <w:lang w:eastAsia="en-US"/>
              </w:rPr>
            </w:pPr>
            <w:r>
              <w:rPr>
                <w:rFonts w:eastAsia="Calibri"/>
                <w:color w:val="000000"/>
                <w:sz w:val="28"/>
                <w:szCs w:val="28"/>
                <w:lang w:eastAsia="en-US"/>
              </w:rPr>
              <w:t>-противопоказания</w:t>
            </w:r>
          </w:p>
        </w:tc>
        <w:tc>
          <w:tcPr>
            <w:tcW w:w="2733" w:type="dxa"/>
          </w:tcPr>
          <w:p>
            <w:pPr>
              <w:rPr>
                <w:rFonts w:eastAsia="Calibri"/>
                <w:color w:val="000000"/>
                <w:sz w:val="28"/>
                <w:szCs w:val="28"/>
                <w:lang w:eastAsia="en-US"/>
              </w:rPr>
            </w:pPr>
          </w:p>
          <w:p>
            <w:pPr>
              <w:rPr>
                <w:rFonts w:eastAsia="Calibri"/>
                <w:color w:val="000000"/>
                <w:sz w:val="28"/>
                <w:szCs w:val="28"/>
                <w:lang w:eastAsia="en-US"/>
              </w:rPr>
            </w:pPr>
          </w:p>
          <w:p>
            <w:pPr>
              <w:rPr>
                <w:rFonts w:eastAsia="Calibri"/>
                <w:color w:val="000000"/>
                <w:sz w:val="28"/>
                <w:szCs w:val="28"/>
                <w:lang w:eastAsia="en-US"/>
              </w:rPr>
            </w:pPr>
            <w:r>
              <w:rPr>
                <w:rFonts w:eastAsia="Calibri"/>
                <w:color w:val="000000"/>
                <w:sz w:val="28"/>
                <w:szCs w:val="28"/>
                <w:lang w:eastAsia="en-US"/>
              </w:rPr>
              <w:t>Тестирование</w:t>
            </w:r>
          </w:p>
          <w:p>
            <w:pPr>
              <w:rPr>
                <w:rFonts w:eastAsia="Calibri"/>
                <w:color w:val="000000"/>
                <w:sz w:val="28"/>
                <w:szCs w:val="28"/>
                <w:lang w:eastAsia="en-US"/>
              </w:rPr>
            </w:pPr>
            <w:r>
              <w:rPr>
                <w:rFonts w:eastAsia="Calibri"/>
                <w:color w:val="000000"/>
                <w:sz w:val="28"/>
                <w:szCs w:val="28"/>
                <w:lang w:eastAsia="en-US"/>
              </w:rPr>
              <w:t>Фронтальный опрос</w:t>
            </w:r>
          </w:p>
          <w:p>
            <w:pPr>
              <w:rPr>
                <w:rFonts w:eastAsia="Calibri"/>
                <w:color w:val="000000"/>
                <w:sz w:val="28"/>
                <w:szCs w:val="28"/>
                <w:lang w:eastAsia="en-US"/>
              </w:rPr>
            </w:pPr>
            <w:r>
              <w:rPr>
                <w:rFonts w:eastAsia="Calibri"/>
                <w:color w:val="000000"/>
                <w:sz w:val="28"/>
                <w:szCs w:val="28"/>
                <w:lang w:eastAsia="en-US"/>
              </w:rPr>
              <w:t xml:space="preserve">Реферат, презентация </w:t>
            </w:r>
          </w:p>
          <w:p>
            <w:pPr>
              <w:rPr>
                <w:rFonts w:eastAsia="Calibri"/>
                <w:color w:val="000000"/>
                <w:sz w:val="28"/>
                <w:szCs w:val="28"/>
                <w:lang w:eastAsia="en-US"/>
              </w:rPr>
            </w:pPr>
            <w:r>
              <w:rPr>
                <w:rFonts w:eastAsia="Calibri"/>
                <w:color w:val="000000"/>
                <w:sz w:val="28"/>
                <w:szCs w:val="28"/>
                <w:lang w:eastAsia="en-US"/>
              </w:rPr>
              <w:t xml:space="preserve">Дискуссия </w:t>
            </w:r>
          </w:p>
          <w:p>
            <w:pPr>
              <w:rPr>
                <w:rFonts w:eastAsia="Calibri"/>
                <w:color w:val="000000"/>
                <w:sz w:val="28"/>
                <w:szCs w:val="28"/>
                <w:lang w:eastAsia="en-US"/>
              </w:rPr>
            </w:pPr>
            <w:r>
              <w:rPr>
                <w:rFonts w:eastAsia="Calibri"/>
                <w:color w:val="000000"/>
                <w:sz w:val="28"/>
                <w:szCs w:val="28"/>
                <w:lang w:eastAsia="en-US"/>
              </w:rPr>
              <w:t>Демонстрация преподавателем методики в ФТО, видеоматериал</w:t>
            </w:r>
          </w:p>
          <w:p>
            <w:pPr>
              <w:rPr>
                <w:rFonts w:eastAsia="Calibri"/>
                <w:color w:val="000000"/>
                <w:sz w:val="28"/>
                <w:szCs w:val="28"/>
                <w:lang w:eastAsia="en-US"/>
              </w:rPr>
            </w:pPr>
            <w:r>
              <w:rPr>
                <w:rFonts w:eastAsia="Calibri"/>
                <w:color w:val="000000"/>
                <w:sz w:val="28"/>
                <w:szCs w:val="28"/>
                <w:lang w:eastAsia="en-US"/>
              </w:rPr>
              <w:t>Составление ф. №44 на доске, презентация</w:t>
            </w:r>
          </w:p>
          <w:p>
            <w:pPr>
              <w:rPr>
                <w:rFonts w:eastAsia="Calibri"/>
                <w:color w:val="000000"/>
                <w:sz w:val="28"/>
                <w:szCs w:val="28"/>
                <w:lang w:eastAsia="en-US"/>
              </w:rPr>
            </w:pPr>
            <w:r>
              <w:rPr>
                <w:rFonts w:eastAsia="Calibri"/>
                <w:color w:val="000000"/>
                <w:sz w:val="28"/>
                <w:szCs w:val="28"/>
                <w:lang w:eastAsia="en-US"/>
              </w:rPr>
              <w:t xml:space="preserve">Объяснение  </w:t>
            </w:r>
          </w:p>
        </w:tc>
        <w:tc>
          <w:tcPr>
            <w:tcW w:w="1134" w:type="dxa"/>
          </w:tcPr>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r>
              <w:rPr>
                <w:rFonts w:eastAsia="Calibri"/>
                <w:color w:val="000000"/>
                <w:sz w:val="28"/>
                <w:szCs w:val="28"/>
                <w:lang w:eastAsia="en-US"/>
              </w:rPr>
              <w:t>10 мин</w:t>
            </w:r>
          </w:p>
          <w:p>
            <w:pPr>
              <w:jc w:val="center"/>
              <w:rPr>
                <w:rFonts w:eastAsia="Calibri"/>
                <w:color w:val="000000"/>
                <w:sz w:val="28"/>
                <w:szCs w:val="28"/>
                <w:lang w:eastAsia="en-US"/>
              </w:rPr>
            </w:pPr>
            <w:r>
              <w:rPr>
                <w:rFonts w:eastAsia="Calibri"/>
                <w:color w:val="000000"/>
                <w:sz w:val="28"/>
                <w:szCs w:val="28"/>
                <w:lang w:eastAsia="en-US"/>
              </w:rPr>
              <w:t>20 мин</w:t>
            </w:r>
          </w:p>
          <w:p>
            <w:pPr>
              <w:jc w:val="center"/>
              <w:rPr>
                <w:rFonts w:eastAsia="Calibri"/>
                <w:color w:val="000000"/>
                <w:sz w:val="28"/>
                <w:szCs w:val="28"/>
                <w:lang w:eastAsia="en-US"/>
              </w:rPr>
            </w:pPr>
          </w:p>
          <w:p>
            <w:pPr>
              <w:jc w:val="center"/>
              <w:rPr>
                <w:rFonts w:eastAsia="Calibri"/>
                <w:color w:val="000000"/>
                <w:sz w:val="28"/>
                <w:szCs w:val="28"/>
                <w:lang w:eastAsia="en-US"/>
              </w:rPr>
            </w:pPr>
            <w:r>
              <w:rPr>
                <w:rFonts w:eastAsia="Calibri"/>
                <w:color w:val="000000"/>
                <w:sz w:val="28"/>
                <w:szCs w:val="28"/>
                <w:lang w:eastAsia="en-US"/>
              </w:rPr>
              <w:t>30 мин</w:t>
            </w:r>
          </w:p>
          <w:p>
            <w:pPr>
              <w:jc w:val="center"/>
              <w:rPr>
                <w:rFonts w:eastAsia="Calibri"/>
                <w:color w:val="000000"/>
                <w:sz w:val="28"/>
                <w:szCs w:val="28"/>
                <w:lang w:eastAsia="en-US"/>
              </w:rPr>
            </w:pPr>
            <w:r>
              <w:rPr>
                <w:rFonts w:eastAsia="Calibri"/>
                <w:color w:val="000000"/>
                <w:sz w:val="28"/>
                <w:szCs w:val="28"/>
                <w:lang w:eastAsia="en-US"/>
              </w:rPr>
              <w:t>20 мин</w:t>
            </w: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7" w:type="dxa"/>
          </w:tcPr>
          <w:p>
            <w:pPr>
              <w:jc w:val="center"/>
              <w:rPr>
                <w:rFonts w:eastAsia="Calibri"/>
                <w:color w:val="000000"/>
                <w:sz w:val="28"/>
                <w:szCs w:val="28"/>
                <w:lang w:eastAsia="en-US"/>
              </w:rPr>
            </w:pPr>
            <w:r>
              <w:rPr>
                <w:rFonts w:eastAsia="Calibri"/>
                <w:color w:val="000000"/>
                <w:sz w:val="28"/>
                <w:szCs w:val="28"/>
                <w:lang w:eastAsia="en-US"/>
              </w:rPr>
              <w:t>3</w:t>
            </w:r>
          </w:p>
        </w:tc>
        <w:tc>
          <w:tcPr>
            <w:tcW w:w="5135" w:type="dxa"/>
          </w:tcPr>
          <w:p>
            <w:pPr>
              <w:jc w:val="both"/>
              <w:rPr>
                <w:rFonts w:eastAsia="Calibri"/>
                <w:color w:val="000000"/>
                <w:sz w:val="28"/>
                <w:szCs w:val="28"/>
                <w:lang w:eastAsia="en-US"/>
              </w:rPr>
            </w:pPr>
            <w:r>
              <w:rPr>
                <w:rFonts w:eastAsia="Calibri"/>
                <w:color w:val="000000"/>
                <w:sz w:val="28"/>
                <w:szCs w:val="28"/>
                <w:lang w:eastAsia="en-US"/>
              </w:rPr>
              <w:t xml:space="preserve">Отработка практических умений и навыков: </w:t>
            </w:r>
          </w:p>
          <w:p>
            <w:pPr>
              <w:jc w:val="both"/>
              <w:rPr>
                <w:rFonts w:eastAsia="Calibri"/>
                <w:color w:val="000000"/>
                <w:sz w:val="28"/>
                <w:szCs w:val="28"/>
                <w:lang w:eastAsia="en-US"/>
              </w:rPr>
            </w:pPr>
            <w:r>
              <w:rPr>
                <w:rFonts w:eastAsia="Calibri"/>
                <w:color w:val="000000"/>
                <w:sz w:val="28"/>
                <w:szCs w:val="28"/>
                <w:lang w:eastAsia="en-US"/>
              </w:rPr>
              <w:t>- самостоятельная работа студентов по составлению в рабочих тетрадях  ф. №44, с последующим обсуждением со студентами группы и   контролем преподавателя.</w:t>
            </w:r>
          </w:p>
          <w:p>
            <w:pPr>
              <w:jc w:val="both"/>
              <w:rPr>
                <w:rFonts w:eastAsia="Calibri"/>
                <w:color w:val="000000"/>
                <w:sz w:val="28"/>
                <w:szCs w:val="28"/>
                <w:lang w:eastAsia="en-US"/>
              </w:rPr>
            </w:pPr>
            <w:r>
              <w:rPr>
                <w:rFonts w:eastAsia="Calibri"/>
                <w:color w:val="000000"/>
                <w:sz w:val="28"/>
                <w:szCs w:val="28"/>
                <w:lang w:eastAsia="en-US"/>
              </w:rPr>
              <w:t xml:space="preserve">- присутствие на приеме врача ФТО в стационаре (сбор и оценка анамнеза, оформление результатов курации и заключения по анамнезу в рабочих тетрадях). </w:t>
            </w:r>
          </w:p>
        </w:tc>
        <w:tc>
          <w:tcPr>
            <w:tcW w:w="2733" w:type="dxa"/>
          </w:tcPr>
          <w:p>
            <w:pPr>
              <w:rPr>
                <w:rFonts w:eastAsia="Calibri"/>
                <w:color w:val="000000"/>
                <w:sz w:val="28"/>
                <w:szCs w:val="28"/>
                <w:lang w:eastAsia="en-US"/>
              </w:rPr>
            </w:pPr>
          </w:p>
          <w:p>
            <w:pPr>
              <w:rPr>
                <w:rFonts w:eastAsia="Calibri"/>
                <w:color w:val="000000"/>
                <w:sz w:val="28"/>
                <w:szCs w:val="28"/>
                <w:lang w:eastAsia="en-US"/>
              </w:rPr>
            </w:pPr>
            <w:r>
              <w:rPr>
                <w:rFonts w:eastAsia="Calibri"/>
                <w:color w:val="000000"/>
                <w:sz w:val="28"/>
                <w:szCs w:val="28"/>
                <w:lang w:eastAsia="en-US"/>
              </w:rPr>
              <w:t>Письменная работа</w:t>
            </w:r>
          </w:p>
          <w:p>
            <w:pPr>
              <w:rPr>
                <w:rFonts w:eastAsia="Calibri"/>
                <w:color w:val="000000"/>
                <w:sz w:val="28"/>
                <w:szCs w:val="28"/>
                <w:lang w:eastAsia="en-US"/>
              </w:rPr>
            </w:pPr>
          </w:p>
          <w:p>
            <w:pPr>
              <w:rPr>
                <w:rFonts w:eastAsia="Calibri"/>
                <w:color w:val="000000"/>
                <w:sz w:val="28"/>
                <w:szCs w:val="28"/>
                <w:lang w:eastAsia="en-US"/>
              </w:rPr>
            </w:pPr>
            <w:r>
              <w:rPr>
                <w:rFonts w:eastAsia="Calibri"/>
                <w:color w:val="000000"/>
                <w:sz w:val="28"/>
                <w:szCs w:val="28"/>
                <w:lang w:eastAsia="en-US"/>
              </w:rPr>
              <w:t>Решение  конкретной ситуации-проблемы</w:t>
            </w:r>
          </w:p>
          <w:p>
            <w:pPr>
              <w:rPr>
                <w:rFonts w:eastAsia="Calibri"/>
                <w:color w:val="000000"/>
                <w:sz w:val="28"/>
                <w:szCs w:val="28"/>
                <w:lang w:eastAsia="en-US"/>
              </w:rPr>
            </w:pPr>
          </w:p>
          <w:p>
            <w:pPr>
              <w:rPr>
                <w:rFonts w:eastAsia="Calibri"/>
                <w:color w:val="000000"/>
                <w:sz w:val="28"/>
                <w:szCs w:val="28"/>
                <w:lang w:eastAsia="en-US"/>
              </w:rPr>
            </w:pPr>
            <w:r>
              <w:rPr>
                <w:rFonts w:eastAsia="Calibri"/>
                <w:color w:val="000000"/>
                <w:sz w:val="28"/>
                <w:szCs w:val="28"/>
                <w:lang w:eastAsia="en-US"/>
              </w:rPr>
              <w:t xml:space="preserve">Дискуссия </w:t>
            </w:r>
          </w:p>
          <w:p>
            <w:pPr>
              <w:rPr>
                <w:rFonts w:eastAsia="Calibri"/>
                <w:color w:val="000000"/>
                <w:sz w:val="28"/>
                <w:szCs w:val="28"/>
                <w:lang w:eastAsia="en-US"/>
              </w:rPr>
            </w:pPr>
            <w:r>
              <w:rPr>
                <w:rFonts w:eastAsia="Calibri"/>
                <w:color w:val="000000"/>
                <w:sz w:val="28"/>
                <w:szCs w:val="28"/>
                <w:lang w:eastAsia="en-US"/>
              </w:rPr>
              <w:t>Анализ конкретных ситуаций</w:t>
            </w:r>
          </w:p>
          <w:p>
            <w:pPr>
              <w:rPr>
                <w:rFonts w:eastAsia="Calibri"/>
                <w:color w:val="000000"/>
                <w:sz w:val="28"/>
                <w:szCs w:val="28"/>
                <w:lang w:eastAsia="en-US"/>
              </w:rPr>
            </w:pPr>
            <w:r>
              <w:rPr>
                <w:rFonts w:eastAsia="Calibri"/>
                <w:color w:val="000000"/>
                <w:sz w:val="28"/>
                <w:szCs w:val="28"/>
                <w:lang w:eastAsia="en-US"/>
              </w:rPr>
              <w:t>Деловая игра</w:t>
            </w:r>
          </w:p>
          <w:p>
            <w:pPr>
              <w:rPr>
                <w:rFonts w:eastAsia="Calibri"/>
                <w:color w:val="000000"/>
                <w:sz w:val="28"/>
                <w:szCs w:val="28"/>
                <w:lang w:eastAsia="en-US"/>
              </w:rPr>
            </w:pPr>
            <w:r>
              <w:rPr>
                <w:rFonts w:eastAsia="Calibri"/>
                <w:color w:val="000000"/>
                <w:sz w:val="28"/>
                <w:szCs w:val="28"/>
                <w:lang w:eastAsia="en-US"/>
              </w:rPr>
              <w:t>Письменная работа</w:t>
            </w:r>
          </w:p>
        </w:tc>
        <w:tc>
          <w:tcPr>
            <w:tcW w:w="1134" w:type="dxa"/>
          </w:tcPr>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r>
              <w:rPr>
                <w:rFonts w:eastAsia="Calibri"/>
                <w:color w:val="000000"/>
                <w:sz w:val="28"/>
                <w:szCs w:val="28"/>
                <w:lang w:eastAsia="en-US"/>
              </w:rPr>
              <w:t>40 мин</w:t>
            </w: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r>
              <w:rPr>
                <w:rFonts w:eastAsia="Calibri"/>
                <w:color w:val="000000"/>
                <w:sz w:val="28"/>
                <w:szCs w:val="28"/>
                <w:lang w:eastAsia="en-US"/>
              </w:rPr>
              <w:t>30 мин.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7" w:type="dxa"/>
          </w:tcPr>
          <w:p>
            <w:pPr>
              <w:jc w:val="center"/>
              <w:rPr>
                <w:rFonts w:eastAsia="Calibri"/>
                <w:color w:val="000000"/>
                <w:sz w:val="28"/>
                <w:szCs w:val="28"/>
                <w:lang w:eastAsia="en-US"/>
              </w:rPr>
            </w:pPr>
            <w:r>
              <w:rPr>
                <w:rFonts w:eastAsia="Calibri"/>
                <w:color w:val="000000"/>
                <w:sz w:val="28"/>
                <w:szCs w:val="28"/>
                <w:lang w:eastAsia="en-US"/>
              </w:rPr>
              <w:t>4</w:t>
            </w:r>
          </w:p>
        </w:tc>
        <w:tc>
          <w:tcPr>
            <w:tcW w:w="5135" w:type="dxa"/>
          </w:tcPr>
          <w:p>
            <w:pPr>
              <w:jc w:val="both"/>
              <w:rPr>
                <w:rFonts w:eastAsia="Calibri"/>
                <w:color w:val="000000"/>
                <w:sz w:val="28"/>
                <w:szCs w:val="28"/>
                <w:lang w:eastAsia="en-US"/>
              </w:rPr>
            </w:pPr>
            <w:r>
              <w:rPr>
                <w:rFonts w:eastAsia="Calibri"/>
                <w:color w:val="000000"/>
                <w:sz w:val="28"/>
                <w:szCs w:val="28"/>
                <w:lang w:eastAsia="en-US"/>
              </w:rPr>
              <w:t>Заключительная часть занятия:</w:t>
            </w:r>
          </w:p>
          <w:p>
            <w:pPr>
              <w:jc w:val="both"/>
              <w:rPr>
                <w:rFonts w:eastAsia="Calibri"/>
                <w:color w:val="000000"/>
                <w:sz w:val="28"/>
                <w:szCs w:val="28"/>
                <w:lang w:eastAsia="en-US"/>
              </w:rPr>
            </w:pPr>
            <w:r>
              <w:rPr>
                <w:rFonts w:eastAsia="Calibri"/>
                <w:color w:val="000000"/>
                <w:sz w:val="28"/>
                <w:szCs w:val="28"/>
                <w:lang w:eastAsia="en-US"/>
              </w:rPr>
              <w:t xml:space="preserve">Контроль качества формируемых компетенций (их элементов) студентов по теме занятия: </w:t>
            </w:r>
          </w:p>
          <w:p>
            <w:pPr>
              <w:jc w:val="both"/>
              <w:rPr>
                <w:rFonts w:eastAsia="Calibri"/>
                <w:color w:val="000000"/>
                <w:sz w:val="28"/>
                <w:szCs w:val="28"/>
                <w:lang w:eastAsia="en-US"/>
              </w:rPr>
            </w:pPr>
            <w:r>
              <w:rPr>
                <w:rFonts w:eastAsia="Calibri"/>
                <w:color w:val="000000"/>
                <w:sz w:val="28"/>
                <w:szCs w:val="28"/>
                <w:lang w:eastAsia="en-US"/>
              </w:rPr>
              <w:t xml:space="preserve">- решение ситуационных задач </w:t>
            </w:r>
          </w:p>
          <w:p>
            <w:pPr>
              <w:jc w:val="both"/>
              <w:rPr>
                <w:rFonts w:eastAsia="Calibri"/>
                <w:color w:val="000000"/>
                <w:sz w:val="28"/>
                <w:szCs w:val="28"/>
                <w:lang w:eastAsia="en-US"/>
              </w:rPr>
            </w:pPr>
            <w:r>
              <w:rPr>
                <w:rFonts w:eastAsia="Calibri"/>
                <w:color w:val="000000"/>
                <w:sz w:val="28"/>
                <w:szCs w:val="28"/>
                <w:lang w:eastAsia="en-US"/>
              </w:rPr>
              <w:t>Обобщение, выводы по теме.</w:t>
            </w:r>
          </w:p>
          <w:p>
            <w:pPr>
              <w:jc w:val="both"/>
              <w:rPr>
                <w:rFonts w:eastAsia="Calibri"/>
                <w:color w:val="000000"/>
                <w:sz w:val="28"/>
                <w:szCs w:val="28"/>
                <w:lang w:eastAsia="en-US"/>
              </w:rPr>
            </w:pPr>
            <w:r>
              <w:rPr>
                <w:rFonts w:eastAsia="Calibri"/>
                <w:color w:val="000000"/>
                <w:sz w:val="28"/>
                <w:szCs w:val="28"/>
                <w:lang w:eastAsia="en-US"/>
              </w:rPr>
              <w:t>Домашнее задание  на следующее занятие</w:t>
            </w:r>
          </w:p>
        </w:tc>
        <w:tc>
          <w:tcPr>
            <w:tcW w:w="2733" w:type="dxa"/>
          </w:tcPr>
          <w:p>
            <w:pPr>
              <w:rPr>
                <w:rFonts w:eastAsia="Calibri"/>
                <w:color w:val="000000"/>
                <w:sz w:val="28"/>
                <w:szCs w:val="28"/>
                <w:lang w:eastAsia="en-US"/>
              </w:rPr>
            </w:pPr>
            <w:r>
              <w:rPr>
                <w:rFonts w:eastAsia="Calibri"/>
                <w:color w:val="000000"/>
                <w:sz w:val="28"/>
                <w:szCs w:val="28"/>
                <w:lang w:eastAsia="en-US"/>
              </w:rPr>
              <w:t>-         разбор-обсуждение курируемых пациентов</w:t>
            </w:r>
          </w:p>
          <w:p>
            <w:pPr>
              <w:rPr>
                <w:rFonts w:eastAsia="Calibri"/>
                <w:color w:val="000000"/>
                <w:sz w:val="28"/>
                <w:szCs w:val="28"/>
                <w:lang w:eastAsia="en-US"/>
              </w:rPr>
            </w:pPr>
            <w:r>
              <w:rPr>
                <w:rFonts w:eastAsia="Calibri"/>
                <w:color w:val="000000"/>
                <w:sz w:val="28"/>
                <w:szCs w:val="28"/>
                <w:lang w:eastAsia="en-US"/>
              </w:rPr>
              <w:t>-  подведение итогов занятия;</w:t>
            </w:r>
          </w:p>
          <w:p>
            <w:pPr>
              <w:rPr>
                <w:rFonts w:eastAsia="Calibri"/>
                <w:color w:val="000000"/>
                <w:sz w:val="28"/>
                <w:szCs w:val="28"/>
                <w:lang w:eastAsia="en-US"/>
              </w:rPr>
            </w:pPr>
            <w:r>
              <w:rPr>
                <w:rFonts w:eastAsia="Calibri"/>
                <w:color w:val="000000"/>
                <w:sz w:val="28"/>
                <w:szCs w:val="28"/>
                <w:lang w:eastAsia="en-US"/>
              </w:rPr>
              <w:t>- выставление текущих оценок в учебный журнал</w:t>
            </w:r>
          </w:p>
        </w:tc>
        <w:tc>
          <w:tcPr>
            <w:tcW w:w="1134" w:type="dxa"/>
          </w:tcPr>
          <w:p>
            <w:pPr>
              <w:jc w:val="center"/>
              <w:rPr>
                <w:rFonts w:eastAsia="Calibri"/>
                <w:color w:val="000000"/>
                <w:sz w:val="28"/>
                <w:szCs w:val="28"/>
                <w:lang w:eastAsia="en-US"/>
              </w:rPr>
            </w:pPr>
            <w:r>
              <w:rPr>
                <w:rFonts w:eastAsia="Calibri"/>
                <w:color w:val="000000"/>
                <w:sz w:val="28"/>
                <w:szCs w:val="28"/>
                <w:lang w:eastAsia="en-US"/>
              </w:rPr>
              <w:t>15 мин</w:t>
            </w: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r>
              <w:rPr>
                <w:rFonts w:eastAsia="Calibri"/>
                <w:color w:val="000000"/>
                <w:sz w:val="28"/>
                <w:szCs w:val="28"/>
                <w:lang w:eastAsia="en-US"/>
              </w:rPr>
              <w:t>5 мин</w:t>
            </w:r>
          </w:p>
        </w:tc>
      </w:tr>
    </w:tbl>
    <w:p>
      <w:pPr>
        <w:jc w:val="center"/>
        <w:rPr>
          <w:b/>
          <w:sz w:val="28"/>
          <w:szCs w:val="28"/>
        </w:rPr>
      </w:pPr>
    </w:p>
    <w:p>
      <w:pPr>
        <w:jc w:val="center"/>
        <w:rPr>
          <w:rFonts w:eastAsia="Calibri"/>
          <w:b/>
          <w:color w:val="000000"/>
          <w:sz w:val="28"/>
          <w:szCs w:val="28"/>
          <w:lang w:eastAsia="en-US"/>
        </w:rPr>
      </w:pPr>
    </w:p>
    <w:p>
      <w:pPr>
        <w:jc w:val="center"/>
        <w:rPr>
          <w:rFonts w:eastAsia="Calibri"/>
          <w:b/>
          <w:color w:val="000000"/>
          <w:sz w:val="28"/>
          <w:szCs w:val="28"/>
          <w:lang w:eastAsia="en-US"/>
        </w:rPr>
      </w:pPr>
      <w:r>
        <w:rPr>
          <w:rFonts w:eastAsia="Calibri"/>
          <w:b/>
          <w:color w:val="000000"/>
          <w:sz w:val="28"/>
          <w:szCs w:val="28"/>
          <w:lang w:eastAsia="en-US"/>
        </w:rPr>
        <w:t>Средства обучения:</w:t>
      </w:r>
    </w:p>
    <w:p>
      <w:pPr>
        <w:jc w:val="both"/>
        <w:rPr>
          <w:rFonts w:eastAsia="Calibri"/>
          <w:color w:val="000000"/>
          <w:sz w:val="28"/>
          <w:szCs w:val="28"/>
          <w:lang w:eastAsia="en-US"/>
        </w:rPr>
      </w:pPr>
      <w:r>
        <w:rPr>
          <w:rFonts w:eastAsia="Calibri"/>
          <w:b/>
          <w:color w:val="000000"/>
          <w:sz w:val="28"/>
          <w:szCs w:val="28"/>
          <w:lang w:eastAsia="en-US"/>
        </w:rPr>
        <w:t xml:space="preserve">- </w:t>
      </w:r>
      <w:r>
        <w:rPr>
          <w:rFonts w:eastAsia="Calibri"/>
          <w:color w:val="000000"/>
          <w:sz w:val="28"/>
          <w:szCs w:val="28"/>
          <w:lang w:eastAsia="en-US"/>
        </w:rPr>
        <w:t xml:space="preserve">дидактические:  проспекты современных физиотерапевтических аппаратом и методик, обучающие фильмы на CD и USB носителях, истории болезни, истории развития детей (ф. 003/у и 112/у), схема заполнения уч.ф. №44. </w:t>
      </w:r>
    </w:p>
    <w:p>
      <w:pPr>
        <w:jc w:val="both"/>
        <w:rPr>
          <w:rFonts w:eastAsia="Calibri"/>
          <w:color w:val="000000"/>
          <w:sz w:val="28"/>
          <w:szCs w:val="28"/>
          <w:lang w:eastAsia="en-US"/>
        </w:rPr>
      </w:pPr>
      <w:r>
        <w:rPr>
          <w:rFonts w:eastAsia="Calibri"/>
          <w:color w:val="000000"/>
          <w:sz w:val="28"/>
          <w:szCs w:val="28"/>
          <w:lang w:eastAsia="en-US"/>
        </w:rPr>
        <w:t>- материально-технические: ноутбук, бланки учетных форм (ф. №44), мел, доска</w:t>
      </w:r>
    </w:p>
    <w:p>
      <w:pPr>
        <w:jc w:val="both"/>
        <w:rPr>
          <w:rFonts w:eastAsia="Calibri"/>
          <w:b/>
          <w:color w:val="000000"/>
          <w:sz w:val="28"/>
          <w:szCs w:val="28"/>
          <w:lang w:eastAsia="en-US"/>
        </w:rPr>
      </w:pPr>
    </w:p>
    <w:p>
      <w:pPr>
        <w:jc w:val="center"/>
        <w:rPr>
          <w:rFonts w:eastAsia="Calibri"/>
          <w:b/>
          <w:sz w:val="28"/>
          <w:szCs w:val="28"/>
          <w:lang w:eastAsia="en-US"/>
        </w:rPr>
      </w:pPr>
      <w:r>
        <w:rPr>
          <w:rFonts w:eastAsia="Calibri"/>
          <w:b/>
          <w:sz w:val="28"/>
          <w:szCs w:val="28"/>
          <w:lang w:eastAsia="en-US"/>
        </w:rPr>
        <w:t>Материалы контроля самостоятельной работы студентов</w:t>
      </w:r>
    </w:p>
    <w:p>
      <w:pPr>
        <w:tabs>
          <w:tab w:val="left" w:pos="4532"/>
        </w:tabs>
        <w:jc w:val="center"/>
        <w:rPr>
          <w:rFonts w:eastAsia="Calibri"/>
          <w:b/>
          <w:sz w:val="28"/>
          <w:szCs w:val="28"/>
          <w:lang w:eastAsia="en-US"/>
        </w:rPr>
      </w:pPr>
      <w:r>
        <w:rPr>
          <w:rFonts w:eastAsia="Calibri"/>
          <w:b/>
          <w:sz w:val="28"/>
          <w:szCs w:val="28"/>
          <w:lang w:eastAsia="en-US"/>
        </w:rPr>
        <w:t>в соответствии с модулями дисциплины</w:t>
      </w:r>
    </w:p>
    <w:p>
      <w:pPr>
        <w:ind w:hanging="284"/>
        <w:jc w:val="center"/>
        <w:rPr>
          <w:rFonts w:eastAsia="Calibri"/>
          <w:b/>
          <w:color w:val="000000"/>
          <w:sz w:val="28"/>
          <w:szCs w:val="28"/>
          <w:lang w:eastAsia="en-US"/>
        </w:rPr>
      </w:pPr>
    </w:p>
    <w:p>
      <w:pPr>
        <w:shd w:val="clear" w:color="auto" w:fill="FFFFFF"/>
        <w:rPr>
          <w:rFonts w:eastAsia="Calibri"/>
          <w:b/>
          <w:color w:val="000000"/>
          <w:sz w:val="28"/>
          <w:szCs w:val="28"/>
          <w:lang w:eastAsia="en-US"/>
        </w:rPr>
      </w:pPr>
      <w:r>
        <w:rPr>
          <w:rFonts w:eastAsia="Calibri"/>
          <w:b/>
          <w:color w:val="000000"/>
          <w:sz w:val="28"/>
          <w:szCs w:val="28"/>
          <w:lang w:eastAsia="en-US"/>
        </w:rPr>
        <w:t>Самостоятельная аудиторная работа</w:t>
      </w:r>
    </w:p>
    <w:p>
      <w:pPr>
        <w:shd w:val="clear" w:color="auto" w:fill="FFFFFF"/>
        <w:rPr>
          <w:rFonts w:eastAsia="Calibri"/>
          <w:b/>
          <w:color w:val="000000"/>
          <w:sz w:val="28"/>
          <w:szCs w:val="28"/>
          <w:lang w:eastAsia="en-US"/>
        </w:rPr>
      </w:pPr>
    </w:p>
    <w:p>
      <w:pPr>
        <w:pStyle w:val="24"/>
        <w:numPr>
          <w:ilvl w:val="0"/>
          <w:numId w:val="37"/>
        </w:numPr>
        <w:shd w:val="clear" w:color="auto" w:fill="FFFFFF"/>
        <w:ind w:left="0"/>
        <w:jc w:val="both"/>
        <w:rPr>
          <w:rFonts w:eastAsia="Calibri"/>
          <w:color w:val="000000"/>
          <w:sz w:val="28"/>
          <w:szCs w:val="28"/>
          <w:lang w:eastAsia="en-US"/>
        </w:rPr>
      </w:pPr>
      <w:r>
        <w:rPr>
          <w:rFonts w:eastAsia="Calibri"/>
          <w:color w:val="000000"/>
          <w:sz w:val="28"/>
          <w:szCs w:val="28"/>
          <w:lang w:eastAsia="en-US"/>
        </w:rPr>
        <w:t xml:space="preserve">Сбор анамнеза у детей (расспрос матери), оформление в рабочих тетрадях. </w:t>
      </w:r>
    </w:p>
    <w:p>
      <w:pPr>
        <w:pStyle w:val="24"/>
        <w:numPr>
          <w:ilvl w:val="0"/>
          <w:numId w:val="37"/>
        </w:numPr>
        <w:shd w:val="clear" w:color="auto" w:fill="FFFFFF"/>
        <w:ind w:left="0"/>
        <w:jc w:val="both"/>
        <w:rPr>
          <w:rFonts w:eastAsia="Calibri"/>
          <w:color w:val="000000"/>
          <w:sz w:val="28"/>
          <w:szCs w:val="28"/>
          <w:lang w:eastAsia="en-US"/>
        </w:rPr>
      </w:pPr>
      <w:r>
        <w:rPr>
          <w:rFonts w:eastAsia="Calibri"/>
          <w:color w:val="000000"/>
          <w:sz w:val="28"/>
          <w:szCs w:val="28"/>
          <w:lang w:eastAsia="en-US"/>
        </w:rPr>
        <w:t>Написание физиотерапевтического рецепта (ф. №44).</w:t>
      </w:r>
    </w:p>
    <w:p>
      <w:pPr>
        <w:pStyle w:val="24"/>
        <w:numPr>
          <w:ilvl w:val="0"/>
          <w:numId w:val="37"/>
        </w:numPr>
        <w:shd w:val="clear" w:color="auto" w:fill="FFFFFF"/>
        <w:ind w:left="0"/>
        <w:jc w:val="both"/>
        <w:rPr>
          <w:rFonts w:eastAsia="Calibri"/>
          <w:color w:val="000000"/>
          <w:sz w:val="28"/>
          <w:szCs w:val="28"/>
          <w:lang w:eastAsia="en-US"/>
        </w:rPr>
      </w:pPr>
      <w:r>
        <w:rPr>
          <w:rFonts w:eastAsia="Calibri"/>
          <w:color w:val="000000"/>
          <w:sz w:val="28"/>
          <w:szCs w:val="28"/>
          <w:lang w:eastAsia="en-US"/>
        </w:rPr>
        <w:t>Работа в ФТО с пациентами.</w:t>
      </w:r>
    </w:p>
    <w:p>
      <w:pPr>
        <w:pStyle w:val="24"/>
        <w:numPr>
          <w:ilvl w:val="0"/>
          <w:numId w:val="37"/>
        </w:numPr>
        <w:shd w:val="clear" w:color="auto" w:fill="FFFFFF"/>
        <w:ind w:left="0"/>
        <w:jc w:val="both"/>
        <w:rPr>
          <w:rFonts w:eastAsia="Calibri"/>
          <w:color w:val="000000"/>
          <w:sz w:val="28"/>
          <w:szCs w:val="28"/>
          <w:lang w:eastAsia="en-US"/>
        </w:rPr>
      </w:pPr>
      <w:r>
        <w:rPr>
          <w:rFonts w:eastAsia="Calibri"/>
          <w:color w:val="000000"/>
          <w:sz w:val="28"/>
          <w:szCs w:val="28"/>
          <w:lang w:eastAsia="en-US"/>
        </w:rPr>
        <w:t>Работа в ФТО с документацией (журналы учета физиотерапевтических процедур, инструкции к аппаратам и методикам и др.).</w:t>
      </w:r>
    </w:p>
    <w:p>
      <w:pPr>
        <w:pStyle w:val="24"/>
        <w:numPr>
          <w:ilvl w:val="0"/>
          <w:numId w:val="37"/>
        </w:numPr>
        <w:shd w:val="clear" w:color="auto" w:fill="FFFFFF"/>
        <w:ind w:left="0"/>
        <w:jc w:val="both"/>
        <w:rPr>
          <w:rFonts w:eastAsia="Calibri"/>
          <w:color w:val="000000"/>
          <w:sz w:val="28"/>
          <w:szCs w:val="28"/>
          <w:lang w:eastAsia="en-US"/>
        </w:rPr>
      </w:pPr>
      <w:r>
        <w:rPr>
          <w:rFonts w:eastAsia="Calibri"/>
          <w:color w:val="000000"/>
          <w:sz w:val="28"/>
          <w:szCs w:val="28"/>
          <w:lang w:eastAsia="en-US"/>
        </w:rPr>
        <w:t>Работа на гальванической кухне.</w:t>
      </w:r>
    </w:p>
    <w:p>
      <w:pPr>
        <w:shd w:val="clear" w:color="auto" w:fill="FFFFFF"/>
        <w:tabs>
          <w:tab w:val="left" w:pos="567"/>
        </w:tabs>
        <w:rPr>
          <w:rFonts w:eastAsia="Calibri"/>
          <w:b/>
          <w:color w:val="000000"/>
          <w:sz w:val="28"/>
          <w:szCs w:val="28"/>
          <w:lang w:eastAsia="en-US"/>
        </w:rPr>
      </w:pPr>
    </w:p>
    <w:p>
      <w:pPr>
        <w:shd w:val="clear" w:color="auto" w:fill="FFFFFF"/>
        <w:tabs>
          <w:tab w:val="left" w:pos="567"/>
        </w:tabs>
        <w:rPr>
          <w:rFonts w:eastAsia="Calibri"/>
          <w:b/>
          <w:color w:val="000000"/>
          <w:sz w:val="28"/>
          <w:szCs w:val="28"/>
          <w:lang w:eastAsia="en-US"/>
        </w:rPr>
      </w:pPr>
      <w:r>
        <w:rPr>
          <w:rFonts w:eastAsia="Calibri"/>
          <w:b/>
          <w:color w:val="000000"/>
          <w:sz w:val="28"/>
          <w:szCs w:val="28"/>
          <w:lang w:eastAsia="en-US"/>
        </w:rPr>
        <w:t>Обязательная внеаудиторная самостоятельная работа</w:t>
      </w:r>
    </w:p>
    <w:p>
      <w:pPr>
        <w:shd w:val="clear" w:color="auto" w:fill="FFFFFF"/>
        <w:tabs>
          <w:tab w:val="left" w:pos="567"/>
        </w:tabs>
        <w:rPr>
          <w:rFonts w:eastAsia="Calibri"/>
          <w:b/>
          <w:color w:val="000000"/>
          <w:sz w:val="28"/>
          <w:szCs w:val="28"/>
          <w:lang w:eastAsia="en-US"/>
        </w:rPr>
      </w:pPr>
    </w:p>
    <w:p>
      <w:pPr>
        <w:shd w:val="clear" w:color="auto" w:fill="FFFFFF"/>
        <w:tabs>
          <w:tab w:val="left" w:pos="567"/>
        </w:tabs>
        <w:rPr>
          <w:rFonts w:eastAsia="Calibri"/>
          <w:color w:val="000000"/>
          <w:sz w:val="28"/>
          <w:szCs w:val="28"/>
          <w:lang w:eastAsia="en-US"/>
        </w:rPr>
      </w:pPr>
      <w:r>
        <w:rPr>
          <w:rFonts w:eastAsia="Calibri"/>
          <w:color w:val="000000"/>
          <w:sz w:val="28"/>
          <w:szCs w:val="28"/>
          <w:lang w:eastAsia="en-US"/>
        </w:rPr>
        <w:t>Письменные задания и темы  для конспектирования:</w:t>
      </w:r>
    </w:p>
    <w:p>
      <w:pPr>
        <w:shd w:val="clear" w:color="auto" w:fill="FFFFFF"/>
        <w:tabs>
          <w:tab w:val="left" w:pos="567"/>
        </w:tabs>
        <w:rPr>
          <w:rFonts w:eastAsia="Calibri"/>
          <w:color w:val="000000"/>
          <w:sz w:val="28"/>
          <w:szCs w:val="28"/>
          <w:lang w:eastAsia="en-US"/>
        </w:rPr>
      </w:pPr>
    </w:p>
    <w:p>
      <w:pPr>
        <w:pStyle w:val="24"/>
        <w:numPr>
          <w:ilvl w:val="0"/>
          <w:numId w:val="38"/>
        </w:numPr>
        <w:tabs>
          <w:tab w:val="left" w:pos="426"/>
        </w:tabs>
        <w:ind w:left="0"/>
        <w:rPr>
          <w:rFonts w:eastAsia="Calibri"/>
          <w:color w:val="000000"/>
          <w:sz w:val="28"/>
          <w:szCs w:val="28"/>
          <w:lang w:eastAsia="en-US"/>
        </w:rPr>
      </w:pPr>
      <w:r>
        <w:rPr>
          <w:rFonts w:eastAsia="Calibri"/>
          <w:color w:val="000000"/>
          <w:sz w:val="28"/>
          <w:szCs w:val="28"/>
          <w:lang w:eastAsia="en-US"/>
        </w:rPr>
        <w:t>Представить в письменном виде решение клинической задачи.</w:t>
      </w:r>
    </w:p>
    <w:p>
      <w:pPr>
        <w:pStyle w:val="24"/>
        <w:numPr>
          <w:ilvl w:val="0"/>
          <w:numId w:val="38"/>
        </w:numPr>
        <w:tabs>
          <w:tab w:val="left" w:pos="426"/>
        </w:tabs>
        <w:ind w:left="0"/>
        <w:rPr>
          <w:rFonts w:eastAsia="Calibri"/>
          <w:color w:val="000000"/>
          <w:sz w:val="28"/>
          <w:szCs w:val="28"/>
          <w:lang w:eastAsia="en-US"/>
        </w:rPr>
      </w:pPr>
      <w:r>
        <w:rPr>
          <w:rFonts w:eastAsia="Calibri"/>
          <w:color w:val="000000"/>
          <w:sz w:val="28"/>
          <w:szCs w:val="28"/>
          <w:lang w:eastAsia="en-US"/>
        </w:rPr>
        <w:t xml:space="preserve">Представить в письменном виде ф. №44. </w:t>
      </w:r>
    </w:p>
    <w:p>
      <w:pPr>
        <w:pStyle w:val="24"/>
        <w:numPr>
          <w:ilvl w:val="0"/>
          <w:numId w:val="38"/>
        </w:numPr>
        <w:tabs>
          <w:tab w:val="left" w:pos="426"/>
        </w:tabs>
        <w:ind w:left="0"/>
        <w:rPr>
          <w:rFonts w:eastAsia="Calibri"/>
          <w:color w:val="000000"/>
          <w:sz w:val="28"/>
          <w:szCs w:val="28"/>
          <w:lang w:eastAsia="en-US"/>
        </w:rPr>
      </w:pPr>
      <w:r>
        <w:rPr>
          <w:rFonts w:eastAsia="Calibri"/>
          <w:color w:val="000000"/>
          <w:sz w:val="28"/>
          <w:szCs w:val="28"/>
          <w:lang w:eastAsia="en-US"/>
        </w:rPr>
        <w:t>Заполнить сводную таблицу по методам электротерапии (ТНЧ, дарсонвализации, УВЧ, СМВ, КВЧ).</w:t>
      </w:r>
    </w:p>
    <w:p>
      <w:pPr>
        <w:pStyle w:val="24"/>
        <w:numPr>
          <w:ilvl w:val="0"/>
          <w:numId w:val="38"/>
        </w:numPr>
        <w:tabs>
          <w:tab w:val="left" w:pos="426"/>
        </w:tabs>
        <w:ind w:left="0"/>
        <w:rPr>
          <w:rFonts w:eastAsia="Calibri"/>
          <w:color w:val="000000"/>
          <w:sz w:val="28"/>
          <w:szCs w:val="28"/>
          <w:lang w:eastAsia="en-US"/>
        </w:rPr>
      </w:pPr>
      <w:r>
        <w:rPr>
          <w:rFonts w:eastAsia="Calibri"/>
          <w:color w:val="000000"/>
          <w:sz w:val="28"/>
          <w:szCs w:val="28"/>
          <w:lang w:eastAsia="en-US"/>
        </w:rPr>
        <w:t>Перечислить показания и противопоказания к методам электротерапии.</w:t>
      </w:r>
    </w:p>
    <w:p>
      <w:pPr>
        <w:pStyle w:val="24"/>
        <w:numPr>
          <w:ilvl w:val="0"/>
          <w:numId w:val="38"/>
        </w:numPr>
        <w:tabs>
          <w:tab w:val="left" w:pos="426"/>
        </w:tabs>
        <w:ind w:left="0"/>
        <w:rPr>
          <w:rFonts w:eastAsia="Calibri"/>
          <w:color w:val="000000"/>
          <w:sz w:val="28"/>
          <w:szCs w:val="28"/>
          <w:lang w:eastAsia="en-US"/>
        </w:rPr>
      </w:pPr>
      <w:r>
        <w:rPr>
          <w:rFonts w:eastAsia="Calibri"/>
          <w:color w:val="000000"/>
          <w:sz w:val="28"/>
          <w:szCs w:val="28"/>
          <w:lang w:eastAsia="en-US"/>
        </w:rPr>
        <w:t>Дать краткую  характеристику аппаратам электротерапии.</w:t>
      </w:r>
    </w:p>
    <w:p>
      <w:pPr>
        <w:pStyle w:val="24"/>
        <w:numPr>
          <w:ilvl w:val="0"/>
          <w:numId w:val="38"/>
        </w:numPr>
        <w:tabs>
          <w:tab w:val="left" w:pos="426"/>
        </w:tabs>
        <w:ind w:left="0"/>
        <w:rPr>
          <w:rFonts w:eastAsia="Calibri"/>
          <w:color w:val="000000"/>
          <w:sz w:val="28"/>
          <w:szCs w:val="28"/>
          <w:lang w:eastAsia="en-US"/>
        </w:rPr>
      </w:pPr>
      <w:r>
        <w:rPr>
          <w:rFonts w:eastAsia="Calibri"/>
          <w:color w:val="000000"/>
          <w:sz w:val="28"/>
          <w:szCs w:val="28"/>
          <w:lang w:eastAsia="en-US"/>
        </w:rPr>
        <w:t>Составить конспект по электротерапевтическим методикам.</w:t>
      </w:r>
    </w:p>
    <w:p>
      <w:pPr>
        <w:pStyle w:val="24"/>
        <w:numPr>
          <w:ilvl w:val="0"/>
          <w:numId w:val="38"/>
        </w:numPr>
        <w:tabs>
          <w:tab w:val="left" w:pos="426"/>
        </w:tabs>
        <w:ind w:left="0"/>
        <w:rPr>
          <w:rFonts w:eastAsia="Calibri"/>
          <w:color w:val="000000"/>
          <w:sz w:val="28"/>
          <w:szCs w:val="28"/>
          <w:lang w:eastAsia="en-US"/>
        </w:rPr>
      </w:pPr>
      <w:r>
        <w:rPr>
          <w:rFonts w:eastAsia="Calibri"/>
          <w:color w:val="000000"/>
          <w:sz w:val="28"/>
          <w:szCs w:val="28"/>
          <w:lang w:eastAsia="en-US"/>
        </w:rPr>
        <w:t>Правила назначения и совместимость электротерапии.</w:t>
      </w:r>
    </w:p>
    <w:p>
      <w:pPr>
        <w:tabs>
          <w:tab w:val="left" w:pos="426"/>
        </w:tabs>
        <w:rPr>
          <w:rFonts w:eastAsia="Calibri"/>
          <w:sz w:val="28"/>
          <w:szCs w:val="28"/>
          <w:lang w:eastAsia="en-US"/>
        </w:rPr>
      </w:pPr>
    </w:p>
    <w:p>
      <w:pPr>
        <w:tabs>
          <w:tab w:val="left" w:pos="426"/>
        </w:tabs>
        <w:rPr>
          <w:rFonts w:eastAsia="Calibri"/>
          <w:sz w:val="28"/>
          <w:szCs w:val="28"/>
          <w:lang w:eastAsia="en-US"/>
        </w:rPr>
      </w:pPr>
      <w:r>
        <w:rPr>
          <w:rFonts w:eastAsia="Calibri"/>
          <w:sz w:val="28"/>
          <w:szCs w:val="28"/>
          <w:lang w:eastAsia="en-US"/>
        </w:rPr>
        <w:t>Темы рефератов и реферативных сообщений, презентаций:</w:t>
      </w:r>
    </w:p>
    <w:p>
      <w:pPr>
        <w:tabs>
          <w:tab w:val="left" w:pos="426"/>
        </w:tabs>
        <w:rPr>
          <w:rFonts w:eastAsia="Calibri"/>
          <w:sz w:val="28"/>
          <w:szCs w:val="28"/>
          <w:lang w:eastAsia="en-US"/>
        </w:rPr>
      </w:pPr>
    </w:p>
    <w:p>
      <w:pPr>
        <w:pStyle w:val="24"/>
        <w:numPr>
          <w:ilvl w:val="0"/>
          <w:numId w:val="39"/>
        </w:numPr>
        <w:tabs>
          <w:tab w:val="left" w:pos="426"/>
        </w:tabs>
        <w:rPr>
          <w:rFonts w:eastAsia="Calibri"/>
          <w:color w:val="000000"/>
          <w:sz w:val="28"/>
          <w:szCs w:val="28"/>
          <w:lang w:eastAsia="en-US"/>
        </w:rPr>
      </w:pPr>
      <w:r>
        <w:rPr>
          <w:rFonts w:eastAsia="Calibri"/>
          <w:sz w:val="28"/>
          <w:szCs w:val="28"/>
          <w:lang w:eastAsia="en-US"/>
        </w:rPr>
        <w:t xml:space="preserve">Лечебно-профилактическое применение </w:t>
      </w:r>
      <w:r>
        <w:rPr>
          <w:rFonts w:eastAsia="Calibri"/>
          <w:color w:val="000000"/>
          <w:sz w:val="28"/>
          <w:szCs w:val="28"/>
          <w:lang w:eastAsia="en-US"/>
        </w:rPr>
        <w:t>ТНЧ, дарсонвализации, УВЧ, СМВ, КВЧ.</w:t>
      </w:r>
    </w:p>
    <w:p>
      <w:pPr>
        <w:pStyle w:val="24"/>
        <w:numPr>
          <w:ilvl w:val="0"/>
          <w:numId w:val="39"/>
        </w:numPr>
        <w:rPr>
          <w:rFonts w:eastAsia="Calibri"/>
          <w:sz w:val="28"/>
          <w:szCs w:val="28"/>
          <w:lang w:eastAsia="en-US"/>
        </w:rPr>
      </w:pPr>
      <w:r>
        <w:rPr>
          <w:rFonts w:eastAsia="Calibri"/>
          <w:sz w:val="28"/>
          <w:szCs w:val="28"/>
          <w:lang w:eastAsia="en-US"/>
        </w:rPr>
        <w:t>Техника безопасности при проведении ТНЧ, дарсонвализации, УВЧ, СМВ, КВЧ.</w:t>
      </w:r>
    </w:p>
    <w:p>
      <w:pPr>
        <w:pStyle w:val="24"/>
        <w:numPr>
          <w:ilvl w:val="0"/>
          <w:numId w:val="39"/>
        </w:numPr>
        <w:tabs>
          <w:tab w:val="left" w:pos="426"/>
        </w:tabs>
        <w:contextualSpacing/>
        <w:rPr>
          <w:rFonts w:eastAsia="Calibri"/>
          <w:sz w:val="28"/>
          <w:szCs w:val="28"/>
          <w:lang w:eastAsia="en-US"/>
        </w:rPr>
      </w:pPr>
      <w:r>
        <w:rPr>
          <w:rFonts w:eastAsia="Calibri"/>
          <w:sz w:val="28"/>
          <w:szCs w:val="28"/>
          <w:lang w:eastAsia="en-US"/>
        </w:rPr>
        <w:t>Физиологические основы электроимпульсной терапии</w:t>
      </w:r>
    </w:p>
    <w:p>
      <w:pPr>
        <w:pStyle w:val="24"/>
        <w:numPr>
          <w:ilvl w:val="0"/>
          <w:numId w:val="39"/>
        </w:numPr>
        <w:tabs>
          <w:tab w:val="left" w:pos="426"/>
        </w:tabs>
        <w:contextualSpacing/>
        <w:rPr>
          <w:rFonts w:eastAsia="Calibri"/>
          <w:sz w:val="28"/>
          <w:szCs w:val="28"/>
          <w:lang w:eastAsia="en-US"/>
        </w:rPr>
      </w:pPr>
      <w:r>
        <w:rPr>
          <w:rFonts w:eastAsia="Calibri"/>
          <w:sz w:val="28"/>
          <w:szCs w:val="28"/>
          <w:lang w:eastAsia="en-US"/>
        </w:rPr>
        <w:t>КВЧ-терапия</w:t>
      </w:r>
    </w:p>
    <w:p>
      <w:pPr>
        <w:pStyle w:val="24"/>
        <w:numPr>
          <w:ilvl w:val="0"/>
          <w:numId w:val="39"/>
        </w:numPr>
        <w:tabs>
          <w:tab w:val="left" w:pos="426"/>
        </w:tabs>
        <w:contextualSpacing/>
        <w:rPr>
          <w:rFonts w:eastAsia="Calibri"/>
          <w:sz w:val="28"/>
          <w:szCs w:val="28"/>
          <w:lang w:eastAsia="en-US"/>
        </w:rPr>
      </w:pPr>
      <w:r>
        <w:rPr>
          <w:rFonts w:eastAsia="Calibri"/>
          <w:sz w:val="28"/>
          <w:szCs w:val="28"/>
          <w:lang w:eastAsia="en-US"/>
        </w:rPr>
        <w:t>Магнитотерапия</w:t>
      </w:r>
    </w:p>
    <w:p>
      <w:pPr>
        <w:pStyle w:val="24"/>
        <w:numPr>
          <w:ilvl w:val="0"/>
          <w:numId w:val="39"/>
        </w:numPr>
        <w:contextualSpacing/>
        <w:rPr>
          <w:rFonts w:eastAsia="Calibri"/>
          <w:sz w:val="28"/>
          <w:szCs w:val="28"/>
          <w:lang w:eastAsia="en-US"/>
        </w:rPr>
      </w:pPr>
      <w:r>
        <w:rPr>
          <w:rFonts w:eastAsia="Calibri"/>
          <w:sz w:val="28"/>
          <w:szCs w:val="28"/>
          <w:lang w:eastAsia="en-US"/>
        </w:rPr>
        <w:t xml:space="preserve">Механизм физиологического и лечебного действия на организм ТНЧ, дарсонвализации, УВЧ, СМВ, КВЧ, , методики их применения. </w:t>
      </w:r>
    </w:p>
    <w:p>
      <w:pPr>
        <w:ind w:hanging="284"/>
        <w:jc w:val="both"/>
        <w:rPr>
          <w:rFonts w:eastAsia="Calibri"/>
          <w:b/>
          <w:color w:val="000000"/>
          <w:sz w:val="28"/>
          <w:szCs w:val="28"/>
          <w:lang w:eastAsia="en-US"/>
        </w:rPr>
      </w:pPr>
    </w:p>
    <w:p>
      <w:pPr>
        <w:jc w:val="both"/>
        <w:rPr>
          <w:sz w:val="28"/>
          <w:szCs w:val="28"/>
        </w:rPr>
      </w:pPr>
    </w:p>
    <w:p>
      <w:pPr>
        <w:jc w:val="center"/>
        <w:rPr>
          <w:sz w:val="28"/>
          <w:szCs w:val="28"/>
        </w:rPr>
      </w:pPr>
      <w:r>
        <w:rPr>
          <w:b/>
          <w:sz w:val="28"/>
          <w:szCs w:val="28"/>
        </w:rPr>
        <w:t>Входной контроль</w:t>
      </w:r>
      <w:r>
        <w:rPr>
          <w:rFonts w:eastAsia="Calibri"/>
          <w:sz w:val="28"/>
          <w:szCs w:val="28"/>
          <w:lang w:eastAsia="en-US"/>
        </w:rPr>
        <w:t xml:space="preserve"> </w:t>
      </w:r>
      <w:r>
        <w:rPr>
          <w:b/>
          <w:sz w:val="28"/>
          <w:szCs w:val="28"/>
        </w:rPr>
        <w:t>к занятию №3</w:t>
      </w:r>
    </w:p>
    <w:p>
      <w:pPr>
        <w:jc w:val="both"/>
        <w:rPr>
          <w:sz w:val="28"/>
          <w:szCs w:val="28"/>
        </w:rPr>
      </w:pPr>
    </w:p>
    <w:p>
      <w:pPr>
        <w:rPr>
          <w:b/>
          <w:sz w:val="28"/>
          <w:szCs w:val="28"/>
        </w:rPr>
      </w:pPr>
      <w:r>
        <w:rPr>
          <w:b/>
          <w:sz w:val="28"/>
          <w:szCs w:val="28"/>
        </w:rPr>
        <w:t>1 вариант</w:t>
      </w:r>
    </w:p>
    <w:p>
      <w:pPr>
        <w:jc w:val="both"/>
        <w:rPr>
          <w:sz w:val="28"/>
          <w:szCs w:val="28"/>
        </w:rPr>
      </w:pPr>
      <w:r>
        <w:rPr>
          <w:sz w:val="28"/>
          <w:szCs w:val="28"/>
        </w:rPr>
        <w:t>1. В методе лечебного воздействия, называемом "дарсонвализация" применяют:</w:t>
      </w:r>
    </w:p>
    <w:p>
      <w:pPr>
        <w:jc w:val="both"/>
        <w:rPr>
          <w:sz w:val="28"/>
          <w:szCs w:val="28"/>
        </w:rPr>
      </w:pPr>
      <w:r>
        <w:rPr>
          <w:sz w:val="28"/>
          <w:szCs w:val="28"/>
        </w:rPr>
        <w:t xml:space="preserve">      а) переменное электрическое поле</w:t>
      </w:r>
    </w:p>
    <w:p>
      <w:pPr>
        <w:jc w:val="both"/>
        <w:rPr>
          <w:sz w:val="28"/>
          <w:szCs w:val="28"/>
        </w:rPr>
      </w:pPr>
      <w:r>
        <w:rPr>
          <w:sz w:val="28"/>
          <w:szCs w:val="28"/>
        </w:rPr>
        <w:t xml:space="preserve">      б) низкочастотный переменный ток</w:t>
      </w:r>
    </w:p>
    <w:p>
      <w:pPr>
        <w:jc w:val="both"/>
        <w:rPr>
          <w:sz w:val="28"/>
          <w:szCs w:val="28"/>
        </w:rPr>
      </w:pPr>
      <w:r>
        <w:rPr>
          <w:sz w:val="28"/>
          <w:szCs w:val="28"/>
        </w:rPr>
        <w:t xml:space="preserve">      в) постоянный ток низкого напряжения</w:t>
      </w:r>
    </w:p>
    <w:p>
      <w:pPr>
        <w:jc w:val="both"/>
        <w:rPr>
          <w:sz w:val="28"/>
          <w:szCs w:val="28"/>
        </w:rPr>
      </w:pPr>
      <w:r>
        <w:rPr>
          <w:sz w:val="28"/>
          <w:szCs w:val="28"/>
        </w:rPr>
        <w:t xml:space="preserve">      г) переменный высокочастотный импульсный ток высокого напряжения и малой силы</w:t>
      </w:r>
    </w:p>
    <w:p>
      <w:pPr>
        <w:jc w:val="both"/>
        <w:rPr>
          <w:sz w:val="28"/>
          <w:szCs w:val="28"/>
        </w:rPr>
      </w:pPr>
      <w:r>
        <w:rPr>
          <w:sz w:val="28"/>
          <w:szCs w:val="28"/>
        </w:rPr>
        <w:t xml:space="preserve">      д) электромагнитное поле</w:t>
      </w:r>
    </w:p>
    <w:p>
      <w:pPr>
        <w:jc w:val="both"/>
        <w:rPr>
          <w:sz w:val="28"/>
          <w:szCs w:val="28"/>
        </w:rPr>
      </w:pPr>
    </w:p>
    <w:p>
      <w:pPr>
        <w:jc w:val="both"/>
        <w:rPr>
          <w:sz w:val="28"/>
          <w:szCs w:val="28"/>
        </w:rPr>
      </w:pPr>
      <w:r>
        <w:rPr>
          <w:sz w:val="28"/>
          <w:szCs w:val="28"/>
        </w:rPr>
        <w:t>2. При воздействии током Дарсонваля всегда применяют:</w:t>
      </w:r>
    </w:p>
    <w:p>
      <w:pPr>
        <w:jc w:val="both"/>
        <w:rPr>
          <w:sz w:val="28"/>
          <w:szCs w:val="28"/>
        </w:rPr>
      </w:pPr>
      <w:r>
        <w:rPr>
          <w:sz w:val="28"/>
          <w:szCs w:val="28"/>
        </w:rPr>
        <w:t xml:space="preserve">      а) два электрода</w:t>
      </w:r>
    </w:p>
    <w:p>
      <w:pPr>
        <w:jc w:val="both"/>
        <w:rPr>
          <w:sz w:val="28"/>
          <w:szCs w:val="28"/>
        </w:rPr>
      </w:pPr>
      <w:r>
        <w:rPr>
          <w:sz w:val="28"/>
          <w:szCs w:val="28"/>
        </w:rPr>
        <w:t xml:space="preserve">      б) три электрода</w:t>
      </w:r>
    </w:p>
    <w:p>
      <w:pPr>
        <w:jc w:val="both"/>
        <w:rPr>
          <w:sz w:val="28"/>
          <w:szCs w:val="28"/>
        </w:rPr>
      </w:pPr>
      <w:r>
        <w:rPr>
          <w:sz w:val="28"/>
          <w:szCs w:val="28"/>
        </w:rPr>
        <w:t xml:space="preserve">      в) четыре электрода</w:t>
      </w:r>
    </w:p>
    <w:p>
      <w:pPr>
        <w:jc w:val="both"/>
        <w:rPr>
          <w:sz w:val="28"/>
          <w:szCs w:val="28"/>
        </w:rPr>
      </w:pPr>
      <w:r>
        <w:rPr>
          <w:sz w:val="28"/>
          <w:szCs w:val="28"/>
        </w:rPr>
        <w:t xml:space="preserve">      г) соленоид</w:t>
      </w:r>
    </w:p>
    <w:p>
      <w:pPr>
        <w:jc w:val="both"/>
        <w:rPr>
          <w:sz w:val="28"/>
          <w:szCs w:val="28"/>
        </w:rPr>
      </w:pPr>
      <w:r>
        <w:rPr>
          <w:sz w:val="28"/>
          <w:szCs w:val="28"/>
        </w:rPr>
        <w:t xml:space="preserve">      д) один электрод</w:t>
      </w:r>
    </w:p>
    <w:p>
      <w:pPr>
        <w:jc w:val="both"/>
        <w:rPr>
          <w:sz w:val="28"/>
          <w:szCs w:val="28"/>
        </w:rPr>
      </w:pPr>
    </w:p>
    <w:p>
      <w:pPr>
        <w:jc w:val="both"/>
        <w:rPr>
          <w:sz w:val="28"/>
          <w:szCs w:val="28"/>
        </w:rPr>
      </w:pPr>
      <w:r>
        <w:rPr>
          <w:sz w:val="28"/>
          <w:szCs w:val="28"/>
        </w:rPr>
        <w:t>3. Ток Дарсонваля способен:</w:t>
      </w:r>
    </w:p>
    <w:p>
      <w:pPr>
        <w:jc w:val="both"/>
        <w:rPr>
          <w:sz w:val="28"/>
          <w:szCs w:val="28"/>
        </w:rPr>
      </w:pPr>
      <w:r>
        <w:rPr>
          <w:sz w:val="28"/>
          <w:szCs w:val="28"/>
        </w:rPr>
        <w:t xml:space="preserve">      а) снижать чувствительность нервных рецепторов кожи</w:t>
      </w:r>
    </w:p>
    <w:p>
      <w:pPr>
        <w:jc w:val="both"/>
        <w:rPr>
          <w:sz w:val="28"/>
          <w:szCs w:val="28"/>
        </w:rPr>
      </w:pPr>
      <w:r>
        <w:rPr>
          <w:sz w:val="28"/>
          <w:szCs w:val="28"/>
        </w:rPr>
        <w:t xml:space="preserve">      б) вызывать раздражение рецепторов в мышце, вызывая ее сокращение</w:t>
      </w:r>
    </w:p>
    <w:p>
      <w:pPr>
        <w:jc w:val="both"/>
        <w:rPr>
          <w:sz w:val="28"/>
          <w:szCs w:val="28"/>
        </w:rPr>
      </w:pPr>
      <w:r>
        <w:rPr>
          <w:sz w:val="28"/>
          <w:szCs w:val="28"/>
        </w:rPr>
        <w:t xml:space="preserve">      в) угнетать процессы обмена</w:t>
      </w:r>
    </w:p>
    <w:p>
      <w:pPr>
        <w:jc w:val="both"/>
        <w:rPr>
          <w:sz w:val="28"/>
          <w:szCs w:val="28"/>
        </w:rPr>
      </w:pPr>
      <w:r>
        <w:rPr>
          <w:sz w:val="28"/>
          <w:szCs w:val="28"/>
        </w:rPr>
        <w:t xml:space="preserve">      г) снижать регенерацию</w:t>
      </w:r>
    </w:p>
    <w:p>
      <w:pPr>
        <w:jc w:val="both"/>
        <w:rPr>
          <w:sz w:val="28"/>
          <w:szCs w:val="28"/>
        </w:rPr>
      </w:pPr>
      <w:r>
        <w:rPr>
          <w:sz w:val="28"/>
          <w:szCs w:val="28"/>
        </w:rPr>
        <w:t xml:space="preserve">      д) вызывать гипотермию кожи</w:t>
      </w:r>
    </w:p>
    <w:p>
      <w:pPr>
        <w:jc w:val="both"/>
        <w:rPr>
          <w:sz w:val="28"/>
          <w:szCs w:val="28"/>
        </w:rPr>
      </w:pPr>
    </w:p>
    <w:p>
      <w:pPr>
        <w:jc w:val="both"/>
        <w:rPr>
          <w:sz w:val="28"/>
          <w:szCs w:val="28"/>
        </w:rPr>
      </w:pPr>
      <w:r>
        <w:rPr>
          <w:sz w:val="28"/>
          <w:szCs w:val="28"/>
        </w:rPr>
        <w:t>4.  В лечебном методе индуктотермии применяется:</w:t>
      </w:r>
    </w:p>
    <w:p>
      <w:pPr>
        <w:jc w:val="both"/>
        <w:rPr>
          <w:sz w:val="28"/>
          <w:szCs w:val="28"/>
        </w:rPr>
      </w:pPr>
      <w:r>
        <w:rPr>
          <w:sz w:val="28"/>
          <w:szCs w:val="28"/>
        </w:rPr>
        <w:t xml:space="preserve">      а) переменный высокочастотный ток</w:t>
      </w:r>
    </w:p>
    <w:p>
      <w:pPr>
        <w:jc w:val="both"/>
        <w:rPr>
          <w:sz w:val="28"/>
          <w:szCs w:val="28"/>
        </w:rPr>
      </w:pPr>
      <w:r>
        <w:rPr>
          <w:sz w:val="28"/>
          <w:szCs w:val="28"/>
        </w:rPr>
        <w:t xml:space="preserve">      б) переменное высокочастотное электромагнитное, преимущественно магнитное поле</w:t>
      </w:r>
    </w:p>
    <w:p>
      <w:pPr>
        <w:jc w:val="both"/>
        <w:rPr>
          <w:sz w:val="28"/>
          <w:szCs w:val="28"/>
        </w:rPr>
      </w:pPr>
      <w:r>
        <w:rPr>
          <w:sz w:val="28"/>
          <w:szCs w:val="28"/>
        </w:rPr>
        <w:t xml:space="preserve">      в) постоянное электрическое поле высокого напряжения</w:t>
      </w:r>
    </w:p>
    <w:p>
      <w:pPr>
        <w:jc w:val="both"/>
        <w:rPr>
          <w:sz w:val="28"/>
          <w:szCs w:val="28"/>
        </w:rPr>
      </w:pPr>
      <w:r>
        <w:rPr>
          <w:sz w:val="28"/>
          <w:szCs w:val="28"/>
        </w:rPr>
        <w:t xml:space="preserve">      г) ультравысокочастотное электрическое поле</w:t>
      </w:r>
    </w:p>
    <w:p>
      <w:pPr>
        <w:jc w:val="both"/>
        <w:rPr>
          <w:sz w:val="28"/>
          <w:szCs w:val="28"/>
        </w:rPr>
      </w:pPr>
      <w:r>
        <w:rPr>
          <w:sz w:val="28"/>
          <w:szCs w:val="28"/>
        </w:rPr>
        <w:t xml:space="preserve">      д) сверхвысокочастотное электромагнитное излучение</w:t>
      </w:r>
    </w:p>
    <w:p>
      <w:pPr>
        <w:jc w:val="both"/>
        <w:rPr>
          <w:sz w:val="28"/>
          <w:szCs w:val="28"/>
        </w:rPr>
      </w:pPr>
    </w:p>
    <w:p>
      <w:pPr>
        <w:jc w:val="both"/>
        <w:rPr>
          <w:sz w:val="28"/>
          <w:szCs w:val="28"/>
        </w:rPr>
      </w:pPr>
      <w:r>
        <w:rPr>
          <w:sz w:val="28"/>
          <w:szCs w:val="28"/>
        </w:rPr>
        <w:t>5. Для подведения энергии в методе индуктотермии применяют:</w:t>
      </w:r>
    </w:p>
    <w:p>
      <w:pPr>
        <w:jc w:val="both"/>
        <w:rPr>
          <w:sz w:val="28"/>
          <w:szCs w:val="28"/>
        </w:rPr>
      </w:pPr>
      <w:r>
        <w:rPr>
          <w:sz w:val="28"/>
          <w:szCs w:val="28"/>
        </w:rPr>
        <w:t xml:space="preserve">      а) индуктор-диск и индуктор-кабель</w:t>
      </w:r>
    </w:p>
    <w:p>
      <w:pPr>
        <w:jc w:val="both"/>
        <w:rPr>
          <w:sz w:val="28"/>
          <w:szCs w:val="28"/>
        </w:rPr>
      </w:pPr>
      <w:r>
        <w:rPr>
          <w:sz w:val="28"/>
          <w:szCs w:val="28"/>
        </w:rPr>
        <w:t xml:space="preserve">      б) свинцовые электроды</w:t>
      </w:r>
    </w:p>
    <w:p>
      <w:pPr>
        <w:jc w:val="both"/>
        <w:rPr>
          <w:sz w:val="28"/>
          <w:szCs w:val="28"/>
        </w:rPr>
      </w:pPr>
      <w:r>
        <w:rPr>
          <w:sz w:val="28"/>
          <w:szCs w:val="28"/>
        </w:rPr>
        <w:t xml:space="preserve">      в) конденсаторные пластины</w:t>
      </w:r>
    </w:p>
    <w:p>
      <w:pPr>
        <w:jc w:val="both"/>
        <w:rPr>
          <w:sz w:val="28"/>
          <w:szCs w:val="28"/>
        </w:rPr>
      </w:pPr>
      <w:r>
        <w:rPr>
          <w:sz w:val="28"/>
          <w:szCs w:val="28"/>
        </w:rPr>
        <w:t xml:space="preserve">      г) излучатель</w:t>
      </w:r>
    </w:p>
    <w:p>
      <w:pPr>
        <w:jc w:val="both"/>
        <w:rPr>
          <w:sz w:val="28"/>
          <w:szCs w:val="28"/>
        </w:rPr>
      </w:pPr>
      <w:r>
        <w:rPr>
          <w:sz w:val="28"/>
          <w:szCs w:val="28"/>
        </w:rPr>
        <w:t xml:space="preserve">      д) стеклянный вакуумный электрод</w:t>
      </w:r>
    </w:p>
    <w:p>
      <w:pPr>
        <w:jc w:val="both"/>
        <w:rPr>
          <w:sz w:val="28"/>
          <w:szCs w:val="28"/>
        </w:rPr>
      </w:pPr>
    </w:p>
    <w:p>
      <w:pPr>
        <w:jc w:val="both"/>
        <w:rPr>
          <w:sz w:val="28"/>
          <w:szCs w:val="28"/>
        </w:rPr>
      </w:pPr>
    </w:p>
    <w:p>
      <w:pPr>
        <w:jc w:val="both"/>
        <w:rPr>
          <w:sz w:val="28"/>
          <w:szCs w:val="28"/>
        </w:rPr>
      </w:pPr>
      <w:r>
        <w:rPr>
          <w:sz w:val="28"/>
          <w:szCs w:val="28"/>
        </w:rPr>
        <w:t>6. При подведении высокочастотного переменного магнитного поля в тканях человека возникают:</w:t>
      </w:r>
    </w:p>
    <w:p>
      <w:pPr>
        <w:jc w:val="both"/>
        <w:rPr>
          <w:sz w:val="28"/>
          <w:szCs w:val="28"/>
        </w:rPr>
      </w:pPr>
      <w:r>
        <w:rPr>
          <w:sz w:val="28"/>
          <w:szCs w:val="28"/>
        </w:rPr>
        <w:t xml:space="preserve">      а) колебательные вихревые движения электрически заряженных частиц</w:t>
      </w:r>
    </w:p>
    <w:p>
      <w:pPr>
        <w:jc w:val="both"/>
        <w:rPr>
          <w:sz w:val="28"/>
          <w:szCs w:val="28"/>
        </w:rPr>
      </w:pPr>
      <w:r>
        <w:rPr>
          <w:sz w:val="28"/>
          <w:szCs w:val="28"/>
        </w:rPr>
        <w:t xml:space="preserve">      б) процессы стабильной поляризации заряженных частиц</w:t>
      </w:r>
    </w:p>
    <w:p>
      <w:pPr>
        <w:jc w:val="both"/>
        <w:rPr>
          <w:sz w:val="28"/>
          <w:szCs w:val="28"/>
        </w:rPr>
      </w:pPr>
      <w:r>
        <w:rPr>
          <w:sz w:val="28"/>
          <w:szCs w:val="28"/>
        </w:rPr>
        <w:t xml:space="preserve">      в) перемещения электрически заряженных частиц в одном направлении</w:t>
      </w:r>
    </w:p>
    <w:p>
      <w:pPr>
        <w:jc w:val="both"/>
        <w:rPr>
          <w:sz w:val="28"/>
          <w:szCs w:val="28"/>
        </w:rPr>
      </w:pPr>
      <w:r>
        <w:rPr>
          <w:sz w:val="28"/>
          <w:szCs w:val="28"/>
        </w:rPr>
        <w:t xml:space="preserve">      г) резонансное поглощение молекулами воды</w:t>
      </w:r>
    </w:p>
    <w:p>
      <w:pPr>
        <w:jc w:val="both"/>
        <w:rPr>
          <w:sz w:val="28"/>
          <w:szCs w:val="28"/>
        </w:rPr>
      </w:pPr>
      <w:r>
        <w:rPr>
          <w:sz w:val="28"/>
          <w:szCs w:val="28"/>
        </w:rPr>
        <w:t xml:space="preserve">      д) кавитационные процессы</w:t>
      </w:r>
    </w:p>
    <w:p>
      <w:pPr>
        <w:jc w:val="both"/>
        <w:rPr>
          <w:sz w:val="28"/>
          <w:szCs w:val="28"/>
        </w:rPr>
      </w:pPr>
    </w:p>
    <w:p>
      <w:pPr>
        <w:jc w:val="both"/>
        <w:rPr>
          <w:sz w:val="28"/>
          <w:szCs w:val="28"/>
        </w:rPr>
      </w:pPr>
      <w:r>
        <w:rPr>
          <w:sz w:val="28"/>
          <w:szCs w:val="28"/>
        </w:rPr>
        <w:t>7. Поглощение энергии в методе индуктотермии сопровождается образованием:</w:t>
      </w:r>
    </w:p>
    <w:p>
      <w:pPr>
        <w:jc w:val="both"/>
        <w:rPr>
          <w:sz w:val="28"/>
          <w:szCs w:val="28"/>
        </w:rPr>
      </w:pPr>
      <w:r>
        <w:rPr>
          <w:sz w:val="28"/>
          <w:szCs w:val="28"/>
        </w:rPr>
        <w:t xml:space="preserve">      а) свободных радикалов</w:t>
      </w:r>
    </w:p>
    <w:p>
      <w:pPr>
        <w:jc w:val="both"/>
        <w:rPr>
          <w:sz w:val="28"/>
          <w:szCs w:val="28"/>
        </w:rPr>
      </w:pPr>
      <w:r>
        <w:rPr>
          <w:sz w:val="28"/>
          <w:szCs w:val="28"/>
        </w:rPr>
        <w:t xml:space="preserve">      б) механической энергии</w:t>
      </w:r>
    </w:p>
    <w:p>
      <w:pPr>
        <w:jc w:val="both"/>
        <w:rPr>
          <w:sz w:val="28"/>
          <w:szCs w:val="28"/>
        </w:rPr>
      </w:pPr>
      <w:r>
        <w:rPr>
          <w:sz w:val="28"/>
          <w:szCs w:val="28"/>
        </w:rPr>
        <w:t xml:space="preserve">      в) фотодинамического эффекта</w:t>
      </w:r>
    </w:p>
    <w:p>
      <w:pPr>
        <w:jc w:val="both"/>
        <w:rPr>
          <w:sz w:val="28"/>
          <w:szCs w:val="28"/>
        </w:rPr>
      </w:pPr>
      <w:r>
        <w:rPr>
          <w:sz w:val="28"/>
          <w:szCs w:val="28"/>
        </w:rPr>
        <w:t xml:space="preserve">      г) аэроионов</w:t>
      </w:r>
    </w:p>
    <w:p>
      <w:pPr>
        <w:jc w:val="both"/>
        <w:rPr>
          <w:sz w:val="28"/>
          <w:szCs w:val="28"/>
        </w:rPr>
      </w:pPr>
      <w:r>
        <w:rPr>
          <w:sz w:val="28"/>
          <w:szCs w:val="28"/>
        </w:rPr>
        <w:t xml:space="preserve">      д) тепла</w:t>
      </w:r>
    </w:p>
    <w:p>
      <w:pPr>
        <w:jc w:val="both"/>
        <w:rPr>
          <w:sz w:val="28"/>
          <w:szCs w:val="28"/>
        </w:rPr>
      </w:pPr>
    </w:p>
    <w:p>
      <w:pPr>
        <w:jc w:val="both"/>
        <w:rPr>
          <w:sz w:val="28"/>
          <w:szCs w:val="28"/>
        </w:rPr>
      </w:pPr>
      <w:r>
        <w:rPr>
          <w:sz w:val="28"/>
          <w:szCs w:val="28"/>
        </w:rPr>
        <w:t>8. Тепловые процессы при индуктотермии возникают в тканях на глубине:</w:t>
      </w:r>
    </w:p>
    <w:p>
      <w:pPr>
        <w:jc w:val="both"/>
        <w:rPr>
          <w:sz w:val="28"/>
          <w:szCs w:val="28"/>
        </w:rPr>
      </w:pPr>
      <w:r>
        <w:rPr>
          <w:sz w:val="28"/>
          <w:szCs w:val="28"/>
        </w:rPr>
        <w:t xml:space="preserve">      а) 1 мм</w:t>
      </w:r>
    </w:p>
    <w:p>
      <w:pPr>
        <w:jc w:val="both"/>
        <w:rPr>
          <w:sz w:val="28"/>
          <w:szCs w:val="28"/>
        </w:rPr>
      </w:pPr>
      <w:r>
        <w:rPr>
          <w:sz w:val="28"/>
          <w:szCs w:val="28"/>
        </w:rPr>
        <w:t xml:space="preserve">      б) 5 мм</w:t>
      </w:r>
    </w:p>
    <w:p>
      <w:pPr>
        <w:jc w:val="both"/>
        <w:rPr>
          <w:sz w:val="28"/>
          <w:szCs w:val="28"/>
        </w:rPr>
      </w:pPr>
      <w:r>
        <w:rPr>
          <w:sz w:val="28"/>
          <w:szCs w:val="28"/>
        </w:rPr>
        <w:t xml:space="preserve">      в) 5 см</w:t>
      </w:r>
    </w:p>
    <w:p>
      <w:pPr>
        <w:jc w:val="both"/>
        <w:rPr>
          <w:sz w:val="28"/>
          <w:szCs w:val="28"/>
        </w:rPr>
      </w:pPr>
      <w:r>
        <w:rPr>
          <w:sz w:val="28"/>
          <w:szCs w:val="28"/>
        </w:rPr>
        <w:t xml:space="preserve">      г) 7-8 см</w:t>
      </w:r>
    </w:p>
    <w:p>
      <w:pPr>
        <w:jc w:val="both"/>
        <w:rPr>
          <w:sz w:val="28"/>
          <w:szCs w:val="28"/>
        </w:rPr>
      </w:pPr>
      <w:r>
        <w:rPr>
          <w:sz w:val="28"/>
          <w:szCs w:val="28"/>
        </w:rPr>
        <w:t xml:space="preserve">      д) 10 см</w:t>
      </w:r>
    </w:p>
    <w:p>
      <w:pPr>
        <w:jc w:val="both"/>
        <w:rPr>
          <w:b/>
          <w:sz w:val="28"/>
          <w:szCs w:val="28"/>
        </w:rPr>
      </w:pPr>
    </w:p>
    <w:p>
      <w:pPr>
        <w:jc w:val="both"/>
        <w:rPr>
          <w:sz w:val="28"/>
          <w:szCs w:val="28"/>
        </w:rPr>
      </w:pPr>
      <w:r>
        <w:rPr>
          <w:sz w:val="28"/>
          <w:szCs w:val="28"/>
        </w:rPr>
        <w:t>9. В методе аэроионотерапии действующим фактором являются:</w:t>
      </w:r>
    </w:p>
    <w:p>
      <w:pPr>
        <w:jc w:val="both"/>
        <w:rPr>
          <w:sz w:val="28"/>
          <w:szCs w:val="28"/>
        </w:rPr>
      </w:pPr>
      <w:r>
        <w:rPr>
          <w:sz w:val="28"/>
          <w:szCs w:val="28"/>
        </w:rPr>
        <w:t xml:space="preserve">      а) ингаляции распыленного лекарственного вещества</w:t>
      </w:r>
    </w:p>
    <w:p>
      <w:pPr>
        <w:jc w:val="both"/>
        <w:rPr>
          <w:sz w:val="28"/>
          <w:szCs w:val="28"/>
        </w:rPr>
      </w:pPr>
      <w:r>
        <w:rPr>
          <w:sz w:val="28"/>
          <w:szCs w:val="28"/>
        </w:rPr>
        <w:t xml:space="preserve">      б) электрически заряженные пылевые частицы</w:t>
      </w:r>
    </w:p>
    <w:p>
      <w:pPr>
        <w:jc w:val="both"/>
        <w:rPr>
          <w:sz w:val="28"/>
          <w:szCs w:val="28"/>
        </w:rPr>
      </w:pPr>
      <w:r>
        <w:rPr>
          <w:sz w:val="28"/>
          <w:szCs w:val="28"/>
        </w:rPr>
        <w:t xml:space="preserve">      в) электрически заряженные газовые молекулы и молекулы воды</w:t>
      </w:r>
    </w:p>
    <w:p>
      <w:pPr>
        <w:jc w:val="both"/>
        <w:rPr>
          <w:sz w:val="28"/>
          <w:szCs w:val="28"/>
        </w:rPr>
      </w:pPr>
      <w:r>
        <w:rPr>
          <w:sz w:val="28"/>
          <w:szCs w:val="28"/>
        </w:rPr>
        <w:t xml:space="preserve">      г) аэрозоли лекарственного вещества</w:t>
      </w:r>
    </w:p>
    <w:p>
      <w:pPr>
        <w:jc w:val="both"/>
        <w:rPr>
          <w:sz w:val="28"/>
          <w:szCs w:val="28"/>
        </w:rPr>
      </w:pPr>
      <w:r>
        <w:rPr>
          <w:sz w:val="28"/>
          <w:szCs w:val="28"/>
        </w:rPr>
        <w:t xml:space="preserve">      д) электрически заряженные частицы озона</w:t>
      </w:r>
    </w:p>
    <w:p>
      <w:pPr>
        <w:jc w:val="both"/>
        <w:rPr>
          <w:sz w:val="28"/>
          <w:szCs w:val="28"/>
        </w:rPr>
      </w:pPr>
    </w:p>
    <w:p>
      <w:pPr>
        <w:jc w:val="both"/>
        <w:rPr>
          <w:sz w:val="28"/>
          <w:szCs w:val="28"/>
        </w:rPr>
      </w:pPr>
      <w:r>
        <w:rPr>
          <w:sz w:val="28"/>
          <w:szCs w:val="28"/>
        </w:rPr>
        <w:t>10. С лечебной целью используется ионизация воздуха отрицательно заряженными аэроионами с коэффициентом униполярности:</w:t>
      </w:r>
    </w:p>
    <w:p>
      <w:pPr>
        <w:jc w:val="both"/>
        <w:rPr>
          <w:sz w:val="28"/>
          <w:szCs w:val="28"/>
        </w:rPr>
      </w:pPr>
      <w:r>
        <w:rPr>
          <w:sz w:val="28"/>
          <w:szCs w:val="28"/>
        </w:rPr>
        <w:t xml:space="preserve">      а) 0,1-0,4</w:t>
      </w:r>
    </w:p>
    <w:p>
      <w:pPr>
        <w:jc w:val="both"/>
        <w:rPr>
          <w:sz w:val="28"/>
          <w:szCs w:val="28"/>
        </w:rPr>
      </w:pPr>
      <w:r>
        <w:rPr>
          <w:sz w:val="28"/>
          <w:szCs w:val="28"/>
        </w:rPr>
        <w:t xml:space="preserve">      б) 0,5-0,6</w:t>
      </w:r>
    </w:p>
    <w:p>
      <w:pPr>
        <w:jc w:val="both"/>
        <w:rPr>
          <w:sz w:val="28"/>
          <w:szCs w:val="28"/>
        </w:rPr>
      </w:pPr>
      <w:r>
        <w:rPr>
          <w:sz w:val="28"/>
          <w:szCs w:val="28"/>
        </w:rPr>
        <w:t xml:space="preserve">      в) 0,7-0,8</w:t>
      </w:r>
    </w:p>
    <w:p>
      <w:pPr>
        <w:jc w:val="both"/>
        <w:rPr>
          <w:sz w:val="28"/>
          <w:szCs w:val="28"/>
        </w:rPr>
      </w:pPr>
      <w:r>
        <w:rPr>
          <w:sz w:val="28"/>
          <w:szCs w:val="28"/>
        </w:rPr>
        <w:t xml:space="preserve">      г) 0,9-1,0</w:t>
      </w:r>
    </w:p>
    <w:p>
      <w:pPr>
        <w:jc w:val="both"/>
        <w:rPr>
          <w:sz w:val="28"/>
          <w:szCs w:val="28"/>
        </w:rPr>
      </w:pPr>
      <w:r>
        <w:rPr>
          <w:sz w:val="28"/>
          <w:szCs w:val="28"/>
        </w:rPr>
        <w:t xml:space="preserve">      д) 1,2-1,3</w:t>
      </w:r>
    </w:p>
    <w:p>
      <w:pPr>
        <w:jc w:val="both"/>
        <w:rPr>
          <w:sz w:val="28"/>
          <w:szCs w:val="28"/>
        </w:rPr>
      </w:pPr>
    </w:p>
    <w:p>
      <w:pPr>
        <w:jc w:val="both"/>
        <w:rPr>
          <w:b/>
          <w:sz w:val="28"/>
          <w:szCs w:val="28"/>
        </w:rPr>
      </w:pPr>
      <w:r>
        <w:rPr>
          <w:b/>
          <w:sz w:val="28"/>
          <w:szCs w:val="28"/>
        </w:rPr>
        <w:t>2 вариант</w:t>
      </w:r>
    </w:p>
    <w:p>
      <w:pPr>
        <w:jc w:val="both"/>
        <w:rPr>
          <w:sz w:val="28"/>
          <w:szCs w:val="28"/>
        </w:rPr>
      </w:pPr>
      <w:r>
        <w:rPr>
          <w:sz w:val="28"/>
          <w:szCs w:val="28"/>
        </w:rPr>
        <w:t>1. При индуктотермии наиболее активно поглощение энергии происходит:</w:t>
      </w:r>
    </w:p>
    <w:p>
      <w:pPr>
        <w:jc w:val="both"/>
        <w:rPr>
          <w:sz w:val="28"/>
          <w:szCs w:val="28"/>
        </w:rPr>
      </w:pPr>
      <w:r>
        <w:rPr>
          <w:sz w:val="28"/>
          <w:szCs w:val="28"/>
        </w:rPr>
        <w:t xml:space="preserve">      а) в мышцах и паренхиматозных органах</w:t>
      </w:r>
    </w:p>
    <w:p>
      <w:pPr>
        <w:jc w:val="both"/>
        <w:rPr>
          <w:sz w:val="28"/>
          <w:szCs w:val="28"/>
        </w:rPr>
      </w:pPr>
      <w:r>
        <w:rPr>
          <w:sz w:val="28"/>
          <w:szCs w:val="28"/>
        </w:rPr>
        <w:t xml:space="preserve">      б) в костях</w:t>
      </w:r>
    </w:p>
    <w:p>
      <w:pPr>
        <w:jc w:val="both"/>
        <w:rPr>
          <w:sz w:val="28"/>
          <w:szCs w:val="28"/>
        </w:rPr>
      </w:pPr>
      <w:r>
        <w:rPr>
          <w:sz w:val="28"/>
          <w:szCs w:val="28"/>
        </w:rPr>
        <w:t xml:space="preserve">      в) в коже</w:t>
      </w:r>
    </w:p>
    <w:p>
      <w:pPr>
        <w:jc w:val="both"/>
        <w:rPr>
          <w:sz w:val="28"/>
          <w:szCs w:val="28"/>
        </w:rPr>
      </w:pPr>
      <w:r>
        <w:rPr>
          <w:sz w:val="28"/>
          <w:szCs w:val="28"/>
        </w:rPr>
        <w:t xml:space="preserve">      г) в жировой ткани</w:t>
      </w:r>
    </w:p>
    <w:p>
      <w:pPr>
        <w:jc w:val="both"/>
        <w:rPr>
          <w:sz w:val="28"/>
          <w:szCs w:val="28"/>
        </w:rPr>
      </w:pPr>
      <w:r>
        <w:rPr>
          <w:sz w:val="28"/>
          <w:szCs w:val="28"/>
        </w:rPr>
        <w:t xml:space="preserve">      д) в соединительной ткани</w:t>
      </w:r>
    </w:p>
    <w:p>
      <w:pPr>
        <w:jc w:val="both"/>
        <w:rPr>
          <w:sz w:val="28"/>
          <w:szCs w:val="28"/>
        </w:rPr>
      </w:pPr>
    </w:p>
    <w:p>
      <w:pPr>
        <w:jc w:val="center"/>
        <w:rPr>
          <w:b/>
          <w:sz w:val="28"/>
          <w:szCs w:val="28"/>
        </w:rPr>
      </w:pPr>
    </w:p>
    <w:p>
      <w:pPr>
        <w:jc w:val="both"/>
        <w:rPr>
          <w:sz w:val="28"/>
          <w:szCs w:val="28"/>
        </w:rPr>
      </w:pPr>
      <w:r>
        <w:rPr>
          <w:sz w:val="28"/>
          <w:szCs w:val="28"/>
        </w:rPr>
        <w:t>2. Действующим физическим фактором в УВЧ-терапии является:</w:t>
      </w:r>
    </w:p>
    <w:p>
      <w:pPr>
        <w:jc w:val="both"/>
        <w:rPr>
          <w:sz w:val="28"/>
          <w:szCs w:val="28"/>
        </w:rPr>
      </w:pPr>
      <w:r>
        <w:rPr>
          <w:sz w:val="28"/>
          <w:szCs w:val="28"/>
        </w:rPr>
        <w:t xml:space="preserve">      а) постоянный ток</w:t>
      </w:r>
    </w:p>
    <w:p>
      <w:pPr>
        <w:jc w:val="both"/>
        <w:rPr>
          <w:sz w:val="28"/>
          <w:szCs w:val="28"/>
        </w:rPr>
      </w:pPr>
      <w:r>
        <w:rPr>
          <w:sz w:val="28"/>
          <w:szCs w:val="28"/>
        </w:rPr>
        <w:t xml:space="preserve">      б) переменное ультравысокочастотное электрическое поле</w:t>
      </w:r>
    </w:p>
    <w:p>
      <w:pPr>
        <w:jc w:val="both"/>
        <w:rPr>
          <w:sz w:val="28"/>
          <w:szCs w:val="28"/>
        </w:rPr>
      </w:pPr>
      <w:r>
        <w:rPr>
          <w:sz w:val="28"/>
          <w:szCs w:val="28"/>
        </w:rPr>
        <w:t xml:space="preserve">      в) импульсный ток</w:t>
      </w:r>
    </w:p>
    <w:p>
      <w:pPr>
        <w:jc w:val="both"/>
        <w:rPr>
          <w:sz w:val="28"/>
          <w:szCs w:val="28"/>
        </w:rPr>
      </w:pPr>
      <w:r>
        <w:rPr>
          <w:sz w:val="28"/>
          <w:szCs w:val="28"/>
        </w:rPr>
        <w:t xml:space="preserve">      г) постоянное поле высокого напряжения</w:t>
      </w:r>
    </w:p>
    <w:p>
      <w:pPr>
        <w:jc w:val="both"/>
        <w:rPr>
          <w:sz w:val="28"/>
          <w:szCs w:val="28"/>
        </w:rPr>
      </w:pPr>
      <w:r>
        <w:rPr>
          <w:sz w:val="28"/>
          <w:szCs w:val="28"/>
        </w:rPr>
        <w:t xml:space="preserve">      д) переменное электрическое поле низкой частоты</w:t>
      </w:r>
    </w:p>
    <w:p>
      <w:pPr>
        <w:jc w:val="both"/>
        <w:rPr>
          <w:sz w:val="28"/>
          <w:szCs w:val="28"/>
        </w:rPr>
      </w:pPr>
    </w:p>
    <w:p>
      <w:pPr>
        <w:jc w:val="both"/>
        <w:rPr>
          <w:sz w:val="28"/>
          <w:szCs w:val="28"/>
        </w:rPr>
      </w:pPr>
      <w:r>
        <w:rPr>
          <w:sz w:val="28"/>
          <w:szCs w:val="28"/>
        </w:rPr>
        <w:t>3. Электрическое поле ультравысокой частоты проникает в ткани на глубину:</w:t>
      </w:r>
    </w:p>
    <w:p>
      <w:pPr>
        <w:jc w:val="both"/>
        <w:rPr>
          <w:sz w:val="28"/>
          <w:szCs w:val="28"/>
        </w:rPr>
      </w:pPr>
      <w:r>
        <w:rPr>
          <w:sz w:val="28"/>
          <w:szCs w:val="28"/>
        </w:rPr>
        <w:t xml:space="preserve">      а) до 1 см</w:t>
      </w:r>
    </w:p>
    <w:p>
      <w:pPr>
        <w:jc w:val="both"/>
        <w:rPr>
          <w:sz w:val="28"/>
          <w:szCs w:val="28"/>
        </w:rPr>
      </w:pPr>
      <w:r>
        <w:rPr>
          <w:sz w:val="28"/>
          <w:szCs w:val="28"/>
        </w:rPr>
        <w:t xml:space="preserve">      б) 2-3 см</w:t>
      </w:r>
    </w:p>
    <w:p>
      <w:pPr>
        <w:jc w:val="both"/>
        <w:rPr>
          <w:sz w:val="28"/>
          <w:szCs w:val="28"/>
        </w:rPr>
      </w:pPr>
      <w:r>
        <w:rPr>
          <w:sz w:val="28"/>
          <w:szCs w:val="28"/>
        </w:rPr>
        <w:t xml:space="preserve">      в) 9-13 см</w:t>
      </w:r>
    </w:p>
    <w:p>
      <w:pPr>
        <w:jc w:val="both"/>
        <w:rPr>
          <w:sz w:val="28"/>
          <w:szCs w:val="28"/>
        </w:rPr>
      </w:pPr>
      <w:r>
        <w:rPr>
          <w:sz w:val="28"/>
          <w:szCs w:val="28"/>
        </w:rPr>
        <w:t xml:space="preserve">      г) сквозное проникновение</w:t>
      </w:r>
    </w:p>
    <w:p>
      <w:pPr>
        <w:jc w:val="both"/>
        <w:rPr>
          <w:sz w:val="28"/>
          <w:szCs w:val="28"/>
        </w:rPr>
      </w:pPr>
      <w:r>
        <w:rPr>
          <w:sz w:val="28"/>
          <w:szCs w:val="28"/>
        </w:rPr>
        <w:t xml:space="preserve">      д) 13-15см</w:t>
      </w:r>
    </w:p>
    <w:p>
      <w:pPr>
        <w:jc w:val="both"/>
        <w:rPr>
          <w:sz w:val="28"/>
          <w:szCs w:val="28"/>
        </w:rPr>
      </w:pPr>
    </w:p>
    <w:p>
      <w:pPr>
        <w:jc w:val="both"/>
        <w:rPr>
          <w:sz w:val="28"/>
          <w:szCs w:val="28"/>
        </w:rPr>
      </w:pPr>
      <w:r>
        <w:rPr>
          <w:sz w:val="28"/>
          <w:szCs w:val="28"/>
        </w:rPr>
        <w:t>4. Аппараты УВЧ-терапии работают на частоте:</w:t>
      </w:r>
    </w:p>
    <w:p>
      <w:pPr>
        <w:jc w:val="both"/>
        <w:rPr>
          <w:sz w:val="28"/>
          <w:szCs w:val="28"/>
        </w:rPr>
      </w:pPr>
      <w:r>
        <w:rPr>
          <w:sz w:val="28"/>
          <w:szCs w:val="28"/>
        </w:rPr>
        <w:t xml:space="preserve">      а) 27.12 мГц и 40.68 мГц</w:t>
      </w:r>
    </w:p>
    <w:p>
      <w:pPr>
        <w:jc w:val="both"/>
        <w:rPr>
          <w:sz w:val="28"/>
          <w:szCs w:val="28"/>
        </w:rPr>
      </w:pPr>
      <w:r>
        <w:rPr>
          <w:sz w:val="28"/>
          <w:szCs w:val="28"/>
        </w:rPr>
        <w:t xml:space="preserve">      б) 460 мГц</w:t>
      </w:r>
    </w:p>
    <w:p>
      <w:pPr>
        <w:jc w:val="both"/>
        <w:rPr>
          <w:sz w:val="28"/>
          <w:szCs w:val="28"/>
        </w:rPr>
      </w:pPr>
      <w:r>
        <w:rPr>
          <w:sz w:val="28"/>
          <w:szCs w:val="28"/>
        </w:rPr>
        <w:t xml:space="preserve">      в) 100 мГц</w:t>
      </w:r>
    </w:p>
    <w:p>
      <w:pPr>
        <w:jc w:val="both"/>
        <w:rPr>
          <w:sz w:val="28"/>
          <w:szCs w:val="28"/>
        </w:rPr>
      </w:pPr>
      <w:r>
        <w:rPr>
          <w:sz w:val="28"/>
          <w:szCs w:val="28"/>
        </w:rPr>
        <w:t xml:space="preserve">      г) 110 мГц</w:t>
      </w:r>
    </w:p>
    <w:p>
      <w:pPr>
        <w:jc w:val="both"/>
        <w:rPr>
          <w:sz w:val="28"/>
          <w:szCs w:val="28"/>
        </w:rPr>
      </w:pPr>
      <w:r>
        <w:rPr>
          <w:sz w:val="28"/>
          <w:szCs w:val="28"/>
        </w:rPr>
        <w:t xml:space="preserve">      д) 440 мГц</w:t>
      </w:r>
    </w:p>
    <w:p>
      <w:pPr>
        <w:jc w:val="both"/>
        <w:rPr>
          <w:sz w:val="28"/>
          <w:szCs w:val="28"/>
        </w:rPr>
      </w:pPr>
    </w:p>
    <w:p>
      <w:pPr>
        <w:jc w:val="both"/>
        <w:rPr>
          <w:sz w:val="28"/>
          <w:szCs w:val="28"/>
        </w:rPr>
      </w:pPr>
      <w:r>
        <w:rPr>
          <w:sz w:val="28"/>
          <w:szCs w:val="28"/>
        </w:rPr>
        <w:t>5. В число аппаратов УВЧ терапии не входит:</w:t>
      </w:r>
    </w:p>
    <w:p>
      <w:pPr>
        <w:jc w:val="both"/>
        <w:rPr>
          <w:sz w:val="28"/>
          <w:szCs w:val="28"/>
        </w:rPr>
      </w:pPr>
      <w:r>
        <w:rPr>
          <w:sz w:val="28"/>
          <w:szCs w:val="28"/>
        </w:rPr>
        <w:t xml:space="preserve">      а) «Экран-2»</w:t>
      </w:r>
    </w:p>
    <w:p>
      <w:pPr>
        <w:jc w:val="both"/>
        <w:rPr>
          <w:sz w:val="28"/>
          <w:szCs w:val="28"/>
        </w:rPr>
      </w:pPr>
      <w:r>
        <w:rPr>
          <w:sz w:val="28"/>
          <w:szCs w:val="28"/>
        </w:rPr>
        <w:t xml:space="preserve">      б) «Импульс-3»</w:t>
      </w:r>
    </w:p>
    <w:p>
      <w:pPr>
        <w:jc w:val="both"/>
        <w:rPr>
          <w:sz w:val="28"/>
          <w:szCs w:val="28"/>
        </w:rPr>
      </w:pPr>
      <w:r>
        <w:rPr>
          <w:sz w:val="28"/>
          <w:szCs w:val="28"/>
        </w:rPr>
        <w:t xml:space="preserve">      в) «Минитерм-5»</w:t>
      </w:r>
    </w:p>
    <w:p>
      <w:pPr>
        <w:jc w:val="both"/>
        <w:rPr>
          <w:sz w:val="28"/>
          <w:szCs w:val="28"/>
        </w:rPr>
      </w:pPr>
      <w:r>
        <w:rPr>
          <w:sz w:val="28"/>
          <w:szCs w:val="28"/>
        </w:rPr>
        <w:t xml:space="preserve">      г) «Ундатерм-80»</w:t>
      </w:r>
    </w:p>
    <w:p>
      <w:pPr>
        <w:jc w:val="both"/>
        <w:rPr>
          <w:sz w:val="28"/>
          <w:szCs w:val="28"/>
        </w:rPr>
      </w:pPr>
      <w:r>
        <w:rPr>
          <w:sz w:val="28"/>
          <w:szCs w:val="28"/>
        </w:rPr>
        <w:t xml:space="preserve">      д) «АСБ-2»</w:t>
      </w:r>
    </w:p>
    <w:p>
      <w:pPr>
        <w:jc w:val="both"/>
        <w:rPr>
          <w:sz w:val="28"/>
          <w:szCs w:val="28"/>
        </w:rPr>
      </w:pPr>
    </w:p>
    <w:p>
      <w:pPr>
        <w:jc w:val="both"/>
        <w:rPr>
          <w:sz w:val="28"/>
          <w:szCs w:val="28"/>
        </w:rPr>
      </w:pPr>
      <w:r>
        <w:rPr>
          <w:sz w:val="28"/>
          <w:szCs w:val="28"/>
        </w:rPr>
        <w:t>6. Для воздействия электрическим полем ультравысокой частоты используют:</w:t>
      </w:r>
    </w:p>
    <w:p>
      <w:pPr>
        <w:jc w:val="both"/>
        <w:rPr>
          <w:sz w:val="28"/>
          <w:szCs w:val="28"/>
        </w:rPr>
      </w:pPr>
      <w:r>
        <w:rPr>
          <w:sz w:val="28"/>
          <w:szCs w:val="28"/>
        </w:rPr>
        <w:t xml:space="preserve">      а) электрод</w:t>
      </w:r>
    </w:p>
    <w:p>
      <w:pPr>
        <w:jc w:val="both"/>
        <w:rPr>
          <w:sz w:val="28"/>
          <w:szCs w:val="28"/>
        </w:rPr>
      </w:pPr>
      <w:r>
        <w:rPr>
          <w:sz w:val="28"/>
          <w:szCs w:val="28"/>
        </w:rPr>
        <w:t xml:space="preserve">      б) индуктор-кабель</w:t>
      </w:r>
    </w:p>
    <w:p>
      <w:pPr>
        <w:jc w:val="both"/>
        <w:rPr>
          <w:sz w:val="28"/>
          <w:szCs w:val="28"/>
        </w:rPr>
      </w:pPr>
      <w:r>
        <w:rPr>
          <w:sz w:val="28"/>
          <w:szCs w:val="28"/>
        </w:rPr>
        <w:t xml:space="preserve">      в) конденсаторные пластины</w:t>
      </w:r>
    </w:p>
    <w:p>
      <w:pPr>
        <w:jc w:val="both"/>
        <w:rPr>
          <w:sz w:val="28"/>
          <w:szCs w:val="28"/>
        </w:rPr>
      </w:pPr>
      <w:r>
        <w:rPr>
          <w:sz w:val="28"/>
          <w:szCs w:val="28"/>
        </w:rPr>
        <w:t xml:space="preserve">      г) излучатель</w:t>
      </w:r>
    </w:p>
    <w:p>
      <w:pPr>
        <w:jc w:val="both"/>
        <w:rPr>
          <w:sz w:val="28"/>
          <w:szCs w:val="28"/>
        </w:rPr>
      </w:pPr>
      <w:r>
        <w:rPr>
          <w:sz w:val="28"/>
          <w:szCs w:val="28"/>
        </w:rPr>
        <w:t xml:space="preserve">      д) облучатель</w:t>
      </w:r>
    </w:p>
    <w:p>
      <w:pPr>
        <w:jc w:val="both"/>
        <w:rPr>
          <w:sz w:val="28"/>
          <w:szCs w:val="28"/>
        </w:rPr>
      </w:pPr>
    </w:p>
    <w:p>
      <w:pPr>
        <w:jc w:val="both"/>
        <w:rPr>
          <w:sz w:val="28"/>
          <w:szCs w:val="28"/>
        </w:rPr>
      </w:pPr>
      <w:r>
        <w:rPr>
          <w:sz w:val="28"/>
          <w:szCs w:val="28"/>
        </w:rPr>
        <w:t>7. Единицей измерения мощности электрического поля УВЧ является:</w:t>
      </w:r>
    </w:p>
    <w:p>
      <w:pPr>
        <w:jc w:val="both"/>
        <w:rPr>
          <w:sz w:val="28"/>
          <w:szCs w:val="28"/>
        </w:rPr>
      </w:pPr>
      <w:r>
        <w:rPr>
          <w:sz w:val="28"/>
          <w:szCs w:val="28"/>
        </w:rPr>
        <w:t xml:space="preserve">      а) миллиампер</w:t>
      </w:r>
    </w:p>
    <w:p>
      <w:pPr>
        <w:jc w:val="both"/>
        <w:rPr>
          <w:sz w:val="28"/>
          <w:szCs w:val="28"/>
        </w:rPr>
      </w:pPr>
      <w:r>
        <w:rPr>
          <w:sz w:val="28"/>
          <w:szCs w:val="28"/>
        </w:rPr>
        <w:t xml:space="preserve">      б) киловатт</w:t>
      </w:r>
    </w:p>
    <w:p>
      <w:pPr>
        <w:jc w:val="both"/>
        <w:rPr>
          <w:sz w:val="28"/>
          <w:szCs w:val="28"/>
        </w:rPr>
      </w:pPr>
      <w:r>
        <w:rPr>
          <w:sz w:val="28"/>
          <w:szCs w:val="28"/>
        </w:rPr>
        <w:t xml:space="preserve">      в) вольт</w:t>
      </w:r>
    </w:p>
    <w:p>
      <w:pPr>
        <w:jc w:val="both"/>
        <w:rPr>
          <w:sz w:val="28"/>
          <w:szCs w:val="28"/>
        </w:rPr>
      </w:pPr>
      <w:r>
        <w:rPr>
          <w:sz w:val="28"/>
          <w:szCs w:val="28"/>
        </w:rPr>
        <w:t xml:space="preserve">      г) ватт</w:t>
      </w:r>
    </w:p>
    <w:p>
      <w:pPr>
        <w:jc w:val="both"/>
        <w:rPr>
          <w:sz w:val="28"/>
          <w:szCs w:val="28"/>
        </w:rPr>
      </w:pPr>
      <w:r>
        <w:rPr>
          <w:sz w:val="28"/>
          <w:szCs w:val="28"/>
        </w:rPr>
        <w:t xml:space="preserve">      д) миллитесла</w:t>
      </w:r>
    </w:p>
    <w:p>
      <w:pPr>
        <w:jc w:val="both"/>
        <w:rPr>
          <w:sz w:val="28"/>
          <w:szCs w:val="28"/>
        </w:rPr>
      </w:pPr>
    </w:p>
    <w:p>
      <w:pPr>
        <w:jc w:val="both"/>
        <w:rPr>
          <w:sz w:val="28"/>
          <w:szCs w:val="28"/>
        </w:rPr>
      </w:pPr>
      <w:r>
        <w:rPr>
          <w:sz w:val="28"/>
          <w:szCs w:val="28"/>
        </w:rPr>
        <w:t>8. Микроволновая терапия как лечебный метод характеризуется использованием:</w:t>
      </w:r>
    </w:p>
    <w:p>
      <w:pPr>
        <w:jc w:val="both"/>
        <w:rPr>
          <w:sz w:val="28"/>
          <w:szCs w:val="28"/>
        </w:rPr>
      </w:pPr>
      <w:r>
        <w:rPr>
          <w:sz w:val="28"/>
          <w:szCs w:val="28"/>
        </w:rPr>
        <w:t xml:space="preserve">      а) электромагнитного поля диапазона СВЧ (сверхвысокой частоты)</w:t>
      </w:r>
    </w:p>
    <w:p>
      <w:pPr>
        <w:jc w:val="both"/>
        <w:rPr>
          <w:sz w:val="28"/>
          <w:szCs w:val="28"/>
        </w:rPr>
      </w:pPr>
      <w:r>
        <w:rPr>
          <w:sz w:val="28"/>
          <w:szCs w:val="28"/>
        </w:rPr>
        <w:t xml:space="preserve">      б) электрического поля</w:t>
      </w:r>
    </w:p>
    <w:p>
      <w:pPr>
        <w:jc w:val="both"/>
        <w:rPr>
          <w:sz w:val="28"/>
          <w:szCs w:val="28"/>
        </w:rPr>
      </w:pPr>
      <w:r>
        <w:rPr>
          <w:sz w:val="28"/>
          <w:szCs w:val="28"/>
        </w:rPr>
        <w:t xml:space="preserve">      в) электромагнитного поля диапазона ВЧ (высокой частоты)</w:t>
      </w:r>
    </w:p>
    <w:p>
      <w:pPr>
        <w:jc w:val="both"/>
        <w:rPr>
          <w:sz w:val="28"/>
          <w:szCs w:val="28"/>
        </w:rPr>
      </w:pPr>
      <w:r>
        <w:rPr>
          <w:sz w:val="28"/>
          <w:szCs w:val="28"/>
        </w:rPr>
        <w:t xml:space="preserve">      г) низкочастотного переменного магнитного поля</w:t>
      </w:r>
    </w:p>
    <w:p>
      <w:pPr>
        <w:jc w:val="both"/>
        <w:rPr>
          <w:sz w:val="28"/>
          <w:szCs w:val="28"/>
        </w:rPr>
      </w:pPr>
      <w:r>
        <w:rPr>
          <w:sz w:val="28"/>
          <w:szCs w:val="28"/>
        </w:rPr>
        <w:t xml:space="preserve">      д) электрического тока</w:t>
      </w:r>
    </w:p>
    <w:p>
      <w:pPr>
        <w:jc w:val="both"/>
        <w:rPr>
          <w:sz w:val="28"/>
          <w:szCs w:val="28"/>
        </w:rPr>
      </w:pPr>
    </w:p>
    <w:p>
      <w:pPr>
        <w:jc w:val="both"/>
        <w:rPr>
          <w:sz w:val="28"/>
          <w:szCs w:val="28"/>
        </w:rPr>
      </w:pPr>
      <w:r>
        <w:rPr>
          <w:sz w:val="28"/>
          <w:szCs w:val="28"/>
        </w:rPr>
        <w:t>9. В методе аэроионотерапии действующим фактором являются:</w:t>
      </w:r>
    </w:p>
    <w:p>
      <w:pPr>
        <w:jc w:val="both"/>
        <w:rPr>
          <w:sz w:val="28"/>
          <w:szCs w:val="28"/>
        </w:rPr>
      </w:pPr>
      <w:r>
        <w:rPr>
          <w:sz w:val="28"/>
          <w:szCs w:val="28"/>
        </w:rPr>
        <w:t xml:space="preserve">      а) ингаляции распыленного лекарственного вещества</w:t>
      </w:r>
    </w:p>
    <w:p>
      <w:pPr>
        <w:jc w:val="both"/>
        <w:rPr>
          <w:sz w:val="28"/>
          <w:szCs w:val="28"/>
        </w:rPr>
      </w:pPr>
      <w:r>
        <w:rPr>
          <w:sz w:val="28"/>
          <w:szCs w:val="28"/>
        </w:rPr>
        <w:t xml:space="preserve">      б) электрически заряженные пылевые частицы</w:t>
      </w:r>
    </w:p>
    <w:p>
      <w:pPr>
        <w:jc w:val="both"/>
        <w:rPr>
          <w:sz w:val="28"/>
          <w:szCs w:val="28"/>
        </w:rPr>
      </w:pPr>
      <w:r>
        <w:rPr>
          <w:sz w:val="28"/>
          <w:szCs w:val="28"/>
        </w:rPr>
        <w:t xml:space="preserve">      в) электрически заряженные газовые молекулы и молекулы воды</w:t>
      </w:r>
    </w:p>
    <w:p>
      <w:pPr>
        <w:jc w:val="both"/>
        <w:rPr>
          <w:sz w:val="28"/>
          <w:szCs w:val="28"/>
        </w:rPr>
      </w:pPr>
      <w:r>
        <w:rPr>
          <w:sz w:val="28"/>
          <w:szCs w:val="28"/>
        </w:rPr>
        <w:t xml:space="preserve">      г) аэрозоли лекарственного вещества</w:t>
      </w:r>
    </w:p>
    <w:p>
      <w:pPr>
        <w:jc w:val="both"/>
        <w:rPr>
          <w:sz w:val="28"/>
          <w:szCs w:val="28"/>
        </w:rPr>
      </w:pPr>
      <w:r>
        <w:rPr>
          <w:sz w:val="28"/>
          <w:szCs w:val="28"/>
        </w:rPr>
        <w:t xml:space="preserve">      д) электрически заряженные частицы озона</w:t>
      </w:r>
    </w:p>
    <w:p>
      <w:pPr>
        <w:jc w:val="both"/>
        <w:rPr>
          <w:sz w:val="28"/>
          <w:szCs w:val="28"/>
        </w:rPr>
      </w:pPr>
    </w:p>
    <w:p>
      <w:pPr>
        <w:jc w:val="both"/>
        <w:rPr>
          <w:sz w:val="28"/>
          <w:szCs w:val="28"/>
        </w:rPr>
      </w:pPr>
      <w:r>
        <w:rPr>
          <w:sz w:val="28"/>
          <w:szCs w:val="28"/>
        </w:rPr>
        <w:t>10. Степень ионизации воздуха оценивается:</w:t>
      </w:r>
    </w:p>
    <w:p>
      <w:pPr>
        <w:jc w:val="both"/>
        <w:rPr>
          <w:sz w:val="28"/>
          <w:szCs w:val="28"/>
        </w:rPr>
      </w:pPr>
      <w:r>
        <w:rPr>
          <w:sz w:val="28"/>
          <w:szCs w:val="28"/>
        </w:rPr>
        <w:t xml:space="preserve">      а) по подвижности аэроионов в воздушной среде</w:t>
      </w:r>
    </w:p>
    <w:p>
      <w:pPr>
        <w:jc w:val="both"/>
        <w:rPr>
          <w:sz w:val="28"/>
          <w:szCs w:val="28"/>
        </w:rPr>
      </w:pPr>
      <w:r>
        <w:rPr>
          <w:sz w:val="28"/>
          <w:szCs w:val="28"/>
        </w:rPr>
        <w:t xml:space="preserve">      б) по отношению числа положительных ионов к числу отрицательных ионов в 1см2</w:t>
      </w:r>
    </w:p>
    <w:p>
      <w:pPr>
        <w:jc w:val="both"/>
        <w:rPr>
          <w:sz w:val="28"/>
          <w:szCs w:val="28"/>
        </w:rPr>
      </w:pPr>
      <w:r>
        <w:rPr>
          <w:sz w:val="28"/>
          <w:szCs w:val="28"/>
        </w:rPr>
        <w:t xml:space="preserve">      в) по количеству легких аэроионов в воздухе</w:t>
      </w:r>
    </w:p>
    <w:p>
      <w:pPr>
        <w:jc w:val="both"/>
        <w:rPr>
          <w:sz w:val="28"/>
          <w:szCs w:val="28"/>
        </w:rPr>
      </w:pPr>
      <w:r>
        <w:rPr>
          <w:sz w:val="28"/>
          <w:szCs w:val="28"/>
        </w:rPr>
        <w:t xml:space="preserve">      г) по количеству тяжелых аэроионов</w:t>
      </w:r>
    </w:p>
    <w:p>
      <w:pPr>
        <w:jc w:val="both"/>
        <w:rPr>
          <w:sz w:val="28"/>
          <w:szCs w:val="28"/>
        </w:rPr>
      </w:pPr>
      <w:r>
        <w:rPr>
          <w:sz w:val="28"/>
          <w:szCs w:val="28"/>
        </w:rPr>
        <w:t xml:space="preserve">      д) по числу отрицательно заряженных аэроионов.</w:t>
      </w:r>
    </w:p>
    <w:p>
      <w:pPr>
        <w:jc w:val="both"/>
        <w:rPr>
          <w:sz w:val="28"/>
          <w:szCs w:val="28"/>
        </w:rPr>
      </w:pPr>
    </w:p>
    <w:p>
      <w:pPr>
        <w:jc w:val="both"/>
        <w:rPr>
          <w:b/>
          <w:sz w:val="28"/>
          <w:szCs w:val="28"/>
        </w:rPr>
      </w:pPr>
      <w:r>
        <w:rPr>
          <w:b/>
          <w:sz w:val="28"/>
          <w:szCs w:val="28"/>
        </w:rPr>
        <w:t>3 вариант</w:t>
      </w:r>
    </w:p>
    <w:p>
      <w:pPr>
        <w:jc w:val="both"/>
        <w:rPr>
          <w:sz w:val="28"/>
          <w:szCs w:val="28"/>
        </w:rPr>
      </w:pPr>
      <w:r>
        <w:rPr>
          <w:sz w:val="28"/>
          <w:szCs w:val="28"/>
        </w:rPr>
        <w:t>1. Частота электромагнитных колебаний в аппаратах для дециметроволновой терапии составляет:</w:t>
      </w:r>
    </w:p>
    <w:p>
      <w:pPr>
        <w:jc w:val="both"/>
        <w:rPr>
          <w:sz w:val="28"/>
          <w:szCs w:val="28"/>
        </w:rPr>
      </w:pPr>
      <w:r>
        <w:rPr>
          <w:sz w:val="28"/>
          <w:szCs w:val="28"/>
        </w:rPr>
        <w:t xml:space="preserve">      а) 2375 мГц</w:t>
      </w:r>
    </w:p>
    <w:p>
      <w:pPr>
        <w:jc w:val="both"/>
        <w:rPr>
          <w:sz w:val="28"/>
          <w:szCs w:val="28"/>
        </w:rPr>
      </w:pPr>
      <w:r>
        <w:rPr>
          <w:sz w:val="28"/>
          <w:szCs w:val="28"/>
        </w:rPr>
        <w:t xml:space="preserve">      б) 460 мГц</w:t>
      </w:r>
    </w:p>
    <w:p>
      <w:pPr>
        <w:jc w:val="both"/>
        <w:rPr>
          <w:sz w:val="28"/>
          <w:szCs w:val="28"/>
        </w:rPr>
      </w:pPr>
      <w:r>
        <w:rPr>
          <w:sz w:val="28"/>
          <w:szCs w:val="28"/>
        </w:rPr>
        <w:t xml:space="preserve">      в) 880 кГц</w:t>
      </w:r>
    </w:p>
    <w:p>
      <w:pPr>
        <w:jc w:val="both"/>
        <w:rPr>
          <w:sz w:val="28"/>
          <w:szCs w:val="28"/>
        </w:rPr>
      </w:pPr>
      <w:r>
        <w:rPr>
          <w:sz w:val="28"/>
          <w:szCs w:val="28"/>
        </w:rPr>
        <w:t xml:space="preserve">      г) 30 000 ГГц</w:t>
      </w:r>
    </w:p>
    <w:p>
      <w:pPr>
        <w:jc w:val="both"/>
        <w:rPr>
          <w:sz w:val="28"/>
          <w:szCs w:val="28"/>
        </w:rPr>
      </w:pPr>
      <w:r>
        <w:rPr>
          <w:sz w:val="28"/>
          <w:szCs w:val="28"/>
        </w:rPr>
        <w:t xml:space="preserve">      д) 22 кГц</w:t>
      </w:r>
    </w:p>
    <w:p>
      <w:pPr>
        <w:jc w:val="both"/>
        <w:rPr>
          <w:sz w:val="28"/>
          <w:szCs w:val="28"/>
        </w:rPr>
      </w:pPr>
    </w:p>
    <w:p>
      <w:pPr>
        <w:jc w:val="both"/>
        <w:rPr>
          <w:sz w:val="28"/>
          <w:szCs w:val="28"/>
        </w:rPr>
      </w:pPr>
      <w:r>
        <w:rPr>
          <w:sz w:val="28"/>
          <w:szCs w:val="28"/>
        </w:rPr>
        <w:t>2. Глубина проникающего действия СВЧ-излучения для СМВ диапазона составляет:</w:t>
      </w:r>
    </w:p>
    <w:p>
      <w:pPr>
        <w:jc w:val="both"/>
        <w:rPr>
          <w:sz w:val="28"/>
          <w:szCs w:val="28"/>
        </w:rPr>
      </w:pPr>
      <w:r>
        <w:rPr>
          <w:sz w:val="28"/>
          <w:szCs w:val="28"/>
        </w:rPr>
        <w:t xml:space="preserve">      а) 1 мм</w:t>
      </w:r>
    </w:p>
    <w:p>
      <w:pPr>
        <w:jc w:val="both"/>
        <w:rPr>
          <w:sz w:val="28"/>
          <w:szCs w:val="28"/>
        </w:rPr>
      </w:pPr>
      <w:r>
        <w:rPr>
          <w:sz w:val="28"/>
          <w:szCs w:val="28"/>
        </w:rPr>
        <w:t xml:space="preserve">      б) 3-5 мм</w:t>
      </w:r>
    </w:p>
    <w:p>
      <w:pPr>
        <w:jc w:val="both"/>
        <w:rPr>
          <w:sz w:val="28"/>
          <w:szCs w:val="28"/>
        </w:rPr>
      </w:pPr>
      <w:r>
        <w:rPr>
          <w:sz w:val="28"/>
          <w:szCs w:val="28"/>
        </w:rPr>
        <w:t xml:space="preserve">      в) 3-5 см</w:t>
      </w:r>
    </w:p>
    <w:p>
      <w:pPr>
        <w:jc w:val="both"/>
        <w:rPr>
          <w:sz w:val="28"/>
          <w:szCs w:val="28"/>
        </w:rPr>
      </w:pPr>
      <w:r>
        <w:rPr>
          <w:sz w:val="28"/>
          <w:szCs w:val="28"/>
        </w:rPr>
        <w:t xml:space="preserve">      г) 10 см</w:t>
      </w:r>
    </w:p>
    <w:p>
      <w:pPr>
        <w:jc w:val="both"/>
        <w:rPr>
          <w:sz w:val="28"/>
          <w:szCs w:val="28"/>
        </w:rPr>
      </w:pPr>
      <w:r>
        <w:rPr>
          <w:sz w:val="28"/>
          <w:szCs w:val="28"/>
        </w:rPr>
        <w:t xml:space="preserve">      д) 10-12 см</w:t>
      </w:r>
    </w:p>
    <w:p>
      <w:pPr>
        <w:jc w:val="both"/>
        <w:rPr>
          <w:sz w:val="28"/>
          <w:szCs w:val="28"/>
        </w:rPr>
      </w:pPr>
    </w:p>
    <w:p>
      <w:pPr>
        <w:jc w:val="both"/>
        <w:rPr>
          <w:sz w:val="28"/>
          <w:szCs w:val="28"/>
        </w:rPr>
      </w:pPr>
      <w:r>
        <w:rPr>
          <w:sz w:val="28"/>
          <w:szCs w:val="28"/>
        </w:rPr>
        <w:t>3. Для электромагнитного излучения ДМВ диапазона глубина проникающего действия составляет:</w:t>
      </w:r>
    </w:p>
    <w:p>
      <w:pPr>
        <w:jc w:val="both"/>
        <w:rPr>
          <w:sz w:val="28"/>
          <w:szCs w:val="28"/>
        </w:rPr>
      </w:pPr>
      <w:r>
        <w:rPr>
          <w:sz w:val="28"/>
          <w:szCs w:val="28"/>
        </w:rPr>
        <w:t xml:space="preserve">      а) 5-9 мм</w:t>
      </w:r>
    </w:p>
    <w:p>
      <w:pPr>
        <w:jc w:val="both"/>
        <w:rPr>
          <w:sz w:val="28"/>
          <w:szCs w:val="28"/>
        </w:rPr>
      </w:pPr>
      <w:r>
        <w:rPr>
          <w:sz w:val="28"/>
          <w:szCs w:val="28"/>
        </w:rPr>
        <w:t xml:space="preserve">      б) 1-2 см</w:t>
      </w:r>
    </w:p>
    <w:p>
      <w:pPr>
        <w:jc w:val="both"/>
        <w:rPr>
          <w:sz w:val="28"/>
          <w:szCs w:val="28"/>
        </w:rPr>
      </w:pPr>
      <w:r>
        <w:rPr>
          <w:sz w:val="28"/>
          <w:szCs w:val="28"/>
        </w:rPr>
        <w:t xml:space="preserve">      в) 5-9 см</w:t>
      </w:r>
    </w:p>
    <w:p>
      <w:pPr>
        <w:jc w:val="both"/>
        <w:rPr>
          <w:sz w:val="28"/>
          <w:szCs w:val="28"/>
        </w:rPr>
      </w:pPr>
      <w:r>
        <w:rPr>
          <w:sz w:val="28"/>
          <w:szCs w:val="28"/>
        </w:rPr>
        <w:t xml:space="preserve">      г) 15 см</w:t>
      </w:r>
    </w:p>
    <w:p>
      <w:pPr>
        <w:jc w:val="both"/>
        <w:rPr>
          <w:sz w:val="28"/>
          <w:szCs w:val="28"/>
        </w:rPr>
      </w:pPr>
      <w:r>
        <w:rPr>
          <w:sz w:val="28"/>
          <w:szCs w:val="28"/>
        </w:rPr>
        <w:t xml:space="preserve">      д) сквозное проникновение</w:t>
      </w:r>
    </w:p>
    <w:p>
      <w:pPr>
        <w:jc w:val="both"/>
        <w:rPr>
          <w:sz w:val="28"/>
          <w:szCs w:val="28"/>
        </w:rPr>
      </w:pPr>
    </w:p>
    <w:p>
      <w:pPr>
        <w:jc w:val="both"/>
        <w:rPr>
          <w:sz w:val="28"/>
          <w:szCs w:val="28"/>
        </w:rPr>
      </w:pPr>
    </w:p>
    <w:p>
      <w:pPr>
        <w:jc w:val="both"/>
        <w:rPr>
          <w:sz w:val="28"/>
          <w:szCs w:val="28"/>
        </w:rPr>
      </w:pPr>
      <w:r>
        <w:rPr>
          <w:sz w:val="28"/>
          <w:szCs w:val="28"/>
        </w:rPr>
        <w:t>4. Для подведения электромагнитного СВЧ-излучения к телу человека применяют:</w:t>
      </w:r>
    </w:p>
    <w:p>
      <w:pPr>
        <w:jc w:val="both"/>
        <w:rPr>
          <w:sz w:val="28"/>
          <w:szCs w:val="28"/>
        </w:rPr>
      </w:pPr>
      <w:r>
        <w:rPr>
          <w:sz w:val="28"/>
          <w:szCs w:val="28"/>
        </w:rPr>
        <w:t xml:space="preserve">      а) конденсаторные пластины</w:t>
      </w:r>
    </w:p>
    <w:p>
      <w:pPr>
        <w:jc w:val="both"/>
        <w:rPr>
          <w:sz w:val="28"/>
          <w:szCs w:val="28"/>
        </w:rPr>
      </w:pPr>
      <w:r>
        <w:rPr>
          <w:sz w:val="28"/>
          <w:szCs w:val="28"/>
        </w:rPr>
        <w:t xml:space="preserve">      б) индукторы</w:t>
      </w:r>
    </w:p>
    <w:p>
      <w:pPr>
        <w:jc w:val="both"/>
        <w:rPr>
          <w:sz w:val="28"/>
          <w:szCs w:val="28"/>
        </w:rPr>
      </w:pPr>
      <w:r>
        <w:rPr>
          <w:sz w:val="28"/>
          <w:szCs w:val="28"/>
        </w:rPr>
        <w:t xml:space="preserve">      в) излучатели-рефлекторы</w:t>
      </w:r>
    </w:p>
    <w:p>
      <w:pPr>
        <w:jc w:val="both"/>
        <w:rPr>
          <w:sz w:val="28"/>
          <w:szCs w:val="28"/>
        </w:rPr>
      </w:pPr>
      <w:r>
        <w:rPr>
          <w:sz w:val="28"/>
          <w:szCs w:val="28"/>
        </w:rPr>
        <w:t xml:space="preserve">      г) свинцовые электроды</w:t>
      </w:r>
    </w:p>
    <w:p>
      <w:pPr>
        <w:jc w:val="both"/>
        <w:rPr>
          <w:sz w:val="28"/>
          <w:szCs w:val="28"/>
        </w:rPr>
      </w:pPr>
      <w:r>
        <w:rPr>
          <w:sz w:val="28"/>
          <w:szCs w:val="28"/>
        </w:rPr>
        <w:t xml:space="preserve">      д) световоды</w:t>
      </w:r>
    </w:p>
    <w:p>
      <w:pPr>
        <w:jc w:val="both"/>
        <w:rPr>
          <w:sz w:val="28"/>
          <w:szCs w:val="28"/>
        </w:rPr>
      </w:pPr>
    </w:p>
    <w:p>
      <w:pPr>
        <w:jc w:val="both"/>
        <w:rPr>
          <w:sz w:val="28"/>
          <w:szCs w:val="28"/>
        </w:rPr>
      </w:pPr>
      <w:r>
        <w:rPr>
          <w:sz w:val="28"/>
          <w:szCs w:val="28"/>
        </w:rPr>
        <w:t>5. При действии электромагнитного излучения СВЧ основными биофизическими процессами в тканях организма являются:</w:t>
      </w:r>
    </w:p>
    <w:p>
      <w:pPr>
        <w:jc w:val="both"/>
        <w:rPr>
          <w:sz w:val="28"/>
          <w:szCs w:val="28"/>
        </w:rPr>
      </w:pPr>
      <w:r>
        <w:rPr>
          <w:sz w:val="28"/>
          <w:szCs w:val="28"/>
        </w:rPr>
        <w:t>а) тепловые;</w:t>
      </w:r>
    </w:p>
    <w:p>
      <w:pPr>
        <w:jc w:val="both"/>
        <w:rPr>
          <w:sz w:val="28"/>
          <w:szCs w:val="28"/>
        </w:rPr>
      </w:pPr>
      <w:r>
        <w:rPr>
          <w:sz w:val="28"/>
          <w:szCs w:val="28"/>
        </w:rPr>
        <w:t>б) механические;</w:t>
      </w:r>
    </w:p>
    <w:p>
      <w:pPr>
        <w:jc w:val="both"/>
        <w:rPr>
          <w:sz w:val="28"/>
          <w:szCs w:val="28"/>
        </w:rPr>
      </w:pPr>
      <w:r>
        <w:rPr>
          <w:sz w:val="28"/>
          <w:szCs w:val="28"/>
        </w:rPr>
        <w:t>в) осцилляторные;</w:t>
      </w:r>
    </w:p>
    <w:p>
      <w:pPr>
        <w:jc w:val="both"/>
        <w:rPr>
          <w:sz w:val="28"/>
          <w:szCs w:val="28"/>
        </w:rPr>
      </w:pPr>
      <w:r>
        <w:rPr>
          <w:sz w:val="28"/>
          <w:szCs w:val="28"/>
        </w:rPr>
        <w:t>г) фотоэлектрические</w:t>
      </w:r>
    </w:p>
    <w:p>
      <w:pPr>
        <w:jc w:val="both"/>
        <w:rPr>
          <w:sz w:val="28"/>
          <w:szCs w:val="28"/>
        </w:rPr>
      </w:pPr>
      <w:r>
        <w:rPr>
          <w:sz w:val="28"/>
          <w:szCs w:val="28"/>
        </w:rPr>
        <w:t>д) правильно а и в</w:t>
      </w:r>
    </w:p>
    <w:p>
      <w:pPr>
        <w:jc w:val="both"/>
        <w:rPr>
          <w:sz w:val="28"/>
          <w:szCs w:val="28"/>
        </w:rPr>
      </w:pPr>
    </w:p>
    <w:p>
      <w:pPr>
        <w:jc w:val="both"/>
        <w:rPr>
          <w:sz w:val="28"/>
          <w:szCs w:val="28"/>
        </w:rPr>
      </w:pPr>
      <w:r>
        <w:rPr>
          <w:sz w:val="28"/>
          <w:szCs w:val="28"/>
        </w:rPr>
        <w:t>6. Лечебный эффект сверхвысокочастотной терапии при заболеваниях воспалительного и дистрофического характера обусловлен всеми перечисленными активными реакциями, кроме:</w:t>
      </w:r>
    </w:p>
    <w:p>
      <w:pPr>
        <w:jc w:val="both"/>
        <w:rPr>
          <w:sz w:val="28"/>
          <w:szCs w:val="28"/>
        </w:rPr>
      </w:pPr>
      <w:r>
        <w:rPr>
          <w:sz w:val="28"/>
          <w:szCs w:val="28"/>
        </w:rPr>
        <w:t>а) противовоспалительной;</w:t>
      </w:r>
    </w:p>
    <w:p>
      <w:pPr>
        <w:jc w:val="both"/>
        <w:rPr>
          <w:sz w:val="28"/>
          <w:szCs w:val="28"/>
        </w:rPr>
      </w:pPr>
      <w:r>
        <w:rPr>
          <w:sz w:val="28"/>
          <w:szCs w:val="28"/>
        </w:rPr>
        <w:t>б) сосудорасширяющей;</w:t>
      </w:r>
    </w:p>
    <w:p>
      <w:pPr>
        <w:jc w:val="both"/>
        <w:rPr>
          <w:sz w:val="28"/>
          <w:szCs w:val="28"/>
        </w:rPr>
      </w:pPr>
      <w:r>
        <w:rPr>
          <w:sz w:val="28"/>
          <w:szCs w:val="28"/>
        </w:rPr>
        <w:t>в) болеутоляющей;</w:t>
      </w:r>
    </w:p>
    <w:p>
      <w:pPr>
        <w:jc w:val="both"/>
        <w:rPr>
          <w:sz w:val="28"/>
          <w:szCs w:val="28"/>
        </w:rPr>
      </w:pPr>
      <w:r>
        <w:rPr>
          <w:sz w:val="28"/>
          <w:szCs w:val="28"/>
        </w:rPr>
        <w:t>г) десенсибилизирующей;</w:t>
      </w:r>
    </w:p>
    <w:p>
      <w:pPr>
        <w:jc w:val="both"/>
        <w:rPr>
          <w:sz w:val="28"/>
          <w:szCs w:val="28"/>
        </w:rPr>
      </w:pPr>
      <w:r>
        <w:rPr>
          <w:sz w:val="28"/>
          <w:szCs w:val="28"/>
        </w:rPr>
        <w:t>д) гиперкоагулирующей</w:t>
      </w:r>
    </w:p>
    <w:p>
      <w:pPr>
        <w:jc w:val="both"/>
        <w:rPr>
          <w:sz w:val="28"/>
          <w:szCs w:val="28"/>
        </w:rPr>
      </w:pPr>
    </w:p>
    <w:p>
      <w:pPr>
        <w:jc w:val="both"/>
        <w:rPr>
          <w:sz w:val="28"/>
          <w:szCs w:val="28"/>
        </w:rPr>
      </w:pPr>
    </w:p>
    <w:p>
      <w:pPr>
        <w:jc w:val="both"/>
        <w:rPr>
          <w:sz w:val="28"/>
          <w:szCs w:val="28"/>
        </w:rPr>
      </w:pPr>
      <w:r>
        <w:rPr>
          <w:sz w:val="28"/>
          <w:szCs w:val="28"/>
        </w:rPr>
        <w:t>7. При заболевании органов дыхания терапевтический эффект сверхвысокочастотной терапии выражается в:</w:t>
      </w:r>
    </w:p>
    <w:p>
      <w:pPr>
        <w:jc w:val="both"/>
        <w:rPr>
          <w:sz w:val="28"/>
          <w:szCs w:val="28"/>
        </w:rPr>
      </w:pPr>
      <w:r>
        <w:rPr>
          <w:sz w:val="28"/>
          <w:szCs w:val="28"/>
        </w:rPr>
        <w:t>а) улучшении функции внешнего дыхания;</w:t>
      </w:r>
    </w:p>
    <w:p>
      <w:pPr>
        <w:jc w:val="both"/>
        <w:rPr>
          <w:sz w:val="28"/>
          <w:szCs w:val="28"/>
        </w:rPr>
      </w:pPr>
      <w:r>
        <w:rPr>
          <w:sz w:val="28"/>
          <w:szCs w:val="28"/>
        </w:rPr>
        <w:t>б) устранении бронхоспазма;</w:t>
      </w:r>
    </w:p>
    <w:p>
      <w:pPr>
        <w:jc w:val="both"/>
        <w:rPr>
          <w:sz w:val="28"/>
          <w:szCs w:val="28"/>
        </w:rPr>
      </w:pPr>
      <w:r>
        <w:rPr>
          <w:sz w:val="28"/>
          <w:szCs w:val="28"/>
        </w:rPr>
        <w:t>в) ухудшении кислородно-транспортной функции крови;</w:t>
      </w:r>
    </w:p>
    <w:p>
      <w:pPr>
        <w:jc w:val="both"/>
        <w:rPr>
          <w:sz w:val="28"/>
          <w:szCs w:val="28"/>
        </w:rPr>
      </w:pPr>
      <w:r>
        <w:rPr>
          <w:sz w:val="28"/>
          <w:szCs w:val="28"/>
        </w:rPr>
        <w:t>г) увеличении свертывающей способности крови;</w:t>
      </w:r>
    </w:p>
    <w:p>
      <w:pPr>
        <w:jc w:val="both"/>
        <w:rPr>
          <w:sz w:val="28"/>
          <w:szCs w:val="28"/>
        </w:rPr>
      </w:pPr>
      <w:r>
        <w:rPr>
          <w:sz w:val="28"/>
          <w:szCs w:val="28"/>
        </w:rPr>
        <w:t>д) правильно а и б</w:t>
      </w:r>
    </w:p>
    <w:p>
      <w:pPr>
        <w:jc w:val="both"/>
        <w:rPr>
          <w:sz w:val="28"/>
          <w:szCs w:val="28"/>
        </w:rPr>
      </w:pPr>
      <w:r>
        <w:rPr>
          <w:sz w:val="28"/>
          <w:szCs w:val="28"/>
        </w:rPr>
        <w:t xml:space="preserve">   </w:t>
      </w:r>
    </w:p>
    <w:p>
      <w:pPr>
        <w:jc w:val="both"/>
        <w:rPr>
          <w:sz w:val="28"/>
          <w:szCs w:val="28"/>
        </w:rPr>
      </w:pPr>
      <w:r>
        <w:rPr>
          <w:sz w:val="28"/>
          <w:szCs w:val="28"/>
        </w:rPr>
        <w:t>8. Степень ионизации воздуха оценивается:</w:t>
      </w:r>
    </w:p>
    <w:p>
      <w:pPr>
        <w:jc w:val="both"/>
        <w:rPr>
          <w:sz w:val="28"/>
          <w:szCs w:val="28"/>
        </w:rPr>
      </w:pPr>
      <w:r>
        <w:rPr>
          <w:sz w:val="28"/>
          <w:szCs w:val="28"/>
        </w:rPr>
        <w:t xml:space="preserve">      а) по подвижности аэроионов в воздушной среде</w:t>
      </w:r>
    </w:p>
    <w:p>
      <w:pPr>
        <w:jc w:val="both"/>
        <w:rPr>
          <w:sz w:val="28"/>
          <w:szCs w:val="28"/>
        </w:rPr>
      </w:pPr>
      <w:r>
        <w:rPr>
          <w:sz w:val="28"/>
          <w:szCs w:val="28"/>
        </w:rPr>
        <w:t xml:space="preserve">      б) по отношению числа положительных ионов к числу отрицательных ионов в 1см2</w:t>
      </w:r>
    </w:p>
    <w:p>
      <w:pPr>
        <w:jc w:val="both"/>
        <w:rPr>
          <w:sz w:val="28"/>
          <w:szCs w:val="28"/>
        </w:rPr>
      </w:pPr>
      <w:r>
        <w:rPr>
          <w:sz w:val="28"/>
          <w:szCs w:val="28"/>
        </w:rPr>
        <w:t xml:space="preserve">      в) по количеству легких аэроионов в воздухе</w:t>
      </w:r>
    </w:p>
    <w:p>
      <w:pPr>
        <w:jc w:val="both"/>
        <w:rPr>
          <w:sz w:val="28"/>
          <w:szCs w:val="28"/>
        </w:rPr>
      </w:pPr>
      <w:r>
        <w:rPr>
          <w:sz w:val="28"/>
          <w:szCs w:val="28"/>
        </w:rPr>
        <w:t xml:space="preserve">      г) по количеству тяжелых аэроионов</w:t>
      </w:r>
    </w:p>
    <w:p>
      <w:pPr>
        <w:jc w:val="both"/>
        <w:rPr>
          <w:sz w:val="28"/>
          <w:szCs w:val="28"/>
        </w:rPr>
      </w:pPr>
      <w:r>
        <w:rPr>
          <w:sz w:val="28"/>
          <w:szCs w:val="28"/>
        </w:rPr>
        <w:t xml:space="preserve">      д) по числу отрицательно заряженных аэроионов.</w:t>
      </w:r>
    </w:p>
    <w:p>
      <w:pPr>
        <w:jc w:val="both"/>
        <w:rPr>
          <w:sz w:val="28"/>
          <w:szCs w:val="28"/>
        </w:rPr>
      </w:pPr>
    </w:p>
    <w:p>
      <w:pPr>
        <w:jc w:val="both"/>
        <w:rPr>
          <w:sz w:val="28"/>
          <w:szCs w:val="28"/>
        </w:rPr>
      </w:pPr>
      <w:r>
        <w:rPr>
          <w:sz w:val="28"/>
          <w:szCs w:val="28"/>
        </w:rPr>
        <w:t>9. С лечебной целью используется ионизация воздуха отрицательно заряженными аэроионами с коэффициентом униполярности:</w:t>
      </w:r>
    </w:p>
    <w:p>
      <w:pPr>
        <w:jc w:val="both"/>
        <w:rPr>
          <w:sz w:val="28"/>
          <w:szCs w:val="28"/>
        </w:rPr>
      </w:pPr>
      <w:r>
        <w:rPr>
          <w:sz w:val="28"/>
          <w:szCs w:val="28"/>
        </w:rPr>
        <w:t xml:space="preserve">      а) 0,1-0,4</w:t>
      </w:r>
    </w:p>
    <w:p>
      <w:pPr>
        <w:jc w:val="both"/>
        <w:rPr>
          <w:sz w:val="28"/>
          <w:szCs w:val="28"/>
        </w:rPr>
      </w:pPr>
      <w:r>
        <w:rPr>
          <w:sz w:val="28"/>
          <w:szCs w:val="28"/>
        </w:rPr>
        <w:t xml:space="preserve">      б) 0,5-0,6</w:t>
      </w:r>
    </w:p>
    <w:p>
      <w:pPr>
        <w:jc w:val="both"/>
        <w:rPr>
          <w:sz w:val="28"/>
          <w:szCs w:val="28"/>
        </w:rPr>
      </w:pPr>
      <w:r>
        <w:rPr>
          <w:sz w:val="28"/>
          <w:szCs w:val="28"/>
        </w:rPr>
        <w:t xml:space="preserve">      в) 0,7-0,8</w:t>
      </w:r>
    </w:p>
    <w:p>
      <w:pPr>
        <w:jc w:val="both"/>
        <w:rPr>
          <w:sz w:val="28"/>
          <w:szCs w:val="28"/>
        </w:rPr>
      </w:pPr>
      <w:r>
        <w:rPr>
          <w:sz w:val="28"/>
          <w:szCs w:val="28"/>
        </w:rPr>
        <w:t xml:space="preserve">      г) 0,9-1,0</w:t>
      </w:r>
    </w:p>
    <w:p>
      <w:pPr>
        <w:jc w:val="both"/>
        <w:rPr>
          <w:sz w:val="28"/>
          <w:szCs w:val="28"/>
        </w:rPr>
      </w:pPr>
      <w:r>
        <w:rPr>
          <w:sz w:val="28"/>
          <w:szCs w:val="28"/>
        </w:rPr>
        <w:t xml:space="preserve">      д) 1,2-1,3</w:t>
      </w:r>
    </w:p>
    <w:p>
      <w:pPr>
        <w:jc w:val="both"/>
        <w:rPr>
          <w:sz w:val="28"/>
          <w:szCs w:val="28"/>
        </w:rPr>
      </w:pPr>
    </w:p>
    <w:p>
      <w:pPr>
        <w:jc w:val="both"/>
        <w:rPr>
          <w:sz w:val="28"/>
          <w:szCs w:val="28"/>
        </w:rPr>
      </w:pPr>
    </w:p>
    <w:p>
      <w:pPr>
        <w:jc w:val="both"/>
        <w:rPr>
          <w:sz w:val="28"/>
          <w:szCs w:val="28"/>
        </w:rPr>
      </w:pPr>
      <w:r>
        <w:rPr>
          <w:sz w:val="28"/>
          <w:szCs w:val="28"/>
        </w:rPr>
        <w:t>10 . В методе аэроионотерапии действующим фактором являются:</w:t>
      </w:r>
    </w:p>
    <w:p>
      <w:pPr>
        <w:jc w:val="both"/>
        <w:rPr>
          <w:sz w:val="28"/>
          <w:szCs w:val="28"/>
        </w:rPr>
      </w:pPr>
      <w:r>
        <w:rPr>
          <w:sz w:val="28"/>
          <w:szCs w:val="28"/>
        </w:rPr>
        <w:t xml:space="preserve">      а) ингаляции распыленного лекарственного вещества</w:t>
      </w:r>
    </w:p>
    <w:p>
      <w:pPr>
        <w:jc w:val="both"/>
        <w:rPr>
          <w:sz w:val="28"/>
          <w:szCs w:val="28"/>
        </w:rPr>
      </w:pPr>
      <w:r>
        <w:rPr>
          <w:sz w:val="28"/>
          <w:szCs w:val="28"/>
        </w:rPr>
        <w:t xml:space="preserve">      б) электрически заряженные пылевые частицы</w:t>
      </w:r>
    </w:p>
    <w:p>
      <w:pPr>
        <w:jc w:val="both"/>
        <w:rPr>
          <w:sz w:val="28"/>
          <w:szCs w:val="28"/>
        </w:rPr>
      </w:pPr>
      <w:r>
        <w:rPr>
          <w:sz w:val="28"/>
          <w:szCs w:val="28"/>
        </w:rPr>
        <w:t xml:space="preserve">      в) электрически заряженные газовые молекулы и молекулы воды</w:t>
      </w:r>
    </w:p>
    <w:p>
      <w:pPr>
        <w:jc w:val="both"/>
        <w:rPr>
          <w:sz w:val="28"/>
          <w:szCs w:val="28"/>
        </w:rPr>
      </w:pPr>
      <w:r>
        <w:rPr>
          <w:sz w:val="28"/>
          <w:szCs w:val="28"/>
        </w:rPr>
        <w:t xml:space="preserve">      г) аэрозоли лекарственного вещества</w:t>
      </w:r>
    </w:p>
    <w:p>
      <w:pPr>
        <w:jc w:val="both"/>
        <w:rPr>
          <w:sz w:val="28"/>
          <w:szCs w:val="28"/>
        </w:rPr>
      </w:pPr>
      <w:r>
        <w:rPr>
          <w:sz w:val="28"/>
          <w:szCs w:val="28"/>
        </w:rPr>
        <w:t xml:space="preserve">      д) электрически заряженные частицы озона</w:t>
      </w:r>
    </w:p>
    <w:p>
      <w:pPr>
        <w:jc w:val="center"/>
        <w:rPr>
          <w:sz w:val="28"/>
          <w:szCs w:val="28"/>
        </w:rPr>
      </w:pPr>
    </w:p>
    <w:p>
      <w:pPr>
        <w:jc w:val="center"/>
        <w:rPr>
          <w:b/>
          <w:sz w:val="28"/>
          <w:szCs w:val="28"/>
        </w:rPr>
      </w:pPr>
      <w:r>
        <w:rPr>
          <w:b/>
          <w:sz w:val="28"/>
          <w:szCs w:val="28"/>
        </w:rPr>
        <w:t>Клинические задачи</w:t>
      </w:r>
    </w:p>
    <w:p>
      <w:pPr>
        <w:ind w:firstLine="709"/>
        <w:jc w:val="center"/>
        <w:rPr>
          <w:b/>
          <w:bCs/>
          <w:sz w:val="28"/>
          <w:szCs w:val="28"/>
        </w:rPr>
      </w:pPr>
      <w:r>
        <w:rPr>
          <w:b/>
          <w:bCs/>
          <w:sz w:val="28"/>
          <w:szCs w:val="28"/>
        </w:rPr>
        <w:t>Задача № 1</w:t>
      </w:r>
    </w:p>
    <w:p>
      <w:pPr>
        <w:ind w:firstLine="709"/>
        <w:jc w:val="both"/>
        <w:rPr>
          <w:sz w:val="28"/>
          <w:szCs w:val="28"/>
        </w:rPr>
      </w:pPr>
      <w:r>
        <w:rPr>
          <w:b/>
          <w:bCs/>
          <w:i/>
          <w:sz w:val="28"/>
          <w:szCs w:val="28"/>
        </w:rPr>
        <w:t>Диагноз:</w:t>
      </w:r>
      <w:r>
        <w:rPr>
          <w:b/>
          <w:bCs/>
          <w:sz w:val="28"/>
          <w:szCs w:val="28"/>
        </w:rPr>
        <w:t xml:space="preserve"> </w:t>
      </w:r>
      <w:r>
        <w:rPr>
          <w:sz w:val="28"/>
          <w:szCs w:val="28"/>
        </w:rPr>
        <w:t xml:space="preserve">Бронхиальная астма, атопическая, средней степени тяжести, </w:t>
      </w:r>
    </w:p>
    <w:p>
      <w:pPr>
        <w:ind w:firstLine="709"/>
        <w:jc w:val="both"/>
        <w:rPr>
          <w:sz w:val="28"/>
          <w:szCs w:val="28"/>
        </w:rPr>
      </w:pPr>
      <w:r>
        <w:rPr>
          <w:sz w:val="28"/>
          <w:szCs w:val="28"/>
        </w:rPr>
        <w:t>приступный период, астматический статус.</w:t>
      </w:r>
    </w:p>
    <w:p>
      <w:pPr>
        <w:ind w:firstLine="709"/>
        <w:jc w:val="both"/>
        <w:rPr>
          <w:sz w:val="28"/>
          <w:szCs w:val="28"/>
        </w:rPr>
      </w:pPr>
    </w:p>
    <w:p>
      <w:pPr>
        <w:ind w:firstLine="709"/>
        <w:jc w:val="both"/>
        <w:rPr>
          <w:sz w:val="28"/>
          <w:szCs w:val="28"/>
        </w:rPr>
      </w:pPr>
      <w:r>
        <w:rPr>
          <w:sz w:val="28"/>
          <w:szCs w:val="28"/>
        </w:rPr>
        <w:t>Больная 6,5 лет. Девочка от второй нормально протекающей беременности, вторых срочных родов, масса тела при рождении 3540 г, оценка по шкале Апгар 9/10 баллов. Находилась на грудном вскармливании до 2-х месяцев, далее на искусственном вскармливании адаптированной молочной смесью. В возрасте 8-и месяцев появились признаки атопического дерматита. У матери девочки – пищевая и лекарственная аллергия.</w:t>
      </w:r>
    </w:p>
    <w:p>
      <w:pPr>
        <w:ind w:firstLine="709"/>
        <w:jc w:val="both"/>
        <w:rPr>
          <w:sz w:val="28"/>
          <w:szCs w:val="28"/>
        </w:rPr>
      </w:pPr>
      <w:r>
        <w:rPr>
          <w:sz w:val="28"/>
          <w:szCs w:val="28"/>
        </w:rPr>
        <w:t>Считается больной с 3-х летнего возраста, когда впервые появилась экспираторная одышка и приступообразный кашель. Симптоматика возникла после употребления в пищу зефира. Приступы экспираторной одышки с дистанционными хрипами рецидивировали 1-2 раза в месяц на фоне нормальной температуры. Приступы чаще возникали ночью, во время приступа девочка занимала вынужденное положение с фиксацией плечевого пояса. Приступ купировался 2 ингаляциями сальбутамола. Рекомендованная врачом базисная терапия не проводилась. В последний год состояние девочки ухудшилось, приступы экспираторной одышки отмечаются до 4-х раз в месяц, длятся до 30 минут. При возникновении последнего приступа экспираторной одышки девочка была госпитализирована в тяжелом состоянии. Приступ продолжался 6,5 часов, не купировался ингаляциями сальбутамола. Для снятия приступа потребовалось внутривенное введение эуфиллина, дексаметазона.</w:t>
      </w:r>
    </w:p>
    <w:p>
      <w:pPr>
        <w:ind w:firstLine="709"/>
        <w:jc w:val="both"/>
        <w:rPr>
          <w:sz w:val="28"/>
          <w:szCs w:val="28"/>
        </w:rPr>
      </w:pPr>
      <w:r>
        <w:rPr>
          <w:sz w:val="28"/>
          <w:szCs w:val="28"/>
        </w:rPr>
        <w:t xml:space="preserve">На момент поступления в стационар состояние тяжелое, непродуктивный приступообразный кашель. В легких на выдохе рассеянные свистящие хрипы, на вдохе – непостоянные влажные среднепузырчатые хрипы, ЧД - 30 в минуту. </w:t>
      </w:r>
    </w:p>
    <w:p>
      <w:pPr>
        <w:ind w:firstLine="709"/>
        <w:jc w:val="both"/>
        <w:outlineLvl w:val="1"/>
        <w:rPr>
          <w:b/>
          <w:bCs/>
          <w:i/>
          <w:sz w:val="28"/>
          <w:szCs w:val="28"/>
        </w:rPr>
      </w:pPr>
      <w:r>
        <w:rPr>
          <w:b/>
          <w:bCs/>
          <w:i/>
          <w:sz w:val="28"/>
          <w:szCs w:val="28"/>
        </w:rPr>
        <w:t>Задание</w:t>
      </w:r>
    </w:p>
    <w:p>
      <w:pPr>
        <w:pStyle w:val="24"/>
        <w:numPr>
          <w:ilvl w:val="0"/>
          <w:numId w:val="40"/>
        </w:numPr>
        <w:ind w:left="0"/>
        <w:contextualSpacing/>
        <w:rPr>
          <w:bCs/>
          <w:sz w:val="28"/>
          <w:szCs w:val="28"/>
        </w:rPr>
      </w:pPr>
      <w:r>
        <w:rPr>
          <w:bCs/>
          <w:sz w:val="28"/>
          <w:szCs w:val="28"/>
        </w:rPr>
        <w:t>Есть противопоказания к физиотерапии?</w:t>
      </w:r>
    </w:p>
    <w:p>
      <w:pPr>
        <w:pStyle w:val="24"/>
        <w:numPr>
          <w:ilvl w:val="0"/>
          <w:numId w:val="40"/>
        </w:numPr>
        <w:ind w:left="0"/>
        <w:contextualSpacing/>
        <w:rPr>
          <w:bCs/>
          <w:sz w:val="28"/>
          <w:szCs w:val="28"/>
        </w:rPr>
      </w:pPr>
      <w:r>
        <w:rPr>
          <w:bCs/>
          <w:sz w:val="28"/>
          <w:szCs w:val="28"/>
        </w:rPr>
        <w:t>Какой лечебный эффект хотите получить от физиотерапии?</w:t>
      </w:r>
    </w:p>
    <w:p>
      <w:pPr>
        <w:pStyle w:val="24"/>
        <w:numPr>
          <w:ilvl w:val="0"/>
          <w:numId w:val="40"/>
        </w:numPr>
        <w:ind w:left="0"/>
        <w:contextualSpacing/>
        <w:rPr>
          <w:bCs/>
          <w:sz w:val="28"/>
          <w:szCs w:val="28"/>
        </w:rPr>
      </w:pPr>
      <w:r>
        <w:rPr>
          <w:bCs/>
          <w:sz w:val="28"/>
          <w:szCs w:val="28"/>
        </w:rPr>
        <w:t>Есть ли методики электротерапии, которые дают данный лечебный эффект?</w:t>
      </w:r>
    </w:p>
    <w:p>
      <w:pPr>
        <w:ind w:firstLine="709"/>
        <w:jc w:val="both"/>
        <w:rPr>
          <w:b/>
          <w:bCs/>
          <w:i/>
          <w:sz w:val="28"/>
          <w:szCs w:val="28"/>
        </w:rPr>
      </w:pPr>
    </w:p>
    <w:p>
      <w:pPr>
        <w:ind w:firstLine="709"/>
        <w:jc w:val="center"/>
        <w:rPr>
          <w:b/>
          <w:bCs/>
          <w:sz w:val="28"/>
          <w:szCs w:val="28"/>
        </w:rPr>
      </w:pPr>
      <w:r>
        <w:rPr>
          <w:b/>
          <w:bCs/>
          <w:sz w:val="28"/>
          <w:szCs w:val="28"/>
        </w:rPr>
        <w:t>Задача N 2</w:t>
      </w:r>
    </w:p>
    <w:p>
      <w:pPr>
        <w:ind w:firstLine="709"/>
        <w:jc w:val="both"/>
        <w:rPr>
          <w:sz w:val="28"/>
          <w:szCs w:val="28"/>
        </w:rPr>
      </w:pPr>
      <w:r>
        <w:rPr>
          <w:b/>
          <w:bCs/>
          <w:i/>
          <w:sz w:val="28"/>
          <w:szCs w:val="28"/>
        </w:rPr>
        <w:t>Диагноз:</w:t>
      </w:r>
      <w:r>
        <w:rPr>
          <w:b/>
          <w:bCs/>
          <w:sz w:val="28"/>
          <w:szCs w:val="28"/>
        </w:rPr>
        <w:t xml:space="preserve"> </w:t>
      </w:r>
      <w:r>
        <w:rPr>
          <w:sz w:val="28"/>
          <w:szCs w:val="28"/>
        </w:rPr>
        <w:t>Острая очаговая левосторонняя бронхопневмония, внебольничная, неосложненная, ДН I степени.</w:t>
      </w:r>
    </w:p>
    <w:p>
      <w:pPr>
        <w:ind w:firstLine="709"/>
        <w:jc w:val="both"/>
        <w:rPr>
          <w:sz w:val="28"/>
          <w:szCs w:val="28"/>
        </w:rPr>
      </w:pPr>
      <w:r>
        <w:rPr>
          <w:sz w:val="28"/>
          <w:szCs w:val="28"/>
        </w:rPr>
        <w:t>Мальчик М., 1 года 1 месяца, поступил в стационар с жалобами ма</w:t>
      </w:r>
      <w:r>
        <w:rPr>
          <w:sz w:val="28"/>
          <w:szCs w:val="28"/>
        </w:rPr>
        <w:softHyphen/>
      </w:r>
      <w:r>
        <w:rPr>
          <w:sz w:val="28"/>
          <w:szCs w:val="28"/>
        </w:rPr>
        <w:t>тери на ухудшение состояния ребенка, вялость, отказ от еды, повышение температуры тела до 38,8°С, влажный кашель.</w:t>
      </w:r>
    </w:p>
    <w:p>
      <w:pPr>
        <w:ind w:firstLine="709"/>
        <w:jc w:val="both"/>
        <w:rPr>
          <w:sz w:val="28"/>
          <w:szCs w:val="28"/>
        </w:rPr>
      </w:pPr>
      <w:r>
        <w:rPr>
          <w:sz w:val="28"/>
          <w:szCs w:val="28"/>
        </w:rPr>
        <w:t>Из анамнеза известно, что ребенок заболел 7 дней назад, когда впер</w:t>
      </w:r>
      <w:r>
        <w:rPr>
          <w:sz w:val="28"/>
          <w:szCs w:val="28"/>
        </w:rPr>
        <w:softHyphen/>
      </w:r>
      <w:r>
        <w:rPr>
          <w:sz w:val="28"/>
          <w:szCs w:val="28"/>
        </w:rPr>
        <w:t>вые появились вялость, беспокойный сон, снижение аппетита. Одновре</w:t>
      </w:r>
      <w:r>
        <w:rPr>
          <w:sz w:val="28"/>
          <w:szCs w:val="28"/>
        </w:rPr>
        <w:softHyphen/>
      </w:r>
      <w:r>
        <w:rPr>
          <w:sz w:val="28"/>
          <w:szCs w:val="28"/>
        </w:rPr>
        <w:t>менно появились заложенность и слизистое отделяемое из носа, редкий кашель. Вызванный участковый педиатр диагностировал у ребенка острое респираторное вирусное заболевание. Было назначено симптоматическое лечение, десенсибилизирующая терапия. На фоне проводимых мероприя</w:t>
      </w:r>
      <w:r>
        <w:rPr>
          <w:sz w:val="28"/>
          <w:szCs w:val="28"/>
        </w:rPr>
        <w:softHyphen/>
      </w:r>
      <w:r>
        <w:rPr>
          <w:sz w:val="28"/>
          <w:szCs w:val="28"/>
        </w:rPr>
        <w:t>тий состояние ребенка улучшилось. Однако на 6-й день от начала забо</w:t>
      </w:r>
      <w:r>
        <w:rPr>
          <w:sz w:val="28"/>
          <w:szCs w:val="28"/>
        </w:rPr>
        <w:softHyphen/>
      </w:r>
      <w:r>
        <w:rPr>
          <w:sz w:val="28"/>
          <w:szCs w:val="28"/>
        </w:rPr>
        <w:t>левания у мальчика повысилась температура тела до 38,8°С, он вновь стал вялым, отказывался от еды, перестал проявлять интерес к игрушкам, спал беспокойно, усилился кашель. Мать повторно вызвала участкового врача.</w:t>
      </w:r>
    </w:p>
    <w:p>
      <w:pPr>
        <w:ind w:firstLine="709"/>
        <w:jc w:val="both"/>
        <w:rPr>
          <w:sz w:val="28"/>
          <w:szCs w:val="28"/>
        </w:rPr>
      </w:pPr>
      <w:r>
        <w:rPr>
          <w:sz w:val="28"/>
          <w:szCs w:val="28"/>
        </w:rPr>
        <w:t>При осмотре дома обращали на себя внимание следующие симптомы: бледность кожи, периоральный цианоз, возникающий при плаче, раздува</w:t>
      </w:r>
      <w:r>
        <w:rPr>
          <w:sz w:val="28"/>
          <w:szCs w:val="28"/>
        </w:rPr>
        <w:softHyphen/>
      </w:r>
      <w:r>
        <w:rPr>
          <w:sz w:val="28"/>
          <w:szCs w:val="28"/>
        </w:rPr>
        <w:t>ние крыльев носа в момент кормления, одышка до 60 в минуту с участием вспомогательной мускулатуры. Перкуторно над легкими определяется ко</w:t>
      </w:r>
      <w:r>
        <w:rPr>
          <w:sz w:val="28"/>
          <w:szCs w:val="28"/>
        </w:rPr>
        <w:softHyphen/>
      </w:r>
      <w:r>
        <w:rPr>
          <w:sz w:val="28"/>
          <w:szCs w:val="28"/>
        </w:rPr>
        <w:t>робочный оттенок перкуторного звука, в межлопаточной области слева - участок притупления, там же и книзу от угла лопатки выслушиваются мелкопузырчатые влажные и крепитирующие хрипы. Над остальными участками легких выслушивается жесткое дыхание. Тоны сердца отчетливые, ритмичные, ЧСС - 120 уд/мин. Живот мягкий безболезненный, печень на 1 см выступает из-под края реберной дуги, селезенка не увеличена. Мочится свободно. Стул густой.</w:t>
      </w:r>
    </w:p>
    <w:p>
      <w:pPr>
        <w:ind w:firstLine="709"/>
        <w:jc w:val="both"/>
        <w:rPr>
          <w:sz w:val="28"/>
          <w:szCs w:val="28"/>
        </w:rPr>
      </w:pPr>
      <w:r>
        <w:rPr>
          <w:i/>
          <w:iCs/>
          <w:sz w:val="28"/>
          <w:szCs w:val="28"/>
        </w:rPr>
        <w:t>Общий анализ крови:</w:t>
      </w:r>
      <w:r>
        <w:rPr>
          <w:sz w:val="28"/>
          <w:szCs w:val="28"/>
        </w:rPr>
        <w:t xml:space="preserve"> гематокрит - 49% (норма - 31-47%), Hb - 112 г/л. Эр – 3,8х10</w:t>
      </w:r>
      <w:r>
        <w:rPr>
          <w:sz w:val="28"/>
          <w:szCs w:val="28"/>
          <w:vertAlign w:val="superscript"/>
        </w:rPr>
        <w:t>12</w:t>
      </w:r>
      <w:r>
        <w:rPr>
          <w:sz w:val="28"/>
          <w:szCs w:val="28"/>
        </w:rPr>
        <w:t>/л, Ц.п. - 0,8, Лейк – 12,8х10</w:t>
      </w:r>
      <w:r>
        <w:rPr>
          <w:sz w:val="28"/>
          <w:szCs w:val="28"/>
          <w:vertAlign w:val="superscript"/>
        </w:rPr>
        <w:t>9</w:t>
      </w:r>
      <w:r>
        <w:rPr>
          <w:sz w:val="28"/>
          <w:szCs w:val="28"/>
        </w:rPr>
        <w:t>/л, п/я - 4%, с - 52%, э - 1%, л - 36%, м - 7%, СОЭ - 17 мм/час,</w:t>
      </w:r>
    </w:p>
    <w:p>
      <w:pPr>
        <w:ind w:firstLine="709"/>
        <w:jc w:val="both"/>
        <w:rPr>
          <w:sz w:val="28"/>
          <w:szCs w:val="28"/>
        </w:rPr>
      </w:pPr>
      <w:r>
        <w:rPr>
          <w:i/>
          <w:iCs/>
          <w:sz w:val="28"/>
          <w:szCs w:val="28"/>
        </w:rPr>
        <w:t>Биохимический анализ крови:</w:t>
      </w:r>
      <w:r>
        <w:rPr>
          <w:sz w:val="28"/>
          <w:szCs w:val="28"/>
        </w:rPr>
        <w:t xml:space="preserve"> общий белок - 69 г/л, мочевина -5,1 ммоль/л, холестерин - 3,3 ммоль/л, калий - 4,8 ммоль/л, натрий -135 ммоль/л, АЛТ - 23 Ед/л (норма - до 40), ACT -19 ЕД/л (норма - до 40). </w:t>
      </w:r>
    </w:p>
    <w:p>
      <w:pPr>
        <w:ind w:firstLine="709"/>
        <w:jc w:val="both"/>
        <w:rPr>
          <w:sz w:val="28"/>
          <w:szCs w:val="28"/>
        </w:rPr>
      </w:pPr>
      <w:r>
        <w:rPr>
          <w:i/>
          <w:iCs/>
          <w:sz w:val="28"/>
          <w:szCs w:val="28"/>
        </w:rPr>
        <w:t>Рентгенограмма грудной клетки:</w:t>
      </w:r>
      <w:r>
        <w:rPr>
          <w:sz w:val="28"/>
          <w:szCs w:val="28"/>
        </w:rPr>
        <w:t xml:space="preserve"> выявляются очаговые инфильтративные тени в левом легком. Усиление сосудистого рисунка легких.</w:t>
      </w:r>
    </w:p>
    <w:p>
      <w:pPr>
        <w:ind w:firstLine="709"/>
        <w:jc w:val="both"/>
        <w:outlineLvl w:val="1"/>
        <w:rPr>
          <w:b/>
          <w:bCs/>
          <w:i/>
          <w:sz w:val="28"/>
          <w:szCs w:val="28"/>
        </w:rPr>
      </w:pPr>
      <w:r>
        <w:rPr>
          <w:b/>
          <w:bCs/>
          <w:i/>
          <w:sz w:val="28"/>
          <w:szCs w:val="28"/>
        </w:rPr>
        <w:t>Задание</w:t>
      </w:r>
    </w:p>
    <w:p>
      <w:pPr>
        <w:pStyle w:val="24"/>
        <w:numPr>
          <w:ilvl w:val="0"/>
          <w:numId w:val="41"/>
        </w:numPr>
        <w:ind w:left="0"/>
        <w:contextualSpacing/>
        <w:rPr>
          <w:bCs/>
          <w:sz w:val="28"/>
          <w:szCs w:val="28"/>
        </w:rPr>
      </w:pPr>
      <w:r>
        <w:rPr>
          <w:bCs/>
          <w:sz w:val="28"/>
          <w:szCs w:val="28"/>
        </w:rPr>
        <w:t>Есть противопоказания к физиотерапии?</w:t>
      </w:r>
    </w:p>
    <w:p>
      <w:pPr>
        <w:pStyle w:val="24"/>
        <w:numPr>
          <w:ilvl w:val="0"/>
          <w:numId w:val="41"/>
        </w:numPr>
        <w:ind w:left="0"/>
        <w:contextualSpacing/>
        <w:rPr>
          <w:bCs/>
          <w:sz w:val="28"/>
          <w:szCs w:val="28"/>
        </w:rPr>
      </w:pPr>
      <w:r>
        <w:rPr>
          <w:bCs/>
          <w:sz w:val="28"/>
          <w:szCs w:val="28"/>
        </w:rPr>
        <w:t>Какой лечебный эффект хотите получить от физиотерапии?</w:t>
      </w:r>
    </w:p>
    <w:p>
      <w:pPr>
        <w:pStyle w:val="24"/>
        <w:numPr>
          <w:ilvl w:val="0"/>
          <w:numId w:val="41"/>
        </w:numPr>
        <w:ind w:left="0"/>
        <w:contextualSpacing/>
        <w:rPr>
          <w:bCs/>
          <w:sz w:val="28"/>
          <w:szCs w:val="28"/>
        </w:rPr>
      </w:pPr>
      <w:r>
        <w:rPr>
          <w:bCs/>
          <w:sz w:val="28"/>
          <w:szCs w:val="28"/>
        </w:rPr>
        <w:t>Есть ли методики электротерапии, которые дают данный лечебный эффект?</w:t>
      </w:r>
    </w:p>
    <w:p>
      <w:pPr>
        <w:ind w:firstLine="709"/>
        <w:jc w:val="both"/>
        <w:rPr>
          <w:sz w:val="28"/>
          <w:szCs w:val="28"/>
        </w:rPr>
      </w:pPr>
      <w:r>
        <w:rPr>
          <w:sz w:val="28"/>
          <w:szCs w:val="28"/>
        </w:rPr>
        <w:t>.</w:t>
      </w:r>
    </w:p>
    <w:p>
      <w:pPr>
        <w:jc w:val="both"/>
        <w:rPr>
          <w:sz w:val="28"/>
          <w:szCs w:val="28"/>
        </w:rPr>
      </w:pPr>
    </w:p>
    <w:p>
      <w:pPr>
        <w:jc w:val="center"/>
        <w:outlineLvl w:val="4"/>
        <w:rPr>
          <w:b/>
          <w:bCs/>
          <w:sz w:val="28"/>
          <w:szCs w:val="28"/>
        </w:rPr>
      </w:pPr>
    </w:p>
    <w:p>
      <w:pPr>
        <w:jc w:val="center"/>
        <w:outlineLvl w:val="4"/>
        <w:rPr>
          <w:b/>
          <w:bCs/>
          <w:sz w:val="28"/>
          <w:szCs w:val="28"/>
        </w:rPr>
      </w:pPr>
    </w:p>
    <w:p>
      <w:pPr>
        <w:jc w:val="center"/>
        <w:outlineLvl w:val="4"/>
        <w:rPr>
          <w:b/>
          <w:bCs/>
          <w:sz w:val="28"/>
          <w:szCs w:val="28"/>
        </w:rPr>
      </w:pPr>
      <w:r>
        <w:rPr>
          <w:b/>
          <w:bCs/>
          <w:sz w:val="28"/>
          <w:szCs w:val="28"/>
        </w:rPr>
        <w:t>Задача №3</w:t>
      </w:r>
    </w:p>
    <w:p>
      <w:pPr>
        <w:jc w:val="both"/>
        <w:rPr>
          <w:sz w:val="28"/>
          <w:szCs w:val="28"/>
        </w:rPr>
      </w:pPr>
      <w:r>
        <w:rPr>
          <w:b/>
          <w:i/>
          <w:sz w:val="28"/>
          <w:szCs w:val="28"/>
        </w:rPr>
        <w:t>Диагноз:</w:t>
      </w:r>
      <w:r>
        <w:rPr>
          <w:sz w:val="28"/>
          <w:szCs w:val="28"/>
        </w:rPr>
        <w:t xml:space="preserve"> Период новорожденности. IIб гр. здор. Риск по возн-ю заб. ЦНС, почек, обменным нарушениям.</w:t>
      </w:r>
    </w:p>
    <w:p>
      <w:pPr>
        <w:jc w:val="both"/>
        <w:rPr>
          <w:sz w:val="28"/>
          <w:szCs w:val="28"/>
        </w:rPr>
      </w:pPr>
      <w:r>
        <w:rPr>
          <w:sz w:val="28"/>
          <w:szCs w:val="28"/>
        </w:rPr>
        <w:t>Участковый педиатр пришел на I патронаж к новорожденной девоч</w:t>
      </w:r>
      <w:r>
        <w:rPr>
          <w:sz w:val="28"/>
          <w:szCs w:val="28"/>
        </w:rPr>
        <w:softHyphen/>
      </w:r>
      <w:r>
        <w:rPr>
          <w:sz w:val="28"/>
          <w:szCs w:val="28"/>
        </w:rPr>
        <w:t>ке 8 дней. Ребенок от II беременности, протекавшей на фоне ОРВИ в I триместре, гестоза во II половине (рвота, анорексия, повышение артери</w:t>
      </w:r>
      <w:r>
        <w:rPr>
          <w:sz w:val="28"/>
          <w:szCs w:val="28"/>
        </w:rPr>
        <w:softHyphen/>
      </w:r>
      <w:r>
        <w:rPr>
          <w:sz w:val="28"/>
          <w:szCs w:val="28"/>
        </w:rPr>
        <w:t>ального давления до 140/90 мм рт.ст.), по поводу чего беременная госпи</w:t>
      </w:r>
      <w:r>
        <w:rPr>
          <w:sz w:val="28"/>
          <w:szCs w:val="28"/>
        </w:rPr>
        <w:softHyphen/>
      </w:r>
      <w:r>
        <w:rPr>
          <w:sz w:val="28"/>
          <w:szCs w:val="28"/>
        </w:rPr>
        <w:t>тализировалась. Предыдущая беременность закончилась выкидышем. Ро</w:t>
      </w:r>
      <w:r>
        <w:rPr>
          <w:sz w:val="28"/>
          <w:szCs w:val="28"/>
        </w:rPr>
        <w:softHyphen/>
      </w:r>
      <w:r>
        <w:rPr>
          <w:sz w:val="28"/>
          <w:szCs w:val="28"/>
        </w:rPr>
        <w:t>ды в срок, масса тела 3200 г, длина - 50 см. Закричала сразу, оценка по шкале Апгар - 7/8 баллов. К груди приложена на следующие сутки, cocaла активно. Выписана из роддома на 6-е сутки в удовлетворительном со</w:t>
      </w:r>
      <w:r>
        <w:rPr>
          <w:sz w:val="28"/>
          <w:szCs w:val="28"/>
        </w:rPr>
        <w:softHyphen/>
      </w:r>
      <w:r>
        <w:rPr>
          <w:sz w:val="28"/>
          <w:szCs w:val="28"/>
        </w:rPr>
        <w:t>стоянии.</w:t>
      </w:r>
    </w:p>
    <w:p>
      <w:pPr>
        <w:jc w:val="both"/>
        <w:rPr>
          <w:sz w:val="28"/>
          <w:szCs w:val="28"/>
        </w:rPr>
      </w:pPr>
      <w:r>
        <w:rPr>
          <w:sz w:val="28"/>
          <w:szCs w:val="28"/>
        </w:rPr>
        <w:t>Отец страдает мочекаменной болезнью, у сестры матери - пиело</w:t>
      </w:r>
      <w:r>
        <w:rPr>
          <w:sz w:val="28"/>
          <w:szCs w:val="28"/>
        </w:rPr>
        <w:softHyphen/>
      </w:r>
      <w:r>
        <w:rPr>
          <w:sz w:val="28"/>
          <w:szCs w:val="28"/>
        </w:rPr>
        <w:t>нефрит, нефроптоз, у бабушки по отцовской линии - подагра. Индекс отягощенности генеалогического анамнеза- 1,0.</w:t>
      </w:r>
    </w:p>
    <w:p>
      <w:pPr>
        <w:jc w:val="both"/>
        <w:rPr>
          <w:sz w:val="28"/>
          <w:szCs w:val="28"/>
        </w:rPr>
      </w:pPr>
      <w:r>
        <w:rPr>
          <w:sz w:val="28"/>
          <w:szCs w:val="28"/>
        </w:rPr>
        <w:t>При осмотре: ребенок удовлетворительного питания. Обращают внимание стигмы дизэмбриогенеза: птоз век, гипертелоризм, деформация ушных раковин, неполная синдактилия II и III пальцев стоп, пупочная грыжа. Кожа и слизистые оболочки чистые. Пупочная ранка чистая, эпи-телизируется. Дыхание пуэрильное, хрипов нет. Тоны сердца ясные, рит</w:t>
      </w:r>
      <w:r>
        <w:rPr>
          <w:sz w:val="28"/>
          <w:szCs w:val="28"/>
        </w:rPr>
        <w:softHyphen/>
      </w:r>
      <w:r>
        <w:rPr>
          <w:sz w:val="28"/>
          <w:szCs w:val="28"/>
        </w:rPr>
        <w:t>мичные, шумов нет. ЧСС - 120 ударов в мин. Живот мягкий, безболез</w:t>
      </w:r>
      <w:r>
        <w:rPr>
          <w:sz w:val="28"/>
          <w:szCs w:val="28"/>
        </w:rPr>
        <w:softHyphen/>
      </w:r>
      <w:r>
        <w:rPr>
          <w:sz w:val="28"/>
          <w:szCs w:val="28"/>
        </w:rPr>
        <w:t>ненный. Печень +2 см, селезенка не пальпируется. Стул 3 раза в день, ка</w:t>
      </w:r>
      <w:r>
        <w:rPr>
          <w:sz w:val="28"/>
          <w:szCs w:val="28"/>
        </w:rPr>
        <w:softHyphen/>
      </w:r>
      <w:r>
        <w:rPr>
          <w:sz w:val="28"/>
          <w:szCs w:val="28"/>
        </w:rPr>
        <w:t>шицеобразный.</w:t>
      </w:r>
    </w:p>
    <w:p>
      <w:pPr>
        <w:ind w:firstLine="709"/>
        <w:jc w:val="both"/>
        <w:outlineLvl w:val="1"/>
        <w:rPr>
          <w:b/>
          <w:bCs/>
          <w:i/>
          <w:sz w:val="28"/>
          <w:szCs w:val="28"/>
        </w:rPr>
      </w:pPr>
      <w:r>
        <w:rPr>
          <w:b/>
          <w:bCs/>
          <w:i/>
          <w:sz w:val="28"/>
          <w:szCs w:val="28"/>
        </w:rPr>
        <w:t>Задание</w:t>
      </w:r>
    </w:p>
    <w:p>
      <w:pPr>
        <w:pStyle w:val="24"/>
        <w:numPr>
          <w:ilvl w:val="0"/>
          <w:numId w:val="42"/>
        </w:numPr>
        <w:ind w:left="0"/>
        <w:contextualSpacing/>
        <w:rPr>
          <w:bCs/>
          <w:sz w:val="28"/>
          <w:szCs w:val="28"/>
        </w:rPr>
      </w:pPr>
      <w:r>
        <w:rPr>
          <w:bCs/>
          <w:sz w:val="28"/>
          <w:szCs w:val="28"/>
        </w:rPr>
        <w:t>Есть противопоказания к физиотерапии?</w:t>
      </w:r>
    </w:p>
    <w:p>
      <w:pPr>
        <w:pStyle w:val="24"/>
        <w:numPr>
          <w:ilvl w:val="0"/>
          <w:numId w:val="42"/>
        </w:numPr>
        <w:ind w:left="0"/>
        <w:contextualSpacing/>
        <w:rPr>
          <w:bCs/>
          <w:sz w:val="28"/>
          <w:szCs w:val="28"/>
        </w:rPr>
      </w:pPr>
      <w:r>
        <w:rPr>
          <w:bCs/>
          <w:sz w:val="28"/>
          <w:szCs w:val="28"/>
        </w:rPr>
        <w:t>Какой лечебный эффект хотите получить от физиотерапии?</w:t>
      </w:r>
    </w:p>
    <w:p>
      <w:pPr>
        <w:pStyle w:val="24"/>
        <w:numPr>
          <w:ilvl w:val="0"/>
          <w:numId w:val="42"/>
        </w:numPr>
        <w:ind w:left="0"/>
        <w:contextualSpacing/>
        <w:rPr>
          <w:bCs/>
          <w:sz w:val="28"/>
          <w:szCs w:val="28"/>
        </w:rPr>
      </w:pPr>
      <w:r>
        <w:rPr>
          <w:bCs/>
          <w:sz w:val="28"/>
          <w:szCs w:val="28"/>
        </w:rPr>
        <w:t>Есть ли методики электротерапии, которые дают данный лечебный эффект?</w:t>
      </w:r>
    </w:p>
    <w:p>
      <w:pPr>
        <w:pStyle w:val="24"/>
        <w:ind w:left="0"/>
        <w:contextualSpacing/>
        <w:rPr>
          <w:bCs/>
          <w:sz w:val="28"/>
          <w:szCs w:val="28"/>
        </w:rPr>
      </w:pPr>
    </w:p>
    <w:p>
      <w:pPr>
        <w:jc w:val="center"/>
        <w:rPr>
          <w:b/>
          <w:sz w:val="28"/>
          <w:szCs w:val="28"/>
        </w:rPr>
      </w:pPr>
      <w:r>
        <w:rPr>
          <w:b/>
          <w:sz w:val="28"/>
          <w:szCs w:val="28"/>
        </w:rPr>
        <w:t>Задача №4</w:t>
      </w:r>
    </w:p>
    <w:p>
      <w:pPr>
        <w:jc w:val="both"/>
        <w:rPr>
          <w:sz w:val="28"/>
          <w:szCs w:val="28"/>
        </w:rPr>
      </w:pPr>
      <w:r>
        <w:rPr>
          <w:b/>
          <w:i/>
          <w:sz w:val="28"/>
          <w:szCs w:val="28"/>
        </w:rPr>
        <w:t>Диагноз:</w:t>
      </w:r>
      <w:r>
        <w:rPr>
          <w:sz w:val="28"/>
          <w:szCs w:val="28"/>
        </w:rPr>
        <w:t xml:space="preserve"> Хронический пиелонефрит на фоне врожденной патологии почек.</w:t>
      </w:r>
    </w:p>
    <w:p>
      <w:pPr>
        <w:jc w:val="both"/>
        <w:rPr>
          <w:sz w:val="28"/>
          <w:szCs w:val="28"/>
        </w:rPr>
      </w:pPr>
      <w:r>
        <w:rPr>
          <w:sz w:val="28"/>
          <w:szCs w:val="28"/>
        </w:rPr>
        <w:t>Мама, с девочкой 2,5 лет, обратилась к участковому врачу по поводу учащенного и болезненного мочеиспускания у ребенка, болей в животе и повышения температуры до 37,5o С. Осмотрена хирургом, хирургическая патология исключена. Эти симптомы наблюдались в течение года дважды, и после обследования был выставлен диагноз "цистит". Лечение проводилось амбулаторно. В анамнезе частые простудные заболевания (7 раз ОРЗ за последний год). Родители здоровы, но у бабушки со стороны мамы заболевание почек.</w:t>
      </w:r>
    </w:p>
    <w:p>
      <w:pPr>
        <w:jc w:val="both"/>
        <w:rPr>
          <w:sz w:val="28"/>
          <w:szCs w:val="28"/>
        </w:rPr>
      </w:pPr>
      <w:r>
        <w:rPr>
          <w:sz w:val="28"/>
          <w:szCs w:val="28"/>
        </w:rPr>
        <w:t>Объективно: масса 11,5 кг, длина 85 см. Состояние удовлетворительное. Астеническое телосложение. Кожа и видимые слизистые чистые. Лимфоузлы: тонзиллярные безболезненные, размером до 0,8 см, не спаянные с окружающей тканью. Подкожно-жировой слой развит удовлетворительно. Над легкими перкуторный звук легочной, выслушивается пуэрильное дыхание. Границы сердца соответствуют возрасту. Тоны ясные, ритмичные. Живот мягкий, болезненный над лоном. Печень и селезенка не увеличены. Симптом Пастернацкого положительный с обеих сторон. Мочеспускание болезненное, 15 раз в день.</w:t>
      </w:r>
    </w:p>
    <w:p>
      <w:pPr>
        <w:jc w:val="both"/>
        <w:rPr>
          <w:sz w:val="28"/>
          <w:szCs w:val="28"/>
        </w:rPr>
      </w:pPr>
      <w:r>
        <w:rPr>
          <w:sz w:val="28"/>
          <w:szCs w:val="28"/>
        </w:rPr>
        <w:t>В общем анализе мочиреакция щелочная, относительная плотность мочи 1012, мутная, лейкоциты 20-25, плоский эпителий 3-5 в поле зрения. Анализ крови: СОЭ-25 мм в час, Л-12х109 /л, Нв-108 г/л. Проба Зимницкого: дневной диурез 300 мл, ночной диурез 500 мл, колебания удельного веса 1005-1012.</w:t>
      </w:r>
    </w:p>
    <w:p>
      <w:pPr>
        <w:jc w:val="both"/>
        <w:rPr>
          <w:sz w:val="28"/>
          <w:szCs w:val="28"/>
        </w:rPr>
      </w:pPr>
      <w:r>
        <w:rPr>
          <w:sz w:val="28"/>
          <w:szCs w:val="28"/>
        </w:rPr>
        <w:t>УЗИ почек: размеры соответствуют возрасту, положение и подвижность обычные, отмечается уплотнение чашечно-</w:t>
      </w:r>
    </w:p>
    <w:p>
      <w:pPr>
        <w:jc w:val="both"/>
        <w:rPr>
          <w:sz w:val="28"/>
          <w:szCs w:val="28"/>
        </w:rPr>
      </w:pPr>
      <w:r>
        <w:rPr>
          <w:sz w:val="28"/>
          <w:szCs w:val="28"/>
        </w:rPr>
        <w:t>лоханочной системы с обеих сторон, удвоение почки справа.</w:t>
      </w:r>
    </w:p>
    <w:p>
      <w:pPr>
        <w:jc w:val="both"/>
        <w:rPr>
          <w:sz w:val="28"/>
          <w:szCs w:val="28"/>
        </w:rPr>
      </w:pPr>
      <w:r>
        <w:rPr>
          <w:b/>
          <w:bCs/>
          <w:i/>
          <w:iCs/>
          <w:sz w:val="28"/>
          <w:szCs w:val="28"/>
        </w:rPr>
        <w:t>Задание</w:t>
      </w:r>
    </w:p>
    <w:p>
      <w:pPr>
        <w:jc w:val="both"/>
        <w:rPr>
          <w:sz w:val="28"/>
          <w:szCs w:val="28"/>
        </w:rPr>
      </w:pPr>
      <w:r>
        <w:rPr>
          <w:sz w:val="28"/>
          <w:szCs w:val="28"/>
        </w:rPr>
        <w:t xml:space="preserve">1. Современные принципы физиотерапии данной патологии. </w:t>
      </w:r>
    </w:p>
    <w:p>
      <w:pPr>
        <w:jc w:val="both"/>
        <w:rPr>
          <w:sz w:val="28"/>
          <w:szCs w:val="28"/>
        </w:rPr>
      </w:pPr>
      <w:r>
        <w:rPr>
          <w:sz w:val="28"/>
          <w:szCs w:val="28"/>
        </w:rPr>
        <w:t>2. Назначьте физиотерапевтическое лечение данному больному.</w:t>
      </w:r>
    </w:p>
    <w:p>
      <w:pPr>
        <w:jc w:val="both"/>
        <w:rPr>
          <w:sz w:val="28"/>
          <w:szCs w:val="28"/>
        </w:rPr>
      </w:pPr>
      <w:r>
        <w:rPr>
          <w:sz w:val="28"/>
          <w:szCs w:val="28"/>
        </w:rPr>
        <w:t>3. Составьте план физиотерапевтической реабилитации данного больного.</w:t>
      </w:r>
    </w:p>
    <w:p>
      <w:pPr>
        <w:jc w:val="both"/>
        <w:rPr>
          <w:sz w:val="28"/>
          <w:szCs w:val="28"/>
        </w:rPr>
      </w:pPr>
    </w:p>
    <w:p>
      <w:pPr>
        <w:jc w:val="center"/>
        <w:rPr>
          <w:b/>
          <w:bCs/>
          <w:sz w:val="28"/>
          <w:szCs w:val="28"/>
        </w:rPr>
      </w:pPr>
      <w:r>
        <w:rPr>
          <w:b/>
          <w:bCs/>
          <w:sz w:val="28"/>
          <w:szCs w:val="28"/>
        </w:rPr>
        <w:t>Задача №5</w:t>
      </w:r>
    </w:p>
    <w:p>
      <w:pPr>
        <w:jc w:val="both"/>
        <w:rPr>
          <w:b/>
          <w:bCs/>
          <w:sz w:val="28"/>
          <w:szCs w:val="28"/>
        </w:rPr>
      </w:pPr>
    </w:p>
    <w:p>
      <w:pPr>
        <w:jc w:val="both"/>
        <w:rPr>
          <w:sz w:val="28"/>
          <w:szCs w:val="28"/>
        </w:rPr>
      </w:pPr>
      <w:r>
        <w:rPr>
          <w:b/>
          <w:i/>
          <w:sz w:val="28"/>
          <w:szCs w:val="28"/>
        </w:rPr>
        <w:t>Диагноз:</w:t>
      </w:r>
      <w:r>
        <w:rPr>
          <w:b/>
          <w:sz w:val="28"/>
          <w:szCs w:val="28"/>
        </w:rPr>
        <w:t xml:space="preserve"> </w:t>
      </w:r>
      <w:r>
        <w:rPr>
          <w:sz w:val="28"/>
          <w:szCs w:val="28"/>
        </w:rPr>
        <w:t>Острый пиелонефрит.</w:t>
      </w:r>
    </w:p>
    <w:p>
      <w:pPr>
        <w:jc w:val="both"/>
        <w:rPr>
          <w:sz w:val="28"/>
          <w:szCs w:val="28"/>
        </w:rPr>
      </w:pPr>
      <w:r>
        <w:rPr>
          <w:sz w:val="28"/>
          <w:szCs w:val="28"/>
        </w:rPr>
        <w:t>На прием в детскую поликлинику обратилась мама с 5-летней девочкой. У ребенка слабость, боли в животе, понижение аппетита, по вечерам температура повышается до 37,9o С.  Мать заметила, что девочка часто мочится, моча мутная. Язык сухой, обложен белым налетом. В легких дыхание везикулярное, тоны сердца приглушены. Живот мягкий, безболезненный. Печень, селезенка не увеличены.</w:t>
      </w:r>
    </w:p>
    <w:p>
      <w:pPr>
        <w:ind w:firstLine="709"/>
        <w:jc w:val="both"/>
        <w:outlineLvl w:val="1"/>
        <w:rPr>
          <w:b/>
          <w:bCs/>
          <w:i/>
          <w:sz w:val="28"/>
          <w:szCs w:val="28"/>
        </w:rPr>
      </w:pPr>
      <w:r>
        <w:rPr>
          <w:b/>
          <w:bCs/>
          <w:i/>
          <w:sz w:val="28"/>
          <w:szCs w:val="28"/>
        </w:rPr>
        <w:t>Задание</w:t>
      </w:r>
    </w:p>
    <w:p>
      <w:pPr>
        <w:pStyle w:val="24"/>
        <w:numPr>
          <w:ilvl w:val="0"/>
          <w:numId w:val="43"/>
        </w:numPr>
        <w:ind w:left="0"/>
        <w:contextualSpacing/>
        <w:rPr>
          <w:bCs/>
          <w:sz w:val="28"/>
          <w:szCs w:val="28"/>
        </w:rPr>
      </w:pPr>
      <w:r>
        <w:rPr>
          <w:bCs/>
          <w:sz w:val="28"/>
          <w:szCs w:val="28"/>
        </w:rPr>
        <w:t>Есть противопоказания к физиотерапии?</w:t>
      </w:r>
    </w:p>
    <w:p>
      <w:pPr>
        <w:pStyle w:val="24"/>
        <w:numPr>
          <w:ilvl w:val="0"/>
          <w:numId w:val="43"/>
        </w:numPr>
        <w:ind w:left="0"/>
        <w:contextualSpacing/>
        <w:rPr>
          <w:bCs/>
          <w:sz w:val="28"/>
          <w:szCs w:val="28"/>
        </w:rPr>
      </w:pPr>
      <w:r>
        <w:rPr>
          <w:bCs/>
          <w:sz w:val="28"/>
          <w:szCs w:val="28"/>
        </w:rPr>
        <w:t>Какой лечебный эффект хотите получить от физиотерапии?</w:t>
      </w:r>
    </w:p>
    <w:p>
      <w:pPr>
        <w:pStyle w:val="24"/>
        <w:numPr>
          <w:ilvl w:val="0"/>
          <w:numId w:val="43"/>
        </w:numPr>
        <w:ind w:left="0"/>
        <w:contextualSpacing/>
        <w:rPr>
          <w:bCs/>
          <w:sz w:val="28"/>
          <w:szCs w:val="28"/>
        </w:rPr>
      </w:pPr>
      <w:r>
        <w:rPr>
          <w:bCs/>
          <w:sz w:val="28"/>
          <w:szCs w:val="28"/>
        </w:rPr>
        <w:t>Есть ли методики электротерапии, которые дают данный лечебный эффект?</w:t>
      </w:r>
    </w:p>
    <w:p>
      <w:pPr>
        <w:jc w:val="center"/>
        <w:rPr>
          <w:b/>
          <w:sz w:val="28"/>
          <w:szCs w:val="28"/>
        </w:rPr>
      </w:pPr>
    </w:p>
    <w:p>
      <w:pPr>
        <w:jc w:val="center"/>
        <w:rPr>
          <w:b/>
          <w:sz w:val="28"/>
          <w:szCs w:val="28"/>
        </w:rPr>
      </w:pPr>
      <w:r>
        <w:rPr>
          <w:b/>
          <w:sz w:val="28"/>
          <w:szCs w:val="28"/>
        </w:rPr>
        <w:t>Задача №6</w:t>
      </w:r>
    </w:p>
    <w:p>
      <w:pPr>
        <w:jc w:val="both"/>
        <w:rPr>
          <w:sz w:val="28"/>
          <w:szCs w:val="28"/>
        </w:rPr>
      </w:pPr>
      <w:r>
        <w:rPr>
          <w:b/>
          <w:i/>
          <w:sz w:val="28"/>
          <w:szCs w:val="28"/>
        </w:rPr>
        <w:t>Диагноз:</w:t>
      </w:r>
      <w:r>
        <w:rPr>
          <w:b/>
          <w:sz w:val="28"/>
          <w:szCs w:val="28"/>
        </w:rPr>
        <w:t xml:space="preserve"> </w:t>
      </w:r>
      <w:r>
        <w:rPr>
          <w:rFonts w:hint="eastAsia"/>
          <w:sz w:val="28"/>
          <w:szCs w:val="28"/>
        </w:rPr>
        <w:t>Острый</w:t>
      </w:r>
      <w:r>
        <w:rPr>
          <w:sz w:val="28"/>
          <w:szCs w:val="28"/>
        </w:rPr>
        <w:t xml:space="preserve"> </w:t>
      </w:r>
      <w:r>
        <w:rPr>
          <w:rFonts w:hint="eastAsia"/>
          <w:sz w:val="28"/>
          <w:szCs w:val="28"/>
        </w:rPr>
        <w:t>гломерулонефрит</w:t>
      </w:r>
      <w:r>
        <w:rPr>
          <w:sz w:val="28"/>
          <w:szCs w:val="28"/>
        </w:rPr>
        <w:t>.</w:t>
      </w:r>
    </w:p>
    <w:p>
      <w:pPr>
        <w:jc w:val="both"/>
        <w:rPr>
          <w:sz w:val="28"/>
          <w:szCs w:val="28"/>
        </w:rPr>
      </w:pPr>
      <w:r>
        <w:rPr>
          <w:rFonts w:hint="eastAsia"/>
          <w:sz w:val="28"/>
          <w:szCs w:val="28"/>
        </w:rPr>
        <w:t>Родители</w:t>
      </w:r>
      <w:r>
        <w:rPr>
          <w:sz w:val="28"/>
          <w:szCs w:val="28"/>
        </w:rPr>
        <w:t xml:space="preserve"> </w:t>
      </w:r>
      <w:r>
        <w:rPr>
          <w:rFonts w:hint="eastAsia"/>
          <w:sz w:val="28"/>
          <w:szCs w:val="28"/>
        </w:rPr>
        <w:t>Саши</w:t>
      </w:r>
      <w:r>
        <w:rPr>
          <w:sz w:val="28"/>
          <w:szCs w:val="28"/>
        </w:rPr>
        <w:t xml:space="preserve"> </w:t>
      </w:r>
      <w:r>
        <w:rPr>
          <w:rFonts w:hint="eastAsia"/>
          <w:sz w:val="28"/>
          <w:szCs w:val="28"/>
        </w:rPr>
        <w:t>М</w:t>
      </w:r>
      <w:r>
        <w:rPr>
          <w:sz w:val="28"/>
          <w:szCs w:val="28"/>
        </w:rPr>
        <w:t>., 3-</w:t>
      </w:r>
      <w:r>
        <w:rPr>
          <w:rFonts w:hint="eastAsia"/>
          <w:sz w:val="28"/>
          <w:szCs w:val="28"/>
        </w:rPr>
        <w:t>х</w:t>
      </w:r>
      <w:r>
        <w:rPr>
          <w:sz w:val="28"/>
          <w:szCs w:val="28"/>
        </w:rPr>
        <w:t xml:space="preserve"> </w:t>
      </w:r>
      <w:r>
        <w:rPr>
          <w:rFonts w:hint="eastAsia"/>
          <w:sz w:val="28"/>
          <w:szCs w:val="28"/>
        </w:rPr>
        <w:t>лет</w:t>
      </w:r>
      <w:r>
        <w:rPr>
          <w:sz w:val="28"/>
          <w:szCs w:val="28"/>
        </w:rPr>
        <w:t xml:space="preserve">, </w:t>
      </w:r>
      <w:r>
        <w:rPr>
          <w:rFonts w:hint="eastAsia"/>
          <w:sz w:val="28"/>
          <w:szCs w:val="28"/>
        </w:rPr>
        <w:t>обратились</w:t>
      </w:r>
      <w:r>
        <w:rPr>
          <w:sz w:val="28"/>
          <w:szCs w:val="28"/>
        </w:rPr>
        <w:t xml:space="preserve"> </w:t>
      </w:r>
      <w:r>
        <w:rPr>
          <w:rFonts w:hint="eastAsia"/>
          <w:sz w:val="28"/>
          <w:szCs w:val="28"/>
        </w:rPr>
        <w:t>к</w:t>
      </w:r>
      <w:r>
        <w:rPr>
          <w:sz w:val="28"/>
          <w:szCs w:val="28"/>
        </w:rPr>
        <w:t xml:space="preserve"> </w:t>
      </w:r>
      <w:r>
        <w:rPr>
          <w:rFonts w:hint="eastAsia"/>
          <w:sz w:val="28"/>
          <w:szCs w:val="28"/>
        </w:rPr>
        <w:t>нефрологу</w:t>
      </w:r>
      <w:r>
        <w:rPr>
          <w:sz w:val="28"/>
          <w:szCs w:val="28"/>
        </w:rPr>
        <w:t xml:space="preserve"> </w:t>
      </w:r>
      <w:r>
        <w:rPr>
          <w:rFonts w:hint="eastAsia"/>
          <w:sz w:val="28"/>
          <w:szCs w:val="28"/>
        </w:rPr>
        <w:t>с</w:t>
      </w:r>
      <w:r>
        <w:rPr>
          <w:sz w:val="28"/>
          <w:szCs w:val="28"/>
        </w:rPr>
        <w:t xml:space="preserve"> </w:t>
      </w:r>
      <w:r>
        <w:rPr>
          <w:rFonts w:hint="eastAsia"/>
          <w:sz w:val="28"/>
          <w:szCs w:val="28"/>
        </w:rPr>
        <w:t>жалобами</w:t>
      </w:r>
      <w:r>
        <w:rPr>
          <w:sz w:val="28"/>
          <w:szCs w:val="28"/>
        </w:rPr>
        <w:t xml:space="preserve"> </w:t>
      </w:r>
      <w:r>
        <w:rPr>
          <w:rFonts w:hint="eastAsia"/>
          <w:sz w:val="28"/>
          <w:szCs w:val="28"/>
        </w:rPr>
        <w:t>на</w:t>
      </w:r>
      <w:r>
        <w:rPr>
          <w:sz w:val="28"/>
          <w:szCs w:val="28"/>
        </w:rPr>
        <w:t xml:space="preserve"> </w:t>
      </w:r>
      <w:r>
        <w:rPr>
          <w:rFonts w:hint="eastAsia"/>
          <w:sz w:val="28"/>
          <w:szCs w:val="28"/>
        </w:rPr>
        <w:t>вялость</w:t>
      </w:r>
      <w:r>
        <w:rPr>
          <w:sz w:val="28"/>
          <w:szCs w:val="28"/>
        </w:rPr>
        <w:t xml:space="preserve">, </w:t>
      </w:r>
      <w:r>
        <w:rPr>
          <w:rFonts w:hint="eastAsia"/>
          <w:sz w:val="28"/>
          <w:szCs w:val="28"/>
        </w:rPr>
        <w:t>отеки</w:t>
      </w:r>
      <w:r>
        <w:rPr>
          <w:sz w:val="28"/>
          <w:szCs w:val="28"/>
        </w:rPr>
        <w:t xml:space="preserve"> </w:t>
      </w:r>
      <w:r>
        <w:rPr>
          <w:rFonts w:hint="eastAsia"/>
          <w:sz w:val="28"/>
          <w:szCs w:val="28"/>
        </w:rPr>
        <w:t>в</w:t>
      </w:r>
      <w:r>
        <w:rPr>
          <w:sz w:val="28"/>
          <w:szCs w:val="28"/>
        </w:rPr>
        <w:t xml:space="preserve"> </w:t>
      </w:r>
      <w:r>
        <w:rPr>
          <w:rFonts w:hint="eastAsia"/>
          <w:sz w:val="28"/>
          <w:szCs w:val="28"/>
        </w:rPr>
        <w:t>области</w:t>
      </w:r>
      <w:r>
        <w:rPr>
          <w:sz w:val="28"/>
          <w:szCs w:val="28"/>
        </w:rPr>
        <w:t xml:space="preserve"> </w:t>
      </w:r>
      <w:r>
        <w:rPr>
          <w:rFonts w:hint="eastAsia"/>
          <w:sz w:val="28"/>
          <w:szCs w:val="28"/>
        </w:rPr>
        <w:t>лица</w:t>
      </w:r>
      <w:r>
        <w:rPr>
          <w:sz w:val="28"/>
          <w:szCs w:val="28"/>
        </w:rPr>
        <w:t xml:space="preserve"> </w:t>
      </w:r>
      <w:r>
        <w:rPr>
          <w:rFonts w:hint="eastAsia"/>
          <w:sz w:val="28"/>
          <w:szCs w:val="28"/>
        </w:rPr>
        <w:t>и</w:t>
      </w:r>
      <w:r>
        <w:rPr>
          <w:sz w:val="28"/>
          <w:szCs w:val="28"/>
        </w:rPr>
        <w:t xml:space="preserve"> </w:t>
      </w:r>
      <w:r>
        <w:rPr>
          <w:rFonts w:hint="eastAsia"/>
          <w:sz w:val="28"/>
          <w:szCs w:val="28"/>
        </w:rPr>
        <w:t>ног</w:t>
      </w:r>
      <w:r>
        <w:rPr>
          <w:sz w:val="28"/>
          <w:szCs w:val="28"/>
        </w:rPr>
        <w:t xml:space="preserve">, </w:t>
      </w:r>
      <w:r>
        <w:rPr>
          <w:rFonts w:hint="eastAsia"/>
          <w:sz w:val="28"/>
          <w:szCs w:val="28"/>
        </w:rPr>
        <w:t>снижение</w:t>
      </w:r>
      <w:r>
        <w:rPr>
          <w:sz w:val="28"/>
          <w:szCs w:val="28"/>
        </w:rPr>
        <w:t xml:space="preserve"> </w:t>
      </w:r>
      <w:r>
        <w:rPr>
          <w:rFonts w:hint="eastAsia"/>
          <w:sz w:val="28"/>
          <w:szCs w:val="28"/>
        </w:rPr>
        <w:t>аппетита</w:t>
      </w:r>
      <w:r>
        <w:rPr>
          <w:sz w:val="28"/>
          <w:szCs w:val="28"/>
        </w:rPr>
        <w:t xml:space="preserve">, </w:t>
      </w:r>
      <w:r>
        <w:rPr>
          <w:rFonts w:hint="eastAsia"/>
          <w:sz w:val="28"/>
          <w:szCs w:val="28"/>
        </w:rPr>
        <w:t>боли</w:t>
      </w:r>
      <w:r>
        <w:rPr>
          <w:sz w:val="28"/>
          <w:szCs w:val="28"/>
        </w:rPr>
        <w:t xml:space="preserve"> </w:t>
      </w:r>
      <w:r>
        <w:rPr>
          <w:rFonts w:hint="eastAsia"/>
          <w:sz w:val="28"/>
          <w:szCs w:val="28"/>
        </w:rPr>
        <w:t>в</w:t>
      </w:r>
      <w:r>
        <w:rPr>
          <w:sz w:val="28"/>
          <w:szCs w:val="28"/>
        </w:rPr>
        <w:t xml:space="preserve"> </w:t>
      </w:r>
      <w:r>
        <w:rPr>
          <w:rFonts w:hint="eastAsia"/>
          <w:sz w:val="28"/>
          <w:szCs w:val="28"/>
        </w:rPr>
        <w:t>животе</w:t>
      </w:r>
      <w:r>
        <w:rPr>
          <w:sz w:val="28"/>
          <w:szCs w:val="28"/>
        </w:rPr>
        <w:t>.</w:t>
      </w:r>
    </w:p>
    <w:p>
      <w:pPr>
        <w:jc w:val="both"/>
        <w:rPr>
          <w:sz w:val="28"/>
          <w:szCs w:val="28"/>
        </w:rPr>
      </w:pPr>
      <w:r>
        <w:rPr>
          <w:rFonts w:hint="eastAsia"/>
          <w:sz w:val="28"/>
          <w:szCs w:val="28"/>
        </w:rPr>
        <w:t>Из</w:t>
      </w:r>
      <w:r>
        <w:rPr>
          <w:sz w:val="28"/>
          <w:szCs w:val="28"/>
        </w:rPr>
        <w:t xml:space="preserve"> </w:t>
      </w:r>
      <w:r>
        <w:rPr>
          <w:rFonts w:hint="eastAsia"/>
          <w:sz w:val="28"/>
          <w:szCs w:val="28"/>
        </w:rPr>
        <w:t>анамнеза</w:t>
      </w:r>
      <w:r>
        <w:rPr>
          <w:sz w:val="28"/>
          <w:szCs w:val="28"/>
        </w:rPr>
        <w:t xml:space="preserve"> </w:t>
      </w:r>
      <w:r>
        <w:rPr>
          <w:rFonts w:hint="eastAsia"/>
          <w:sz w:val="28"/>
          <w:szCs w:val="28"/>
        </w:rPr>
        <w:t>выявлено</w:t>
      </w:r>
      <w:r>
        <w:rPr>
          <w:sz w:val="28"/>
          <w:szCs w:val="28"/>
        </w:rPr>
        <w:t xml:space="preserve">, </w:t>
      </w:r>
      <w:r>
        <w:rPr>
          <w:rFonts w:hint="eastAsia"/>
          <w:sz w:val="28"/>
          <w:szCs w:val="28"/>
        </w:rPr>
        <w:t>что</w:t>
      </w:r>
      <w:r>
        <w:rPr>
          <w:sz w:val="28"/>
          <w:szCs w:val="28"/>
        </w:rPr>
        <w:t xml:space="preserve"> </w:t>
      </w:r>
      <w:r>
        <w:rPr>
          <w:rFonts w:hint="eastAsia"/>
          <w:sz w:val="28"/>
          <w:szCs w:val="28"/>
        </w:rPr>
        <w:t>мальчик</w:t>
      </w:r>
      <w:r>
        <w:rPr>
          <w:sz w:val="28"/>
          <w:szCs w:val="28"/>
        </w:rPr>
        <w:t xml:space="preserve"> </w:t>
      </w:r>
      <w:r>
        <w:rPr>
          <w:rFonts w:hint="eastAsia"/>
          <w:sz w:val="28"/>
          <w:szCs w:val="28"/>
        </w:rPr>
        <w:t>часто</w:t>
      </w:r>
      <w:r>
        <w:rPr>
          <w:sz w:val="28"/>
          <w:szCs w:val="28"/>
        </w:rPr>
        <w:t xml:space="preserve"> </w:t>
      </w:r>
      <w:r>
        <w:rPr>
          <w:rFonts w:hint="eastAsia"/>
          <w:sz w:val="28"/>
          <w:szCs w:val="28"/>
        </w:rPr>
        <w:t>болеет</w:t>
      </w:r>
      <w:r>
        <w:rPr>
          <w:sz w:val="28"/>
          <w:szCs w:val="28"/>
        </w:rPr>
        <w:t xml:space="preserve"> </w:t>
      </w:r>
      <w:r>
        <w:rPr>
          <w:rFonts w:hint="eastAsia"/>
          <w:sz w:val="28"/>
          <w:szCs w:val="28"/>
        </w:rPr>
        <w:t>простудными</w:t>
      </w:r>
      <w:r>
        <w:rPr>
          <w:sz w:val="28"/>
          <w:szCs w:val="28"/>
        </w:rPr>
        <w:t xml:space="preserve"> </w:t>
      </w:r>
      <w:r>
        <w:rPr>
          <w:rFonts w:hint="eastAsia"/>
          <w:sz w:val="28"/>
          <w:szCs w:val="28"/>
        </w:rPr>
        <w:t>заболеваниями</w:t>
      </w:r>
      <w:r>
        <w:rPr>
          <w:sz w:val="28"/>
          <w:szCs w:val="28"/>
        </w:rPr>
        <w:t xml:space="preserve">, </w:t>
      </w:r>
      <w:r>
        <w:rPr>
          <w:rFonts w:hint="eastAsia"/>
          <w:sz w:val="28"/>
          <w:szCs w:val="28"/>
        </w:rPr>
        <w:t>а</w:t>
      </w:r>
      <w:r>
        <w:rPr>
          <w:sz w:val="28"/>
          <w:szCs w:val="28"/>
        </w:rPr>
        <w:t xml:space="preserve"> </w:t>
      </w:r>
      <w:r>
        <w:rPr>
          <w:rFonts w:hint="eastAsia"/>
          <w:sz w:val="28"/>
          <w:szCs w:val="28"/>
        </w:rPr>
        <w:t>две</w:t>
      </w:r>
      <w:r>
        <w:rPr>
          <w:sz w:val="28"/>
          <w:szCs w:val="28"/>
        </w:rPr>
        <w:t xml:space="preserve"> </w:t>
      </w:r>
      <w:r>
        <w:rPr>
          <w:rFonts w:hint="eastAsia"/>
          <w:sz w:val="28"/>
          <w:szCs w:val="28"/>
        </w:rPr>
        <w:t>недели</w:t>
      </w:r>
      <w:r>
        <w:rPr>
          <w:sz w:val="28"/>
          <w:szCs w:val="28"/>
        </w:rPr>
        <w:t xml:space="preserve"> </w:t>
      </w:r>
      <w:r>
        <w:rPr>
          <w:rFonts w:hint="eastAsia"/>
          <w:sz w:val="28"/>
          <w:szCs w:val="28"/>
        </w:rPr>
        <w:t>назад</w:t>
      </w:r>
      <w:r>
        <w:rPr>
          <w:sz w:val="28"/>
          <w:szCs w:val="28"/>
        </w:rPr>
        <w:t xml:space="preserve"> </w:t>
      </w:r>
      <w:r>
        <w:rPr>
          <w:rFonts w:hint="eastAsia"/>
          <w:sz w:val="28"/>
          <w:szCs w:val="28"/>
        </w:rPr>
        <w:t>перенес</w:t>
      </w:r>
      <w:r>
        <w:rPr>
          <w:sz w:val="28"/>
          <w:szCs w:val="28"/>
        </w:rPr>
        <w:t xml:space="preserve"> </w:t>
      </w:r>
      <w:r>
        <w:rPr>
          <w:rFonts w:hint="eastAsia"/>
          <w:sz w:val="28"/>
          <w:szCs w:val="28"/>
        </w:rPr>
        <w:t>ангину</w:t>
      </w:r>
      <w:r>
        <w:rPr>
          <w:sz w:val="28"/>
          <w:szCs w:val="28"/>
        </w:rPr>
        <w:t>.</w:t>
      </w:r>
    </w:p>
    <w:p>
      <w:pPr>
        <w:jc w:val="both"/>
        <w:rPr>
          <w:sz w:val="28"/>
          <w:szCs w:val="28"/>
        </w:rPr>
      </w:pPr>
      <w:r>
        <w:rPr>
          <w:rFonts w:hint="eastAsia"/>
          <w:sz w:val="28"/>
          <w:szCs w:val="28"/>
        </w:rPr>
        <w:t>Лечение</w:t>
      </w:r>
      <w:r>
        <w:rPr>
          <w:sz w:val="28"/>
          <w:szCs w:val="28"/>
        </w:rPr>
        <w:t xml:space="preserve"> </w:t>
      </w:r>
      <w:r>
        <w:rPr>
          <w:rFonts w:hint="eastAsia"/>
          <w:sz w:val="28"/>
          <w:szCs w:val="28"/>
        </w:rPr>
        <w:t>на</w:t>
      </w:r>
      <w:r>
        <w:rPr>
          <w:sz w:val="28"/>
          <w:szCs w:val="28"/>
        </w:rPr>
        <w:t xml:space="preserve"> </w:t>
      </w:r>
      <w:r>
        <w:rPr>
          <w:rFonts w:hint="eastAsia"/>
          <w:sz w:val="28"/>
          <w:szCs w:val="28"/>
        </w:rPr>
        <w:t>дому</w:t>
      </w:r>
      <w:r>
        <w:rPr>
          <w:sz w:val="28"/>
          <w:szCs w:val="28"/>
        </w:rPr>
        <w:t xml:space="preserve">: </w:t>
      </w:r>
      <w:r>
        <w:rPr>
          <w:rFonts w:hint="eastAsia"/>
          <w:sz w:val="28"/>
          <w:szCs w:val="28"/>
        </w:rPr>
        <w:t>бисептол</w:t>
      </w:r>
      <w:r>
        <w:rPr>
          <w:sz w:val="28"/>
          <w:szCs w:val="28"/>
        </w:rPr>
        <w:t xml:space="preserve">, </w:t>
      </w:r>
      <w:r>
        <w:rPr>
          <w:rFonts w:hint="eastAsia"/>
          <w:sz w:val="28"/>
          <w:szCs w:val="28"/>
        </w:rPr>
        <w:t>фарингосепт</w:t>
      </w:r>
      <w:r>
        <w:rPr>
          <w:sz w:val="28"/>
          <w:szCs w:val="28"/>
        </w:rPr>
        <w:t xml:space="preserve">, </w:t>
      </w:r>
      <w:r>
        <w:rPr>
          <w:rFonts w:hint="eastAsia"/>
          <w:sz w:val="28"/>
          <w:szCs w:val="28"/>
        </w:rPr>
        <w:t>поливитамины</w:t>
      </w:r>
      <w:r>
        <w:rPr>
          <w:sz w:val="28"/>
          <w:szCs w:val="28"/>
        </w:rPr>
        <w:t xml:space="preserve">. </w:t>
      </w:r>
      <w:r>
        <w:rPr>
          <w:rFonts w:hint="eastAsia"/>
          <w:sz w:val="28"/>
          <w:szCs w:val="28"/>
        </w:rPr>
        <w:t>Генеалогический</w:t>
      </w:r>
      <w:r>
        <w:rPr>
          <w:sz w:val="28"/>
          <w:szCs w:val="28"/>
        </w:rPr>
        <w:t xml:space="preserve"> </w:t>
      </w:r>
      <w:r>
        <w:rPr>
          <w:rFonts w:hint="eastAsia"/>
          <w:sz w:val="28"/>
          <w:szCs w:val="28"/>
        </w:rPr>
        <w:t>и</w:t>
      </w:r>
      <w:r>
        <w:rPr>
          <w:sz w:val="28"/>
          <w:szCs w:val="28"/>
        </w:rPr>
        <w:t xml:space="preserve"> </w:t>
      </w:r>
      <w:r>
        <w:rPr>
          <w:rFonts w:hint="eastAsia"/>
          <w:sz w:val="28"/>
          <w:szCs w:val="28"/>
        </w:rPr>
        <w:t>социальный</w:t>
      </w:r>
      <w:r>
        <w:rPr>
          <w:sz w:val="28"/>
          <w:szCs w:val="28"/>
        </w:rPr>
        <w:t xml:space="preserve"> </w:t>
      </w:r>
      <w:r>
        <w:rPr>
          <w:rFonts w:hint="eastAsia"/>
          <w:sz w:val="28"/>
          <w:szCs w:val="28"/>
        </w:rPr>
        <w:t>анамнез</w:t>
      </w:r>
      <w:r>
        <w:rPr>
          <w:sz w:val="28"/>
          <w:szCs w:val="28"/>
        </w:rPr>
        <w:t xml:space="preserve"> </w:t>
      </w:r>
      <w:r>
        <w:rPr>
          <w:rFonts w:hint="eastAsia"/>
          <w:sz w:val="28"/>
          <w:szCs w:val="28"/>
        </w:rPr>
        <w:t>без</w:t>
      </w:r>
      <w:r>
        <w:rPr>
          <w:sz w:val="28"/>
          <w:szCs w:val="28"/>
        </w:rPr>
        <w:t xml:space="preserve"> </w:t>
      </w:r>
      <w:r>
        <w:rPr>
          <w:rFonts w:hint="eastAsia"/>
          <w:sz w:val="28"/>
          <w:szCs w:val="28"/>
        </w:rPr>
        <w:t>особенностей</w:t>
      </w:r>
      <w:r>
        <w:rPr>
          <w:sz w:val="28"/>
          <w:szCs w:val="28"/>
        </w:rPr>
        <w:t>.</w:t>
      </w:r>
    </w:p>
    <w:p>
      <w:pPr>
        <w:jc w:val="both"/>
        <w:rPr>
          <w:sz w:val="28"/>
          <w:szCs w:val="28"/>
        </w:rPr>
      </w:pPr>
      <w:r>
        <w:rPr>
          <w:rFonts w:hint="eastAsia"/>
          <w:sz w:val="28"/>
          <w:szCs w:val="28"/>
        </w:rPr>
        <w:t>Объективно</w:t>
      </w:r>
      <w:r>
        <w:rPr>
          <w:sz w:val="28"/>
          <w:szCs w:val="28"/>
        </w:rPr>
        <w:t xml:space="preserve">: </w:t>
      </w:r>
      <w:r>
        <w:rPr>
          <w:rFonts w:hint="eastAsia"/>
          <w:sz w:val="28"/>
          <w:szCs w:val="28"/>
        </w:rPr>
        <w:t>состояние</w:t>
      </w:r>
      <w:r>
        <w:rPr>
          <w:sz w:val="28"/>
          <w:szCs w:val="28"/>
        </w:rPr>
        <w:t xml:space="preserve"> </w:t>
      </w:r>
      <w:r>
        <w:rPr>
          <w:rFonts w:hint="eastAsia"/>
          <w:sz w:val="28"/>
          <w:szCs w:val="28"/>
        </w:rPr>
        <w:t>средней</w:t>
      </w:r>
      <w:r>
        <w:rPr>
          <w:sz w:val="28"/>
          <w:szCs w:val="28"/>
        </w:rPr>
        <w:t xml:space="preserve"> </w:t>
      </w:r>
      <w:r>
        <w:rPr>
          <w:rFonts w:hint="eastAsia"/>
          <w:sz w:val="28"/>
          <w:szCs w:val="28"/>
        </w:rPr>
        <w:t>тяжести</w:t>
      </w:r>
      <w:r>
        <w:rPr>
          <w:sz w:val="28"/>
          <w:szCs w:val="28"/>
        </w:rPr>
        <w:t xml:space="preserve"> , </w:t>
      </w:r>
      <w:r>
        <w:rPr>
          <w:rFonts w:hint="eastAsia"/>
          <w:sz w:val="28"/>
          <w:szCs w:val="28"/>
        </w:rPr>
        <w:t>кожа</w:t>
      </w:r>
      <w:r>
        <w:rPr>
          <w:sz w:val="28"/>
          <w:szCs w:val="28"/>
        </w:rPr>
        <w:t xml:space="preserve"> </w:t>
      </w:r>
      <w:r>
        <w:rPr>
          <w:rFonts w:hint="eastAsia"/>
          <w:sz w:val="28"/>
          <w:szCs w:val="28"/>
        </w:rPr>
        <w:t>бледная</w:t>
      </w:r>
      <w:r>
        <w:rPr>
          <w:sz w:val="28"/>
          <w:szCs w:val="28"/>
        </w:rPr>
        <w:t xml:space="preserve">, </w:t>
      </w:r>
      <w:r>
        <w:rPr>
          <w:rFonts w:hint="eastAsia"/>
          <w:sz w:val="28"/>
          <w:szCs w:val="28"/>
        </w:rPr>
        <w:t>синева</w:t>
      </w:r>
      <w:r>
        <w:rPr>
          <w:sz w:val="28"/>
          <w:szCs w:val="28"/>
        </w:rPr>
        <w:t xml:space="preserve"> </w:t>
      </w:r>
      <w:r>
        <w:rPr>
          <w:rFonts w:hint="eastAsia"/>
          <w:sz w:val="28"/>
          <w:szCs w:val="28"/>
        </w:rPr>
        <w:t>под</w:t>
      </w:r>
      <w:r>
        <w:rPr>
          <w:sz w:val="28"/>
          <w:szCs w:val="28"/>
        </w:rPr>
        <w:t xml:space="preserve"> </w:t>
      </w:r>
      <w:r>
        <w:rPr>
          <w:rFonts w:hint="eastAsia"/>
          <w:sz w:val="28"/>
          <w:szCs w:val="28"/>
        </w:rPr>
        <w:t>глазами</w:t>
      </w:r>
      <w:r>
        <w:rPr>
          <w:sz w:val="28"/>
          <w:szCs w:val="28"/>
        </w:rPr>
        <w:t xml:space="preserve">, </w:t>
      </w:r>
      <w:r>
        <w:rPr>
          <w:rFonts w:hint="eastAsia"/>
          <w:sz w:val="28"/>
          <w:szCs w:val="28"/>
        </w:rPr>
        <w:t>веки</w:t>
      </w:r>
      <w:r>
        <w:rPr>
          <w:sz w:val="28"/>
          <w:szCs w:val="28"/>
        </w:rPr>
        <w:t xml:space="preserve"> </w:t>
      </w:r>
      <w:r>
        <w:rPr>
          <w:rFonts w:hint="eastAsia"/>
          <w:sz w:val="28"/>
          <w:szCs w:val="28"/>
        </w:rPr>
        <w:t>отечны</w:t>
      </w:r>
      <w:r>
        <w:rPr>
          <w:sz w:val="28"/>
          <w:szCs w:val="28"/>
        </w:rPr>
        <w:t xml:space="preserve">, </w:t>
      </w:r>
      <w:r>
        <w:rPr>
          <w:rFonts w:hint="eastAsia"/>
          <w:sz w:val="28"/>
          <w:szCs w:val="28"/>
        </w:rPr>
        <w:t>отеки</w:t>
      </w:r>
      <w:r>
        <w:rPr>
          <w:sz w:val="28"/>
          <w:szCs w:val="28"/>
        </w:rPr>
        <w:t xml:space="preserve"> </w:t>
      </w:r>
      <w:r>
        <w:rPr>
          <w:rFonts w:hint="eastAsia"/>
          <w:sz w:val="28"/>
          <w:szCs w:val="28"/>
        </w:rPr>
        <w:t>на</w:t>
      </w:r>
      <w:r>
        <w:rPr>
          <w:sz w:val="28"/>
          <w:szCs w:val="28"/>
        </w:rPr>
        <w:t xml:space="preserve"> </w:t>
      </w:r>
      <w:r>
        <w:rPr>
          <w:rFonts w:hint="eastAsia"/>
          <w:sz w:val="28"/>
          <w:szCs w:val="28"/>
        </w:rPr>
        <w:t>ногах</w:t>
      </w:r>
      <w:r>
        <w:rPr>
          <w:sz w:val="28"/>
          <w:szCs w:val="28"/>
        </w:rPr>
        <w:t xml:space="preserve">. </w:t>
      </w:r>
      <w:r>
        <w:rPr>
          <w:rFonts w:hint="eastAsia"/>
          <w:sz w:val="28"/>
          <w:szCs w:val="28"/>
        </w:rPr>
        <w:t>В</w:t>
      </w:r>
      <w:r>
        <w:rPr>
          <w:sz w:val="28"/>
          <w:szCs w:val="28"/>
        </w:rPr>
        <w:t xml:space="preserve"> </w:t>
      </w:r>
      <w:r>
        <w:rPr>
          <w:rFonts w:hint="eastAsia"/>
          <w:sz w:val="28"/>
          <w:szCs w:val="28"/>
        </w:rPr>
        <w:t>зеве</w:t>
      </w:r>
      <w:r>
        <w:rPr>
          <w:sz w:val="28"/>
          <w:szCs w:val="28"/>
        </w:rPr>
        <w:t xml:space="preserve"> </w:t>
      </w:r>
      <w:r>
        <w:rPr>
          <w:rFonts w:hint="eastAsia"/>
          <w:sz w:val="28"/>
          <w:szCs w:val="28"/>
        </w:rPr>
        <w:t>слизистые</w:t>
      </w:r>
      <w:r>
        <w:rPr>
          <w:sz w:val="28"/>
          <w:szCs w:val="28"/>
        </w:rPr>
        <w:t xml:space="preserve"> </w:t>
      </w:r>
      <w:r>
        <w:rPr>
          <w:rFonts w:hint="eastAsia"/>
          <w:sz w:val="28"/>
          <w:szCs w:val="28"/>
        </w:rPr>
        <w:t>физиологической</w:t>
      </w:r>
      <w:r>
        <w:rPr>
          <w:sz w:val="28"/>
          <w:szCs w:val="28"/>
        </w:rPr>
        <w:t xml:space="preserve"> </w:t>
      </w:r>
      <w:r>
        <w:rPr>
          <w:rFonts w:hint="eastAsia"/>
          <w:sz w:val="28"/>
          <w:szCs w:val="28"/>
        </w:rPr>
        <w:t>окраски</w:t>
      </w:r>
      <w:r>
        <w:rPr>
          <w:sz w:val="28"/>
          <w:szCs w:val="28"/>
        </w:rPr>
        <w:t xml:space="preserve">, </w:t>
      </w:r>
      <w:r>
        <w:rPr>
          <w:rFonts w:hint="eastAsia"/>
          <w:sz w:val="28"/>
          <w:szCs w:val="28"/>
        </w:rPr>
        <w:t>лимфатические</w:t>
      </w:r>
      <w:r>
        <w:rPr>
          <w:sz w:val="28"/>
          <w:szCs w:val="28"/>
        </w:rPr>
        <w:t xml:space="preserve"> </w:t>
      </w:r>
      <w:r>
        <w:rPr>
          <w:rFonts w:hint="eastAsia"/>
          <w:sz w:val="28"/>
          <w:szCs w:val="28"/>
        </w:rPr>
        <w:t>узлы</w:t>
      </w:r>
      <w:r>
        <w:rPr>
          <w:sz w:val="28"/>
          <w:szCs w:val="28"/>
        </w:rPr>
        <w:t xml:space="preserve"> </w:t>
      </w:r>
      <w:r>
        <w:rPr>
          <w:rFonts w:hint="eastAsia"/>
          <w:sz w:val="28"/>
          <w:szCs w:val="28"/>
        </w:rPr>
        <w:t>до</w:t>
      </w:r>
      <w:r>
        <w:rPr>
          <w:sz w:val="28"/>
          <w:szCs w:val="28"/>
        </w:rPr>
        <w:t xml:space="preserve"> 0,5 </w:t>
      </w:r>
      <w:r>
        <w:rPr>
          <w:rFonts w:hint="eastAsia"/>
          <w:sz w:val="28"/>
          <w:szCs w:val="28"/>
        </w:rPr>
        <w:t>см</w:t>
      </w:r>
      <w:r>
        <w:rPr>
          <w:sz w:val="28"/>
          <w:szCs w:val="28"/>
        </w:rPr>
        <w:t xml:space="preserve"> </w:t>
      </w:r>
      <w:r>
        <w:rPr>
          <w:rFonts w:hint="eastAsia"/>
          <w:sz w:val="28"/>
          <w:szCs w:val="28"/>
        </w:rPr>
        <w:t>в</w:t>
      </w:r>
      <w:r>
        <w:rPr>
          <w:sz w:val="28"/>
          <w:szCs w:val="28"/>
        </w:rPr>
        <w:t xml:space="preserve"> </w:t>
      </w:r>
      <w:r>
        <w:rPr>
          <w:rFonts w:hint="eastAsia"/>
          <w:sz w:val="28"/>
          <w:szCs w:val="28"/>
        </w:rPr>
        <w:t>диаметре</w:t>
      </w:r>
      <w:r>
        <w:rPr>
          <w:sz w:val="28"/>
          <w:szCs w:val="28"/>
        </w:rPr>
        <w:t xml:space="preserve">, </w:t>
      </w:r>
      <w:r>
        <w:rPr>
          <w:rFonts w:hint="eastAsia"/>
          <w:sz w:val="28"/>
          <w:szCs w:val="28"/>
        </w:rPr>
        <w:t>слегка</w:t>
      </w:r>
      <w:r>
        <w:rPr>
          <w:sz w:val="28"/>
          <w:szCs w:val="28"/>
        </w:rPr>
        <w:t xml:space="preserve"> </w:t>
      </w:r>
      <w:r>
        <w:rPr>
          <w:rFonts w:hint="eastAsia"/>
          <w:sz w:val="28"/>
          <w:szCs w:val="28"/>
        </w:rPr>
        <w:t>болезненны</w:t>
      </w:r>
      <w:r>
        <w:rPr>
          <w:sz w:val="28"/>
          <w:szCs w:val="28"/>
        </w:rPr>
        <w:t xml:space="preserve">, </w:t>
      </w:r>
      <w:r>
        <w:rPr>
          <w:rFonts w:hint="eastAsia"/>
          <w:sz w:val="28"/>
          <w:szCs w:val="28"/>
        </w:rPr>
        <w:t>не</w:t>
      </w:r>
      <w:r>
        <w:rPr>
          <w:sz w:val="28"/>
          <w:szCs w:val="28"/>
        </w:rPr>
        <w:t xml:space="preserve"> </w:t>
      </w:r>
      <w:r>
        <w:rPr>
          <w:rFonts w:hint="eastAsia"/>
          <w:sz w:val="28"/>
          <w:szCs w:val="28"/>
        </w:rPr>
        <w:t>спаены</w:t>
      </w:r>
      <w:r>
        <w:rPr>
          <w:sz w:val="28"/>
          <w:szCs w:val="28"/>
        </w:rPr>
        <w:t xml:space="preserve"> </w:t>
      </w:r>
      <w:r>
        <w:rPr>
          <w:rFonts w:hint="eastAsia"/>
          <w:sz w:val="28"/>
          <w:szCs w:val="28"/>
        </w:rPr>
        <w:t>с</w:t>
      </w:r>
      <w:r>
        <w:rPr>
          <w:sz w:val="28"/>
          <w:szCs w:val="28"/>
        </w:rPr>
        <w:t xml:space="preserve"> </w:t>
      </w:r>
      <w:r>
        <w:rPr>
          <w:rFonts w:hint="eastAsia"/>
          <w:sz w:val="28"/>
          <w:szCs w:val="28"/>
        </w:rPr>
        <w:t>окружающей</w:t>
      </w:r>
      <w:r>
        <w:rPr>
          <w:sz w:val="28"/>
          <w:szCs w:val="28"/>
        </w:rPr>
        <w:t xml:space="preserve"> </w:t>
      </w:r>
      <w:r>
        <w:rPr>
          <w:rFonts w:hint="eastAsia"/>
          <w:sz w:val="28"/>
          <w:szCs w:val="28"/>
        </w:rPr>
        <w:t>тканью</w:t>
      </w:r>
      <w:r>
        <w:rPr>
          <w:sz w:val="28"/>
          <w:szCs w:val="28"/>
        </w:rPr>
        <w:t xml:space="preserve">. </w:t>
      </w:r>
      <w:r>
        <w:rPr>
          <w:rFonts w:hint="eastAsia"/>
          <w:sz w:val="28"/>
          <w:szCs w:val="28"/>
        </w:rPr>
        <w:t>Подкожно</w:t>
      </w:r>
      <w:r>
        <w:rPr>
          <w:sz w:val="28"/>
          <w:szCs w:val="28"/>
        </w:rPr>
        <w:t>-</w:t>
      </w:r>
      <w:r>
        <w:rPr>
          <w:rFonts w:hint="eastAsia"/>
          <w:sz w:val="28"/>
          <w:szCs w:val="28"/>
        </w:rPr>
        <w:t>жировой</w:t>
      </w:r>
      <w:r>
        <w:rPr>
          <w:sz w:val="28"/>
          <w:szCs w:val="28"/>
        </w:rPr>
        <w:t xml:space="preserve"> </w:t>
      </w:r>
      <w:r>
        <w:rPr>
          <w:rFonts w:hint="eastAsia"/>
          <w:sz w:val="28"/>
          <w:szCs w:val="28"/>
        </w:rPr>
        <w:t>слой</w:t>
      </w:r>
      <w:r>
        <w:rPr>
          <w:sz w:val="28"/>
          <w:szCs w:val="28"/>
        </w:rPr>
        <w:t xml:space="preserve"> </w:t>
      </w:r>
      <w:r>
        <w:rPr>
          <w:rFonts w:hint="eastAsia"/>
          <w:sz w:val="28"/>
          <w:szCs w:val="28"/>
        </w:rPr>
        <w:t>развит</w:t>
      </w:r>
      <w:r>
        <w:rPr>
          <w:sz w:val="28"/>
          <w:szCs w:val="28"/>
        </w:rPr>
        <w:t xml:space="preserve"> </w:t>
      </w:r>
      <w:r>
        <w:rPr>
          <w:rFonts w:hint="eastAsia"/>
          <w:sz w:val="28"/>
          <w:szCs w:val="28"/>
        </w:rPr>
        <w:t>удовлетворительно</w:t>
      </w:r>
      <w:r>
        <w:rPr>
          <w:sz w:val="28"/>
          <w:szCs w:val="28"/>
        </w:rPr>
        <w:t xml:space="preserve">. </w:t>
      </w:r>
      <w:r>
        <w:rPr>
          <w:rFonts w:hint="eastAsia"/>
          <w:sz w:val="28"/>
          <w:szCs w:val="28"/>
        </w:rPr>
        <w:t>Со</w:t>
      </w:r>
      <w:r>
        <w:rPr>
          <w:sz w:val="28"/>
          <w:szCs w:val="28"/>
        </w:rPr>
        <w:t xml:space="preserve"> </w:t>
      </w:r>
      <w:r>
        <w:rPr>
          <w:rFonts w:hint="eastAsia"/>
          <w:sz w:val="28"/>
          <w:szCs w:val="28"/>
        </w:rPr>
        <w:t>стороны</w:t>
      </w:r>
      <w:r>
        <w:rPr>
          <w:sz w:val="28"/>
          <w:szCs w:val="28"/>
        </w:rPr>
        <w:t xml:space="preserve"> </w:t>
      </w:r>
      <w:r>
        <w:rPr>
          <w:rFonts w:hint="eastAsia"/>
          <w:sz w:val="28"/>
          <w:szCs w:val="28"/>
        </w:rPr>
        <w:t>сердца</w:t>
      </w:r>
      <w:r>
        <w:rPr>
          <w:sz w:val="28"/>
          <w:szCs w:val="28"/>
        </w:rPr>
        <w:t xml:space="preserve"> </w:t>
      </w:r>
      <w:r>
        <w:rPr>
          <w:rFonts w:hint="eastAsia"/>
          <w:sz w:val="28"/>
          <w:szCs w:val="28"/>
        </w:rPr>
        <w:t>и</w:t>
      </w:r>
      <w:r>
        <w:rPr>
          <w:sz w:val="28"/>
          <w:szCs w:val="28"/>
        </w:rPr>
        <w:t xml:space="preserve"> </w:t>
      </w:r>
      <w:r>
        <w:rPr>
          <w:rFonts w:hint="eastAsia"/>
          <w:sz w:val="28"/>
          <w:szCs w:val="28"/>
        </w:rPr>
        <w:t>органов</w:t>
      </w:r>
      <w:r>
        <w:rPr>
          <w:sz w:val="28"/>
          <w:szCs w:val="28"/>
        </w:rPr>
        <w:t xml:space="preserve"> </w:t>
      </w:r>
      <w:r>
        <w:rPr>
          <w:rFonts w:hint="eastAsia"/>
          <w:sz w:val="28"/>
          <w:szCs w:val="28"/>
        </w:rPr>
        <w:t>дыхания</w:t>
      </w:r>
      <w:r>
        <w:rPr>
          <w:sz w:val="28"/>
          <w:szCs w:val="28"/>
        </w:rPr>
        <w:t xml:space="preserve"> </w:t>
      </w:r>
      <w:r>
        <w:rPr>
          <w:rFonts w:hint="eastAsia"/>
          <w:sz w:val="28"/>
          <w:szCs w:val="28"/>
        </w:rPr>
        <w:t>патологии</w:t>
      </w:r>
      <w:r>
        <w:rPr>
          <w:sz w:val="28"/>
          <w:szCs w:val="28"/>
        </w:rPr>
        <w:t xml:space="preserve"> </w:t>
      </w:r>
      <w:r>
        <w:rPr>
          <w:rFonts w:hint="eastAsia"/>
          <w:sz w:val="28"/>
          <w:szCs w:val="28"/>
        </w:rPr>
        <w:t>не</w:t>
      </w:r>
      <w:r>
        <w:rPr>
          <w:sz w:val="28"/>
          <w:szCs w:val="28"/>
        </w:rPr>
        <w:t xml:space="preserve"> </w:t>
      </w:r>
      <w:r>
        <w:rPr>
          <w:rFonts w:hint="eastAsia"/>
          <w:sz w:val="28"/>
          <w:szCs w:val="28"/>
        </w:rPr>
        <w:t>выявлено</w:t>
      </w:r>
      <w:r>
        <w:rPr>
          <w:sz w:val="28"/>
          <w:szCs w:val="28"/>
        </w:rPr>
        <w:t xml:space="preserve">. </w:t>
      </w:r>
      <w:r>
        <w:rPr>
          <w:rFonts w:hint="eastAsia"/>
          <w:sz w:val="28"/>
          <w:szCs w:val="28"/>
        </w:rPr>
        <w:t>Живот</w:t>
      </w:r>
      <w:r>
        <w:rPr>
          <w:sz w:val="28"/>
          <w:szCs w:val="28"/>
        </w:rPr>
        <w:t xml:space="preserve"> </w:t>
      </w:r>
      <w:r>
        <w:rPr>
          <w:rFonts w:hint="eastAsia"/>
          <w:sz w:val="28"/>
          <w:szCs w:val="28"/>
        </w:rPr>
        <w:t>мягкий</w:t>
      </w:r>
      <w:r>
        <w:rPr>
          <w:sz w:val="28"/>
          <w:szCs w:val="28"/>
        </w:rPr>
        <w:t xml:space="preserve"> </w:t>
      </w:r>
      <w:r>
        <w:rPr>
          <w:rFonts w:hint="eastAsia"/>
          <w:sz w:val="28"/>
          <w:szCs w:val="28"/>
        </w:rPr>
        <w:t>при</w:t>
      </w:r>
      <w:r>
        <w:rPr>
          <w:sz w:val="28"/>
          <w:szCs w:val="28"/>
        </w:rPr>
        <w:t xml:space="preserve"> </w:t>
      </w:r>
      <w:r>
        <w:rPr>
          <w:rFonts w:hint="eastAsia"/>
          <w:sz w:val="28"/>
          <w:szCs w:val="28"/>
        </w:rPr>
        <w:t>пальпации</w:t>
      </w:r>
      <w:r>
        <w:rPr>
          <w:sz w:val="28"/>
          <w:szCs w:val="28"/>
        </w:rPr>
        <w:t xml:space="preserve">, </w:t>
      </w:r>
      <w:r>
        <w:rPr>
          <w:rFonts w:hint="eastAsia"/>
          <w:sz w:val="28"/>
          <w:szCs w:val="28"/>
        </w:rPr>
        <w:t>отмечается</w:t>
      </w:r>
      <w:r>
        <w:rPr>
          <w:sz w:val="28"/>
          <w:szCs w:val="28"/>
        </w:rPr>
        <w:t xml:space="preserve"> </w:t>
      </w:r>
      <w:r>
        <w:rPr>
          <w:rFonts w:hint="eastAsia"/>
          <w:sz w:val="28"/>
          <w:szCs w:val="28"/>
        </w:rPr>
        <w:t>небольшая</w:t>
      </w:r>
      <w:r>
        <w:rPr>
          <w:sz w:val="28"/>
          <w:szCs w:val="28"/>
        </w:rPr>
        <w:t xml:space="preserve"> </w:t>
      </w:r>
      <w:r>
        <w:rPr>
          <w:rFonts w:hint="eastAsia"/>
          <w:sz w:val="28"/>
          <w:szCs w:val="28"/>
        </w:rPr>
        <w:t>болезненность</w:t>
      </w:r>
      <w:r>
        <w:rPr>
          <w:sz w:val="28"/>
          <w:szCs w:val="28"/>
        </w:rPr>
        <w:t xml:space="preserve">, </w:t>
      </w:r>
      <w:r>
        <w:rPr>
          <w:rFonts w:hint="eastAsia"/>
          <w:sz w:val="28"/>
          <w:szCs w:val="28"/>
        </w:rPr>
        <w:t>печень</w:t>
      </w:r>
      <w:r>
        <w:rPr>
          <w:sz w:val="28"/>
          <w:szCs w:val="28"/>
        </w:rPr>
        <w:t xml:space="preserve"> </w:t>
      </w:r>
      <w:r>
        <w:rPr>
          <w:rFonts w:hint="eastAsia"/>
          <w:sz w:val="28"/>
          <w:szCs w:val="28"/>
        </w:rPr>
        <w:t>и</w:t>
      </w:r>
      <w:r>
        <w:rPr>
          <w:sz w:val="28"/>
          <w:szCs w:val="28"/>
        </w:rPr>
        <w:t xml:space="preserve"> </w:t>
      </w:r>
      <w:r>
        <w:rPr>
          <w:rFonts w:hint="eastAsia"/>
          <w:sz w:val="28"/>
          <w:szCs w:val="28"/>
        </w:rPr>
        <w:t>селенка</w:t>
      </w:r>
      <w:r>
        <w:rPr>
          <w:sz w:val="28"/>
          <w:szCs w:val="28"/>
        </w:rPr>
        <w:t xml:space="preserve"> </w:t>
      </w:r>
      <w:r>
        <w:rPr>
          <w:rFonts w:hint="eastAsia"/>
          <w:sz w:val="28"/>
          <w:szCs w:val="28"/>
        </w:rPr>
        <w:t>не</w:t>
      </w:r>
      <w:r>
        <w:rPr>
          <w:sz w:val="28"/>
          <w:szCs w:val="28"/>
        </w:rPr>
        <w:t xml:space="preserve"> </w:t>
      </w:r>
      <w:r>
        <w:rPr>
          <w:rFonts w:hint="eastAsia"/>
          <w:sz w:val="28"/>
          <w:szCs w:val="28"/>
        </w:rPr>
        <w:t>увеличены</w:t>
      </w:r>
      <w:r>
        <w:rPr>
          <w:sz w:val="28"/>
          <w:szCs w:val="28"/>
        </w:rPr>
        <w:t>.</w:t>
      </w:r>
    </w:p>
    <w:p>
      <w:pPr>
        <w:jc w:val="both"/>
        <w:rPr>
          <w:sz w:val="28"/>
          <w:szCs w:val="28"/>
        </w:rPr>
      </w:pPr>
      <w:r>
        <w:rPr>
          <w:rFonts w:hint="eastAsia"/>
          <w:sz w:val="28"/>
          <w:szCs w:val="28"/>
        </w:rPr>
        <w:t>В</w:t>
      </w:r>
      <w:r>
        <w:rPr>
          <w:sz w:val="28"/>
          <w:szCs w:val="28"/>
        </w:rPr>
        <w:t xml:space="preserve"> </w:t>
      </w:r>
      <w:r>
        <w:rPr>
          <w:rFonts w:hint="eastAsia"/>
          <w:sz w:val="28"/>
          <w:szCs w:val="28"/>
        </w:rPr>
        <w:t>общем</w:t>
      </w:r>
      <w:r>
        <w:rPr>
          <w:sz w:val="28"/>
          <w:szCs w:val="28"/>
        </w:rPr>
        <w:t xml:space="preserve"> </w:t>
      </w:r>
      <w:r>
        <w:rPr>
          <w:rFonts w:hint="eastAsia"/>
          <w:sz w:val="28"/>
          <w:szCs w:val="28"/>
        </w:rPr>
        <w:t>анализе</w:t>
      </w:r>
      <w:r>
        <w:rPr>
          <w:sz w:val="28"/>
          <w:szCs w:val="28"/>
        </w:rPr>
        <w:t xml:space="preserve"> </w:t>
      </w:r>
      <w:r>
        <w:rPr>
          <w:rFonts w:hint="eastAsia"/>
          <w:sz w:val="28"/>
          <w:szCs w:val="28"/>
        </w:rPr>
        <w:t>мочи</w:t>
      </w:r>
      <w:r>
        <w:rPr>
          <w:sz w:val="28"/>
          <w:szCs w:val="28"/>
        </w:rPr>
        <w:t xml:space="preserve">: </w:t>
      </w:r>
      <w:r>
        <w:rPr>
          <w:rFonts w:hint="eastAsia"/>
          <w:sz w:val="28"/>
          <w:szCs w:val="28"/>
        </w:rPr>
        <w:t>белок</w:t>
      </w:r>
      <w:r>
        <w:rPr>
          <w:sz w:val="28"/>
          <w:szCs w:val="28"/>
        </w:rPr>
        <w:t xml:space="preserve"> 14</w:t>
      </w:r>
      <w:r>
        <w:rPr>
          <w:rFonts w:hint="eastAsia"/>
          <w:sz w:val="28"/>
          <w:szCs w:val="28"/>
        </w:rPr>
        <w:t>г</w:t>
      </w:r>
      <w:r>
        <w:rPr>
          <w:sz w:val="28"/>
          <w:szCs w:val="28"/>
        </w:rPr>
        <w:t>/</w:t>
      </w:r>
      <w:r>
        <w:rPr>
          <w:rFonts w:hint="eastAsia"/>
          <w:sz w:val="28"/>
          <w:szCs w:val="28"/>
        </w:rPr>
        <w:t>л</w:t>
      </w:r>
      <w:r>
        <w:rPr>
          <w:sz w:val="28"/>
          <w:szCs w:val="28"/>
        </w:rPr>
        <w:t xml:space="preserve">, </w:t>
      </w:r>
      <w:r>
        <w:rPr>
          <w:rFonts w:hint="eastAsia"/>
          <w:sz w:val="28"/>
          <w:szCs w:val="28"/>
        </w:rPr>
        <w:t>относительная</w:t>
      </w:r>
      <w:r>
        <w:rPr>
          <w:sz w:val="28"/>
          <w:szCs w:val="28"/>
        </w:rPr>
        <w:t xml:space="preserve"> </w:t>
      </w:r>
      <w:r>
        <w:rPr>
          <w:rFonts w:hint="eastAsia"/>
          <w:sz w:val="28"/>
          <w:szCs w:val="28"/>
        </w:rPr>
        <w:t>плотность</w:t>
      </w:r>
      <w:r>
        <w:rPr>
          <w:sz w:val="28"/>
          <w:szCs w:val="28"/>
        </w:rPr>
        <w:t xml:space="preserve"> 1030, </w:t>
      </w:r>
      <w:r>
        <w:rPr>
          <w:rFonts w:hint="eastAsia"/>
          <w:sz w:val="28"/>
          <w:szCs w:val="28"/>
        </w:rPr>
        <w:t>реакция</w:t>
      </w:r>
      <w:r>
        <w:rPr>
          <w:sz w:val="28"/>
          <w:szCs w:val="28"/>
        </w:rPr>
        <w:t xml:space="preserve"> </w:t>
      </w:r>
      <w:r>
        <w:rPr>
          <w:rFonts w:hint="eastAsia"/>
          <w:sz w:val="28"/>
          <w:szCs w:val="28"/>
        </w:rPr>
        <w:t>щелочная</w:t>
      </w:r>
      <w:r>
        <w:rPr>
          <w:sz w:val="28"/>
          <w:szCs w:val="28"/>
        </w:rPr>
        <w:t xml:space="preserve">, </w:t>
      </w:r>
      <w:r>
        <w:rPr>
          <w:rFonts w:hint="eastAsia"/>
          <w:sz w:val="28"/>
          <w:szCs w:val="28"/>
        </w:rPr>
        <w:t>эритроциты</w:t>
      </w:r>
      <w:r>
        <w:rPr>
          <w:sz w:val="28"/>
          <w:szCs w:val="28"/>
        </w:rPr>
        <w:t xml:space="preserve"> </w:t>
      </w:r>
      <w:r>
        <w:rPr>
          <w:rFonts w:hint="eastAsia"/>
          <w:sz w:val="28"/>
          <w:szCs w:val="28"/>
        </w:rPr>
        <w:t>до</w:t>
      </w:r>
      <w:r>
        <w:rPr>
          <w:sz w:val="28"/>
          <w:szCs w:val="28"/>
        </w:rPr>
        <w:t xml:space="preserve"> 20 </w:t>
      </w:r>
      <w:r>
        <w:rPr>
          <w:rFonts w:hint="eastAsia"/>
          <w:sz w:val="28"/>
          <w:szCs w:val="28"/>
        </w:rPr>
        <w:t>в</w:t>
      </w:r>
      <w:r>
        <w:rPr>
          <w:sz w:val="28"/>
          <w:szCs w:val="28"/>
        </w:rPr>
        <w:t xml:space="preserve"> </w:t>
      </w:r>
      <w:r>
        <w:rPr>
          <w:rFonts w:hint="eastAsia"/>
          <w:sz w:val="28"/>
          <w:szCs w:val="28"/>
        </w:rPr>
        <w:t>поле</w:t>
      </w:r>
      <w:r>
        <w:rPr>
          <w:sz w:val="28"/>
          <w:szCs w:val="28"/>
        </w:rPr>
        <w:t xml:space="preserve"> </w:t>
      </w:r>
      <w:r>
        <w:rPr>
          <w:rFonts w:hint="eastAsia"/>
          <w:sz w:val="28"/>
          <w:szCs w:val="28"/>
        </w:rPr>
        <w:t>зрения</w:t>
      </w:r>
      <w:r>
        <w:rPr>
          <w:sz w:val="28"/>
          <w:szCs w:val="28"/>
        </w:rPr>
        <w:t xml:space="preserve">, </w:t>
      </w:r>
      <w:r>
        <w:rPr>
          <w:rFonts w:hint="eastAsia"/>
          <w:sz w:val="28"/>
          <w:szCs w:val="28"/>
        </w:rPr>
        <w:t>лейкоциты</w:t>
      </w:r>
      <w:r>
        <w:rPr>
          <w:sz w:val="28"/>
          <w:szCs w:val="28"/>
        </w:rPr>
        <w:t xml:space="preserve"> 8-10 </w:t>
      </w:r>
      <w:r>
        <w:rPr>
          <w:rFonts w:hint="eastAsia"/>
          <w:sz w:val="28"/>
          <w:szCs w:val="28"/>
        </w:rPr>
        <w:t>в</w:t>
      </w:r>
      <w:r>
        <w:rPr>
          <w:sz w:val="28"/>
          <w:szCs w:val="28"/>
        </w:rPr>
        <w:t xml:space="preserve"> </w:t>
      </w:r>
      <w:r>
        <w:rPr>
          <w:rFonts w:hint="eastAsia"/>
          <w:sz w:val="28"/>
          <w:szCs w:val="28"/>
        </w:rPr>
        <w:t>поле</w:t>
      </w:r>
      <w:r>
        <w:rPr>
          <w:sz w:val="28"/>
          <w:szCs w:val="28"/>
        </w:rPr>
        <w:t xml:space="preserve"> </w:t>
      </w:r>
      <w:r>
        <w:rPr>
          <w:rFonts w:hint="eastAsia"/>
          <w:sz w:val="28"/>
          <w:szCs w:val="28"/>
        </w:rPr>
        <w:t>зрения</w:t>
      </w:r>
      <w:r>
        <w:rPr>
          <w:sz w:val="28"/>
          <w:szCs w:val="28"/>
        </w:rPr>
        <w:t xml:space="preserve"> </w:t>
      </w:r>
      <w:r>
        <w:rPr>
          <w:rFonts w:hint="eastAsia"/>
          <w:sz w:val="28"/>
          <w:szCs w:val="28"/>
        </w:rPr>
        <w:t>гиалиновые</w:t>
      </w:r>
      <w:r>
        <w:rPr>
          <w:sz w:val="28"/>
          <w:szCs w:val="28"/>
        </w:rPr>
        <w:t xml:space="preserve"> </w:t>
      </w:r>
      <w:r>
        <w:rPr>
          <w:rFonts w:hint="eastAsia"/>
          <w:sz w:val="28"/>
          <w:szCs w:val="28"/>
        </w:rPr>
        <w:t>цилиндры</w:t>
      </w:r>
      <w:r>
        <w:rPr>
          <w:sz w:val="28"/>
          <w:szCs w:val="28"/>
        </w:rPr>
        <w:t>.</w:t>
      </w:r>
    </w:p>
    <w:p>
      <w:pPr>
        <w:jc w:val="both"/>
        <w:rPr>
          <w:sz w:val="28"/>
          <w:szCs w:val="28"/>
        </w:rPr>
      </w:pPr>
      <w:r>
        <w:rPr>
          <w:rFonts w:hint="eastAsia"/>
          <w:sz w:val="28"/>
          <w:szCs w:val="28"/>
        </w:rPr>
        <w:t>В</w:t>
      </w:r>
      <w:r>
        <w:rPr>
          <w:sz w:val="28"/>
          <w:szCs w:val="28"/>
        </w:rPr>
        <w:t xml:space="preserve"> </w:t>
      </w:r>
      <w:r>
        <w:rPr>
          <w:rFonts w:hint="eastAsia"/>
          <w:sz w:val="28"/>
          <w:szCs w:val="28"/>
        </w:rPr>
        <w:t>общем</w:t>
      </w:r>
      <w:r>
        <w:rPr>
          <w:sz w:val="28"/>
          <w:szCs w:val="28"/>
        </w:rPr>
        <w:t xml:space="preserve"> </w:t>
      </w:r>
      <w:r>
        <w:rPr>
          <w:rFonts w:hint="eastAsia"/>
          <w:sz w:val="28"/>
          <w:szCs w:val="28"/>
        </w:rPr>
        <w:t>анализе</w:t>
      </w:r>
      <w:r>
        <w:rPr>
          <w:sz w:val="28"/>
          <w:szCs w:val="28"/>
        </w:rPr>
        <w:t xml:space="preserve"> </w:t>
      </w:r>
      <w:r>
        <w:rPr>
          <w:rFonts w:hint="eastAsia"/>
          <w:sz w:val="28"/>
          <w:szCs w:val="28"/>
        </w:rPr>
        <w:t>крови</w:t>
      </w:r>
      <w:r>
        <w:rPr>
          <w:sz w:val="28"/>
          <w:szCs w:val="28"/>
        </w:rPr>
        <w:t xml:space="preserve">: </w:t>
      </w:r>
      <w:r>
        <w:rPr>
          <w:rFonts w:hint="eastAsia"/>
          <w:sz w:val="28"/>
          <w:szCs w:val="28"/>
        </w:rPr>
        <w:t>Э</w:t>
      </w:r>
      <w:r>
        <w:rPr>
          <w:sz w:val="28"/>
          <w:szCs w:val="28"/>
        </w:rPr>
        <w:t>-4,0</w:t>
      </w:r>
      <w:r>
        <w:rPr>
          <w:rFonts w:hint="eastAsia"/>
          <w:sz w:val="28"/>
          <w:szCs w:val="28"/>
        </w:rPr>
        <w:t>х</w:t>
      </w:r>
      <w:r>
        <w:rPr>
          <w:sz w:val="28"/>
          <w:szCs w:val="28"/>
        </w:rPr>
        <w:t>1012/</w:t>
      </w:r>
      <w:r>
        <w:rPr>
          <w:rFonts w:hint="eastAsia"/>
          <w:sz w:val="28"/>
          <w:szCs w:val="28"/>
        </w:rPr>
        <w:t>л</w:t>
      </w:r>
      <w:r>
        <w:rPr>
          <w:sz w:val="28"/>
          <w:szCs w:val="28"/>
        </w:rPr>
        <w:t xml:space="preserve">, </w:t>
      </w:r>
      <w:r>
        <w:rPr>
          <w:rFonts w:hint="eastAsia"/>
          <w:sz w:val="28"/>
          <w:szCs w:val="28"/>
        </w:rPr>
        <w:t>Нв</w:t>
      </w:r>
      <w:r>
        <w:rPr>
          <w:sz w:val="28"/>
          <w:szCs w:val="28"/>
        </w:rPr>
        <w:t xml:space="preserve">-100 </w:t>
      </w:r>
      <w:r>
        <w:rPr>
          <w:rFonts w:hint="eastAsia"/>
          <w:sz w:val="28"/>
          <w:szCs w:val="28"/>
        </w:rPr>
        <w:t>г</w:t>
      </w:r>
      <w:r>
        <w:rPr>
          <w:sz w:val="28"/>
          <w:szCs w:val="28"/>
        </w:rPr>
        <w:t>/</w:t>
      </w:r>
      <w:r>
        <w:rPr>
          <w:rFonts w:hint="eastAsia"/>
          <w:sz w:val="28"/>
          <w:szCs w:val="28"/>
        </w:rPr>
        <w:t>л</w:t>
      </w:r>
      <w:r>
        <w:rPr>
          <w:sz w:val="28"/>
          <w:szCs w:val="28"/>
        </w:rPr>
        <w:t>, L-4,7</w:t>
      </w:r>
      <w:r>
        <w:rPr>
          <w:rFonts w:hint="eastAsia"/>
          <w:sz w:val="28"/>
          <w:szCs w:val="28"/>
        </w:rPr>
        <w:t>х</w:t>
      </w:r>
      <w:r>
        <w:rPr>
          <w:sz w:val="28"/>
          <w:szCs w:val="28"/>
        </w:rPr>
        <w:t>109/</w:t>
      </w:r>
      <w:r>
        <w:rPr>
          <w:rFonts w:hint="eastAsia"/>
          <w:sz w:val="28"/>
          <w:szCs w:val="28"/>
        </w:rPr>
        <w:t>л</w:t>
      </w:r>
      <w:r>
        <w:rPr>
          <w:sz w:val="28"/>
          <w:szCs w:val="28"/>
        </w:rPr>
        <w:t xml:space="preserve">, </w:t>
      </w:r>
      <w:r>
        <w:rPr>
          <w:rFonts w:hint="eastAsia"/>
          <w:sz w:val="28"/>
          <w:szCs w:val="28"/>
        </w:rPr>
        <w:t>СОЭ</w:t>
      </w:r>
      <w:r>
        <w:rPr>
          <w:sz w:val="28"/>
          <w:szCs w:val="28"/>
        </w:rPr>
        <w:t xml:space="preserve">-69 </w:t>
      </w:r>
      <w:r>
        <w:rPr>
          <w:rFonts w:hint="eastAsia"/>
          <w:sz w:val="28"/>
          <w:szCs w:val="28"/>
        </w:rPr>
        <w:t>мм</w:t>
      </w:r>
      <w:r>
        <w:rPr>
          <w:sz w:val="28"/>
          <w:szCs w:val="28"/>
        </w:rPr>
        <w:t>/</w:t>
      </w:r>
      <w:r>
        <w:rPr>
          <w:rFonts w:hint="eastAsia"/>
          <w:sz w:val="28"/>
          <w:szCs w:val="28"/>
        </w:rPr>
        <w:t>час</w:t>
      </w:r>
      <w:r>
        <w:rPr>
          <w:sz w:val="28"/>
          <w:szCs w:val="28"/>
        </w:rPr>
        <w:t xml:space="preserve">. </w:t>
      </w:r>
      <w:r>
        <w:rPr>
          <w:rFonts w:hint="eastAsia"/>
          <w:sz w:val="28"/>
          <w:szCs w:val="28"/>
        </w:rPr>
        <w:t>Биохимия</w:t>
      </w:r>
      <w:r>
        <w:rPr>
          <w:sz w:val="28"/>
          <w:szCs w:val="28"/>
        </w:rPr>
        <w:t xml:space="preserve"> </w:t>
      </w:r>
      <w:r>
        <w:rPr>
          <w:rFonts w:hint="eastAsia"/>
          <w:sz w:val="28"/>
          <w:szCs w:val="28"/>
        </w:rPr>
        <w:t>крови</w:t>
      </w:r>
      <w:r>
        <w:rPr>
          <w:sz w:val="28"/>
          <w:szCs w:val="28"/>
        </w:rPr>
        <w:t xml:space="preserve">: </w:t>
      </w:r>
      <w:r>
        <w:rPr>
          <w:rFonts w:hint="eastAsia"/>
          <w:sz w:val="28"/>
          <w:szCs w:val="28"/>
        </w:rPr>
        <w:t>остаточный</w:t>
      </w:r>
      <w:r>
        <w:rPr>
          <w:sz w:val="28"/>
          <w:szCs w:val="28"/>
        </w:rPr>
        <w:t xml:space="preserve"> </w:t>
      </w:r>
      <w:r>
        <w:rPr>
          <w:rFonts w:hint="eastAsia"/>
          <w:sz w:val="28"/>
          <w:szCs w:val="28"/>
        </w:rPr>
        <w:t>азот</w:t>
      </w:r>
      <w:r>
        <w:rPr>
          <w:sz w:val="28"/>
          <w:szCs w:val="28"/>
        </w:rPr>
        <w:t xml:space="preserve"> 35,7 </w:t>
      </w:r>
      <w:r>
        <w:rPr>
          <w:rFonts w:hint="eastAsia"/>
          <w:sz w:val="28"/>
          <w:szCs w:val="28"/>
        </w:rPr>
        <w:t>ммоль</w:t>
      </w:r>
      <w:r>
        <w:rPr>
          <w:sz w:val="28"/>
          <w:szCs w:val="28"/>
        </w:rPr>
        <w:t>/</w:t>
      </w:r>
      <w:r>
        <w:rPr>
          <w:rFonts w:hint="eastAsia"/>
          <w:sz w:val="28"/>
          <w:szCs w:val="28"/>
        </w:rPr>
        <w:t>л</w:t>
      </w:r>
      <w:r>
        <w:rPr>
          <w:sz w:val="28"/>
          <w:szCs w:val="28"/>
        </w:rPr>
        <w:t xml:space="preserve">, </w:t>
      </w:r>
      <w:r>
        <w:rPr>
          <w:rFonts w:hint="eastAsia"/>
          <w:sz w:val="28"/>
          <w:szCs w:val="28"/>
        </w:rPr>
        <w:t>мочевина</w:t>
      </w:r>
      <w:r>
        <w:rPr>
          <w:sz w:val="28"/>
          <w:szCs w:val="28"/>
        </w:rPr>
        <w:t xml:space="preserve"> 13,48 </w:t>
      </w:r>
      <w:r>
        <w:rPr>
          <w:rFonts w:hint="eastAsia"/>
          <w:sz w:val="28"/>
          <w:szCs w:val="28"/>
        </w:rPr>
        <w:t>ммоль</w:t>
      </w:r>
      <w:r>
        <w:rPr>
          <w:sz w:val="28"/>
          <w:szCs w:val="28"/>
        </w:rPr>
        <w:t>/</w:t>
      </w:r>
      <w:r>
        <w:rPr>
          <w:rFonts w:hint="eastAsia"/>
          <w:sz w:val="28"/>
          <w:szCs w:val="28"/>
        </w:rPr>
        <w:t>л</w:t>
      </w:r>
      <w:r>
        <w:rPr>
          <w:sz w:val="28"/>
          <w:szCs w:val="28"/>
        </w:rPr>
        <w:t xml:space="preserve">, </w:t>
      </w:r>
      <w:r>
        <w:rPr>
          <w:rFonts w:hint="eastAsia"/>
          <w:sz w:val="28"/>
          <w:szCs w:val="28"/>
        </w:rPr>
        <w:t>общий</w:t>
      </w:r>
      <w:r>
        <w:rPr>
          <w:sz w:val="28"/>
          <w:szCs w:val="28"/>
        </w:rPr>
        <w:t xml:space="preserve"> </w:t>
      </w:r>
      <w:r>
        <w:rPr>
          <w:rFonts w:hint="eastAsia"/>
          <w:sz w:val="28"/>
          <w:szCs w:val="28"/>
        </w:rPr>
        <w:t>белок</w:t>
      </w:r>
      <w:r>
        <w:rPr>
          <w:sz w:val="28"/>
          <w:szCs w:val="28"/>
        </w:rPr>
        <w:t xml:space="preserve"> </w:t>
      </w:r>
      <w:r>
        <w:rPr>
          <w:rFonts w:hint="eastAsia"/>
          <w:sz w:val="28"/>
          <w:szCs w:val="28"/>
        </w:rPr>
        <w:t>в</w:t>
      </w:r>
      <w:r>
        <w:rPr>
          <w:sz w:val="28"/>
          <w:szCs w:val="28"/>
        </w:rPr>
        <w:t xml:space="preserve"> </w:t>
      </w:r>
      <w:r>
        <w:rPr>
          <w:rFonts w:hint="eastAsia"/>
          <w:sz w:val="28"/>
          <w:szCs w:val="28"/>
        </w:rPr>
        <w:t>крови</w:t>
      </w:r>
      <w:r>
        <w:rPr>
          <w:sz w:val="28"/>
          <w:szCs w:val="28"/>
        </w:rPr>
        <w:t xml:space="preserve"> 46,8 </w:t>
      </w:r>
      <w:r>
        <w:rPr>
          <w:rFonts w:hint="eastAsia"/>
          <w:sz w:val="28"/>
          <w:szCs w:val="28"/>
        </w:rPr>
        <w:t>г</w:t>
      </w:r>
      <w:r>
        <w:rPr>
          <w:sz w:val="28"/>
          <w:szCs w:val="28"/>
        </w:rPr>
        <w:t>/</w:t>
      </w:r>
      <w:r>
        <w:rPr>
          <w:rFonts w:hint="eastAsia"/>
          <w:sz w:val="28"/>
          <w:szCs w:val="28"/>
        </w:rPr>
        <w:t>л</w:t>
      </w:r>
      <w:r>
        <w:rPr>
          <w:sz w:val="28"/>
          <w:szCs w:val="28"/>
        </w:rPr>
        <w:t>.</w:t>
      </w:r>
    </w:p>
    <w:p>
      <w:pPr>
        <w:ind w:firstLine="709"/>
        <w:jc w:val="both"/>
        <w:outlineLvl w:val="1"/>
        <w:rPr>
          <w:b/>
          <w:bCs/>
          <w:i/>
          <w:sz w:val="28"/>
          <w:szCs w:val="28"/>
        </w:rPr>
      </w:pPr>
      <w:r>
        <w:rPr>
          <w:b/>
          <w:bCs/>
          <w:i/>
          <w:sz w:val="28"/>
          <w:szCs w:val="28"/>
        </w:rPr>
        <w:t>Задание</w:t>
      </w:r>
    </w:p>
    <w:p>
      <w:pPr>
        <w:pStyle w:val="24"/>
        <w:numPr>
          <w:ilvl w:val="0"/>
          <w:numId w:val="44"/>
        </w:numPr>
        <w:ind w:left="0"/>
        <w:contextualSpacing/>
        <w:rPr>
          <w:bCs/>
          <w:sz w:val="28"/>
          <w:szCs w:val="28"/>
        </w:rPr>
      </w:pPr>
      <w:r>
        <w:rPr>
          <w:bCs/>
          <w:sz w:val="28"/>
          <w:szCs w:val="28"/>
        </w:rPr>
        <w:t>Есть противопоказания к физиотерапии?</w:t>
      </w:r>
    </w:p>
    <w:p>
      <w:pPr>
        <w:pStyle w:val="24"/>
        <w:numPr>
          <w:ilvl w:val="0"/>
          <w:numId w:val="44"/>
        </w:numPr>
        <w:ind w:left="0"/>
        <w:contextualSpacing/>
        <w:rPr>
          <w:bCs/>
          <w:sz w:val="28"/>
          <w:szCs w:val="28"/>
        </w:rPr>
      </w:pPr>
      <w:r>
        <w:rPr>
          <w:bCs/>
          <w:sz w:val="28"/>
          <w:szCs w:val="28"/>
        </w:rPr>
        <w:t>Какой лечебный эффект хотите получить от физиотерапии?</w:t>
      </w:r>
    </w:p>
    <w:p>
      <w:pPr>
        <w:pStyle w:val="24"/>
        <w:numPr>
          <w:ilvl w:val="0"/>
          <w:numId w:val="44"/>
        </w:numPr>
        <w:ind w:left="0"/>
        <w:contextualSpacing/>
        <w:rPr>
          <w:bCs/>
          <w:sz w:val="28"/>
          <w:szCs w:val="28"/>
        </w:rPr>
      </w:pPr>
      <w:r>
        <w:rPr>
          <w:bCs/>
          <w:sz w:val="28"/>
          <w:szCs w:val="28"/>
        </w:rPr>
        <w:t>Есть ли методики электротерапии, которые дают данный лечебный эффект?</w:t>
      </w:r>
    </w:p>
    <w:p>
      <w:pPr>
        <w:jc w:val="center"/>
        <w:rPr>
          <w:b/>
          <w:sz w:val="28"/>
          <w:szCs w:val="28"/>
        </w:rPr>
      </w:pPr>
    </w:p>
    <w:p>
      <w:pPr>
        <w:jc w:val="center"/>
        <w:rPr>
          <w:b/>
          <w:sz w:val="28"/>
          <w:szCs w:val="28"/>
        </w:rPr>
      </w:pPr>
      <w:r>
        <w:rPr>
          <w:b/>
          <w:sz w:val="28"/>
          <w:szCs w:val="28"/>
        </w:rPr>
        <w:t>Задача №7</w:t>
      </w:r>
    </w:p>
    <w:p>
      <w:pPr>
        <w:jc w:val="both"/>
        <w:rPr>
          <w:sz w:val="28"/>
          <w:szCs w:val="28"/>
        </w:rPr>
      </w:pPr>
      <w:r>
        <w:rPr>
          <w:b/>
          <w:i/>
          <w:sz w:val="28"/>
          <w:szCs w:val="28"/>
        </w:rPr>
        <w:t>Диагноз:</w:t>
      </w:r>
      <w:r>
        <w:rPr>
          <w:sz w:val="28"/>
          <w:szCs w:val="28"/>
        </w:rPr>
        <w:t xml:space="preserve"> </w:t>
      </w:r>
      <w:r>
        <w:rPr>
          <w:rFonts w:hint="eastAsia"/>
          <w:sz w:val="28"/>
          <w:szCs w:val="28"/>
        </w:rPr>
        <w:t>Хронический</w:t>
      </w:r>
      <w:r>
        <w:rPr>
          <w:sz w:val="28"/>
          <w:szCs w:val="28"/>
        </w:rPr>
        <w:t xml:space="preserve"> гломерулонефрит, </w:t>
      </w:r>
      <w:r>
        <w:rPr>
          <w:rFonts w:hint="eastAsia"/>
          <w:sz w:val="28"/>
          <w:szCs w:val="28"/>
        </w:rPr>
        <w:t>гормонозависимый</w:t>
      </w:r>
      <w:r>
        <w:rPr>
          <w:sz w:val="28"/>
          <w:szCs w:val="28"/>
        </w:rPr>
        <w:t xml:space="preserve">, </w:t>
      </w:r>
      <w:r>
        <w:rPr>
          <w:rFonts w:hint="eastAsia"/>
          <w:sz w:val="28"/>
          <w:szCs w:val="28"/>
        </w:rPr>
        <w:t>без</w:t>
      </w:r>
      <w:r>
        <w:rPr>
          <w:sz w:val="28"/>
          <w:szCs w:val="28"/>
        </w:rPr>
        <w:t xml:space="preserve"> </w:t>
      </w:r>
      <w:r>
        <w:rPr>
          <w:rFonts w:hint="eastAsia"/>
          <w:sz w:val="28"/>
          <w:szCs w:val="28"/>
        </w:rPr>
        <w:t>нарушения</w:t>
      </w:r>
      <w:r>
        <w:rPr>
          <w:sz w:val="28"/>
          <w:szCs w:val="28"/>
        </w:rPr>
        <w:t xml:space="preserve"> </w:t>
      </w:r>
      <w:r>
        <w:rPr>
          <w:rFonts w:hint="eastAsia"/>
          <w:sz w:val="28"/>
          <w:szCs w:val="28"/>
        </w:rPr>
        <w:t>функции</w:t>
      </w:r>
      <w:r>
        <w:rPr>
          <w:sz w:val="28"/>
          <w:szCs w:val="28"/>
        </w:rPr>
        <w:t xml:space="preserve"> </w:t>
      </w:r>
      <w:r>
        <w:rPr>
          <w:rFonts w:hint="eastAsia"/>
          <w:sz w:val="28"/>
          <w:szCs w:val="28"/>
        </w:rPr>
        <w:t>почек</w:t>
      </w:r>
      <w:r>
        <w:rPr>
          <w:sz w:val="28"/>
          <w:szCs w:val="28"/>
        </w:rPr>
        <w:t>.</w:t>
      </w:r>
    </w:p>
    <w:p>
      <w:pPr>
        <w:jc w:val="both"/>
        <w:rPr>
          <w:sz w:val="28"/>
          <w:szCs w:val="28"/>
        </w:rPr>
      </w:pPr>
      <w:r>
        <w:rPr>
          <w:rFonts w:hint="eastAsia"/>
          <w:sz w:val="28"/>
          <w:szCs w:val="28"/>
        </w:rPr>
        <w:t>Девочка</w:t>
      </w:r>
      <w:r>
        <w:rPr>
          <w:sz w:val="28"/>
          <w:szCs w:val="28"/>
        </w:rPr>
        <w:t xml:space="preserve"> , 13 </w:t>
      </w:r>
      <w:r>
        <w:rPr>
          <w:rFonts w:hint="eastAsia"/>
          <w:sz w:val="28"/>
          <w:szCs w:val="28"/>
        </w:rPr>
        <w:t>лет</w:t>
      </w:r>
      <w:r>
        <w:rPr>
          <w:sz w:val="28"/>
          <w:szCs w:val="28"/>
        </w:rPr>
        <w:t xml:space="preserve">, </w:t>
      </w:r>
      <w:r>
        <w:rPr>
          <w:rFonts w:hint="eastAsia"/>
          <w:sz w:val="28"/>
          <w:szCs w:val="28"/>
        </w:rPr>
        <w:t>обратилась</w:t>
      </w:r>
      <w:r>
        <w:rPr>
          <w:sz w:val="28"/>
          <w:szCs w:val="28"/>
        </w:rPr>
        <w:t xml:space="preserve"> </w:t>
      </w:r>
      <w:r>
        <w:rPr>
          <w:rFonts w:hint="eastAsia"/>
          <w:sz w:val="28"/>
          <w:szCs w:val="28"/>
        </w:rPr>
        <w:t>на</w:t>
      </w:r>
      <w:r>
        <w:rPr>
          <w:sz w:val="28"/>
          <w:szCs w:val="28"/>
        </w:rPr>
        <w:t xml:space="preserve"> </w:t>
      </w:r>
      <w:r>
        <w:rPr>
          <w:rFonts w:hint="eastAsia"/>
          <w:sz w:val="28"/>
          <w:szCs w:val="28"/>
        </w:rPr>
        <w:t>консультацию</w:t>
      </w:r>
      <w:r>
        <w:rPr>
          <w:sz w:val="28"/>
          <w:szCs w:val="28"/>
        </w:rPr>
        <w:t xml:space="preserve"> </w:t>
      </w:r>
      <w:r>
        <w:rPr>
          <w:rFonts w:hint="eastAsia"/>
          <w:sz w:val="28"/>
          <w:szCs w:val="28"/>
        </w:rPr>
        <w:t>к</w:t>
      </w:r>
      <w:r>
        <w:rPr>
          <w:sz w:val="28"/>
          <w:szCs w:val="28"/>
        </w:rPr>
        <w:t xml:space="preserve"> </w:t>
      </w:r>
      <w:r>
        <w:rPr>
          <w:rFonts w:hint="eastAsia"/>
          <w:sz w:val="28"/>
          <w:szCs w:val="28"/>
        </w:rPr>
        <w:t>нефрологу</w:t>
      </w:r>
      <w:r>
        <w:rPr>
          <w:sz w:val="28"/>
          <w:szCs w:val="28"/>
        </w:rPr>
        <w:t xml:space="preserve"> </w:t>
      </w:r>
      <w:r>
        <w:rPr>
          <w:rFonts w:hint="eastAsia"/>
          <w:sz w:val="28"/>
          <w:szCs w:val="28"/>
        </w:rPr>
        <w:t>с</w:t>
      </w:r>
      <w:r>
        <w:rPr>
          <w:sz w:val="28"/>
          <w:szCs w:val="28"/>
        </w:rPr>
        <w:t xml:space="preserve"> </w:t>
      </w:r>
      <w:r>
        <w:rPr>
          <w:rFonts w:hint="eastAsia"/>
          <w:sz w:val="28"/>
          <w:szCs w:val="28"/>
        </w:rPr>
        <w:t>жалобами</w:t>
      </w:r>
      <w:r>
        <w:rPr>
          <w:sz w:val="28"/>
          <w:szCs w:val="28"/>
        </w:rPr>
        <w:t xml:space="preserve"> </w:t>
      </w:r>
      <w:r>
        <w:rPr>
          <w:rFonts w:hint="eastAsia"/>
          <w:sz w:val="28"/>
          <w:szCs w:val="28"/>
        </w:rPr>
        <w:t>на</w:t>
      </w:r>
      <w:r>
        <w:rPr>
          <w:sz w:val="28"/>
          <w:szCs w:val="28"/>
        </w:rPr>
        <w:t xml:space="preserve"> </w:t>
      </w:r>
      <w:r>
        <w:rPr>
          <w:rFonts w:hint="eastAsia"/>
          <w:sz w:val="28"/>
          <w:szCs w:val="28"/>
        </w:rPr>
        <w:t>избыточную</w:t>
      </w:r>
      <w:r>
        <w:rPr>
          <w:sz w:val="28"/>
          <w:szCs w:val="28"/>
        </w:rPr>
        <w:t xml:space="preserve"> </w:t>
      </w:r>
      <w:r>
        <w:rPr>
          <w:rFonts w:hint="eastAsia"/>
          <w:sz w:val="28"/>
          <w:szCs w:val="28"/>
        </w:rPr>
        <w:t>массу</w:t>
      </w:r>
      <w:r>
        <w:rPr>
          <w:sz w:val="28"/>
          <w:szCs w:val="28"/>
        </w:rPr>
        <w:t xml:space="preserve"> </w:t>
      </w:r>
      <w:r>
        <w:rPr>
          <w:rFonts w:hint="eastAsia"/>
          <w:sz w:val="28"/>
          <w:szCs w:val="28"/>
        </w:rPr>
        <w:t>тела</w:t>
      </w:r>
      <w:r>
        <w:rPr>
          <w:sz w:val="28"/>
          <w:szCs w:val="28"/>
        </w:rPr>
        <w:t xml:space="preserve">, </w:t>
      </w:r>
      <w:r>
        <w:rPr>
          <w:rFonts w:hint="eastAsia"/>
          <w:sz w:val="28"/>
          <w:szCs w:val="28"/>
        </w:rPr>
        <w:t>появление</w:t>
      </w:r>
      <w:r>
        <w:rPr>
          <w:sz w:val="28"/>
          <w:szCs w:val="28"/>
        </w:rPr>
        <w:t xml:space="preserve"> </w:t>
      </w:r>
      <w:r>
        <w:rPr>
          <w:rFonts w:hint="eastAsia"/>
          <w:sz w:val="28"/>
          <w:szCs w:val="28"/>
        </w:rPr>
        <w:t>в</w:t>
      </w:r>
      <w:r>
        <w:rPr>
          <w:sz w:val="28"/>
          <w:szCs w:val="28"/>
        </w:rPr>
        <w:t xml:space="preserve"> </w:t>
      </w:r>
      <w:r>
        <w:rPr>
          <w:rFonts w:hint="eastAsia"/>
          <w:sz w:val="28"/>
          <w:szCs w:val="28"/>
        </w:rPr>
        <w:t>анализах</w:t>
      </w:r>
      <w:r>
        <w:rPr>
          <w:sz w:val="28"/>
          <w:szCs w:val="28"/>
        </w:rPr>
        <w:t xml:space="preserve"> </w:t>
      </w:r>
      <w:r>
        <w:rPr>
          <w:rFonts w:hint="eastAsia"/>
          <w:sz w:val="28"/>
          <w:szCs w:val="28"/>
        </w:rPr>
        <w:t>мочи</w:t>
      </w:r>
      <w:r>
        <w:rPr>
          <w:sz w:val="28"/>
          <w:szCs w:val="28"/>
        </w:rPr>
        <w:t xml:space="preserve"> </w:t>
      </w:r>
      <w:r>
        <w:rPr>
          <w:rFonts w:hint="eastAsia"/>
          <w:sz w:val="28"/>
          <w:szCs w:val="28"/>
        </w:rPr>
        <w:t>большого</w:t>
      </w:r>
      <w:r>
        <w:rPr>
          <w:sz w:val="28"/>
          <w:szCs w:val="28"/>
        </w:rPr>
        <w:t xml:space="preserve"> </w:t>
      </w:r>
      <w:r>
        <w:rPr>
          <w:rFonts w:hint="eastAsia"/>
          <w:sz w:val="28"/>
          <w:szCs w:val="28"/>
        </w:rPr>
        <w:t>количества</w:t>
      </w:r>
      <w:r>
        <w:rPr>
          <w:sz w:val="28"/>
          <w:szCs w:val="28"/>
        </w:rPr>
        <w:t xml:space="preserve"> </w:t>
      </w:r>
      <w:r>
        <w:rPr>
          <w:rFonts w:hint="eastAsia"/>
          <w:sz w:val="28"/>
          <w:szCs w:val="28"/>
        </w:rPr>
        <w:t>белка</w:t>
      </w:r>
      <w:r>
        <w:rPr>
          <w:sz w:val="28"/>
          <w:szCs w:val="28"/>
        </w:rPr>
        <w:t xml:space="preserve"> </w:t>
      </w:r>
      <w:r>
        <w:rPr>
          <w:rFonts w:hint="eastAsia"/>
          <w:sz w:val="28"/>
          <w:szCs w:val="28"/>
        </w:rPr>
        <w:t>при</w:t>
      </w:r>
      <w:r>
        <w:rPr>
          <w:sz w:val="28"/>
          <w:szCs w:val="28"/>
        </w:rPr>
        <w:t xml:space="preserve"> </w:t>
      </w:r>
      <w:r>
        <w:rPr>
          <w:rFonts w:hint="eastAsia"/>
          <w:sz w:val="28"/>
          <w:szCs w:val="28"/>
        </w:rPr>
        <w:t>попытке</w:t>
      </w:r>
      <w:r>
        <w:rPr>
          <w:sz w:val="28"/>
          <w:szCs w:val="28"/>
        </w:rPr>
        <w:t xml:space="preserve"> </w:t>
      </w:r>
      <w:r>
        <w:rPr>
          <w:rFonts w:hint="eastAsia"/>
          <w:sz w:val="28"/>
          <w:szCs w:val="28"/>
        </w:rPr>
        <w:t>отказаться</w:t>
      </w:r>
      <w:r>
        <w:rPr>
          <w:sz w:val="28"/>
          <w:szCs w:val="28"/>
        </w:rPr>
        <w:t xml:space="preserve"> </w:t>
      </w:r>
      <w:r>
        <w:rPr>
          <w:rFonts w:hint="eastAsia"/>
          <w:sz w:val="28"/>
          <w:szCs w:val="28"/>
        </w:rPr>
        <w:t>от</w:t>
      </w:r>
      <w:r>
        <w:rPr>
          <w:sz w:val="28"/>
          <w:szCs w:val="28"/>
        </w:rPr>
        <w:t xml:space="preserve"> </w:t>
      </w:r>
      <w:r>
        <w:rPr>
          <w:rFonts w:hint="eastAsia"/>
          <w:sz w:val="28"/>
          <w:szCs w:val="28"/>
        </w:rPr>
        <w:t>приема</w:t>
      </w:r>
      <w:r>
        <w:rPr>
          <w:sz w:val="28"/>
          <w:szCs w:val="28"/>
        </w:rPr>
        <w:t xml:space="preserve"> </w:t>
      </w:r>
      <w:r>
        <w:rPr>
          <w:rFonts w:hint="eastAsia"/>
          <w:sz w:val="28"/>
          <w:szCs w:val="28"/>
        </w:rPr>
        <w:t>глюкокортикоидов</w:t>
      </w:r>
      <w:r>
        <w:rPr>
          <w:sz w:val="28"/>
          <w:szCs w:val="28"/>
        </w:rPr>
        <w:t xml:space="preserve">. </w:t>
      </w:r>
      <w:r>
        <w:rPr>
          <w:rFonts w:hint="eastAsia"/>
          <w:sz w:val="28"/>
          <w:szCs w:val="28"/>
        </w:rPr>
        <w:t>Больна</w:t>
      </w:r>
      <w:r>
        <w:rPr>
          <w:sz w:val="28"/>
          <w:szCs w:val="28"/>
        </w:rPr>
        <w:t xml:space="preserve"> </w:t>
      </w:r>
      <w:r>
        <w:rPr>
          <w:rFonts w:hint="eastAsia"/>
          <w:sz w:val="28"/>
          <w:szCs w:val="28"/>
        </w:rPr>
        <w:t>с</w:t>
      </w:r>
      <w:r>
        <w:rPr>
          <w:sz w:val="28"/>
          <w:szCs w:val="28"/>
        </w:rPr>
        <w:t xml:space="preserve"> 3-</w:t>
      </w:r>
      <w:r>
        <w:rPr>
          <w:rFonts w:hint="eastAsia"/>
          <w:sz w:val="28"/>
          <w:szCs w:val="28"/>
        </w:rPr>
        <w:t>х</w:t>
      </w:r>
      <w:r>
        <w:rPr>
          <w:sz w:val="28"/>
          <w:szCs w:val="28"/>
        </w:rPr>
        <w:t xml:space="preserve"> </w:t>
      </w:r>
      <w:r>
        <w:rPr>
          <w:rFonts w:hint="eastAsia"/>
          <w:sz w:val="28"/>
          <w:szCs w:val="28"/>
        </w:rPr>
        <w:t>лет</w:t>
      </w:r>
      <w:r>
        <w:rPr>
          <w:sz w:val="28"/>
          <w:szCs w:val="28"/>
        </w:rPr>
        <w:t>,</w:t>
      </w:r>
    </w:p>
    <w:p>
      <w:pPr>
        <w:jc w:val="both"/>
        <w:rPr>
          <w:sz w:val="28"/>
          <w:szCs w:val="28"/>
        </w:rPr>
      </w:pPr>
      <w:r>
        <w:rPr>
          <w:rFonts w:hint="eastAsia"/>
          <w:sz w:val="28"/>
          <w:szCs w:val="28"/>
        </w:rPr>
        <w:t>когда</w:t>
      </w:r>
      <w:r>
        <w:rPr>
          <w:sz w:val="28"/>
          <w:szCs w:val="28"/>
        </w:rPr>
        <w:t xml:space="preserve"> </w:t>
      </w:r>
      <w:r>
        <w:rPr>
          <w:rFonts w:hint="eastAsia"/>
          <w:sz w:val="28"/>
          <w:szCs w:val="28"/>
        </w:rPr>
        <w:t>после</w:t>
      </w:r>
      <w:r>
        <w:rPr>
          <w:sz w:val="28"/>
          <w:szCs w:val="28"/>
        </w:rPr>
        <w:t xml:space="preserve"> </w:t>
      </w:r>
      <w:r>
        <w:rPr>
          <w:rFonts w:hint="eastAsia"/>
          <w:sz w:val="28"/>
          <w:szCs w:val="28"/>
        </w:rPr>
        <w:t>перенесенной</w:t>
      </w:r>
      <w:r>
        <w:rPr>
          <w:sz w:val="28"/>
          <w:szCs w:val="28"/>
        </w:rPr>
        <w:t xml:space="preserve"> </w:t>
      </w:r>
      <w:r>
        <w:rPr>
          <w:rFonts w:hint="eastAsia"/>
          <w:sz w:val="28"/>
          <w:szCs w:val="28"/>
        </w:rPr>
        <w:t>ангины</w:t>
      </w:r>
      <w:r>
        <w:rPr>
          <w:sz w:val="28"/>
          <w:szCs w:val="28"/>
        </w:rPr>
        <w:t xml:space="preserve"> </w:t>
      </w:r>
      <w:r>
        <w:rPr>
          <w:rFonts w:hint="eastAsia"/>
          <w:sz w:val="28"/>
          <w:szCs w:val="28"/>
        </w:rPr>
        <w:t>появились</w:t>
      </w:r>
      <w:r>
        <w:rPr>
          <w:sz w:val="28"/>
          <w:szCs w:val="28"/>
        </w:rPr>
        <w:t xml:space="preserve"> </w:t>
      </w:r>
      <w:r>
        <w:rPr>
          <w:rFonts w:hint="eastAsia"/>
          <w:sz w:val="28"/>
          <w:szCs w:val="28"/>
        </w:rPr>
        <w:t>отеки</w:t>
      </w:r>
      <w:r>
        <w:rPr>
          <w:sz w:val="28"/>
          <w:szCs w:val="28"/>
        </w:rPr>
        <w:t xml:space="preserve">, </w:t>
      </w:r>
      <w:r>
        <w:rPr>
          <w:rFonts w:hint="eastAsia"/>
          <w:sz w:val="28"/>
          <w:szCs w:val="28"/>
        </w:rPr>
        <w:t>олигурия</w:t>
      </w:r>
      <w:r>
        <w:rPr>
          <w:sz w:val="28"/>
          <w:szCs w:val="28"/>
        </w:rPr>
        <w:t xml:space="preserve"> </w:t>
      </w:r>
      <w:r>
        <w:rPr>
          <w:rFonts w:hint="eastAsia"/>
          <w:sz w:val="28"/>
          <w:szCs w:val="28"/>
        </w:rPr>
        <w:t>и</w:t>
      </w:r>
      <w:r>
        <w:rPr>
          <w:sz w:val="28"/>
          <w:szCs w:val="28"/>
        </w:rPr>
        <w:t xml:space="preserve"> </w:t>
      </w:r>
      <w:r>
        <w:rPr>
          <w:rFonts w:hint="eastAsia"/>
          <w:sz w:val="28"/>
          <w:szCs w:val="28"/>
        </w:rPr>
        <w:t>протеинурия</w:t>
      </w:r>
      <w:r>
        <w:rPr>
          <w:sz w:val="28"/>
          <w:szCs w:val="28"/>
        </w:rPr>
        <w:t xml:space="preserve"> </w:t>
      </w:r>
      <w:r>
        <w:rPr>
          <w:rFonts w:hint="eastAsia"/>
          <w:sz w:val="28"/>
          <w:szCs w:val="28"/>
        </w:rPr>
        <w:t>до</w:t>
      </w:r>
      <w:r>
        <w:rPr>
          <w:sz w:val="28"/>
          <w:szCs w:val="28"/>
        </w:rPr>
        <w:t xml:space="preserve"> 14 </w:t>
      </w:r>
      <w:r>
        <w:rPr>
          <w:rFonts w:hint="eastAsia"/>
          <w:sz w:val="28"/>
          <w:szCs w:val="28"/>
        </w:rPr>
        <w:t>г</w:t>
      </w:r>
      <w:r>
        <w:rPr>
          <w:sz w:val="28"/>
          <w:szCs w:val="28"/>
        </w:rPr>
        <w:t>/</w:t>
      </w:r>
      <w:r>
        <w:rPr>
          <w:rFonts w:hint="eastAsia"/>
          <w:sz w:val="28"/>
          <w:szCs w:val="28"/>
        </w:rPr>
        <w:t>л</w:t>
      </w:r>
      <w:r>
        <w:rPr>
          <w:sz w:val="28"/>
          <w:szCs w:val="28"/>
        </w:rPr>
        <w:t xml:space="preserve">. </w:t>
      </w:r>
      <w:r>
        <w:rPr>
          <w:rFonts w:hint="eastAsia"/>
          <w:sz w:val="28"/>
          <w:szCs w:val="28"/>
        </w:rPr>
        <w:t>С</w:t>
      </w:r>
      <w:r>
        <w:rPr>
          <w:sz w:val="28"/>
          <w:szCs w:val="28"/>
        </w:rPr>
        <w:t xml:space="preserve"> </w:t>
      </w:r>
      <w:r>
        <w:rPr>
          <w:rFonts w:hint="eastAsia"/>
          <w:sz w:val="28"/>
          <w:szCs w:val="28"/>
        </w:rPr>
        <w:t>тех</w:t>
      </w:r>
      <w:r>
        <w:rPr>
          <w:sz w:val="28"/>
          <w:szCs w:val="28"/>
        </w:rPr>
        <w:t xml:space="preserve"> </w:t>
      </w:r>
      <w:r>
        <w:rPr>
          <w:rFonts w:hint="eastAsia"/>
          <w:sz w:val="28"/>
          <w:szCs w:val="28"/>
        </w:rPr>
        <w:t>пор</w:t>
      </w:r>
      <w:r>
        <w:rPr>
          <w:sz w:val="28"/>
          <w:szCs w:val="28"/>
        </w:rPr>
        <w:t xml:space="preserve"> </w:t>
      </w:r>
      <w:r>
        <w:rPr>
          <w:rFonts w:hint="eastAsia"/>
          <w:sz w:val="28"/>
          <w:szCs w:val="28"/>
        </w:rPr>
        <w:t>постоянно</w:t>
      </w:r>
      <w:r>
        <w:rPr>
          <w:sz w:val="28"/>
          <w:szCs w:val="28"/>
        </w:rPr>
        <w:t xml:space="preserve"> </w:t>
      </w:r>
      <w:r>
        <w:rPr>
          <w:rFonts w:hint="eastAsia"/>
          <w:sz w:val="28"/>
          <w:szCs w:val="28"/>
        </w:rPr>
        <w:t>получает</w:t>
      </w:r>
      <w:r>
        <w:rPr>
          <w:sz w:val="28"/>
          <w:szCs w:val="28"/>
        </w:rPr>
        <w:t xml:space="preserve"> 15 </w:t>
      </w:r>
      <w:r>
        <w:rPr>
          <w:rFonts w:hint="eastAsia"/>
          <w:sz w:val="28"/>
          <w:szCs w:val="28"/>
        </w:rPr>
        <w:t>мг</w:t>
      </w:r>
      <w:r>
        <w:rPr>
          <w:sz w:val="28"/>
          <w:szCs w:val="28"/>
        </w:rPr>
        <w:t xml:space="preserve"> </w:t>
      </w:r>
      <w:r>
        <w:rPr>
          <w:rFonts w:hint="eastAsia"/>
          <w:sz w:val="28"/>
          <w:szCs w:val="28"/>
        </w:rPr>
        <w:t>преднизолона</w:t>
      </w:r>
      <w:r>
        <w:rPr>
          <w:sz w:val="28"/>
          <w:szCs w:val="28"/>
        </w:rPr>
        <w:t xml:space="preserve"> </w:t>
      </w:r>
      <w:r>
        <w:rPr>
          <w:rFonts w:hint="eastAsia"/>
          <w:sz w:val="28"/>
          <w:szCs w:val="28"/>
        </w:rPr>
        <w:t>в</w:t>
      </w:r>
      <w:r>
        <w:rPr>
          <w:sz w:val="28"/>
          <w:szCs w:val="28"/>
        </w:rPr>
        <w:t xml:space="preserve"> </w:t>
      </w:r>
      <w:r>
        <w:rPr>
          <w:rFonts w:hint="eastAsia"/>
          <w:sz w:val="28"/>
          <w:szCs w:val="28"/>
        </w:rPr>
        <w:t>сутки</w:t>
      </w:r>
      <w:r>
        <w:rPr>
          <w:sz w:val="28"/>
          <w:szCs w:val="28"/>
        </w:rPr>
        <w:t>.</w:t>
      </w:r>
    </w:p>
    <w:p>
      <w:pPr>
        <w:jc w:val="both"/>
        <w:rPr>
          <w:sz w:val="28"/>
          <w:szCs w:val="28"/>
        </w:rPr>
      </w:pPr>
      <w:r>
        <w:rPr>
          <w:rFonts w:hint="eastAsia"/>
          <w:sz w:val="28"/>
          <w:szCs w:val="28"/>
        </w:rPr>
        <w:t>Объективно</w:t>
      </w:r>
      <w:r>
        <w:rPr>
          <w:sz w:val="28"/>
          <w:szCs w:val="28"/>
        </w:rPr>
        <w:t xml:space="preserve">: </w:t>
      </w:r>
      <w:r>
        <w:rPr>
          <w:rFonts w:hint="eastAsia"/>
          <w:sz w:val="28"/>
          <w:szCs w:val="28"/>
        </w:rPr>
        <w:t>самочувствие</w:t>
      </w:r>
      <w:r>
        <w:rPr>
          <w:sz w:val="28"/>
          <w:szCs w:val="28"/>
        </w:rPr>
        <w:t xml:space="preserve"> </w:t>
      </w:r>
      <w:r>
        <w:rPr>
          <w:rFonts w:hint="eastAsia"/>
          <w:sz w:val="28"/>
          <w:szCs w:val="28"/>
        </w:rPr>
        <w:t>удовлетворительное</w:t>
      </w:r>
      <w:r>
        <w:rPr>
          <w:sz w:val="28"/>
          <w:szCs w:val="28"/>
        </w:rPr>
        <w:t xml:space="preserve">. </w:t>
      </w:r>
      <w:r>
        <w:rPr>
          <w:rFonts w:hint="eastAsia"/>
          <w:sz w:val="28"/>
          <w:szCs w:val="28"/>
        </w:rPr>
        <w:t>Кожа</w:t>
      </w:r>
      <w:r>
        <w:rPr>
          <w:sz w:val="28"/>
          <w:szCs w:val="28"/>
        </w:rPr>
        <w:t xml:space="preserve"> </w:t>
      </w:r>
      <w:r>
        <w:rPr>
          <w:rFonts w:hint="eastAsia"/>
          <w:sz w:val="28"/>
          <w:szCs w:val="28"/>
        </w:rPr>
        <w:t>лица</w:t>
      </w:r>
      <w:r>
        <w:rPr>
          <w:sz w:val="28"/>
          <w:szCs w:val="28"/>
        </w:rPr>
        <w:t xml:space="preserve"> </w:t>
      </w:r>
      <w:r>
        <w:rPr>
          <w:rFonts w:hint="eastAsia"/>
          <w:sz w:val="28"/>
          <w:szCs w:val="28"/>
        </w:rPr>
        <w:t>красная</w:t>
      </w:r>
      <w:r>
        <w:rPr>
          <w:sz w:val="28"/>
          <w:szCs w:val="28"/>
        </w:rPr>
        <w:t xml:space="preserve">, </w:t>
      </w:r>
      <w:r>
        <w:rPr>
          <w:rFonts w:hint="eastAsia"/>
          <w:sz w:val="28"/>
          <w:szCs w:val="28"/>
        </w:rPr>
        <w:t>на</w:t>
      </w:r>
      <w:r>
        <w:rPr>
          <w:sz w:val="28"/>
          <w:szCs w:val="28"/>
        </w:rPr>
        <w:t xml:space="preserve"> </w:t>
      </w:r>
      <w:r>
        <w:rPr>
          <w:rFonts w:hint="eastAsia"/>
          <w:sz w:val="28"/>
          <w:szCs w:val="28"/>
        </w:rPr>
        <w:t>лбу</w:t>
      </w:r>
      <w:r>
        <w:rPr>
          <w:sz w:val="28"/>
          <w:szCs w:val="28"/>
        </w:rPr>
        <w:t xml:space="preserve">, </w:t>
      </w:r>
      <w:r>
        <w:rPr>
          <w:rFonts w:hint="eastAsia"/>
          <w:sz w:val="28"/>
          <w:szCs w:val="28"/>
        </w:rPr>
        <w:t>бедрах</w:t>
      </w:r>
      <w:r>
        <w:rPr>
          <w:sz w:val="28"/>
          <w:szCs w:val="28"/>
        </w:rPr>
        <w:t xml:space="preserve"> </w:t>
      </w:r>
      <w:r>
        <w:rPr>
          <w:rFonts w:hint="eastAsia"/>
          <w:sz w:val="28"/>
          <w:szCs w:val="28"/>
        </w:rPr>
        <w:t>и</w:t>
      </w:r>
      <w:r>
        <w:rPr>
          <w:sz w:val="28"/>
          <w:szCs w:val="28"/>
        </w:rPr>
        <w:t xml:space="preserve"> </w:t>
      </w:r>
      <w:r>
        <w:rPr>
          <w:rFonts w:hint="eastAsia"/>
          <w:sz w:val="28"/>
          <w:szCs w:val="28"/>
        </w:rPr>
        <w:t>боковой</w:t>
      </w:r>
      <w:r>
        <w:rPr>
          <w:sz w:val="28"/>
          <w:szCs w:val="28"/>
        </w:rPr>
        <w:t xml:space="preserve"> </w:t>
      </w:r>
      <w:r>
        <w:rPr>
          <w:rFonts w:hint="eastAsia"/>
          <w:sz w:val="28"/>
          <w:szCs w:val="28"/>
        </w:rPr>
        <w:t>поверхности</w:t>
      </w:r>
      <w:r>
        <w:rPr>
          <w:sz w:val="28"/>
          <w:szCs w:val="28"/>
        </w:rPr>
        <w:t xml:space="preserve"> </w:t>
      </w:r>
      <w:r>
        <w:rPr>
          <w:rFonts w:hint="eastAsia"/>
          <w:sz w:val="28"/>
          <w:szCs w:val="28"/>
        </w:rPr>
        <w:t>живота</w:t>
      </w:r>
      <w:r>
        <w:rPr>
          <w:sz w:val="28"/>
          <w:szCs w:val="28"/>
        </w:rPr>
        <w:t xml:space="preserve"> </w:t>
      </w:r>
      <w:r>
        <w:rPr>
          <w:rFonts w:hint="eastAsia"/>
          <w:sz w:val="28"/>
          <w:szCs w:val="28"/>
        </w:rPr>
        <w:t>цианотичные</w:t>
      </w:r>
      <w:r>
        <w:rPr>
          <w:sz w:val="28"/>
          <w:szCs w:val="28"/>
        </w:rPr>
        <w:t xml:space="preserve"> </w:t>
      </w:r>
      <w:r>
        <w:rPr>
          <w:rFonts w:hint="eastAsia"/>
          <w:sz w:val="28"/>
          <w:szCs w:val="28"/>
        </w:rPr>
        <w:t>стрии</w:t>
      </w:r>
      <w:r>
        <w:rPr>
          <w:sz w:val="28"/>
          <w:szCs w:val="28"/>
        </w:rPr>
        <w:t xml:space="preserve">. </w:t>
      </w:r>
      <w:r>
        <w:rPr>
          <w:rFonts w:hint="eastAsia"/>
          <w:sz w:val="28"/>
          <w:szCs w:val="28"/>
        </w:rPr>
        <w:t>Подкожно</w:t>
      </w:r>
      <w:r>
        <w:rPr>
          <w:sz w:val="28"/>
          <w:szCs w:val="28"/>
        </w:rPr>
        <w:t>-</w:t>
      </w:r>
      <w:r>
        <w:rPr>
          <w:rFonts w:hint="eastAsia"/>
          <w:sz w:val="28"/>
          <w:szCs w:val="28"/>
        </w:rPr>
        <w:t>жировой</w:t>
      </w:r>
      <w:r>
        <w:rPr>
          <w:sz w:val="28"/>
          <w:szCs w:val="28"/>
        </w:rPr>
        <w:t xml:space="preserve"> </w:t>
      </w:r>
      <w:r>
        <w:rPr>
          <w:rFonts w:hint="eastAsia"/>
          <w:sz w:val="28"/>
          <w:szCs w:val="28"/>
        </w:rPr>
        <w:t>слой</w:t>
      </w:r>
      <w:r>
        <w:rPr>
          <w:sz w:val="28"/>
          <w:szCs w:val="28"/>
        </w:rPr>
        <w:t xml:space="preserve"> </w:t>
      </w:r>
      <w:r>
        <w:rPr>
          <w:rFonts w:hint="eastAsia"/>
          <w:sz w:val="28"/>
          <w:szCs w:val="28"/>
        </w:rPr>
        <w:t>развит</w:t>
      </w:r>
      <w:r>
        <w:rPr>
          <w:sz w:val="28"/>
          <w:szCs w:val="28"/>
        </w:rPr>
        <w:t xml:space="preserve"> </w:t>
      </w:r>
      <w:r>
        <w:rPr>
          <w:rFonts w:hint="eastAsia"/>
          <w:sz w:val="28"/>
          <w:szCs w:val="28"/>
        </w:rPr>
        <w:t>неравномерно</w:t>
      </w:r>
      <w:r>
        <w:rPr>
          <w:sz w:val="28"/>
          <w:szCs w:val="28"/>
        </w:rPr>
        <w:t xml:space="preserve">: </w:t>
      </w:r>
      <w:r>
        <w:rPr>
          <w:rFonts w:hint="eastAsia"/>
          <w:sz w:val="28"/>
          <w:szCs w:val="28"/>
        </w:rPr>
        <w:t>избыточное</w:t>
      </w:r>
      <w:r>
        <w:rPr>
          <w:sz w:val="28"/>
          <w:szCs w:val="28"/>
        </w:rPr>
        <w:t xml:space="preserve"> </w:t>
      </w:r>
      <w:r>
        <w:rPr>
          <w:rFonts w:hint="eastAsia"/>
          <w:sz w:val="28"/>
          <w:szCs w:val="28"/>
        </w:rPr>
        <w:t>отложение</w:t>
      </w:r>
      <w:r>
        <w:rPr>
          <w:sz w:val="28"/>
          <w:szCs w:val="28"/>
        </w:rPr>
        <w:t xml:space="preserve"> </w:t>
      </w:r>
      <w:r>
        <w:rPr>
          <w:rFonts w:hint="eastAsia"/>
          <w:sz w:val="28"/>
          <w:szCs w:val="28"/>
        </w:rPr>
        <w:t>в</w:t>
      </w:r>
      <w:r>
        <w:rPr>
          <w:sz w:val="28"/>
          <w:szCs w:val="28"/>
        </w:rPr>
        <w:t xml:space="preserve"> </w:t>
      </w:r>
      <w:r>
        <w:rPr>
          <w:rFonts w:hint="eastAsia"/>
          <w:sz w:val="28"/>
          <w:szCs w:val="28"/>
        </w:rPr>
        <w:t>области</w:t>
      </w:r>
      <w:r>
        <w:rPr>
          <w:sz w:val="28"/>
          <w:szCs w:val="28"/>
        </w:rPr>
        <w:t xml:space="preserve"> </w:t>
      </w:r>
      <w:r>
        <w:rPr>
          <w:rFonts w:hint="eastAsia"/>
          <w:sz w:val="28"/>
          <w:szCs w:val="28"/>
        </w:rPr>
        <w:t>лица</w:t>
      </w:r>
      <w:r>
        <w:rPr>
          <w:sz w:val="28"/>
          <w:szCs w:val="28"/>
        </w:rPr>
        <w:t xml:space="preserve">, </w:t>
      </w:r>
      <w:r>
        <w:rPr>
          <w:rFonts w:hint="eastAsia"/>
          <w:sz w:val="28"/>
          <w:szCs w:val="28"/>
        </w:rPr>
        <w:t>шеи</w:t>
      </w:r>
      <w:r>
        <w:rPr>
          <w:sz w:val="28"/>
          <w:szCs w:val="28"/>
        </w:rPr>
        <w:t xml:space="preserve">, </w:t>
      </w:r>
      <w:r>
        <w:rPr>
          <w:rFonts w:hint="eastAsia"/>
          <w:sz w:val="28"/>
          <w:szCs w:val="28"/>
        </w:rPr>
        <w:t>груди</w:t>
      </w:r>
      <w:r>
        <w:rPr>
          <w:sz w:val="28"/>
          <w:szCs w:val="28"/>
        </w:rPr>
        <w:t xml:space="preserve">, </w:t>
      </w:r>
      <w:r>
        <w:rPr>
          <w:rFonts w:hint="eastAsia"/>
          <w:sz w:val="28"/>
          <w:szCs w:val="28"/>
        </w:rPr>
        <w:t>живота</w:t>
      </w:r>
      <w:r>
        <w:rPr>
          <w:sz w:val="28"/>
          <w:szCs w:val="28"/>
        </w:rPr>
        <w:t xml:space="preserve">. </w:t>
      </w:r>
      <w:r>
        <w:rPr>
          <w:rFonts w:hint="eastAsia"/>
          <w:sz w:val="28"/>
          <w:szCs w:val="28"/>
        </w:rPr>
        <w:t>Лимфоузлы</w:t>
      </w:r>
      <w:r>
        <w:rPr>
          <w:sz w:val="28"/>
          <w:szCs w:val="28"/>
        </w:rPr>
        <w:t xml:space="preserve"> </w:t>
      </w:r>
      <w:r>
        <w:rPr>
          <w:rFonts w:hint="eastAsia"/>
          <w:sz w:val="28"/>
          <w:szCs w:val="28"/>
        </w:rPr>
        <w:t>не</w:t>
      </w:r>
      <w:r>
        <w:rPr>
          <w:sz w:val="28"/>
          <w:szCs w:val="28"/>
        </w:rPr>
        <w:t xml:space="preserve"> </w:t>
      </w:r>
      <w:r>
        <w:rPr>
          <w:rFonts w:hint="eastAsia"/>
          <w:sz w:val="28"/>
          <w:szCs w:val="28"/>
        </w:rPr>
        <w:t>увеличены</w:t>
      </w:r>
      <w:r>
        <w:rPr>
          <w:sz w:val="28"/>
          <w:szCs w:val="28"/>
        </w:rPr>
        <w:t xml:space="preserve">. </w:t>
      </w:r>
      <w:r>
        <w:rPr>
          <w:rFonts w:hint="eastAsia"/>
          <w:sz w:val="28"/>
          <w:szCs w:val="28"/>
        </w:rPr>
        <w:t>Носовое</w:t>
      </w:r>
      <w:r>
        <w:rPr>
          <w:sz w:val="28"/>
          <w:szCs w:val="28"/>
        </w:rPr>
        <w:t xml:space="preserve"> </w:t>
      </w:r>
      <w:r>
        <w:rPr>
          <w:rFonts w:hint="eastAsia"/>
          <w:sz w:val="28"/>
          <w:szCs w:val="28"/>
        </w:rPr>
        <w:t>дыхание</w:t>
      </w:r>
      <w:r>
        <w:rPr>
          <w:sz w:val="28"/>
          <w:szCs w:val="28"/>
        </w:rPr>
        <w:t xml:space="preserve"> </w:t>
      </w:r>
      <w:r>
        <w:rPr>
          <w:rFonts w:hint="eastAsia"/>
          <w:sz w:val="28"/>
          <w:szCs w:val="28"/>
        </w:rPr>
        <w:t>не</w:t>
      </w:r>
      <w:r>
        <w:rPr>
          <w:sz w:val="28"/>
          <w:szCs w:val="28"/>
        </w:rPr>
        <w:t xml:space="preserve"> </w:t>
      </w:r>
      <w:r>
        <w:rPr>
          <w:rFonts w:hint="eastAsia"/>
          <w:sz w:val="28"/>
          <w:szCs w:val="28"/>
        </w:rPr>
        <w:t>нарушено</w:t>
      </w:r>
      <w:r>
        <w:rPr>
          <w:sz w:val="28"/>
          <w:szCs w:val="28"/>
        </w:rPr>
        <w:t xml:space="preserve">. </w:t>
      </w:r>
      <w:r>
        <w:rPr>
          <w:rFonts w:hint="eastAsia"/>
          <w:sz w:val="28"/>
          <w:szCs w:val="28"/>
        </w:rPr>
        <w:t>Пальпация</w:t>
      </w:r>
      <w:r>
        <w:rPr>
          <w:sz w:val="28"/>
          <w:szCs w:val="28"/>
        </w:rPr>
        <w:t xml:space="preserve">, </w:t>
      </w:r>
      <w:r>
        <w:rPr>
          <w:rFonts w:hint="eastAsia"/>
          <w:sz w:val="28"/>
          <w:szCs w:val="28"/>
        </w:rPr>
        <w:t>перкуссия</w:t>
      </w:r>
      <w:r>
        <w:rPr>
          <w:sz w:val="28"/>
          <w:szCs w:val="28"/>
        </w:rPr>
        <w:t xml:space="preserve"> </w:t>
      </w:r>
      <w:r>
        <w:rPr>
          <w:rFonts w:hint="eastAsia"/>
          <w:sz w:val="28"/>
          <w:szCs w:val="28"/>
        </w:rPr>
        <w:t>и</w:t>
      </w:r>
      <w:r>
        <w:rPr>
          <w:sz w:val="28"/>
          <w:szCs w:val="28"/>
        </w:rPr>
        <w:t xml:space="preserve"> </w:t>
      </w:r>
      <w:r>
        <w:rPr>
          <w:rFonts w:hint="eastAsia"/>
          <w:sz w:val="28"/>
          <w:szCs w:val="28"/>
        </w:rPr>
        <w:t>аускультация</w:t>
      </w:r>
      <w:r>
        <w:rPr>
          <w:sz w:val="28"/>
          <w:szCs w:val="28"/>
        </w:rPr>
        <w:t xml:space="preserve"> </w:t>
      </w:r>
      <w:r>
        <w:rPr>
          <w:rFonts w:hint="eastAsia"/>
          <w:sz w:val="28"/>
          <w:szCs w:val="28"/>
        </w:rPr>
        <w:t>изменений</w:t>
      </w:r>
      <w:r>
        <w:rPr>
          <w:sz w:val="28"/>
          <w:szCs w:val="28"/>
        </w:rPr>
        <w:t xml:space="preserve"> </w:t>
      </w:r>
      <w:r>
        <w:rPr>
          <w:rFonts w:hint="eastAsia"/>
          <w:sz w:val="28"/>
          <w:szCs w:val="28"/>
        </w:rPr>
        <w:t>со</w:t>
      </w:r>
      <w:r>
        <w:rPr>
          <w:sz w:val="28"/>
          <w:szCs w:val="28"/>
        </w:rPr>
        <w:t xml:space="preserve"> </w:t>
      </w:r>
      <w:r>
        <w:rPr>
          <w:rFonts w:hint="eastAsia"/>
          <w:sz w:val="28"/>
          <w:szCs w:val="28"/>
        </w:rPr>
        <w:t>стороны</w:t>
      </w:r>
      <w:r>
        <w:rPr>
          <w:sz w:val="28"/>
          <w:szCs w:val="28"/>
        </w:rPr>
        <w:t xml:space="preserve"> </w:t>
      </w:r>
      <w:r>
        <w:rPr>
          <w:rFonts w:hint="eastAsia"/>
          <w:sz w:val="28"/>
          <w:szCs w:val="28"/>
        </w:rPr>
        <w:t>органов</w:t>
      </w:r>
      <w:r>
        <w:rPr>
          <w:sz w:val="28"/>
          <w:szCs w:val="28"/>
        </w:rPr>
        <w:t xml:space="preserve"> </w:t>
      </w:r>
      <w:r>
        <w:rPr>
          <w:rFonts w:hint="eastAsia"/>
          <w:sz w:val="28"/>
          <w:szCs w:val="28"/>
        </w:rPr>
        <w:t>дыхания</w:t>
      </w:r>
      <w:r>
        <w:rPr>
          <w:sz w:val="28"/>
          <w:szCs w:val="28"/>
        </w:rPr>
        <w:t xml:space="preserve"> </w:t>
      </w:r>
      <w:r>
        <w:rPr>
          <w:rFonts w:hint="eastAsia"/>
          <w:sz w:val="28"/>
          <w:szCs w:val="28"/>
        </w:rPr>
        <w:t>не</w:t>
      </w:r>
      <w:r>
        <w:rPr>
          <w:sz w:val="28"/>
          <w:szCs w:val="28"/>
        </w:rPr>
        <w:t xml:space="preserve"> </w:t>
      </w:r>
      <w:r>
        <w:rPr>
          <w:rFonts w:hint="eastAsia"/>
          <w:sz w:val="28"/>
          <w:szCs w:val="28"/>
        </w:rPr>
        <w:t>выявили</w:t>
      </w:r>
      <w:r>
        <w:rPr>
          <w:sz w:val="28"/>
          <w:szCs w:val="28"/>
        </w:rPr>
        <w:t xml:space="preserve">. </w:t>
      </w:r>
      <w:r>
        <w:rPr>
          <w:rFonts w:hint="eastAsia"/>
          <w:sz w:val="28"/>
          <w:szCs w:val="28"/>
        </w:rPr>
        <w:t>Область</w:t>
      </w:r>
      <w:r>
        <w:rPr>
          <w:sz w:val="28"/>
          <w:szCs w:val="28"/>
        </w:rPr>
        <w:t xml:space="preserve"> </w:t>
      </w:r>
      <w:r>
        <w:rPr>
          <w:rFonts w:hint="eastAsia"/>
          <w:sz w:val="28"/>
          <w:szCs w:val="28"/>
        </w:rPr>
        <w:t>сердца</w:t>
      </w:r>
      <w:r>
        <w:rPr>
          <w:sz w:val="28"/>
          <w:szCs w:val="28"/>
        </w:rPr>
        <w:t xml:space="preserve"> </w:t>
      </w:r>
      <w:r>
        <w:rPr>
          <w:rFonts w:hint="eastAsia"/>
          <w:sz w:val="28"/>
          <w:szCs w:val="28"/>
        </w:rPr>
        <w:t>не</w:t>
      </w:r>
      <w:r>
        <w:rPr>
          <w:sz w:val="28"/>
          <w:szCs w:val="28"/>
        </w:rPr>
        <w:t xml:space="preserve"> </w:t>
      </w:r>
      <w:r>
        <w:rPr>
          <w:rFonts w:hint="eastAsia"/>
          <w:sz w:val="28"/>
          <w:szCs w:val="28"/>
        </w:rPr>
        <w:t>изменена</w:t>
      </w:r>
      <w:r>
        <w:rPr>
          <w:sz w:val="28"/>
          <w:szCs w:val="28"/>
        </w:rPr>
        <w:t xml:space="preserve"> </w:t>
      </w:r>
      <w:r>
        <w:rPr>
          <w:rFonts w:hint="eastAsia"/>
          <w:sz w:val="28"/>
          <w:szCs w:val="28"/>
        </w:rPr>
        <w:t>и</w:t>
      </w:r>
      <w:r>
        <w:rPr>
          <w:sz w:val="28"/>
          <w:szCs w:val="28"/>
        </w:rPr>
        <w:t xml:space="preserve"> </w:t>
      </w:r>
      <w:r>
        <w:rPr>
          <w:rFonts w:hint="eastAsia"/>
          <w:sz w:val="28"/>
          <w:szCs w:val="28"/>
        </w:rPr>
        <w:t>границы</w:t>
      </w:r>
      <w:r>
        <w:rPr>
          <w:sz w:val="28"/>
          <w:szCs w:val="28"/>
        </w:rPr>
        <w:t xml:space="preserve"> </w:t>
      </w:r>
      <w:r>
        <w:rPr>
          <w:rFonts w:hint="eastAsia"/>
          <w:sz w:val="28"/>
          <w:szCs w:val="28"/>
        </w:rPr>
        <w:t>не</w:t>
      </w:r>
      <w:r>
        <w:rPr>
          <w:sz w:val="28"/>
          <w:szCs w:val="28"/>
        </w:rPr>
        <w:t xml:space="preserve"> </w:t>
      </w:r>
      <w:r>
        <w:rPr>
          <w:rFonts w:hint="eastAsia"/>
          <w:sz w:val="28"/>
          <w:szCs w:val="28"/>
        </w:rPr>
        <w:t>расширены</w:t>
      </w:r>
      <w:r>
        <w:rPr>
          <w:sz w:val="28"/>
          <w:szCs w:val="28"/>
        </w:rPr>
        <w:t xml:space="preserve">. </w:t>
      </w:r>
      <w:r>
        <w:rPr>
          <w:rFonts w:hint="eastAsia"/>
          <w:sz w:val="28"/>
          <w:szCs w:val="28"/>
        </w:rPr>
        <w:t>Тоны</w:t>
      </w:r>
      <w:r>
        <w:rPr>
          <w:sz w:val="28"/>
          <w:szCs w:val="28"/>
        </w:rPr>
        <w:t xml:space="preserve"> </w:t>
      </w:r>
      <w:r>
        <w:rPr>
          <w:rFonts w:hint="eastAsia"/>
          <w:sz w:val="28"/>
          <w:szCs w:val="28"/>
        </w:rPr>
        <w:t>ясные</w:t>
      </w:r>
      <w:r>
        <w:rPr>
          <w:sz w:val="28"/>
          <w:szCs w:val="28"/>
        </w:rPr>
        <w:t xml:space="preserve">, </w:t>
      </w:r>
      <w:r>
        <w:rPr>
          <w:rFonts w:hint="eastAsia"/>
          <w:sz w:val="28"/>
          <w:szCs w:val="28"/>
        </w:rPr>
        <w:t>ритмичные</w:t>
      </w:r>
      <w:r>
        <w:rPr>
          <w:sz w:val="28"/>
          <w:szCs w:val="28"/>
        </w:rPr>
        <w:t xml:space="preserve">. </w:t>
      </w:r>
      <w:r>
        <w:rPr>
          <w:rFonts w:hint="eastAsia"/>
          <w:sz w:val="28"/>
          <w:szCs w:val="28"/>
        </w:rPr>
        <w:t>А</w:t>
      </w:r>
      <w:r>
        <w:rPr>
          <w:sz w:val="28"/>
          <w:szCs w:val="28"/>
        </w:rPr>
        <w:t>/</w:t>
      </w:r>
      <w:r>
        <w:rPr>
          <w:rFonts w:hint="eastAsia"/>
          <w:sz w:val="28"/>
          <w:szCs w:val="28"/>
        </w:rPr>
        <w:t>Д</w:t>
      </w:r>
      <w:r>
        <w:rPr>
          <w:sz w:val="28"/>
          <w:szCs w:val="28"/>
        </w:rPr>
        <w:t xml:space="preserve"> 115/60 </w:t>
      </w:r>
      <w:r>
        <w:rPr>
          <w:rFonts w:hint="eastAsia"/>
          <w:sz w:val="28"/>
          <w:szCs w:val="28"/>
        </w:rPr>
        <w:t>мм</w:t>
      </w:r>
      <w:r>
        <w:rPr>
          <w:sz w:val="28"/>
          <w:szCs w:val="28"/>
        </w:rPr>
        <w:t xml:space="preserve"> </w:t>
      </w:r>
      <w:r>
        <w:rPr>
          <w:rFonts w:hint="eastAsia"/>
          <w:sz w:val="28"/>
          <w:szCs w:val="28"/>
        </w:rPr>
        <w:t>рт</w:t>
      </w:r>
      <w:r>
        <w:rPr>
          <w:sz w:val="28"/>
          <w:szCs w:val="28"/>
        </w:rPr>
        <w:t xml:space="preserve"> </w:t>
      </w:r>
      <w:r>
        <w:rPr>
          <w:rFonts w:hint="eastAsia"/>
          <w:sz w:val="28"/>
          <w:szCs w:val="28"/>
        </w:rPr>
        <w:t>ст</w:t>
      </w:r>
      <w:r>
        <w:rPr>
          <w:sz w:val="28"/>
          <w:szCs w:val="28"/>
        </w:rPr>
        <w:t xml:space="preserve">. </w:t>
      </w:r>
      <w:r>
        <w:rPr>
          <w:rFonts w:hint="eastAsia"/>
          <w:sz w:val="28"/>
          <w:szCs w:val="28"/>
        </w:rPr>
        <w:t>на</w:t>
      </w:r>
      <w:r>
        <w:rPr>
          <w:sz w:val="28"/>
          <w:szCs w:val="28"/>
        </w:rPr>
        <w:t xml:space="preserve"> </w:t>
      </w:r>
      <w:r>
        <w:rPr>
          <w:rFonts w:hint="eastAsia"/>
          <w:sz w:val="28"/>
          <w:szCs w:val="28"/>
        </w:rPr>
        <w:t>обеих</w:t>
      </w:r>
      <w:r>
        <w:rPr>
          <w:sz w:val="28"/>
          <w:szCs w:val="28"/>
        </w:rPr>
        <w:t xml:space="preserve"> </w:t>
      </w:r>
      <w:r>
        <w:rPr>
          <w:rFonts w:hint="eastAsia"/>
          <w:sz w:val="28"/>
          <w:szCs w:val="28"/>
        </w:rPr>
        <w:t>руках</w:t>
      </w:r>
      <w:r>
        <w:rPr>
          <w:sz w:val="28"/>
          <w:szCs w:val="28"/>
        </w:rPr>
        <w:t xml:space="preserve">. </w:t>
      </w:r>
      <w:r>
        <w:rPr>
          <w:rFonts w:hint="eastAsia"/>
          <w:sz w:val="28"/>
          <w:szCs w:val="28"/>
        </w:rPr>
        <w:t>Живот</w:t>
      </w:r>
      <w:r>
        <w:rPr>
          <w:sz w:val="28"/>
          <w:szCs w:val="28"/>
        </w:rPr>
        <w:t xml:space="preserve"> </w:t>
      </w:r>
      <w:r>
        <w:rPr>
          <w:rFonts w:hint="eastAsia"/>
          <w:sz w:val="28"/>
          <w:szCs w:val="28"/>
        </w:rPr>
        <w:t>мягкий</w:t>
      </w:r>
      <w:r>
        <w:rPr>
          <w:sz w:val="28"/>
          <w:szCs w:val="28"/>
        </w:rPr>
        <w:t xml:space="preserve">, </w:t>
      </w:r>
      <w:r>
        <w:rPr>
          <w:rFonts w:hint="eastAsia"/>
          <w:sz w:val="28"/>
          <w:szCs w:val="28"/>
        </w:rPr>
        <w:t>безболезненный</w:t>
      </w:r>
      <w:r>
        <w:rPr>
          <w:sz w:val="28"/>
          <w:szCs w:val="28"/>
        </w:rPr>
        <w:t xml:space="preserve">. </w:t>
      </w:r>
      <w:r>
        <w:rPr>
          <w:rFonts w:hint="eastAsia"/>
          <w:sz w:val="28"/>
          <w:szCs w:val="28"/>
        </w:rPr>
        <w:t>Печень</w:t>
      </w:r>
      <w:r>
        <w:rPr>
          <w:sz w:val="28"/>
          <w:szCs w:val="28"/>
        </w:rPr>
        <w:t xml:space="preserve"> </w:t>
      </w:r>
      <w:r>
        <w:rPr>
          <w:rFonts w:hint="eastAsia"/>
          <w:sz w:val="28"/>
          <w:szCs w:val="28"/>
        </w:rPr>
        <w:t>и</w:t>
      </w:r>
      <w:r>
        <w:rPr>
          <w:sz w:val="28"/>
          <w:szCs w:val="28"/>
        </w:rPr>
        <w:t xml:space="preserve"> </w:t>
      </w:r>
      <w:r>
        <w:rPr>
          <w:rFonts w:hint="eastAsia"/>
          <w:sz w:val="28"/>
          <w:szCs w:val="28"/>
        </w:rPr>
        <w:t>селезенка</w:t>
      </w:r>
      <w:r>
        <w:rPr>
          <w:sz w:val="28"/>
          <w:szCs w:val="28"/>
        </w:rPr>
        <w:t xml:space="preserve"> </w:t>
      </w:r>
      <w:r>
        <w:rPr>
          <w:rFonts w:hint="eastAsia"/>
          <w:sz w:val="28"/>
          <w:szCs w:val="28"/>
        </w:rPr>
        <w:t>не</w:t>
      </w:r>
      <w:r>
        <w:rPr>
          <w:sz w:val="28"/>
          <w:szCs w:val="28"/>
        </w:rPr>
        <w:t xml:space="preserve"> </w:t>
      </w:r>
      <w:r>
        <w:rPr>
          <w:rFonts w:hint="eastAsia"/>
          <w:sz w:val="28"/>
          <w:szCs w:val="28"/>
        </w:rPr>
        <w:t>увеличены</w:t>
      </w:r>
      <w:r>
        <w:rPr>
          <w:sz w:val="28"/>
          <w:szCs w:val="28"/>
        </w:rPr>
        <w:t xml:space="preserve">. </w:t>
      </w:r>
      <w:r>
        <w:rPr>
          <w:rFonts w:hint="eastAsia"/>
          <w:sz w:val="28"/>
          <w:szCs w:val="28"/>
        </w:rPr>
        <w:t>Стул</w:t>
      </w:r>
      <w:r>
        <w:rPr>
          <w:sz w:val="28"/>
          <w:szCs w:val="28"/>
        </w:rPr>
        <w:t xml:space="preserve"> </w:t>
      </w:r>
      <w:r>
        <w:rPr>
          <w:rFonts w:hint="eastAsia"/>
          <w:sz w:val="28"/>
          <w:szCs w:val="28"/>
        </w:rPr>
        <w:t>и</w:t>
      </w:r>
      <w:r>
        <w:rPr>
          <w:sz w:val="28"/>
          <w:szCs w:val="28"/>
        </w:rPr>
        <w:t xml:space="preserve"> </w:t>
      </w:r>
      <w:r>
        <w:rPr>
          <w:rFonts w:hint="eastAsia"/>
          <w:sz w:val="28"/>
          <w:szCs w:val="28"/>
        </w:rPr>
        <w:t>мочеспускание</w:t>
      </w:r>
      <w:r>
        <w:rPr>
          <w:sz w:val="28"/>
          <w:szCs w:val="28"/>
        </w:rPr>
        <w:t xml:space="preserve"> </w:t>
      </w:r>
      <w:r>
        <w:rPr>
          <w:rFonts w:hint="eastAsia"/>
          <w:sz w:val="28"/>
          <w:szCs w:val="28"/>
        </w:rPr>
        <w:t>не</w:t>
      </w:r>
      <w:r>
        <w:rPr>
          <w:sz w:val="28"/>
          <w:szCs w:val="28"/>
        </w:rPr>
        <w:t xml:space="preserve"> </w:t>
      </w:r>
      <w:r>
        <w:rPr>
          <w:rFonts w:hint="eastAsia"/>
          <w:sz w:val="28"/>
          <w:szCs w:val="28"/>
        </w:rPr>
        <w:t>нарушены</w:t>
      </w:r>
      <w:r>
        <w:rPr>
          <w:sz w:val="28"/>
          <w:szCs w:val="28"/>
        </w:rPr>
        <w:t>.</w:t>
      </w:r>
    </w:p>
    <w:p>
      <w:pPr>
        <w:jc w:val="both"/>
        <w:rPr>
          <w:sz w:val="28"/>
          <w:szCs w:val="28"/>
        </w:rPr>
      </w:pPr>
      <w:r>
        <w:rPr>
          <w:rFonts w:hint="eastAsia"/>
          <w:sz w:val="28"/>
          <w:szCs w:val="28"/>
        </w:rPr>
        <w:t>В</w:t>
      </w:r>
      <w:r>
        <w:rPr>
          <w:sz w:val="28"/>
          <w:szCs w:val="28"/>
        </w:rPr>
        <w:t xml:space="preserve"> </w:t>
      </w:r>
      <w:r>
        <w:rPr>
          <w:rFonts w:hint="eastAsia"/>
          <w:sz w:val="28"/>
          <w:szCs w:val="28"/>
        </w:rPr>
        <w:t>общих</w:t>
      </w:r>
      <w:r>
        <w:rPr>
          <w:sz w:val="28"/>
          <w:szCs w:val="28"/>
        </w:rPr>
        <w:t xml:space="preserve"> </w:t>
      </w:r>
      <w:r>
        <w:rPr>
          <w:rFonts w:hint="eastAsia"/>
          <w:sz w:val="28"/>
          <w:szCs w:val="28"/>
        </w:rPr>
        <w:t>анализах</w:t>
      </w:r>
      <w:r>
        <w:rPr>
          <w:sz w:val="28"/>
          <w:szCs w:val="28"/>
        </w:rPr>
        <w:t xml:space="preserve"> </w:t>
      </w:r>
      <w:r>
        <w:rPr>
          <w:rFonts w:hint="eastAsia"/>
          <w:sz w:val="28"/>
          <w:szCs w:val="28"/>
        </w:rPr>
        <w:t>мочи</w:t>
      </w:r>
      <w:r>
        <w:rPr>
          <w:sz w:val="28"/>
          <w:szCs w:val="28"/>
        </w:rPr>
        <w:t xml:space="preserve"> </w:t>
      </w:r>
      <w:r>
        <w:rPr>
          <w:rFonts w:hint="eastAsia"/>
          <w:sz w:val="28"/>
          <w:szCs w:val="28"/>
        </w:rPr>
        <w:t>без</w:t>
      </w:r>
      <w:r>
        <w:rPr>
          <w:sz w:val="28"/>
          <w:szCs w:val="28"/>
        </w:rPr>
        <w:t xml:space="preserve"> </w:t>
      </w:r>
      <w:r>
        <w:rPr>
          <w:rFonts w:hint="eastAsia"/>
          <w:sz w:val="28"/>
          <w:szCs w:val="28"/>
        </w:rPr>
        <w:t>патологии</w:t>
      </w:r>
      <w:r>
        <w:rPr>
          <w:sz w:val="28"/>
          <w:szCs w:val="28"/>
        </w:rPr>
        <w:t xml:space="preserve">. </w:t>
      </w:r>
      <w:r>
        <w:rPr>
          <w:rFonts w:hint="eastAsia"/>
          <w:sz w:val="28"/>
          <w:szCs w:val="28"/>
        </w:rPr>
        <w:t>Азотовыделительная</w:t>
      </w:r>
      <w:r>
        <w:rPr>
          <w:sz w:val="28"/>
          <w:szCs w:val="28"/>
        </w:rPr>
        <w:t xml:space="preserve"> </w:t>
      </w:r>
      <w:r>
        <w:rPr>
          <w:rFonts w:hint="eastAsia"/>
          <w:sz w:val="28"/>
          <w:szCs w:val="28"/>
        </w:rPr>
        <w:t>функция</w:t>
      </w:r>
      <w:r>
        <w:rPr>
          <w:sz w:val="28"/>
          <w:szCs w:val="28"/>
        </w:rPr>
        <w:t xml:space="preserve"> </w:t>
      </w:r>
      <w:r>
        <w:rPr>
          <w:rFonts w:hint="eastAsia"/>
          <w:sz w:val="28"/>
          <w:szCs w:val="28"/>
        </w:rPr>
        <w:t>не</w:t>
      </w:r>
      <w:r>
        <w:rPr>
          <w:sz w:val="28"/>
          <w:szCs w:val="28"/>
        </w:rPr>
        <w:t xml:space="preserve"> </w:t>
      </w:r>
      <w:r>
        <w:rPr>
          <w:rFonts w:hint="eastAsia"/>
          <w:sz w:val="28"/>
          <w:szCs w:val="28"/>
        </w:rPr>
        <w:t>нарушена</w:t>
      </w:r>
      <w:r>
        <w:rPr>
          <w:sz w:val="28"/>
          <w:szCs w:val="28"/>
        </w:rPr>
        <w:t xml:space="preserve">. </w:t>
      </w:r>
      <w:r>
        <w:rPr>
          <w:rFonts w:hint="eastAsia"/>
          <w:sz w:val="28"/>
          <w:szCs w:val="28"/>
        </w:rPr>
        <w:t>Отклонений</w:t>
      </w:r>
      <w:r>
        <w:rPr>
          <w:sz w:val="28"/>
          <w:szCs w:val="28"/>
        </w:rPr>
        <w:t xml:space="preserve"> </w:t>
      </w:r>
      <w:r>
        <w:rPr>
          <w:rFonts w:hint="eastAsia"/>
          <w:sz w:val="28"/>
          <w:szCs w:val="28"/>
        </w:rPr>
        <w:t>в</w:t>
      </w:r>
      <w:r>
        <w:rPr>
          <w:sz w:val="28"/>
          <w:szCs w:val="28"/>
        </w:rPr>
        <w:t xml:space="preserve"> </w:t>
      </w:r>
      <w:r>
        <w:rPr>
          <w:rFonts w:hint="eastAsia"/>
          <w:sz w:val="28"/>
          <w:szCs w:val="28"/>
        </w:rPr>
        <w:t>белковом</w:t>
      </w:r>
      <w:r>
        <w:rPr>
          <w:sz w:val="28"/>
          <w:szCs w:val="28"/>
        </w:rPr>
        <w:t xml:space="preserve"> </w:t>
      </w:r>
      <w:r>
        <w:rPr>
          <w:rFonts w:hint="eastAsia"/>
          <w:sz w:val="28"/>
          <w:szCs w:val="28"/>
        </w:rPr>
        <w:t>спектре</w:t>
      </w:r>
      <w:r>
        <w:rPr>
          <w:sz w:val="28"/>
          <w:szCs w:val="28"/>
        </w:rPr>
        <w:t xml:space="preserve"> </w:t>
      </w:r>
      <w:r>
        <w:rPr>
          <w:rFonts w:hint="eastAsia"/>
          <w:sz w:val="28"/>
          <w:szCs w:val="28"/>
        </w:rPr>
        <w:t>крови</w:t>
      </w:r>
      <w:r>
        <w:rPr>
          <w:sz w:val="28"/>
          <w:szCs w:val="28"/>
        </w:rPr>
        <w:t xml:space="preserve">, </w:t>
      </w:r>
      <w:r>
        <w:rPr>
          <w:rFonts w:hint="eastAsia"/>
          <w:sz w:val="28"/>
          <w:szCs w:val="28"/>
        </w:rPr>
        <w:t>уровне</w:t>
      </w:r>
      <w:r>
        <w:rPr>
          <w:sz w:val="28"/>
          <w:szCs w:val="28"/>
        </w:rPr>
        <w:t xml:space="preserve"> </w:t>
      </w:r>
      <w:r>
        <w:rPr>
          <w:rFonts w:hint="eastAsia"/>
          <w:sz w:val="28"/>
          <w:szCs w:val="28"/>
        </w:rPr>
        <w:t>липидов</w:t>
      </w:r>
      <w:r>
        <w:rPr>
          <w:sz w:val="28"/>
          <w:szCs w:val="28"/>
        </w:rPr>
        <w:t xml:space="preserve"> </w:t>
      </w:r>
      <w:r>
        <w:rPr>
          <w:rFonts w:hint="eastAsia"/>
          <w:sz w:val="28"/>
          <w:szCs w:val="28"/>
        </w:rPr>
        <w:t>и</w:t>
      </w:r>
      <w:r>
        <w:rPr>
          <w:sz w:val="28"/>
          <w:szCs w:val="28"/>
        </w:rPr>
        <w:t xml:space="preserve"> </w:t>
      </w:r>
      <w:r>
        <w:rPr>
          <w:rFonts w:hint="eastAsia"/>
          <w:sz w:val="28"/>
          <w:szCs w:val="28"/>
        </w:rPr>
        <w:t>сахара</w:t>
      </w:r>
      <w:r>
        <w:rPr>
          <w:sz w:val="28"/>
          <w:szCs w:val="28"/>
        </w:rPr>
        <w:t xml:space="preserve"> </w:t>
      </w:r>
      <w:r>
        <w:rPr>
          <w:rFonts w:hint="eastAsia"/>
          <w:sz w:val="28"/>
          <w:szCs w:val="28"/>
        </w:rPr>
        <w:t>крови</w:t>
      </w:r>
      <w:r>
        <w:rPr>
          <w:sz w:val="28"/>
          <w:szCs w:val="28"/>
        </w:rPr>
        <w:t xml:space="preserve"> </w:t>
      </w:r>
      <w:r>
        <w:rPr>
          <w:rFonts w:hint="eastAsia"/>
          <w:sz w:val="28"/>
          <w:szCs w:val="28"/>
        </w:rPr>
        <w:t>нет</w:t>
      </w:r>
      <w:r>
        <w:rPr>
          <w:sz w:val="28"/>
          <w:szCs w:val="28"/>
        </w:rPr>
        <w:t>.</w:t>
      </w:r>
    </w:p>
    <w:p>
      <w:pPr>
        <w:ind w:firstLine="709"/>
        <w:jc w:val="both"/>
        <w:outlineLvl w:val="1"/>
        <w:rPr>
          <w:b/>
          <w:bCs/>
          <w:i/>
          <w:sz w:val="28"/>
          <w:szCs w:val="28"/>
        </w:rPr>
      </w:pPr>
      <w:r>
        <w:rPr>
          <w:b/>
          <w:bCs/>
          <w:i/>
          <w:sz w:val="28"/>
          <w:szCs w:val="28"/>
        </w:rPr>
        <w:t>Задание</w:t>
      </w:r>
    </w:p>
    <w:p>
      <w:pPr>
        <w:pStyle w:val="24"/>
        <w:numPr>
          <w:ilvl w:val="0"/>
          <w:numId w:val="45"/>
        </w:numPr>
        <w:ind w:left="0"/>
        <w:contextualSpacing/>
        <w:rPr>
          <w:bCs/>
          <w:sz w:val="28"/>
          <w:szCs w:val="28"/>
        </w:rPr>
      </w:pPr>
      <w:r>
        <w:rPr>
          <w:bCs/>
          <w:sz w:val="28"/>
          <w:szCs w:val="28"/>
        </w:rPr>
        <w:t>Есть противопоказания к физиотерапии?</w:t>
      </w:r>
    </w:p>
    <w:p>
      <w:pPr>
        <w:pStyle w:val="24"/>
        <w:numPr>
          <w:ilvl w:val="0"/>
          <w:numId w:val="45"/>
        </w:numPr>
        <w:ind w:left="0"/>
        <w:contextualSpacing/>
        <w:rPr>
          <w:bCs/>
          <w:sz w:val="28"/>
          <w:szCs w:val="28"/>
        </w:rPr>
      </w:pPr>
      <w:r>
        <w:rPr>
          <w:bCs/>
          <w:sz w:val="28"/>
          <w:szCs w:val="28"/>
        </w:rPr>
        <w:t>Какой лечебный эффект хотите получить от физиотерапии?</w:t>
      </w:r>
    </w:p>
    <w:p>
      <w:pPr>
        <w:pStyle w:val="24"/>
        <w:numPr>
          <w:ilvl w:val="0"/>
          <w:numId w:val="45"/>
        </w:numPr>
        <w:ind w:left="0"/>
        <w:contextualSpacing/>
        <w:rPr>
          <w:bCs/>
          <w:sz w:val="28"/>
          <w:szCs w:val="28"/>
        </w:rPr>
      </w:pPr>
      <w:r>
        <w:rPr>
          <w:bCs/>
          <w:sz w:val="28"/>
          <w:szCs w:val="28"/>
        </w:rPr>
        <w:t>Есть ли методики электротерапии, которые дают данный лечебный эффект?</w:t>
      </w:r>
    </w:p>
    <w:p>
      <w:pPr>
        <w:jc w:val="both"/>
        <w:rPr>
          <w:sz w:val="28"/>
          <w:szCs w:val="28"/>
        </w:rPr>
      </w:pPr>
    </w:p>
    <w:p>
      <w:pPr>
        <w:contextualSpacing/>
        <w:jc w:val="center"/>
        <w:rPr>
          <w:rFonts w:eastAsia="Calibri"/>
          <w:b/>
          <w:color w:val="000000"/>
          <w:sz w:val="28"/>
          <w:szCs w:val="28"/>
          <w:lang w:eastAsia="en-US"/>
        </w:rPr>
      </w:pPr>
      <w:r>
        <w:rPr>
          <w:rFonts w:eastAsia="Calibri"/>
          <w:b/>
          <w:color w:val="000000"/>
          <w:sz w:val="28"/>
          <w:szCs w:val="28"/>
          <w:lang w:eastAsia="en-US"/>
        </w:rPr>
        <w:t>Дидактическая часть</w:t>
      </w:r>
    </w:p>
    <w:p>
      <w:pPr>
        <w:contextualSpacing/>
        <w:jc w:val="center"/>
        <w:rPr>
          <w:rFonts w:eastAsia="Calibri"/>
          <w:b/>
          <w:color w:val="000000"/>
          <w:sz w:val="28"/>
          <w:szCs w:val="28"/>
          <w:lang w:eastAsia="en-US"/>
        </w:rPr>
      </w:pPr>
    </w:p>
    <w:p>
      <w:pPr>
        <w:pStyle w:val="24"/>
        <w:ind w:left="0"/>
        <w:contextualSpacing/>
        <w:jc w:val="center"/>
        <w:rPr>
          <w:bCs/>
          <w:sz w:val="28"/>
          <w:szCs w:val="28"/>
        </w:rPr>
      </w:pPr>
      <w:r>
        <w:rPr>
          <w:bCs/>
          <w:sz w:val="28"/>
          <w:szCs w:val="28"/>
        </w:rPr>
        <w:t>Задание – заполнить таблицу:</w:t>
      </w:r>
    </w:p>
    <w:p>
      <w:pPr>
        <w:jc w:val="center"/>
        <w:rPr>
          <w:sz w:val="28"/>
          <w:szCs w:val="28"/>
        </w:rPr>
      </w:pPr>
      <w:r>
        <w:rPr>
          <w:b/>
          <w:sz w:val="28"/>
          <w:szCs w:val="28"/>
        </w:rPr>
        <w:t>Сводная таблица физических факторов, применяемых у детей</w:t>
      </w:r>
    </w:p>
    <w:tbl>
      <w:tblPr>
        <w:tblStyle w:val="40"/>
        <w:tblW w:w="5000" w:type="pct"/>
        <w:tblInd w:w="0" w:type="dxa"/>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Layout w:type="autofit"/>
        <w:tblCellMar>
          <w:top w:w="0" w:type="dxa"/>
          <w:left w:w="108" w:type="dxa"/>
          <w:bottom w:w="0" w:type="dxa"/>
          <w:right w:w="108" w:type="dxa"/>
        </w:tblCellMar>
      </w:tblPr>
      <w:tblGrid>
        <w:gridCol w:w="1851"/>
        <w:gridCol w:w="924"/>
        <w:gridCol w:w="818"/>
        <w:gridCol w:w="801"/>
        <w:gridCol w:w="959"/>
        <w:gridCol w:w="920"/>
        <w:gridCol w:w="1460"/>
        <w:gridCol w:w="893"/>
        <w:gridCol w:w="863"/>
        <w:gridCol w:w="932"/>
      </w:tblGrid>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13" w:type="pct"/>
            <w:tcBorders>
              <w:top w:val="single" w:color="9BBB59" w:sz="8" w:space="0"/>
              <w:left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Физические факторы</w:t>
            </w:r>
          </w:p>
        </w:tc>
        <w:tc>
          <w:tcPr>
            <w:tcW w:w="411"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Возраст, с которого назначаем</w:t>
            </w:r>
          </w:p>
        </w:tc>
        <w:tc>
          <w:tcPr>
            <w:tcW w:w="402"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Механизм действия</w:t>
            </w:r>
          </w:p>
        </w:tc>
        <w:tc>
          <w:tcPr>
            <w:tcW w:w="534"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Биологические эффекты</w:t>
            </w:r>
          </w:p>
        </w:tc>
        <w:tc>
          <w:tcPr>
            <w:tcW w:w="592"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Терапевтические эффекты (лечебные)</w:t>
            </w:r>
          </w:p>
        </w:tc>
        <w:tc>
          <w:tcPr>
            <w:tcW w:w="409"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Показания</w:t>
            </w:r>
          </w:p>
        </w:tc>
        <w:tc>
          <w:tcPr>
            <w:tcW w:w="643"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Противопоказания</w:t>
            </w:r>
          </w:p>
        </w:tc>
        <w:tc>
          <w:tcPr>
            <w:tcW w:w="397"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Методики</w:t>
            </w:r>
          </w:p>
        </w:tc>
        <w:tc>
          <w:tcPr>
            <w:tcW w:w="384"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Аппараты</w:t>
            </w:r>
          </w:p>
        </w:tc>
        <w:tc>
          <w:tcPr>
            <w:tcW w:w="415"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Минималь</w:t>
            </w:r>
          </w:p>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ные сроки между курсами</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Переменные поля и токи</w:t>
            </w:r>
          </w:p>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ВЧ</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13"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Дарсонвализация</w:t>
            </w:r>
          </w:p>
        </w:tc>
        <w:tc>
          <w:tcPr>
            <w:tcW w:w="41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3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9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4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97"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15"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13" w:type="pct"/>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ТНЧ (токи надтональной частоты)</w:t>
            </w:r>
          </w:p>
        </w:tc>
        <w:tc>
          <w:tcPr>
            <w:tcW w:w="411"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2"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3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92"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43"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97"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15"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13"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Индуктотермия</w:t>
            </w:r>
          </w:p>
        </w:tc>
        <w:tc>
          <w:tcPr>
            <w:tcW w:w="41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3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9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4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97"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15"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СВЧ</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13"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СМВ (сантиметрововолновая)</w:t>
            </w:r>
          </w:p>
        </w:tc>
        <w:tc>
          <w:tcPr>
            <w:tcW w:w="41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3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9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4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97"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15"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13" w:type="pct"/>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ДМВ (дециметрововолновая)</w:t>
            </w:r>
          </w:p>
        </w:tc>
        <w:tc>
          <w:tcPr>
            <w:tcW w:w="411"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2"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3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92"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43"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97"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15"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tcPr>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УВЧ</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13" w:type="pct"/>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УВЧ</w:t>
            </w:r>
          </w:p>
        </w:tc>
        <w:tc>
          <w:tcPr>
            <w:tcW w:w="411"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2"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3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92"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43"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97"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15"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УВЧ-индуктотермия</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КВЧ</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13"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КВЧ</w:t>
            </w:r>
          </w:p>
        </w:tc>
        <w:tc>
          <w:tcPr>
            <w:tcW w:w="41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3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9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4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97"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15"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bl>
    <w:p>
      <w:pPr>
        <w:jc w:val="both"/>
        <w:rPr>
          <w:sz w:val="28"/>
          <w:szCs w:val="28"/>
        </w:rPr>
      </w:pPr>
    </w:p>
    <w:p>
      <w:pPr>
        <w:keepNext/>
        <w:jc w:val="center"/>
        <w:outlineLvl w:val="0"/>
        <w:rPr>
          <w:sz w:val="28"/>
          <w:szCs w:val="28"/>
        </w:rPr>
      </w:pPr>
      <w:r>
        <w:rPr>
          <w:sz w:val="28"/>
          <w:szCs w:val="28"/>
        </w:rPr>
        <w:t>Выписать физиотерапевтический рецепт (уф №44):</w:t>
      </w:r>
    </w:p>
    <w:p>
      <w:pPr>
        <w:keepNext/>
        <w:jc w:val="center"/>
        <w:outlineLvl w:val="0"/>
        <w:rPr>
          <w:sz w:val="28"/>
          <w:szCs w:val="28"/>
        </w:rPr>
      </w:pPr>
    </w:p>
    <w:tbl>
      <w:tblPr>
        <w:tblStyle w:val="18"/>
        <w:tblpPr w:leftFromText="180" w:rightFromText="180" w:vertAnchor="text" w:horzAnchor="page" w:tblpX="8468" w:tblpY="-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719" w:type="dxa"/>
          </w:tcPr>
          <w:p>
            <w:pPr>
              <w:keepNext/>
              <w:jc w:val="right"/>
              <w:outlineLvl w:val="0"/>
              <w:rPr>
                <w:sz w:val="16"/>
                <w:szCs w:val="16"/>
              </w:rPr>
            </w:pPr>
            <w:r>
              <w:rPr>
                <w:sz w:val="16"/>
                <w:szCs w:val="16"/>
              </w:rPr>
              <w:t>КЛИНИКА ОрГМУ</w:t>
            </w:r>
          </w:p>
          <w:p>
            <w:pPr>
              <w:keepNext/>
              <w:outlineLvl w:val="0"/>
              <w:rPr>
                <w:sz w:val="16"/>
                <w:szCs w:val="16"/>
              </w:rPr>
            </w:pPr>
            <w:r>
              <w:rPr>
                <w:sz w:val="16"/>
                <w:szCs w:val="16"/>
              </w:rPr>
              <w:t xml:space="preserve">С   </w:t>
            </w:r>
          </w:p>
          <w:p>
            <w:pPr>
              <w:keepNext/>
              <w:outlineLvl w:val="0"/>
              <w:rPr>
                <w:sz w:val="16"/>
                <w:szCs w:val="16"/>
                <w:vertAlign w:val="subscript"/>
              </w:rPr>
            </w:pPr>
            <w:r>
              <w:rPr>
                <w:sz w:val="16"/>
                <w:szCs w:val="16"/>
              </w:rPr>
              <w:t xml:space="preserve">ФИО, возраст пациента:  </w:t>
            </w:r>
          </w:p>
          <w:p>
            <w:pPr>
              <w:keepNext/>
              <w:outlineLvl w:val="0"/>
              <w:rPr>
                <w:sz w:val="16"/>
                <w:szCs w:val="16"/>
              </w:rPr>
            </w:pPr>
            <w:r>
              <w:rPr>
                <w:sz w:val="16"/>
                <w:szCs w:val="16"/>
              </w:rPr>
              <w:t>Д-З:</w:t>
            </w:r>
          </w:p>
          <w:p>
            <w:pPr>
              <w:keepNext/>
              <w:outlineLvl w:val="0"/>
              <w:rPr>
                <w:sz w:val="16"/>
                <w:szCs w:val="16"/>
              </w:rPr>
            </w:pPr>
            <w:r>
              <w:rPr>
                <w:sz w:val="16"/>
                <w:szCs w:val="16"/>
              </w:rPr>
              <w:t>Назначение:</w:t>
            </w:r>
          </w:p>
          <w:p>
            <w:pPr>
              <w:keepNext/>
              <w:outlineLvl w:val="0"/>
              <w:rPr>
                <w:sz w:val="16"/>
                <w:szCs w:val="16"/>
              </w:rPr>
            </w:pPr>
          </w:p>
          <w:p>
            <w:pPr>
              <w:keepNext/>
              <w:outlineLvl w:val="0"/>
              <w:rPr>
                <w:sz w:val="16"/>
                <w:szCs w:val="16"/>
              </w:rPr>
            </w:pPr>
            <w:r>
              <w:rPr>
                <w:sz w:val="16"/>
                <w:szCs w:val="16"/>
              </w:rPr>
              <w:t>Врач_</w:t>
            </w:r>
          </w:p>
          <w:p>
            <w:pPr>
              <w:keepNext/>
              <w:outlineLvl w:val="0"/>
              <w:rPr>
                <w:sz w:val="16"/>
                <w:szCs w:val="16"/>
              </w:rPr>
            </w:pPr>
          </w:p>
          <w:p>
            <w:pPr>
              <w:keepNext/>
              <w:outlineLvl w:val="0"/>
              <w:rPr>
                <w:sz w:val="16"/>
                <w:szCs w:val="16"/>
              </w:rPr>
            </w:pPr>
            <w:r>
              <w:rPr>
                <w:sz w:val="16"/>
                <w:szCs w:val="16"/>
              </w:rPr>
              <w:drawing>
                <wp:inline distT="0" distB="0" distL="0" distR="0">
                  <wp:extent cx="838200" cy="5035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839167" cy="504675"/>
                          </a:xfrm>
                          <a:prstGeom prst="rect">
                            <a:avLst/>
                          </a:prstGeom>
                          <a:noFill/>
                          <a:ln>
                            <a:noFill/>
                          </a:ln>
                        </pic:spPr>
                      </pic:pic>
                    </a:graphicData>
                  </a:graphic>
                </wp:inline>
              </w:drawing>
            </w:r>
          </w:p>
        </w:tc>
      </w:tr>
    </w:tbl>
    <w:p>
      <w:pPr>
        <w:tabs>
          <w:tab w:val="left" w:pos="2160"/>
        </w:tabs>
        <w:rPr>
          <w:sz w:val="28"/>
          <w:szCs w:val="28"/>
        </w:rPr>
      </w:pPr>
      <w:r>
        <w:rPr>
          <w:sz w:val="28"/>
          <w:szCs w:val="28"/>
        </w:rPr>
        <w:t>1.УВЧ  ребенку 5 лет с пневмонией</w:t>
      </w:r>
    </w:p>
    <w:p>
      <w:pPr>
        <w:tabs>
          <w:tab w:val="left" w:pos="2160"/>
        </w:tabs>
        <w:rPr>
          <w:sz w:val="28"/>
          <w:szCs w:val="28"/>
        </w:rPr>
      </w:pPr>
      <w:r>
        <w:rPr>
          <w:sz w:val="28"/>
          <w:szCs w:val="28"/>
        </w:rPr>
        <w:t>2.ТНЧ  ребенку 7 лет с ларингитом</w:t>
      </w:r>
    </w:p>
    <w:p>
      <w:pPr>
        <w:tabs>
          <w:tab w:val="left" w:pos="2160"/>
          <w:tab w:val="left" w:pos="7532"/>
        </w:tabs>
        <w:rPr>
          <w:sz w:val="28"/>
          <w:szCs w:val="28"/>
        </w:rPr>
      </w:pPr>
      <w:r>
        <w:rPr>
          <w:sz w:val="28"/>
          <w:szCs w:val="28"/>
        </w:rPr>
        <w:t>3.Дарсанваль ребенку 6 лет с нейродермитом</w:t>
      </w:r>
      <w:r>
        <w:rPr>
          <w:sz w:val="28"/>
          <w:szCs w:val="28"/>
        </w:rPr>
        <w:tab/>
      </w:r>
    </w:p>
    <w:p>
      <w:pPr>
        <w:tabs>
          <w:tab w:val="left" w:pos="2160"/>
        </w:tabs>
        <w:rPr>
          <w:sz w:val="28"/>
          <w:szCs w:val="28"/>
        </w:rPr>
      </w:pPr>
      <w:r>
        <w:rPr>
          <w:sz w:val="28"/>
          <w:szCs w:val="28"/>
        </w:rPr>
        <w:t xml:space="preserve">4.КВЧ девушке 16 лет с БА </w:t>
      </w:r>
    </w:p>
    <w:p>
      <w:pPr>
        <w:tabs>
          <w:tab w:val="left" w:pos="2160"/>
        </w:tabs>
        <w:rPr>
          <w:sz w:val="28"/>
          <w:szCs w:val="28"/>
        </w:rPr>
      </w:pPr>
      <w:r>
        <w:rPr>
          <w:sz w:val="28"/>
          <w:szCs w:val="28"/>
        </w:rPr>
        <w:t>5. Индуктотермия надпочечников ребенку 8 лет с АД</w:t>
      </w:r>
    </w:p>
    <w:p>
      <w:pPr>
        <w:tabs>
          <w:tab w:val="left" w:pos="2160"/>
        </w:tabs>
        <w:rPr>
          <w:sz w:val="28"/>
          <w:szCs w:val="28"/>
        </w:rPr>
      </w:pPr>
      <w:r>
        <w:rPr>
          <w:sz w:val="28"/>
          <w:szCs w:val="28"/>
        </w:rPr>
        <w:t>6. КВЧ ребенку 3 года  с ПП ЦНС</w:t>
      </w:r>
    </w:p>
    <w:p>
      <w:pPr>
        <w:tabs>
          <w:tab w:val="left" w:pos="2160"/>
        </w:tabs>
        <w:rPr>
          <w:sz w:val="28"/>
          <w:szCs w:val="28"/>
        </w:rPr>
      </w:pPr>
      <w:r>
        <w:rPr>
          <w:sz w:val="28"/>
          <w:szCs w:val="28"/>
        </w:rPr>
        <w:t>7. СМВ ребенку 13 лет с хр. синуситом</w:t>
      </w:r>
    </w:p>
    <w:p>
      <w:pPr>
        <w:jc w:val="both"/>
        <w:rPr>
          <w:sz w:val="28"/>
          <w:szCs w:val="28"/>
        </w:rPr>
      </w:pPr>
    </w:p>
    <w:p>
      <w:pPr>
        <w:jc w:val="both"/>
        <w:rPr>
          <w:sz w:val="28"/>
          <w:szCs w:val="28"/>
        </w:rPr>
      </w:pPr>
    </w:p>
    <w:p>
      <w:pPr>
        <w:keepNext/>
        <w:jc w:val="center"/>
        <w:outlineLvl w:val="0"/>
        <w:rPr>
          <w:b/>
          <w:sz w:val="28"/>
          <w:szCs w:val="28"/>
        </w:rPr>
      </w:pPr>
      <w:bookmarkStart w:id="2" w:name="_Toc388031820"/>
      <w:r>
        <w:rPr>
          <w:b/>
          <w:sz w:val="28"/>
          <w:szCs w:val="28"/>
        </w:rPr>
        <w:t>Практическое занятие № 4</w:t>
      </w:r>
      <w:bookmarkEnd w:id="2"/>
    </w:p>
    <w:p>
      <w:pPr>
        <w:tabs>
          <w:tab w:val="left" w:pos="336"/>
        </w:tabs>
        <w:jc w:val="center"/>
        <w:rPr>
          <w:rFonts w:eastAsia="Calibri"/>
          <w:b/>
          <w:sz w:val="28"/>
          <w:szCs w:val="28"/>
          <w:lang w:eastAsia="en-US"/>
        </w:rPr>
      </w:pPr>
    </w:p>
    <w:p>
      <w:pPr>
        <w:tabs>
          <w:tab w:val="left" w:pos="336"/>
        </w:tabs>
        <w:jc w:val="both"/>
        <w:rPr>
          <w:rFonts w:eastAsia="Calibri"/>
          <w:sz w:val="28"/>
          <w:szCs w:val="28"/>
          <w:lang w:eastAsia="en-US"/>
        </w:rPr>
      </w:pPr>
      <w:r>
        <w:rPr>
          <w:rFonts w:eastAsia="Calibri"/>
          <w:b/>
          <w:sz w:val="28"/>
          <w:szCs w:val="28"/>
          <w:lang w:eastAsia="en-US"/>
        </w:rPr>
        <w:t xml:space="preserve">1. Тема:  </w:t>
      </w:r>
      <w:r>
        <w:rPr>
          <w:rFonts w:eastAsia="Calibri"/>
          <w:sz w:val="28"/>
          <w:szCs w:val="28"/>
          <w:lang w:eastAsia="en-US"/>
        </w:rPr>
        <w:t>Ультразвуковая терапия. Действие на организм. Аппараты и техника проведения процедур. Особенности назначения ультразвука в детской практике.</w:t>
      </w:r>
    </w:p>
    <w:p>
      <w:pPr>
        <w:tabs>
          <w:tab w:val="left" w:pos="336"/>
        </w:tabs>
        <w:jc w:val="both"/>
        <w:rPr>
          <w:rFonts w:eastAsia="Calibri"/>
          <w:sz w:val="28"/>
          <w:szCs w:val="28"/>
          <w:lang w:eastAsia="en-US"/>
        </w:rPr>
      </w:pPr>
      <w:r>
        <w:rPr>
          <w:rFonts w:eastAsia="Calibri"/>
          <w:sz w:val="28"/>
          <w:szCs w:val="28"/>
          <w:lang w:eastAsia="en-US"/>
        </w:rPr>
        <w:t>Особенности лечебного действия на организм пресной воды и методики ее применения. Минеральные воды и лечебные грязи. Основные бальнеологические группы минеральных вод. Механизм физиологического и лечебного действия на организм минеральных вод и лечебных грязей, методики их применения. Минеральные воды для питьевого лечения.</w:t>
      </w:r>
    </w:p>
    <w:p>
      <w:pPr>
        <w:tabs>
          <w:tab w:val="left" w:pos="360"/>
        </w:tabs>
        <w:ind w:hanging="284"/>
        <w:jc w:val="both"/>
        <w:rPr>
          <w:rFonts w:eastAsia="Calibri"/>
          <w:b/>
          <w:sz w:val="26"/>
          <w:szCs w:val="26"/>
          <w:lang w:eastAsia="en-US"/>
        </w:rPr>
      </w:pPr>
      <w:r>
        <w:rPr>
          <w:rFonts w:eastAsia="Calibri"/>
          <w:b/>
          <w:sz w:val="26"/>
          <w:szCs w:val="26"/>
          <w:lang w:eastAsia="en-US"/>
        </w:rPr>
        <w:t>2. Цель</w:t>
      </w:r>
      <w:r>
        <w:rPr>
          <w:rFonts w:eastAsia="Calibri"/>
          <w:sz w:val="26"/>
          <w:szCs w:val="26"/>
          <w:lang w:eastAsia="en-US"/>
        </w:rPr>
        <w:t>:</w:t>
      </w:r>
      <w:r>
        <w:rPr>
          <w:rFonts w:eastAsia="Calibri"/>
          <w:b/>
          <w:sz w:val="26"/>
          <w:szCs w:val="26"/>
          <w:lang w:eastAsia="en-US"/>
        </w:rPr>
        <w:t xml:space="preserve"> </w:t>
      </w:r>
      <w:r>
        <w:rPr>
          <w:rFonts w:eastAsia="Calibri"/>
          <w:sz w:val="26"/>
          <w:szCs w:val="26"/>
          <w:lang w:eastAsia="en-US"/>
        </w:rPr>
        <w:t>сформировать</w:t>
      </w:r>
      <w:r>
        <w:rPr>
          <w:rFonts w:eastAsia="Calibri"/>
          <w:b/>
          <w:sz w:val="26"/>
          <w:szCs w:val="26"/>
          <w:lang w:eastAsia="en-US"/>
        </w:rPr>
        <w:t xml:space="preserve"> </w:t>
      </w:r>
      <w:r>
        <w:rPr>
          <w:rFonts w:eastAsia="Calibri"/>
          <w:sz w:val="26"/>
          <w:szCs w:val="26"/>
          <w:lang w:eastAsia="en-US"/>
        </w:rPr>
        <w:t>умение у студента составить план физиотерапии данной патологии пациенту с учетом возрастных и анамнестических особенностей.</w:t>
      </w:r>
    </w:p>
    <w:p>
      <w:pPr>
        <w:ind w:hanging="284"/>
        <w:jc w:val="both"/>
        <w:rPr>
          <w:rFonts w:eastAsia="Calibri"/>
          <w:color w:val="000000"/>
          <w:sz w:val="26"/>
          <w:szCs w:val="26"/>
          <w:lang w:eastAsia="en-US"/>
        </w:rPr>
      </w:pPr>
      <w:r>
        <w:rPr>
          <w:rFonts w:eastAsia="Calibri"/>
          <w:b/>
          <w:color w:val="000000"/>
          <w:sz w:val="26"/>
          <w:szCs w:val="26"/>
          <w:lang w:eastAsia="en-US"/>
        </w:rPr>
        <w:t>3.</w:t>
      </w:r>
      <w:r>
        <w:rPr>
          <w:rFonts w:eastAsia="Calibri"/>
          <w:color w:val="000000"/>
          <w:sz w:val="26"/>
          <w:szCs w:val="26"/>
          <w:lang w:eastAsia="en-US"/>
        </w:rPr>
        <w:t xml:space="preserve"> </w:t>
      </w:r>
      <w:r>
        <w:rPr>
          <w:rFonts w:eastAsia="Calibri"/>
          <w:b/>
          <w:color w:val="000000"/>
          <w:sz w:val="26"/>
          <w:szCs w:val="26"/>
          <w:lang w:eastAsia="en-US"/>
        </w:rPr>
        <w:t>Задачи</w:t>
      </w:r>
      <w:r>
        <w:rPr>
          <w:rFonts w:eastAsia="Calibri"/>
          <w:color w:val="000000"/>
          <w:sz w:val="26"/>
          <w:szCs w:val="26"/>
          <w:lang w:eastAsia="en-US"/>
        </w:rPr>
        <w:t xml:space="preserve">: </w:t>
      </w:r>
    </w:p>
    <w:p>
      <w:pPr>
        <w:numPr>
          <w:ilvl w:val="0"/>
          <w:numId w:val="46"/>
        </w:numPr>
        <w:ind w:left="0"/>
        <w:contextualSpacing/>
        <w:jc w:val="both"/>
        <w:rPr>
          <w:rFonts w:eastAsia="Calibri"/>
          <w:color w:val="000000"/>
          <w:sz w:val="26"/>
          <w:szCs w:val="26"/>
          <w:lang w:eastAsia="en-US"/>
        </w:rPr>
      </w:pPr>
      <w:r>
        <w:rPr>
          <w:rFonts w:eastAsia="Calibri"/>
          <w:color w:val="000000"/>
          <w:sz w:val="26"/>
          <w:szCs w:val="26"/>
          <w:lang w:eastAsia="en-US"/>
        </w:rPr>
        <w:t>Обучающая: сформировать у студентов знание особенности физиотерапии данной патологии;</w:t>
      </w:r>
    </w:p>
    <w:p>
      <w:pPr>
        <w:numPr>
          <w:ilvl w:val="0"/>
          <w:numId w:val="46"/>
        </w:numPr>
        <w:ind w:left="0"/>
        <w:contextualSpacing/>
        <w:jc w:val="both"/>
        <w:rPr>
          <w:rFonts w:eastAsia="Calibri"/>
          <w:color w:val="000000"/>
          <w:sz w:val="26"/>
          <w:szCs w:val="26"/>
          <w:lang w:eastAsia="en-US"/>
        </w:rPr>
      </w:pPr>
      <w:r>
        <w:rPr>
          <w:rFonts w:eastAsia="Calibri"/>
          <w:color w:val="000000"/>
          <w:sz w:val="26"/>
          <w:szCs w:val="26"/>
          <w:lang w:eastAsia="en-US"/>
        </w:rPr>
        <w:t>Развивающая: сформировать у студентов умение выбрать оптимальный объем физиотерапии данной патологии;</w:t>
      </w:r>
    </w:p>
    <w:p>
      <w:pPr>
        <w:numPr>
          <w:ilvl w:val="0"/>
          <w:numId w:val="46"/>
        </w:numPr>
        <w:ind w:left="0"/>
        <w:contextualSpacing/>
        <w:jc w:val="both"/>
        <w:rPr>
          <w:rFonts w:eastAsia="Calibri"/>
          <w:color w:val="000000"/>
          <w:sz w:val="26"/>
          <w:szCs w:val="26"/>
          <w:lang w:eastAsia="en-US"/>
        </w:rPr>
      </w:pPr>
      <w:r>
        <w:rPr>
          <w:rFonts w:eastAsia="Calibri"/>
          <w:color w:val="000000"/>
          <w:sz w:val="26"/>
          <w:szCs w:val="26"/>
          <w:lang w:eastAsia="en-US"/>
        </w:rPr>
        <w:t>Воспитывающая: воспитывать у студентов чуткое, доброжелательное отношение к детям,  стремление к повышению своего интеллектуального и профессионального уровня, формирование мотивации к внедрению элементов здорового образа жизни.</w:t>
      </w:r>
    </w:p>
    <w:p>
      <w:pPr>
        <w:ind w:hanging="284"/>
        <w:jc w:val="center"/>
        <w:rPr>
          <w:rFonts w:eastAsia="Calibri"/>
          <w:b/>
          <w:color w:val="000000"/>
          <w:sz w:val="28"/>
          <w:szCs w:val="28"/>
          <w:lang w:eastAsia="en-US"/>
        </w:rPr>
      </w:pPr>
    </w:p>
    <w:p>
      <w:pPr>
        <w:ind w:hanging="284"/>
        <w:jc w:val="center"/>
        <w:rPr>
          <w:rFonts w:eastAsia="Calibri"/>
          <w:b/>
          <w:color w:val="000000"/>
          <w:sz w:val="28"/>
          <w:szCs w:val="28"/>
          <w:lang w:eastAsia="en-US"/>
        </w:rPr>
      </w:pPr>
      <w:r>
        <w:rPr>
          <w:rFonts w:eastAsia="Calibri"/>
          <w:b/>
          <w:color w:val="000000"/>
          <w:sz w:val="28"/>
          <w:szCs w:val="28"/>
          <w:lang w:eastAsia="en-US"/>
        </w:rPr>
        <w:t>Теоретическая часть</w:t>
      </w:r>
    </w:p>
    <w:p>
      <w:pPr>
        <w:ind w:hanging="284"/>
        <w:jc w:val="center"/>
        <w:rPr>
          <w:rFonts w:eastAsia="Calibri"/>
          <w:b/>
          <w:color w:val="000000"/>
          <w:sz w:val="28"/>
          <w:szCs w:val="28"/>
          <w:lang w:eastAsia="en-US"/>
        </w:rPr>
      </w:pPr>
    </w:p>
    <w:p>
      <w:pPr>
        <w:ind w:firstLine="709"/>
        <w:jc w:val="center"/>
        <w:rPr>
          <w:rFonts w:eastAsia="Calibri"/>
          <w:color w:val="000000"/>
          <w:sz w:val="24"/>
          <w:szCs w:val="24"/>
          <w:lang w:eastAsia="en-US"/>
        </w:rPr>
      </w:pPr>
      <w:r>
        <w:rPr>
          <w:rFonts w:eastAsia="Calibri"/>
          <w:color w:val="000000"/>
          <w:sz w:val="24"/>
          <w:szCs w:val="24"/>
          <w:lang w:eastAsia="en-US"/>
        </w:rPr>
        <w:t>УЛЬТРАЗВУКОВАЯ  (УЗ)  ТЕРАПИЯ</w:t>
      </w:r>
    </w:p>
    <w:p>
      <w:pPr>
        <w:ind w:firstLine="709"/>
        <w:jc w:val="center"/>
        <w:rPr>
          <w:rFonts w:eastAsia="Calibri"/>
          <w:color w:val="000000"/>
          <w:sz w:val="24"/>
          <w:szCs w:val="24"/>
          <w:lang w:eastAsia="en-US"/>
        </w:rPr>
      </w:pPr>
    </w:p>
    <w:p>
      <w:pPr>
        <w:ind w:firstLine="709"/>
        <w:jc w:val="both"/>
        <w:rPr>
          <w:rFonts w:eastAsia="Calibri"/>
          <w:color w:val="000000"/>
          <w:sz w:val="28"/>
          <w:szCs w:val="28"/>
          <w:lang w:eastAsia="en-US"/>
        </w:rPr>
      </w:pPr>
      <w:r>
        <w:rPr>
          <w:rFonts w:eastAsia="Calibri"/>
          <w:color w:val="000000"/>
          <w:sz w:val="28"/>
          <w:szCs w:val="28"/>
          <w:lang w:eastAsia="en-US"/>
        </w:rPr>
        <w:t>УЗ-терапия заключается в том, что определенные участки тела больного подвергают воздействию механических упругих колебаний. Наиболее часто в общей лечебной практике используют частоту 880 кГц.</w:t>
      </w:r>
    </w:p>
    <w:p>
      <w:pPr>
        <w:ind w:firstLine="709"/>
        <w:jc w:val="both"/>
        <w:rPr>
          <w:rFonts w:eastAsia="Calibri"/>
          <w:color w:val="000000"/>
          <w:sz w:val="28"/>
          <w:szCs w:val="28"/>
          <w:lang w:eastAsia="en-US"/>
        </w:rPr>
      </w:pPr>
      <w:r>
        <w:rPr>
          <w:rFonts w:eastAsia="Calibri"/>
          <w:color w:val="000000"/>
          <w:sz w:val="28"/>
          <w:szCs w:val="28"/>
          <w:lang w:eastAsia="en-US"/>
        </w:rPr>
        <w:t>Участкам тела, попадающим в зону действия УЗ-колебаний, сообщаются огромные переменные давления и ускорения, под влиянием которых они совершают колебательные движения, передавая их глубжерасположенным участкам тела. УЗ-колебания проходят через всю толщу тканей, но при условии, что последние более или менее однородны.</w:t>
      </w:r>
    </w:p>
    <w:p>
      <w:pPr>
        <w:ind w:firstLine="709"/>
        <w:jc w:val="both"/>
        <w:rPr>
          <w:rFonts w:eastAsia="Calibri"/>
          <w:color w:val="000000"/>
          <w:sz w:val="28"/>
          <w:szCs w:val="28"/>
          <w:lang w:eastAsia="en-US"/>
        </w:rPr>
      </w:pPr>
      <w:r>
        <w:rPr>
          <w:rFonts w:eastAsia="Calibri"/>
          <w:color w:val="000000"/>
          <w:sz w:val="28"/>
          <w:szCs w:val="28"/>
          <w:lang w:eastAsia="en-US"/>
        </w:rPr>
        <w:t>На границе раздела двух сред с различной плотностью часть УЗ-ко-лебаний отражается, что позволяет их использовать для диагностических целей, например при разрывах мягких тканей. Особенно хорошо УЗ-колебания отражаются от костной ткани, образуя в области надкостницы, помимо подводимых извне, так называемые стоячие  волны. Повышенная интенсивность УЗ-колебаний в области надкостницы при применении даже умеренных дозировок ультразвука вызывает ощущение тупой, ноющей боли, поэтому в области костных выступов и при очень тонком слое мягких тканей УЗ-воздействия проводят при очень малых дозировках (0,2 - 0,6 Вт/см2 ).</w:t>
      </w:r>
    </w:p>
    <w:p>
      <w:pPr>
        <w:ind w:firstLine="709"/>
        <w:jc w:val="both"/>
        <w:rPr>
          <w:rFonts w:eastAsia="Calibri"/>
          <w:color w:val="000000"/>
          <w:sz w:val="28"/>
          <w:szCs w:val="28"/>
          <w:lang w:eastAsia="en-US"/>
        </w:rPr>
      </w:pPr>
      <w:r>
        <w:rPr>
          <w:rFonts w:eastAsia="Calibri"/>
          <w:color w:val="000000"/>
          <w:sz w:val="28"/>
          <w:szCs w:val="28"/>
          <w:lang w:eastAsia="en-US"/>
        </w:rPr>
        <w:t xml:space="preserve">Под влиянием УЗ-колебаний в подвергаемых воздействию тканях происходят сложные механические и физико-химические процессы. Механические колебания проявляются и во внутренних средах клеточных образований, что ведет не только к возникновению внутриклеточного тепла, но к своеобразному внутриклеточному массажу, сопровождающемуся, как было только что указано, высоким давлением в момент нарастания упругой волны и высоким разрежением в момент падения ее. Такие же колебания происходят и в целой ткани или тканях, где тканевые элементы испытывают взаимное трение и высокое давление (при мощностях, далеко превышающих применяемые в лечебной практике, эти переменные давления вызывают явления так называемой кавитации, сопровождающейся разрушением вещества). Кроме того, внутритканевое перемещение частиц сопровождается изменением их электрического или изоэлектрического состояния, наступает ионизация внутренних элементов с образованием новых электрических полей, порождающих электрические изменения в клетке. </w:t>
      </w:r>
    </w:p>
    <w:p>
      <w:pPr>
        <w:ind w:firstLine="709"/>
        <w:jc w:val="both"/>
        <w:rPr>
          <w:rFonts w:eastAsia="Calibri"/>
          <w:color w:val="000000"/>
          <w:sz w:val="28"/>
          <w:szCs w:val="28"/>
          <w:lang w:eastAsia="en-US"/>
        </w:rPr>
      </w:pPr>
      <w:r>
        <w:rPr>
          <w:rFonts w:eastAsia="Calibri"/>
          <w:color w:val="000000"/>
          <w:sz w:val="28"/>
          <w:szCs w:val="28"/>
          <w:lang w:eastAsia="en-US"/>
        </w:rPr>
        <w:t xml:space="preserve">Физико-химические процессы при используемой с лечебной целью мощности УЗ-колебаний являются основным действующим фактором. Возникающее в результате трения частиц тепло обычно весьма невелико и не имеет существенного значения в механизме лечебного действия ультразвука, но сам по себе механический фактор, вызывающий сложные макро- или микроколебания, имеет важное значение: вибрация передается по тканям далеко за пределы подвергаемого воздействию участка и может вызвать нежелательные реакции в основном в нервной системе. Ионизирующий и механический эффекты побуждают к применению с лечебными целями интенсивности, не превышающей  1Вт/см2. </w:t>
      </w:r>
    </w:p>
    <w:p>
      <w:pPr>
        <w:ind w:firstLine="709"/>
        <w:jc w:val="both"/>
        <w:rPr>
          <w:rFonts w:eastAsia="Calibri"/>
          <w:color w:val="000000"/>
          <w:sz w:val="28"/>
          <w:szCs w:val="28"/>
          <w:lang w:eastAsia="en-US"/>
        </w:rPr>
      </w:pPr>
      <w:r>
        <w:rPr>
          <w:rFonts w:eastAsia="Calibri"/>
          <w:color w:val="000000"/>
          <w:sz w:val="28"/>
          <w:szCs w:val="28"/>
          <w:lang w:eastAsia="en-US"/>
        </w:rPr>
        <w:t>Под влиянием УЗ-воздействий расширяются кровеносные сосуды, и в них усиливается кровоток. Воздействия на нервные окончания оказывают отчетливое болеутоляющее влияние. УЗ-колебания повышают интенсивность биохимических, а следовательно, и обменных процессов в тканях.</w:t>
      </w:r>
    </w:p>
    <w:p>
      <w:pPr>
        <w:ind w:firstLine="709"/>
        <w:jc w:val="both"/>
        <w:rPr>
          <w:rFonts w:eastAsia="Calibri"/>
          <w:color w:val="000000"/>
          <w:sz w:val="28"/>
          <w:szCs w:val="28"/>
          <w:lang w:eastAsia="en-US"/>
        </w:rPr>
      </w:pPr>
      <w:r>
        <w:rPr>
          <w:rFonts w:eastAsia="Calibri"/>
          <w:color w:val="000000"/>
          <w:sz w:val="28"/>
          <w:szCs w:val="28"/>
          <w:lang w:eastAsia="en-US"/>
        </w:rPr>
        <w:t>УЗ-воздействия применяют  при различных воспалительных заболеваниях суставов, исключая фазу острых экссудативных явлений: при периартрите, бурситах, нейромиозитах, невралгии, травмах мышечно-связочного аппарата, замедленной консолидации переломов костей, хрониче¬ских тонзиллитах, нейродермите, склеродермии и др.</w:t>
      </w:r>
    </w:p>
    <w:p>
      <w:pPr>
        <w:ind w:firstLine="709"/>
        <w:jc w:val="both"/>
        <w:rPr>
          <w:rFonts w:eastAsia="Calibri"/>
          <w:color w:val="000000"/>
          <w:sz w:val="28"/>
          <w:szCs w:val="28"/>
          <w:lang w:eastAsia="en-US"/>
        </w:rPr>
      </w:pPr>
      <w:r>
        <w:rPr>
          <w:rFonts w:eastAsia="Calibri"/>
          <w:color w:val="000000"/>
          <w:sz w:val="28"/>
          <w:szCs w:val="28"/>
          <w:lang w:eastAsia="en-US"/>
        </w:rPr>
        <w:t xml:space="preserve">Противопоказания общие: нельзя проводить воздействие ультразвуком у детей на чувствительные ростковые зоны костей. Дозируют УЗ-колебания по интенсивности, приходящейся на 1 см2 активной рабочей поверхности аппликатора. Для лечения детей, учитывая нежность их тканей, следует пользоваться только слабыми интенсивностями - в пределах 0,05-0,2-0,4 Вт/см2. </w:t>
      </w:r>
    </w:p>
    <w:p>
      <w:pPr>
        <w:ind w:firstLine="709"/>
        <w:jc w:val="both"/>
        <w:rPr>
          <w:rFonts w:eastAsia="Calibri"/>
          <w:color w:val="000000"/>
          <w:sz w:val="28"/>
          <w:szCs w:val="28"/>
          <w:lang w:eastAsia="en-US"/>
        </w:rPr>
      </w:pPr>
    </w:p>
    <w:p>
      <w:pPr>
        <w:ind w:firstLine="709"/>
        <w:jc w:val="center"/>
        <w:rPr>
          <w:rFonts w:eastAsia="Calibri"/>
          <w:color w:val="000000"/>
          <w:sz w:val="24"/>
          <w:szCs w:val="24"/>
          <w:lang w:eastAsia="en-US"/>
        </w:rPr>
      </w:pPr>
      <w:r>
        <w:rPr>
          <w:rFonts w:eastAsia="Calibri"/>
          <w:color w:val="000000"/>
          <w:sz w:val="24"/>
          <w:szCs w:val="24"/>
          <w:lang w:eastAsia="en-US"/>
        </w:rPr>
        <w:t>КЛИМАТОТЕРАПИЯ</w:t>
      </w:r>
    </w:p>
    <w:p>
      <w:pPr>
        <w:ind w:firstLine="709"/>
        <w:jc w:val="center"/>
        <w:rPr>
          <w:rFonts w:eastAsia="Calibri"/>
          <w:color w:val="000000"/>
          <w:sz w:val="28"/>
          <w:szCs w:val="28"/>
          <w:lang w:eastAsia="en-US"/>
        </w:rPr>
      </w:pPr>
    </w:p>
    <w:p>
      <w:pPr>
        <w:ind w:firstLine="709"/>
        <w:jc w:val="both"/>
        <w:rPr>
          <w:rFonts w:eastAsia="Calibri"/>
          <w:color w:val="000000"/>
          <w:sz w:val="28"/>
          <w:szCs w:val="28"/>
          <w:lang w:eastAsia="en-US"/>
        </w:rPr>
      </w:pPr>
      <w:r>
        <w:rPr>
          <w:rFonts w:eastAsia="Calibri"/>
          <w:color w:val="000000"/>
          <w:sz w:val="28"/>
          <w:szCs w:val="28"/>
          <w:lang w:eastAsia="en-US"/>
        </w:rPr>
        <w:t>Среди методов немедикаментозного лечения большое значение имеет климатотерапия. В основе существующих методов климатолечения заложено тренирующее действие климатических факторов на органы дыхания. Климат выступает и как фон, на котором осуществляются другие методы лечения, и как самостоятельный лечебный фактор. Климат способен оказать мощное терапевтическое воздействие. При неправильном его использовании для больных с поражением органов дыхания могут развиться нежелательные патологические реакции. При назначении климатических процедур важно учитывать особенности адаптации организма к климатическим воздействиям, диапазон степени комфортности климата для конкретного больного.</w:t>
      </w:r>
    </w:p>
    <w:p>
      <w:pPr>
        <w:ind w:firstLine="709"/>
        <w:jc w:val="both"/>
        <w:rPr>
          <w:rFonts w:eastAsia="Calibri"/>
          <w:color w:val="000000"/>
          <w:sz w:val="28"/>
          <w:szCs w:val="28"/>
          <w:lang w:eastAsia="en-US"/>
        </w:rPr>
      </w:pPr>
      <w:r>
        <w:rPr>
          <w:rFonts w:eastAsia="Calibri"/>
          <w:color w:val="000000"/>
          <w:sz w:val="28"/>
          <w:szCs w:val="28"/>
          <w:lang w:eastAsia="en-US"/>
        </w:rPr>
        <w:t xml:space="preserve">К основным методам климатического лечения относятся аэротерапия, гелиотерапия и таллассотерапия.  Климатолечебница должна включать аэрарий (место для проведения воздушных ванн), аэроторий (помещение для сна на свежем воздухе), солярий (место для проведения солнечных ванн), фитоаэрарий, аэроионорарий. </w:t>
      </w:r>
    </w:p>
    <w:p>
      <w:pPr>
        <w:ind w:firstLine="709"/>
        <w:jc w:val="both"/>
        <w:rPr>
          <w:rFonts w:eastAsia="Calibri"/>
          <w:color w:val="000000"/>
          <w:sz w:val="28"/>
          <w:szCs w:val="28"/>
          <w:lang w:eastAsia="en-US"/>
        </w:rPr>
      </w:pPr>
      <w:r>
        <w:rPr>
          <w:rFonts w:eastAsia="Calibri"/>
          <w:color w:val="000000"/>
          <w:sz w:val="28"/>
          <w:szCs w:val="28"/>
          <w:lang w:eastAsia="en-US"/>
        </w:rPr>
        <w:t>Аэротерапия, использующая воздействие открытого свежего воздуха в лечебных и профилактических целях, является основой климатолечения и может применяться в любых климатических районах в любое время года. К ней относятся длительное пребывание, включая сон, на открытых верандах, балконах, специальных климатопавильонах. При аэротерапии изменяется функция внешнего дыхания, вдыхание чистого свежего воздуха способствует появлению более глубоких дыхательных движений, увеличению дыхательного объема. Происходит перестройка дыхательного акта, он становится более эффективным, что ведет к повышению напряжения кислорода в альвеолярном воздухе, к увеличению утилизации кислорода и большему его поступлению в кровь.</w:t>
      </w:r>
    </w:p>
    <w:p>
      <w:pPr>
        <w:ind w:firstLine="709"/>
        <w:jc w:val="both"/>
        <w:rPr>
          <w:rFonts w:eastAsia="Calibri"/>
          <w:color w:val="000000"/>
          <w:sz w:val="28"/>
          <w:szCs w:val="28"/>
          <w:lang w:eastAsia="en-US"/>
        </w:rPr>
      </w:pPr>
      <w:r>
        <w:rPr>
          <w:rFonts w:eastAsia="Calibri"/>
          <w:color w:val="000000"/>
          <w:sz w:val="28"/>
          <w:szCs w:val="28"/>
          <w:lang w:eastAsia="en-US"/>
        </w:rPr>
        <w:t>Терренкуры - методы лечения строго дозированным восхождением по специально оборудованным дорожкам с возрастающим углом подъема. Общеукрепляющие терренкуры должны иметь 3 маршрута с учетом лечебного профиля курорта, контингента больных, рельефа местности.</w:t>
      </w:r>
    </w:p>
    <w:p>
      <w:pPr>
        <w:ind w:firstLine="709"/>
        <w:jc w:val="both"/>
        <w:rPr>
          <w:rFonts w:eastAsia="Calibri"/>
          <w:color w:val="000000"/>
          <w:sz w:val="28"/>
          <w:szCs w:val="28"/>
          <w:lang w:eastAsia="en-US"/>
        </w:rPr>
      </w:pPr>
      <w:r>
        <w:rPr>
          <w:rFonts w:eastAsia="Calibri"/>
          <w:color w:val="000000"/>
          <w:sz w:val="28"/>
          <w:szCs w:val="28"/>
          <w:lang w:eastAsia="en-US"/>
        </w:rPr>
        <w:t>Гелиотерапия использует солнечные лучи лечебной и профилактической целями.</w:t>
      </w:r>
    </w:p>
    <w:p>
      <w:pPr>
        <w:ind w:firstLine="709"/>
        <w:jc w:val="both"/>
        <w:rPr>
          <w:rFonts w:eastAsia="Calibri"/>
          <w:color w:val="000000"/>
          <w:sz w:val="28"/>
          <w:szCs w:val="28"/>
          <w:lang w:eastAsia="en-US"/>
        </w:rPr>
      </w:pPr>
      <w:r>
        <w:rPr>
          <w:rFonts w:eastAsia="Calibri"/>
          <w:color w:val="000000"/>
          <w:sz w:val="28"/>
          <w:szCs w:val="28"/>
          <w:lang w:eastAsia="en-US"/>
        </w:rPr>
        <w:t>Для получения лечебного эффекта при гелиотерапии важно применять повторные, постепенно возрастающие дозы солнечных облучений, мобилизующие защитные силы организма. Различают солнечные ванны общие и местные, а также ванны суммарной, рассеянной и ослабленной радиации в режиме непрерывного, импульсного и концентрированного действия.</w:t>
      </w:r>
    </w:p>
    <w:p>
      <w:pPr>
        <w:ind w:firstLine="709"/>
        <w:jc w:val="both"/>
        <w:rPr>
          <w:rFonts w:eastAsia="Calibri"/>
          <w:color w:val="000000"/>
          <w:sz w:val="28"/>
          <w:szCs w:val="28"/>
          <w:lang w:eastAsia="en-US"/>
        </w:rPr>
      </w:pPr>
      <w:r>
        <w:rPr>
          <w:rFonts w:eastAsia="Calibri"/>
          <w:color w:val="000000"/>
          <w:sz w:val="28"/>
          <w:szCs w:val="28"/>
          <w:lang w:eastAsia="en-US"/>
        </w:rPr>
        <w:t>Талассотерапия - метод лечения больных морскими купаниями. Во время купания на организм человека действуют термические, механические и химические факторы. Купания оказывают выраженное закаливающее влияние. Включение в реабилитационный комплекс курса купаний в бассейне улучшает состояние сердечно - сосудистой системы, гемодинамику в малом круге кровообращения, снимая перегрузку правого отдела сердца, улучшает бронхиальную проходимость, повышая эффективность дыхательных резервов, повышает иммунологическую реактивность.</w:t>
      </w:r>
    </w:p>
    <w:p>
      <w:pPr>
        <w:ind w:firstLine="709"/>
        <w:jc w:val="both"/>
        <w:rPr>
          <w:rFonts w:eastAsia="Calibri"/>
          <w:color w:val="000000"/>
          <w:sz w:val="28"/>
          <w:szCs w:val="28"/>
          <w:lang w:eastAsia="en-US"/>
        </w:rPr>
      </w:pPr>
      <w:r>
        <w:rPr>
          <w:rFonts w:eastAsia="Calibri"/>
          <w:color w:val="000000"/>
          <w:sz w:val="28"/>
          <w:szCs w:val="28"/>
          <w:lang w:eastAsia="en-US"/>
        </w:rPr>
        <w:t>Климат является активным и сильнодействующим терапевтическим фактором. Климатотерапия, основанная на действии естественных природных сил, по праву считается одним из приоритетных методов восстановительной медицины.</w:t>
      </w:r>
    </w:p>
    <w:p>
      <w:pPr>
        <w:ind w:firstLine="284"/>
        <w:jc w:val="center"/>
        <w:rPr>
          <w:rFonts w:eastAsia="Calibri"/>
          <w:color w:val="000000"/>
          <w:sz w:val="24"/>
          <w:szCs w:val="24"/>
          <w:lang w:eastAsia="en-US"/>
        </w:rPr>
      </w:pPr>
    </w:p>
    <w:p>
      <w:pPr>
        <w:ind w:hanging="284"/>
        <w:jc w:val="center"/>
        <w:rPr>
          <w:rFonts w:eastAsia="Calibri"/>
          <w:b/>
          <w:color w:val="000000"/>
          <w:sz w:val="28"/>
          <w:szCs w:val="28"/>
          <w:lang w:eastAsia="en-US"/>
        </w:rPr>
      </w:pPr>
      <w:r>
        <w:rPr>
          <w:rFonts w:eastAsia="Calibri"/>
          <w:b/>
          <w:color w:val="000000"/>
          <w:sz w:val="28"/>
          <w:szCs w:val="28"/>
          <w:lang w:eastAsia="en-US"/>
        </w:rPr>
        <w:t>Практическая часть</w:t>
      </w:r>
    </w:p>
    <w:p>
      <w:pPr>
        <w:ind w:hanging="284"/>
        <w:jc w:val="center"/>
        <w:rPr>
          <w:rFonts w:eastAsia="Calibri"/>
          <w:b/>
          <w:color w:val="000000"/>
          <w:sz w:val="28"/>
          <w:szCs w:val="28"/>
          <w:lang w:eastAsia="en-US"/>
        </w:rPr>
      </w:pPr>
    </w:p>
    <w:p>
      <w:pPr>
        <w:ind w:hanging="284"/>
        <w:jc w:val="both"/>
        <w:rPr>
          <w:rFonts w:eastAsia="Calibri"/>
          <w:color w:val="000000"/>
          <w:sz w:val="28"/>
          <w:szCs w:val="28"/>
          <w:lang w:eastAsia="en-US"/>
        </w:rPr>
      </w:pPr>
      <w:r>
        <w:rPr>
          <w:rFonts w:eastAsia="Calibri"/>
          <w:b/>
          <w:color w:val="000000"/>
          <w:sz w:val="28"/>
          <w:szCs w:val="28"/>
          <w:lang w:eastAsia="en-US"/>
        </w:rPr>
        <w:t>Вопросы для подготовки</w:t>
      </w:r>
      <w:r>
        <w:rPr>
          <w:rFonts w:eastAsia="Calibri"/>
          <w:color w:val="000000"/>
          <w:sz w:val="28"/>
          <w:szCs w:val="28"/>
          <w:lang w:eastAsia="en-US"/>
        </w:rPr>
        <w:t>:</w:t>
      </w:r>
    </w:p>
    <w:p>
      <w:pPr>
        <w:pStyle w:val="24"/>
        <w:numPr>
          <w:ilvl w:val="0"/>
          <w:numId w:val="35"/>
        </w:numPr>
        <w:ind w:left="0"/>
        <w:rPr>
          <w:rFonts w:eastAsia="Calibri"/>
          <w:sz w:val="28"/>
          <w:szCs w:val="28"/>
          <w:lang w:eastAsia="en-US"/>
        </w:rPr>
      </w:pPr>
      <w:r>
        <w:rPr>
          <w:rFonts w:eastAsia="Calibri"/>
          <w:sz w:val="28"/>
          <w:szCs w:val="28"/>
          <w:lang w:eastAsia="en-US"/>
        </w:rPr>
        <w:t>Физическая характеристика фактора: УЗ, тепло-, водо- и грязелечения, климатолечение.</w:t>
      </w:r>
    </w:p>
    <w:p>
      <w:pPr>
        <w:pStyle w:val="24"/>
        <w:numPr>
          <w:ilvl w:val="0"/>
          <w:numId w:val="35"/>
        </w:numPr>
        <w:ind w:left="0"/>
        <w:rPr>
          <w:rFonts w:eastAsia="Calibri"/>
          <w:sz w:val="28"/>
          <w:szCs w:val="28"/>
          <w:lang w:eastAsia="en-US"/>
        </w:rPr>
      </w:pPr>
      <w:r>
        <w:rPr>
          <w:rFonts w:eastAsia="Calibri"/>
          <w:sz w:val="28"/>
          <w:szCs w:val="28"/>
          <w:lang w:eastAsia="en-US"/>
        </w:rPr>
        <w:t>Механизм терапевтического действия УЗ, тепло-, водо- и грязелечения, климатолечение.</w:t>
      </w:r>
    </w:p>
    <w:p>
      <w:pPr>
        <w:pStyle w:val="24"/>
        <w:numPr>
          <w:ilvl w:val="0"/>
          <w:numId w:val="35"/>
        </w:numPr>
        <w:ind w:left="0"/>
        <w:rPr>
          <w:rFonts w:eastAsia="Calibri"/>
          <w:sz w:val="28"/>
          <w:szCs w:val="28"/>
          <w:lang w:eastAsia="en-US"/>
        </w:rPr>
      </w:pPr>
      <w:r>
        <w:rPr>
          <w:rFonts w:eastAsia="Calibri"/>
          <w:sz w:val="28"/>
          <w:szCs w:val="28"/>
          <w:lang w:eastAsia="en-US"/>
        </w:rPr>
        <w:t>Показания и противопоказания к назначению УЗ, тепло-, водо- и грязелечения, климатолечения, СКЛ.</w:t>
      </w:r>
    </w:p>
    <w:p>
      <w:pPr>
        <w:pStyle w:val="24"/>
        <w:numPr>
          <w:ilvl w:val="0"/>
          <w:numId w:val="35"/>
        </w:numPr>
        <w:ind w:left="0"/>
        <w:rPr>
          <w:rFonts w:eastAsia="Calibri"/>
          <w:sz w:val="28"/>
          <w:szCs w:val="28"/>
          <w:lang w:eastAsia="en-US"/>
        </w:rPr>
      </w:pPr>
      <w:r>
        <w:rPr>
          <w:rFonts w:eastAsia="Calibri"/>
          <w:sz w:val="28"/>
          <w:szCs w:val="28"/>
          <w:lang w:eastAsia="en-US"/>
        </w:rPr>
        <w:t>Принципы дозирования УЗ, тепло-, водо- и грязелечения, климатолечения.</w:t>
      </w:r>
    </w:p>
    <w:p>
      <w:pPr>
        <w:pStyle w:val="24"/>
        <w:numPr>
          <w:ilvl w:val="0"/>
          <w:numId w:val="35"/>
        </w:numPr>
        <w:ind w:left="0"/>
        <w:rPr>
          <w:rFonts w:eastAsia="Calibri"/>
          <w:sz w:val="28"/>
          <w:szCs w:val="28"/>
          <w:lang w:eastAsia="en-US"/>
        </w:rPr>
      </w:pPr>
      <w:r>
        <w:rPr>
          <w:rFonts w:eastAsia="Calibri"/>
          <w:sz w:val="28"/>
          <w:szCs w:val="28"/>
          <w:lang w:eastAsia="en-US"/>
        </w:rPr>
        <w:t>Аппаратура для УЗ, тепло-, водо- и грязелечения.</w:t>
      </w:r>
    </w:p>
    <w:p>
      <w:pPr>
        <w:numPr>
          <w:ilvl w:val="0"/>
          <w:numId w:val="35"/>
        </w:numPr>
        <w:tabs>
          <w:tab w:val="left" w:pos="336"/>
        </w:tabs>
        <w:ind w:left="0"/>
        <w:contextualSpacing/>
        <w:jc w:val="both"/>
        <w:rPr>
          <w:rFonts w:eastAsia="Calibri"/>
          <w:sz w:val="28"/>
          <w:szCs w:val="28"/>
          <w:lang w:eastAsia="en-US"/>
        </w:rPr>
      </w:pPr>
      <w:r>
        <w:rPr>
          <w:rFonts w:eastAsia="Calibri"/>
          <w:sz w:val="28"/>
          <w:szCs w:val="28"/>
          <w:lang w:eastAsia="en-US"/>
        </w:rPr>
        <w:t>Техника проведения процедур</w:t>
      </w:r>
    </w:p>
    <w:p>
      <w:pPr>
        <w:numPr>
          <w:ilvl w:val="0"/>
          <w:numId w:val="35"/>
        </w:numPr>
        <w:tabs>
          <w:tab w:val="left" w:pos="336"/>
        </w:tabs>
        <w:ind w:left="0"/>
        <w:contextualSpacing/>
        <w:jc w:val="both"/>
        <w:rPr>
          <w:rFonts w:eastAsia="Calibri"/>
          <w:sz w:val="28"/>
          <w:szCs w:val="28"/>
          <w:lang w:eastAsia="en-US"/>
        </w:rPr>
      </w:pPr>
      <w:r>
        <w:rPr>
          <w:rFonts w:eastAsia="Calibri"/>
          <w:sz w:val="28"/>
          <w:szCs w:val="28"/>
          <w:lang w:eastAsia="en-US"/>
        </w:rPr>
        <w:t>Техника безопасности при проведении процедур.</w:t>
      </w:r>
    </w:p>
    <w:p>
      <w:pPr>
        <w:pStyle w:val="24"/>
        <w:numPr>
          <w:ilvl w:val="0"/>
          <w:numId w:val="35"/>
        </w:numPr>
        <w:ind w:left="0"/>
        <w:rPr>
          <w:rFonts w:eastAsia="Calibri"/>
          <w:sz w:val="28"/>
          <w:szCs w:val="28"/>
          <w:lang w:eastAsia="en-US"/>
        </w:rPr>
      </w:pPr>
      <w:r>
        <w:rPr>
          <w:rFonts w:eastAsia="Calibri"/>
          <w:sz w:val="28"/>
          <w:szCs w:val="28"/>
          <w:lang w:eastAsia="en-US"/>
        </w:rPr>
        <w:t>Лечебные методики УЗ, тепло-, водо- и грязелечения, климатолечение.</w:t>
      </w:r>
    </w:p>
    <w:p>
      <w:pPr>
        <w:numPr>
          <w:ilvl w:val="0"/>
          <w:numId w:val="35"/>
        </w:numPr>
        <w:tabs>
          <w:tab w:val="left" w:pos="336"/>
        </w:tabs>
        <w:ind w:left="0" w:hanging="284"/>
        <w:contextualSpacing/>
        <w:jc w:val="both"/>
        <w:rPr>
          <w:rFonts w:eastAsia="Calibri"/>
          <w:color w:val="000000"/>
          <w:sz w:val="28"/>
          <w:szCs w:val="28"/>
          <w:lang w:eastAsia="en-US"/>
        </w:rPr>
      </w:pPr>
      <w:r>
        <w:rPr>
          <w:rFonts w:eastAsia="Calibri"/>
          <w:sz w:val="28"/>
          <w:szCs w:val="28"/>
          <w:lang w:eastAsia="en-US"/>
        </w:rPr>
        <w:t xml:space="preserve">Совместимость с другими методами физиотерапии. </w:t>
      </w:r>
    </w:p>
    <w:p>
      <w:pPr>
        <w:numPr>
          <w:ilvl w:val="0"/>
          <w:numId w:val="35"/>
        </w:numPr>
        <w:tabs>
          <w:tab w:val="left" w:pos="336"/>
        </w:tabs>
        <w:ind w:left="0" w:hanging="284"/>
        <w:contextualSpacing/>
        <w:jc w:val="both"/>
        <w:rPr>
          <w:rFonts w:eastAsia="Calibri"/>
          <w:color w:val="000000"/>
          <w:sz w:val="28"/>
          <w:szCs w:val="28"/>
          <w:lang w:eastAsia="en-US"/>
        </w:rPr>
      </w:pPr>
      <w:r>
        <w:rPr>
          <w:rFonts w:eastAsia="Calibri"/>
          <w:sz w:val="28"/>
          <w:szCs w:val="28"/>
          <w:lang w:eastAsia="en-US"/>
        </w:rPr>
        <w:t>Оформление назначений.</w:t>
      </w:r>
    </w:p>
    <w:p>
      <w:pPr>
        <w:numPr>
          <w:ilvl w:val="0"/>
          <w:numId w:val="35"/>
        </w:numPr>
        <w:tabs>
          <w:tab w:val="left" w:pos="336"/>
        </w:tabs>
        <w:ind w:left="0" w:hanging="284"/>
        <w:contextualSpacing/>
        <w:jc w:val="both"/>
        <w:rPr>
          <w:rFonts w:eastAsia="Calibri"/>
          <w:color w:val="000000"/>
          <w:sz w:val="28"/>
          <w:szCs w:val="28"/>
          <w:lang w:eastAsia="en-US"/>
        </w:rPr>
      </w:pPr>
      <w:r>
        <w:rPr>
          <w:rFonts w:eastAsia="Calibri"/>
          <w:sz w:val="28"/>
          <w:szCs w:val="28"/>
          <w:lang w:eastAsia="en-US"/>
        </w:rPr>
        <w:t>СКЛ: организация, правовая база, показания, п/показания.</w:t>
      </w:r>
    </w:p>
    <w:p>
      <w:pPr>
        <w:ind w:hanging="284"/>
        <w:jc w:val="both"/>
        <w:rPr>
          <w:rFonts w:eastAsia="Calibri"/>
          <w:b/>
          <w:color w:val="000000"/>
          <w:sz w:val="26"/>
          <w:szCs w:val="26"/>
          <w:lang w:eastAsia="en-US"/>
        </w:rPr>
      </w:pPr>
    </w:p>
    <w:p>
      <w:pPr>
        <w:ind w:hanging="284"/>
        <w:jc w:val="both"/>
        <w:rPr>
          <w:rFonts w:eastAsia="Calibri"/>
          <w:b/>
          <w:color w:val="000000"/>
          <w:sz w:val="26"/>
          <w:szCs w:val="26"/>
          <w:lang w:eastAsia="en-US"/>
        </w:rPr>
      </w:pPr>
      <w:r>
        <w:rPr>
          <w:rFonts w:eastAsia="Calibri"/>
          <w:b/>
          <w:color w:val="000000"/>
          <w:sz w:val="26"/>
          <w:szCs w:val="26"/>
          <w:lang w:eastAsia="en-US"/>
        </w:rPr>
        <w:t>Вопросы для рассмотрения:</w:t>
      </w:r>
    </w:p>
    <w:p>
      <w:pPr>
        <w:pStyle w:val="24"/>
        <w:numPr>
          <w:ilvl w:val="0"/>
          <w:numId w:val="47"/>
        </w:numPr>
        <w:rPr>
          <w:rFonts w:eastAsia="Calibri"/>
          <w:color w:val="000000"/>
          <w:sz w:val="26"/>
          <w:szCs w:val="26"/>
          <w:lang w:eastAsia="en-US"/>
        </w:rPr>
      </w:pPr>
      <w:r>
        <w:rPr>
          <w:rFonts w:eastAsia="Calibri"/>
          <w:color w:val="000000"/>
          <w:sz w:val="26"/>
          <w:szCs w:val="26"/>
          <w:lang w:eastAsia="en-US"/>
        </w:rPr>
        <w:t>Физическая характеристика фактора УЗ, тепло-, водо- и грязелечения, климатолечения.</w:t>
      </w:r>
    </w:p>
    <w:p>
      <w:pPr>
        <w:pStyle w:val="24"/>
        <w:numPr>
          <w:ilvl w:val="0"/>
          <w:numId w:val="47"/>
        </w:numPr>
        <w:rPr>
          <w:rFonts w:eastAsia="Calibri"/>
          <w:color w:val="000000"/>
          <w:sz w:val="26"/>
          <w:szCs w:val="26"/>
          <w:lang w:eastAsia="en-US"/>
        </w:rPr>
      </w:pPr>
      <w:r>
        <w:rPr>
          <w:rFonts w:eastAsia="Calibri"/>
          <w:color w:val="000000"/>
          <w:sz w:val="26"/>
          <w:szCs w:val="26"/>
          <w:lang w:eastAsia="en-US"/>
        </w:rPr>
        <w:t>Механизм терапевтического действия</w:t>
      </w:r>
      <w:r>
        <w:t xml:space="preserve"> </w:t>
      </w:r>
      <w:r>
        <w:rPr>
          <w:rFonts w:eastAsia="Calibri"/>
          <w:color w:val="000000"/>
          <w:sz w:val="26"/>
          <w:szCs w:val="26"/>
          <w:lang w:eastAsia="en-US"/>
        </w:rPr>
        <w:t>УЗ, тепло-, водо- и грязелечения, климатолечения.</w:t>
      </w:r>
    </w:p>
    <w:p>
      <w:pPr>
        <w:pStyle w:val="24"/>
        <w:numPr>
          <w:ilvl w:val="0"/>
          <w:numId w:val="47"/>
        </w:numPr>
        <w:rPr>
          <w:rFonts w:eastAsia="Calibri"/>
          <w:color w:val="000000"/>
          <w:sz w:val="26"/>
          <w:szCs w:val="26"/>
          <w:lang w:eastAsia="en-US"/>
        </w:rPr>
      </w:pPr>
      <w:r>
        <w:rPr>
          <w:rFonts w:eastAsia="Calibri"/>
          <w:color w:val="000000"/>
          <w:sz w:val="26"/>
          <w:szCs w:val="26"/>
          <w:lang w:eastAsia="en-US"/>
        </w:rPr>
        <w:t>Показания и противопоказания к назначению</w:t>
      </w:r>
      <w:r>
        <w:t xml:space="preserve"> </w:t>
      </w:r>
      <w:r>
        <w:rPr>
          <w:rFonts w:eastAsia="Calibri"/>
          <w:color w:val="000000"/>
          <w:sz w:val="26"/>
          <w:szCs w:val="26"/>
          <w:lang w:eastAsia="en-US"/>
        </w:rPr>
        <w:t>УЗ, тепло-, водо- и грязелечения, климатолечения.</w:t>
      </w:r>
    </w:p>
    <w:p>
      <w:pPr>
        <w:pStyle w:val="24"/>
        <w:numPr>
          <w:ilvl w:val="0"/>
          <w:numId w:val="47"/>
        </w:numPr>
        <w:rPr>
          <w:rFonts w:eastAsia="Calibri"/>
          <w:color w:val="000000"/>
          <w:sz w:val="26"/>
          <w:szCs w:val="26"/>
          <w:lang w:eastAsia="en-US"/>
        </w:rPr>
      </w:pPr>
      <w:r>
        <w:rPr>
          <w:rFonts w:eastAsia="Calibri"/>
          <w:color w:val="000000"/>
          <w:sz w:val="26"/>
          <w:szCs w:val="26"/>
          <w:lang w:eastAsia="en-US"/>
        </w:rPr>
        <w:t>Принципы дозирования</w:t>
      </w:r>
      <w:r>
        <w:t xml:space="preserve"> </w:t>
      </w:r>
      <w:r>
        <w:rPr>
          <w:rFonts w:eastAsia="Calibri"/>
          <w:color w:val="000000"/>
          <w:sz w:val="26"/>
          <w:szCs w:val="26"/>
          <w:lang w:eastAsia="en-US"/>
        </w:rPr>
        <w:t>УЗ, тепло-, водо- и грязелечения, климатолечения.</w:t>
      </w:r>
    </w:p>
    <w:p>
      <w:pPr>
        <w:pStyle w:val="24"/>
        <w:numPr>
          <w:ilvl w:val="0"/>
          <w:numId w:val="47"/>
        </w:numPr>
        <w:rPr>
          <w:rFonts w:eastAsia="Calibri"/>
          <w:color w:val="000000"/>
          <w:sz w:val="26"/>
          <w:szCs w:val="26"/>
          <w:lang w:eastAsia="en-US"/>
        </w:rPr>
      </w:pPr>
      <w:r>
        <w:rPr>
          <w:rFonts w:eastAsia="Calibri"/>
          <w:color w:val="000000"/>
          <w:sz w:val="26"/>
          <w:szCs w:val="26"/>
          <w:lang w:eastAsia="en-US"/>
        </w:rPr>
        <w:t>Аппаратура</w:t>
      </w:r>
      <w:r>
        <w:t xml:space="preserve"> </w:t>
      </w:r>
      <w:r>
        <w:rPr>
          <w:rFonts w:eastAsia="Calibri"/>
          <w:color w:val="000000"/>
          <w:sz w:val="26"/>
          <w:szCs w:val="26"/>
          <w:lang w:eastAsia="en-US"/>
        </w:rPr>
        <w:t>УЗ, тепло-, водо- и грязелечения.</w:t>
      </w:r>
    </w:p>
    <w:p>
      <w:pPr>
        <w:pStyle w:val="24"/>
        <w:numPr>
          <w:ilvl w:val="0"/>
          <w:numId w:val="47"/>
        </w:numPr>
        <w:rPr>
          <w:rFonts w:eastAsia="Calibri"/>
          <w:color w:val="000000"/>
          <w:sz w:val="26"/>
          <w:szCs w:val="26"/>
          <w:lang w:eastAsia="en-US"/>
        </w:rPr>
      </w:pPr>
      <w:r>
        <w:rPr>
          <w:rFonts w:eastAsia="Calibri"/>
          <w:color w:val="000000"/>
          <w:sz w:val="26"/>
          <w:szCs w:val="26"/>
          <w:lang w:eastAsia="en-US"/>
        </w:rPr>
        <w:t>Техника проведения процедур</w:t>
      </w:r>
      <w:r>
        <w:t xml:space="preserve"> </w:t>
      </w:r>
      <w:r>
        <w:rPr>
          <w:rFonts w:eastAsia="Calibri"/>
          <w:color w:val="000000"/>
          <w:sz w:val="26"/>
          <w:szCs w:val="26"/>
          <w:lang w:eastAsia="en-US"/>
        </w:rPr>
        <w:t>УЗ, тепло-, водо- и грязелечения.</w:t>
      </w:r>
    </w:p>
    <w:p>
      <w:pPr>
        <w:pStyle w:val="24"/>
        <w:numPr>
          <w:ilvl w:val="0"/>
          <w:numId w:val="47"/>
        </w:numPr>
        <w:rPr>
          <w:rFonts w:eastAsia="Calibri"/>
          <w:color w:val="000000"/>
          <w:sz w:val="26"/>
          <w:szCs w:val="26"/>
          <w:lang w:eastAsia="en-US"/>
        </w:rPr>
      </w:pPr>
      <w:r>
        <w:rPr>
          <w:rFonts w:eastAsia="Calibri"/>
          <w:color w:val="000000"/>
          <w:sz w:val="26"/>
          <w:szCs w:val="26"/>
          <w:lang w:eastAsia="en-US"/>
        </w:rPr>
        <w:t>Техника безопасности при проведении процедур УЗ, тепло-, водо- и грязелечения, климатолечения.</w:t>
      </w:r>
    </w:p>
    <w:p>
      <w:pPr>
        <w:pStyle w:val="24"/>
        <w:numPr>
          <w:ilvl w:val="0"/>
          <w:numId w:val="47"/>
        </w:numPr>
        <w:rPr>
          <w:rFonts w:eastAsia="Calibri"/>
          <w:color w:val="000000"/>
          <w:sz w:val="26"/>
          <w:szCs w:val="26"/>
          <w:lang w:eastAsia="en-US"/>
        </w:rPr>
      </w:pPr>
      <w:r>
        <w:rPr>
          <w:rFonts w:eastAsia="Calibri"/>
          <w:color w:val="000000"/>
          <w:sz w:val="26"/>
          <w:szCs w:val="26"/>
          <w:lang w:eastAsia="en-US"/>
        </w:rPr>
        <w:t>Лечебные методики</w:t>
      </w:r>
      <w:r>
        <w:t xml:space="preserve"> </w:t>
      </w:r>
      <w:r>
        <w:rPr>
          <w:rFonts w:eastAsia="Calibri"/>
          <w:color w:val="000000"/>
          <w:sz w:val="26"/>
          <w:szCs w:val="26"/>
          <w:lang w:eastAsia="en-US"/>
        </w:rPr>
        <w:t>УЗ, тепло-, водо- и грязелечения, климатолечения.</w:t>
      </w:r>
    </w:p>
    <w:p>
      <w:pPr>
        <w:pStyle w:val="24"/>
        <w:numPr>
          <w:ilvl w:val="0"/>
          <w:numId w:val="47"/>
        </w:numPr>
        <w:rPr>
          <w:rFonts w:eastAsia="Calibri"/>
          <w:color w:val="000000"/>
          <w:sz w:val="26"/>
          <w:szCs w:val="26"/>
          <w:lang w:eastAsia="en-US"/>
        </w:rPr>
      </w:pPr>
      <w:r>
        <w:rPr>
          <w:rFonts w:eastAsia="Calibri"/>
          <w:color w:val="000000"/>
          <w:sz w:val="26"/>
          <w:szCs w:val="26"/>
          <w:lang w:eastAsia="en-US"/>
        </w:rPr>
        <w:t>Совместимость с другими методами физиотерапии УЗ, тепло-, водо- и грязелечения, климатолечения.</w:t>
      </w:r>
    </w:p>
    <w:p>
      <w:pPr>
        <w:pStyle w:val="24"/>
        <w:numPr>
          <w:ilvl w:val="0"/>
          <w:numId w:val="47"/>
        </w:numPr>
        <w:rPr>
          <w:rFonts w:eastAsia="Calibri"/>
          <w:color w:val="000000"/>
          <w:sz w:val="26"/>
          <w:szCs w:val="26"/>
          <w:lang w:eastAsia="en-US"/>
        </w:rPr>
      </w:pPr>
      <w:r>
        <w:rPr>
          <w:rFonts w:eastAsia="Calibri"/>
          <w:color w:val="000000"/>
          <w:sz w:val="26"/>
          <w:szCs w:val="26"/>
          <w:lang w:eastAsia="en-US"/>
        </w:rPr>
        <w:t>Оформление назначений УЗ, тепло-, водо- и грязелечения.</w:t>
      </w:r>
    </w:p>
    <w:p>
      <w:pPr>
        <w:spacing w:after="200" w:line="276" w:lineRule="auto"/>
        <w:ind w:left="720"/>
        <w:contextualSpacing/>
        <w:jc w:val="both"/>
        <w:rPr>
          <w:rFonts w:eastAsia="Calibri"/>
          <w:color w:val="000000"/>
          <w:sz w:val="26"/>
          <w:szCs w:val="26"/>
          <w:lang w:eastAsia="en-US"/>
        </w:rPr>
      </w:pPr>
    </w:p>
    <w:p>
      <w:pPr>
        <w:ind w:left="284" w:hanging="284"/>
        <w:jc w:val="both"/>
        <w:rPr>
          <w:rFonts w:eastAsia="Calibri"/>
          <w:sz w:val="26"/>
          <w:szCs w:val="26"/>
          <w:lang w:eastAsia="en-US"/>
        </w:rPr>
      </w:pPr>
      <w:r>
        <w:rPr>
          <w:rFonts w:eastAsia="Calibri"/>
          <w:b/>
          <w:sz w:val="26"/>
          <w:szCs w:val="26"/>
          <w:lang w:eastAsia="en-US"/>
        </w:rPr>
        <w:t>5.  Основные понятия темы</w:t>
      </w:r>
      <w:r>
        <w:rPr>
          <w:rFonts w:eastAsia="Calibri"/>
          <w:sz w:val="26"/>
          <w:szCs w:val="26"/>
          <w:lang w:eastAsia="en-US"/>
        </w:rPr>
        <w:t xml:space="preserve">: </w:t>
      </w:r>
    </w:p>
    <w:p>
      <w:pPr>
        <w:numPr>
          <w:ilvl w:val="0"/>
          <w:numId w:val="23"/>
        </w:numPr>
        <w:spacing w:after="200" w:line="276" w:lineRule="auto"/>
        <w:contextualSpacing/>
        <w:jc w:val="both"/>
        <w:rPr>
          <w:rFonts w:eastAsia="Calibri"/>
          <w:sz w:val="26"/>
          <w:szCs w:val="26"/>
          <w:lang w:eastAsia="en-US"/>
        </w:rPr>
      </w:pPr>
      <w:r>
        <w:rPr>
          <w:rFonts w:eastAsia="Calibri"/>
          <w:sz w:val="26"/>
          <w:szCs w:val="26"/>
          <w:lang w:eastAsia="en-US"/>
        </w:rPr>
        <w:t>Особенности дозирования данных физических факторов у детей и подростков</w:t>
      </w:r>
    </w:p>
    <w:p>
      <w:pPr>
        <w:numPr>
          <w:ilvl w:val="0"/>
          <w:numId w:val="23"/>
        </w:numPr>
        <w:spacing w:after="200" w:line="276" w:lineRule="auto"/>
        <w:contextualSpacing/>
        <w:jc w:val="both"/>
        <w:rPr>
          <w:rFonts w:eastAsia="Calibri"/>
          <w:sz w:val="26"/>
          <w:szCs w:val="26"/>
          <w:lang w:eastAsia="en-US"/>
        </w:rPr>
      </w:pPr>
      <w:r>
        <w:rPr>
          <w:rFonts w:eastAsia="Calibri"/>
          <w:sz w:val="26"/>
          <w:szCs w:val="26"/>
          <w:lang w:eastAsia="en-US"/>
        </w:rPr>
        <w:t>Особенности техники проведения процедур данными физическими факторами</w:t>
      </w:r>
    </w:p>
    <w:p>
      <w:pPr>
        <w:numPr>
          <w:ilvl w:val="0"/>
          <w:numId w:val="23"/>
        </w:numPr>
        <w:spacing w:after="200" w:line="276" w:lineRule="auto"/>
        <w:contextualSpacing/>
        <w:jc w:val="both"/>
        <w:rPr>
          <w:rFonts w:eastAsia="Calibri"/>
          <w:sz w:val="26"/>
          <w:szCs w:val="26"/>
          <w:lang w:eastAsia="en-US"/>
        </w:rPr>
      </w:pPr>
      <w:r>
        <w:rPr>
          <w:rFonts w:eastAsia="Calibri"/>
          <w:sz w:val="26"/>
          <w:szCs w:val="26"/>
          <w:lang w:eastAsia="en-US"/>
        </w:rPr>
        <w:t>Показания и противопоказания применения данных физических факторов у детей и подростков</w:t>
      </w:r>
    </w:p>
    <w:p>
      <w:pPr>
        <w:numPr>
          <w:ilvl w:val="0"/>
          <w:numId w:val="23"/>
        </w:numPr>
        <w:spacing w:after="200" w:line="276" w:lineRule="auto"/>
        <w:contextualSpacing/>
        <w:jc w:val="both"/>
        <w:rPr>
          <w:rFonts w:eastAsia="Calibri"/>
          <w:sz w:val="26"/>
          <w:szCs w:val="26"/>
          <w:lang w:eastAsia="en-US"/>
        </w:rPr>
      </w:pPr>
      <w:r>
        <w:rPr>
          <w:rFonts w:eastAsia="Calibri"/>
          <w:sz w:val="26"/>
          <w:szCs w:val="26"/>
          <w:lang w:eastAsia="en-US"/>
        </w:rPr>
        <w:t>Совместимость данных физических факторов с другими методами физиотерапии</w:t>
      </w:r>
    </w:p>
    <w:p>
      <w:pPr>
        <w:ind w:hanging="284"/>
        <w:jc w:val="both"/>
        <w:rPr>
          <w:rFonts w:eastAsia="Calibri"/>
          <w:sz w:val="26"/>
          <w:szCs w:val="26"/>
          <w:lang w:eastAsia="en-US"/>
        </w:rPr>
      </w:pPr>
    </w:p>
    <w:p>
      <w:pPr>
        <w:jc w:val="both"/>
        <w:rPr>
          <w:rFonts w:eastAsia="Calibri"/>
          <w:color w:val="000000"/>
          <w:sz w:val="28"/>
          <w:szCs w:val="28"/>
          <w:lang w:eastAsia="en-US"/>
        </w:rPr>
      </w:pPr>
      <w:r>
        <w:rPr>
          <w:rFonts w:eastAsia="Calibri"/>
          <w:b/>
          <w:color w:val="000000"/>
          <w:sz w:val="28"/>
          <w:szCs w:val="28"/>
          <w:lang w:eastAsia="en-US"/>
        </w:rPr>
        <w:t>Рекомендуемая литература</w:t>
      </w:r>
      <w:r>
        <w:rPr>
          <w:rFonts w:eastAsia="Calibri"/>
          <w:color w:val="000000"/>
          <w:sz w:val="28"/>
          <w:szCs w:val="28"/>
          <w:lang w:eastAsia="en-US"/>
        </w:rPr>
        <w:t xml:space="preserve">: </w:t>
      </w:r>
    </w:p>
    <w:p>
      <w:pPr>
        <w:numPr>
          <w:ilvl w:val="0"/>
          <w:numId w:val="48"/>
        </w:numPr>
        <w:ind w:left="0"/>
        <w:contextualSpacing/>
        <w:rPr>
          <w:sz w:val="28"/>
          <w:szCs w:val="28"/>
        </w:rPr>
      </w:pPr>
      <w:r>
        <w:rPr>
          <w:sz w:val="28"/>
          <w:szCs w:val="28"/>
        </w:rPr>
        <w:t xml:space="preserve">Национальное руководство: Физическая и реабилитационная медицина под редакцией Пономаренко Г.Н.- М. : ГЭОТАР-Медиа, 2016.  </w:t>
      </w:r>
    </w:p>
    <w:p>
      <w:pPr>
        <w:numPr>
          <w:ilvl w:val="0"/>
          <w:numId w:val="48"/>
        </w:numPr>
        <w:ind w:left="0"/>
        <w:contextualSpacing/>
        <w:rPr>
          <w:sz w:val="28"/>
          <w:szCs w:val="28"/>
        </w:rPr>
      </w:pPr>
      <w:r>
        <w:rPr>
          <w:sz w:val="28"/>
          <w:szCs w:val="28"/>
        </w:rPr>
        <w:t>Национальное руководство: Физиотерапия под редакцией Пономаренко Г.Н.- М.: ГЭОТАР-Медиа, 2014. - 864 с. + 1 эл. опт. диск. </w:t>
      </w:r>
    </w:p>
    <w:p>
      <w:pPr>
        <w:numPr>
          <w:ilvl w:val="0"/>
          <w:numId w:val="48"/>
        </w:numPr>
        <w:ind w:left="0"/>
        <w:contextualSpacing/>
        <w:rPr>
          <w:sz w:val="28"/>
          <w:szCs w:val="28"/>
        </w:rPr>
      </w:pPr>
      <w:r>
        <w:rPr>
          <w:sz w:val="28"/>
          <w:szCs w:val="28"/>
        </w:rPr>
        <w:t xml:space="preserve">Физиотерапия в педиатрии:/Авт.-сост. М.А. Хан, Л.А. Кривцова, В.И. Демченко/ФГФУ «Российский научный центр медицинской реабилитации и курортологии МЗРФ, ГБОУ ВПО «Омская государственная медицинская академия» МЗРФ, Москва, 2014. – 194 с. </w:t>
      </w:r>
    </w:p>
    <w:p>
      <w:pPr>
        <w:numPr>
          <w:ilvl w:val="0"/>
          <w:numId w:val="48"/>
        </w:numPr>
        <w:ind w:left="0"/>
        <w:contextualSpacing/>
        <w:rPr>
          <w:sz w:val="28"/>
          <w:szCs w:val="28"/>
        </w:rPr>
      </w:pPr>
      <w:r>
        <w:rPr>
          <w:sz w:val="28"/>
          <w:szCs w:val="28"/>
        </w:rPr>
        <w:t>Практическая физиотерапия: руководство для врачей / Александр Ушаков. – 3-е изд., испр. и доп. – Москва: МИА, 2013. – 688 с.</w:t>
      </w:r>
    </w:p>
    <w:p>
      <w:pPr>
        <w:numPr>
          <w:ilvl w:val="0"/>
          <w:numId w:val="48"/>
        </w:numPr>
        <w:ind w:left="0"/>
        <w:contextualSpacing/>
        <w:rPr>
          <w:sz w:val="28"/>
          <w:szCs w:val="28"/>
        </w:rPr>
      </w:pPr>
      <w:r>
        <w:rPr>
          <w:sz w:val="28"/>
          <w:szCs w:val="28"/>
        </w:rPr>
        <w:t>Техника и методики физиотерапевтических процедур: справочник / под ред. В.М. Боголюбова. – 5-е изд., испр. – М.: Издательство БИНОМ, 2012. – 464 с.</w:t>
      </w:r>
    </w:p>
    <w:p>
      <w:pPr>
        <w:jc w:val="both"/>
        <w:rPr>
          <w:rFonts w:eastAsia="Calibri"/>
          <w:color w:val="000000"/>
          <w:sz w:val="28"/>
          <w:szCs w:val="28"/>
          <w:lang w:eastAsia="en-US"/>
        </w:rPr>
      </w:pPr>
    </w:p>
    <w:p>
      <w:pPr>
        <w:shd w:val="clear" w:color="auto" w:fill="FFFFFF"/>
        <w:jc w:val="center"/>
        <w:rPr>
          <w:rFonts w:eastAsia="Calibri"/>
          <w:b/>
          <w:color w:val="000000"/>
          <w:sz w:val="28"/>
          <w:szCs w:val="28"/>
          <w:lang w:eastAsia="en-US"/>
        </w:rPr>
      </w:pPr>
      <w:r>
        <w:rPr>
          <w:rFonts w:eastAsia="Calibri"/>
          <w:b/>
          <w:color w:val="000000"/>
          <w:sz w:val="28"/>
          <w:szCs w:val="28"/>
          <w:lang w:eastAsia="en-US"/>
        </w:rPr>
        <w:t>Методическая часть</w:t>
      </w:r>
    </w:p>
    <w:p>
      <w:pPr>
        <w:jc w:val="center"/>
        <w:rPr>
          <w:b/>
          <w:sz w:val="28"/>
          <w:szCs w:val="28"/>
        </w:rPr>
      </w:pPr>
    </w:p>
    <w:p>
      <w:pPr>
        <w:ind w:hanging="284"/>
        <w:jc w:val="center"/>
        <w:rPr>
          <w:rFonts w:eastAsia="Calibri"/>
          <w:b/>
          <w:i/>
          <w:color w:val="000000"/>
          <w:spacing w:val="-4"/>
          <w:sz w:val="28"/>
          <w:szCs w:val="28"/>
          <w:lang w:eastAsia="en-US"/>
        </w:rPr>
      </w:pPr>
      <w:r>
        <w:rPr>
          <w:rFonts w:eastAsia="Calibri"/>
          <w:b/>
          <w:color w:val="000000"/>
          <w:sz w:val="28"/>
          <w:szCs w:val="28"/>
          <w:lang w:eastAsia="en-US"/>
        </w:rPr>
        <w:t>План занятия</w:t>
      </w:r>
    </w:p>
    <w:p>
      <w:pPr>
        <w:ind w:firstLine="709"/>
        <w:jc w:val="both"/>
        <w:rPr>
          <w:rFonts w:eastAsia="Calibri"/>
          <w:i/>
          <w:color w:val="000000"/>
          <w:spacing w:val="-4"/>
          <w:sz w:val="28"/>
          <w:szCs w:val="28"/>
          <w:lang w:eastAsia="en-US"/>
        </w:rPr>
      </w:pPr>
    </w:p>
    <w:tbl>
      <w:tblPr>
        <w:tblStyle w:val="7"/>
        <w:tblW w:w="9639" w:type="dxa"/>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37"/>
        <w:gridCol w:w="5135"/>
        <w:gridCol w:w="2733"/>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7" w:type="dxa"/>
          </w:tcPr>
          <w:p>
            <w:pPr>
              <w:jc w:val="center"/>
              <w:rPr>
                <w:rFonts w:eastAsia="Calibri"/>
                <w:color w:val="000000"/>
                <w:sz w:val="28"/>
                <w:szCs w:val="28"/>
                <w:lang w:eastAsia="en-US"/>
              </w:rPr>
            </w:pPr>
            <w:r>
              <w:rPr>
                <w:rFonts w:eastAsia="Calibri"/>
                <w:color w:val="000000"/>
                <w:sz w:val="28"/>
                <w:szCs w:val="28"/>
                <w:lang w:eastAsia="en-US"/>
              </w:rPr>
              <w:t>№</w:t>
            </w:r>
          </w:p>
          <w:p>
            <w:pPr>
              <w:jc w:val="center"/>
              <w:rPr>
                <w:rFonts w:eastAsia="Calibri"/>
                <w:color w:val="000000"/>
                <w:sz w:val="28"/>
                <w:szCs w:val="28"/>
                <w:lang w:eastAsia="en-US"/>
              </w:rPr>
            </w:pPr>
            <w:r>
              <w:rPr>
                <w:rFonts w:eastAsia="Calibri"/>
                <w:color w:val="000000"/>
                <w:sz w:val="28"/>
                <w:szCs w:val="28"/>
                <w:lang w:eastAsia="en-US"/>
              </w:rPr>
              <w:t>п/п</w:t>
            </w:r>
          </w:p>
        </w:tc>
        <w:tc>
          <w:tcPr>
            <w:tcW w:w="5135" w:type="dxa"/>
          </w:tcPr>
          <w:p>
            <w:pPr>
              <w:jc w:val="center"/>
              <w:rPr>
                <w:rFonts w:eastAsia="Calibri"/>
                <w:color w:val="000000"/>
                <w:sz w:val="28"/>
                <w:szCs w:val="28"/>
                <w:lang w:eastAsia="en-US"/>
              </w:rPr>
            </w:pPr>
            <w:r>
              <w:rPr>
                <w:rFonts w:eastAsia="Calibri"/>
                <w:color w:val="000000"/>
                <w:sz w:val="28"/>
                <w:szCs w:val="28"/>
                <w:lang w:eastAsia="en-US"/>
              </w:rPr>
              <w:t xml:space="preserve">Этапы и содержание занятия </w:t>
            </w:r>
          </w:p>
        </w:tc>
        <w:tc>
          <w:tcPr>
            <w:tcW w:w="2733" w:type="dxa"/>
          </w:tcPr>
          <w:p>
            <w:pPr>
              <w:jc w:val="center"/>
              <w:rPr>
                <w:rFonts w:eastAsia="Calibri"/>
                <w:color w:val="000000"/>
                <w:sz w:val="28"/>
                <w:szCs w:val="28"/>
                <w:lang w:eastAsia="en-US"/>
              </w:rPr>
            </w:pPr>
            <w:r>
              <w:rPr>
                <w:rFonts w:eastAsia="Calibri"/>
                <w:color w:val="000000"/>
                <w:sz w:val="28"/>
                <w:szCs w:val="28"/>
                <w:lang w:eastAsia="en-US"/>
              </w:rPr>
              <w:t>Используемые методы (в т.ч., интерактивные)</w:t>
            </w:r>
          </w:p>
        </w:tc>
        <w:tc>
          <w:tcPr>
            <w:tcW w:w="1134" w:type="dxa"/>
          </w:tcPr>
          <w:p>
            <w:pPr>
              <w:jc w:val="center"/>
              <w:rPr>
                <w:rFonts w:eastAsia="Calibri"/>
                <w:color w:val="000000"/>
                <w:sz w:val="28"/>
                <w:szCs w:val="28"/>
                <w:lang w:eastAsia="en-US"/>
              </w:rPr>
            </w:pPr>
            <w:r>
              <w:rPr>
                <w:rFonts w:eastAsia="Calibri"/>
                <w:color w:val="000000"/>
                <w:sz w:val="28"/>
                <w:szCs w:val="28"/>
                <w:lang w:eastAsia="en-US"/>
              </w:rPr>
              <w:t xml:space="preserve">Время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7" w:type="dxa"/>
          </w:tcPr>
          <w:p>
            <w:pPr>
              <w:jc w:val="center"/>
              <w:rPr>
                <w:rFonts w:eastAsia="Calibri"/>
                <w:color w:val="000000"/>
                <w:sz w:val="28"/>
                <w:szCs w:val="28"/>
                <w:lang w:eastAsia="en-US"/>
              </w:rPr>
            </w:pPr>
            <w:r>
              <w:rPr>
                <w:rFonts w:eastAsia="Calibri"/>
                <w:color w:val="000000"/>
                <w:sz w:val="28"/>
                <w:szCs w:val="28"/>
                <w:lang w:eastAsia="en-US"/>
              </w:rPr>
              <w:t xml:space="preserve">1. </w:t>
            </w:r>
          </w:p>
        </w:tc>
        <w:tc>
          <w:tcPr>
            <w:tcW w:w="5135" w:type="dxa"/>
          </w:tcPr>
          <w:p>
            <w:pPr>
              <w:jc w:val="both"/>
              <w:rPr>
                <w:rFonts w:eastAsia="Calibri"/>
                <w:color w:val="000000"/>
                <w:sz w:val="28"/>
                <w:szCs w:val="28"/>
                <w:lang w:eastAsia="en-US"/>
              </w:rPr>
            </w:pPr>
            <w:r>
              <w:rPr>
                <w:rFonts w:eastAsia="Calibri"/>
                <w:color w:val="000000"/>
                <w:sz w:val="28"/>
                <w:szCs w:val="28"/>
                <w:lang w:eastAsia="en-US"/>
              </w:rPr>
              <w:t xml:space="preserve">Организационный момент. </w:t>
            </w:r>
          </w:p>
          <w:p>
            <w:pPr>
              <w:jc w:val="both"/>
              <w:rPr>
                <w:rFonts w:eastAsia="Calibri"/>
                <w:color w:val="000000"/>
                <w:sz w:val="28"/>
                <w:szCs w:val="28"/>
                <w:lang w:eastAsia="en-US"/>
              </w:rPr>
            </w:pPr>
            <w:r>
              <w:rPr>
                <w:rFonts w:eastAsia="Calibri"/>
                <w:color w:val="000000"/>
                <w:sz w:val="28"/>
                <w:szCs w:val="28"/>
                <w:lang w:eastAsia="en-US"/>
              </w:rPr>
              <w:t>1.1. Объявление темы, цели занятия.</w:t>
            </w:r>
          </w:p>
          <w:p>
            <w:pPr>
              <w:jc w:val="both"/>
              <w:rPr>
                <w:rFonts w:eastAsia="Calibri"/>
                <w:color w:val="000000"/>
                <w:sz w:val="28"/>
                <w:szCs w:val="28"/>
                <w:lang w:eastAsia="en-US"/>
              </w:rPr>
            </w:pPr>
            <w:r>
              <w:rPr>
                <w:rFonts w:eastAsia="Calibri"/>
                <w:color w:val="000000"/>
                <w:sz w:val="28"/>
                <w:szCs w:val="28"/>
                <w:lang w:eastAsia="en-US"/>
              </w:rPr>
              <w:t>1.2. Оценка готовности аудитории, оборудования и студентов.</w:t>
            </w:r>
          </w:p>
          <w:p>
            <w:pPr>
              <w:jc w:val="both"/>
              <w:rPr>
                <w:rFonts w:eastAsia="Calibri"/>
                <w:color w:val="000000"/>
                <w:sz w:val="28"/>
                <w:szCs w:val="28"/>
                <w:lang w:eastAsia="en-US"/>
              </w:rPr>
            </w:pPr>
            <w:r>
              <w:rPr>
                <w:rFonts w:eastAsia="Calibri"/>
                <w:color w:val="000000"/>
                <w:sz w:val="28"/>
                <w:szCs w:val="28"/>
                <w:lang w:eastAsia="en-US"/>
              </w:rPr>
              <w:t xml:space="preserve">1.3. Краткая характеристика этапов и содержания работы студентов на занятии. </w:t>
            </w:r>
          </w:p>
        </w:tc>
        <w:tc>
          <w:tcPr>
            <w:tcW w:w="2733" w:type="dxa"/>
          </w:tcPr>
          <w:p>
            <w:pPr>
              <w:rPr>
                <w:rFonts w:eastAsia="Calibri"/>
                <w:color w:val="000000"/>
                <w:sz w:val="28"/>
                <w:szCs w:val="28"/>
                <w:lang w:eastAsia="en-US"/>
              </w:rPr>
            </w:pPr>
            <w:r>
              <w:rPr>
                <w:rFonts w:eastAsia="Calibri"/>
                <w:color w:val="000000"/>
                <w:sz w:val="28"/>
                <w:szCs w:val="28"/>
                <w:lang w:eastAsia="en-US"/>
              </w:rPr>
              <w:t>Рассказ-вступление</w:t>
            </w:r>
          </w:p>
          <w:p>
            <w:pPr>
              <w:rPr>
                <w:rFonts w:eastAsia="Calibri"/>
                <w:color w:val="000000"/>
                <w:sz w:val="28"/>
                <w:szCs w:val="28"/>
                <w:lang w:eastAsia="en-US"/>
              </w:rPr>
            </w:pPr>
            <w:r>
              <w:rPr>
                <w:rFonts w:eastAsia="Calibri"/>
                <w:color w:val="000000"/>
                <w:sz w:val="28"/>
                <w:szCs w:val="28"/>
                <w:lang w:eastAsia="en-US"/>
              </w:rPr>
              <w:t xml:space="preserve"> </w:t>
            </w:r>
          </w:p>
          <w:p>
            <w:pPr>
              <w:rPr>
                <w:rFonts w:eastAsia="Calibri"/>
                <w:color w:val="000000"/>
                <w:sz w:val="28"/>
                <w:szCs w:val="28"/>
                <w:lang w:eastAsia="en-US"/>
              </w:rPr>
            </w:pPr>
          </w:p>
          <w:p>
            <w:pPr>
              <w:rPr>
                <w:rFonts w:eastAsia="Calibri"/>
                <w:color w:val="000000"/>
                <w:sz w:val="28"/>
                <w:szCs w:val="28"/>
                <w:lang w:eastAsia="en-US"/>
              </w:rPr>
            </w:pPr>
            <w:r>
              <w:rPr>
                <w:rFonts w:eastAsia="Calibri"/>
                <w:color w:val="000000"/>
                <w:sz w:val="28"/>
                <w:szCs w:val="28"/>
                <w:lang w:eastAsia="en-US"/>
              </w:rPr>
              <w:t>Рассказ -повествование</w:t>
            </w:r>
          </w:p>
        </w:tc>
        <w:tc>
          <w:tcPr>
            <w:tcW w:w="1134" w:type="dxa"/>
          </w:tcPr>
          <w:p>
            <w:pPr>
              <w:jc w:val="center"/>
              <w:rPr>
                <w:rFonts w:eastAsia="Calibri"/>
                <w:color w:val="000000"/>
                <w:sz w:val="28"/>
                <w:szCs w:val="28"/>
                <w:lang w:eastAsia="en-US"/>
              </w:rPr>
            </w:pPr>
            <w:r>
              <w:rPr>
                <w:rFonts w:eastAsia="Calibri"/>
                <w:color w:val="000000"/>
                <w:sz w:val="28"/>
                <w:szCs w:val="28"/>
                <w:lang w:eastAsia="en-US"/>
              </w:rPr>
              <w:t>10 мин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7" w:hRule="atLeast"/>
        </w:trPr>
        <w:tc>
          <w:tcPr>
            <w:tcW w:w="637" w:type="dxa"/>
          </w:tcPr>
          <w:p>
            <w:pPr>
              <w:jc w:val="center"/>
              <w:rPr>
                <w:rFonts w:eastAsia="Calibri"/>
                <w:color w:val="000000"/>
                <w:sz w:val="28"/>
                <w:szCs w:val="28"/>
                <w:lang w:eastAsia="en-US"/>
              </w:rPr>
            </w:pPr>
            <w:r>
              <w:rPr>
                <w:rFonts w:eastAsia="Calibri"/>
                <w:color w:val="000000"/>
                <w:sz w:val="28"/>
                <w:szCs w:val="28"/>
                <w:lang w:eastAsia="en-US"/>
              </w:rPr>
              <w:t>2</w:t>
            </w:r>
          </w:p>
        </w:tc>
        <w:tc>
          <w:tcPr>
            <w:tcW w:w="5135" w:type="dxa"/>
          </w:tcPr>
          <w:p>
            <w:pPr>
              <w:jc w:val="both"/>
              <w:rPr>
                <w:rFonts w:eastAsia="Calibri"/>
                <w:color w:val="000000"/>
                <w:sz w:val="28"/>
                <w:szCs w:val="28"/>
                <w:lang w:eastAsia="en-US"/>
              </w:rPr>
            </w:pPr>
            <w:r>
              <w:rPr>
                <w:rFonts w:eastAsia="Calibri"/>
                <w:color w:val="000000"/>
                <w:sz w:val="28"/>
                <w:szCs w:val="28"/>
                <w:lang w:eastAsia="en-US"/>
              </w:rPr>
              <w:t>2.1. Входной контроль знаний, умений и навыков студентов:</w:t>
            </w:r>
          </w:p>
          <w:p>
            <w:pPr>
              <w:jc w:val="both"/>
              <w:rPr>
                <w:rFonts w:eastAsia="Calibri"/>
                <w:color w:val="000000"/>
                <w:sz w:val="28"/>
                <w:szCs w:val="28"/>
                <w:lang w:eastAsia="en-US"/>
              </w:rPr>
            </w:pPr>
            <w:r>
              <w:rPr>
                <w:rFonts w:eastAsia="Calibri"/>
                <w:color w:val="000000"/>
                <w:sz w:val="28"/>
                <w:szCs w:val="28"/>
                <w:lang w:eastAsia="en-US"/>
              </w:rPr>
              <w:t>- входной тестовый контроль</w:t>
            </w:r>
          </w:p>
          <w:p>
            <w:pPr>
              <w:jc w:val="both"/>
              <w:rPr>
                <w:rFonts w:eastAsia="Calibri"/>
                <w:color w:val="000000"/>
                <w:sz w:val="28"/>
                <w:szCs w:val="28"/>
                <w:lang w:eastAsia="en-US"/>
              </w:rPr>
            </w:pPr>
            <w:r>
              <w:rPr>
                <w:rFonts w:eastAsia="Calibri"/>
                <w:color w:val="000000"/>
                <w:sz w:val="28"/>
                <w:szCs w:val="28"/>
                <w:lang w:eastAsia="en-US"/>
              </w:rPr>
              <w:t xml:space="preserve">- теоретический разбор темы  </w:t>
            </w:r>
          </w:p>
          <w:p>
            <w:pPr>
              <w:jc w:val="both"/>
              <w:rPr>
                <w:rFonts w:eastAsia="Calibri"/>
                <w:color w:val="000000"/>
                <w:sz w:val="28"/>
                <w:szCs w:val="28"/>
                <w:lang w:eastAsia="en-US"/>
              </w:rPr>
            </w:pPr>
            <w:r>
              <w:rPr>
                <w:rFonts w:eastAsia="Calibri"/>
                <w:color w:val="000000"/>
                <w:sz w:val="28"/>
                <w:szCs w:val="28"/>
                <w:lang w:eastAsia="en-US"/>
              </w:rPr>
              <w:t>- заслушивание и обсуждение рефератов и реферативных сообщений</w:t>
            </w:r>
          </w:p>
          <w:p>
            <w:pPr>
              <w:jc w:val="both"/>
              <w:rPr>
                <w:rFonts w:eastAsia="Calibri"/>
                <w:color w:val="000000"/>
                <w:sz w:val="28"/>
                <w:szCs w:val="28"/>
                <w:lang w:eastAsia="en-US"/>
              </w:rPr>
            </w:pPr>
            <w:r>
              <w:rPr>
                <w:rFonts w:eastAsia="Calibri"/>
                <w:color w:val="000000"/>
                <w:sz w:val="28"/>
                <w:szCs w:val="28"/>
                <w:lang w:eastAsia="en-US"/>
              </w:rPr>
              <w:t>2.2. Разбор физиотерапевтических методик:</w:t>
            </w:r>
          </w:p>
          <w:p>
            <w:pPr>
              <w:jc w:val="both"/>
              <w:rPr>
                <w:rFonts w:eastAsia="Calibri"/>
                <w:color w:val="000000"/>
                <w:sz w:val="28"/>
                <w:szCs w:val="28"/>
                <w:lang w:eastAsia="en-US"/>
              </w:rPr>
            </w:pPr>
            <w:r>
              <w:rPr>
                <w:rFonts w:eastAsia="Calibri"/>
                <w:color w:val="000000"/>
                <w:sz w:val="28"/>
                <w:szCs w:val="28"/>
                <w:lang w:eastAsia="en-US"/>
              </w:rPr>
              <w:t>-техника проведения</w:t>
            </w:r>
          </w:p>
          <w:p>
            <w:pPr>
              <w:jc w:val="both"/>
              <w:rPr>
                <w:rFonts w:eastAsia="Calibri"/>
                <w:color w:val="000000"/>
                <w:sz w:val="28"/>
                <w:szCs w:val="28"/>
                <w:lang w:eastAsia="en-US"/>
              </w:rPr>
            </w:pPr>
            <w:r>
              <w:rPr>
                <w:rFonts w:eastAsia="Calibri"/>
                <w:color w:val="000000"/>
                <w:sz w:val="28"/>
                <w:szCs w:val="28"/>
                <w:lang w:eastAsia="en-US"/>
              </w:rPr>
              <w:t>-аппараты</w:t>
            </w:r>
          </w:p>
          <w:p>
            <w:pPr>
              <w:jc w:val="both"/>
              <w:rPr>
                <w:rFonts w:eastAsia="Calibri"/>
                <w:color w:val="000000"/>
                <w:sz w:val="28"/>
                <w:szCs w:val="28"/>
                <w:lang w:eastAsia="en-US"/>
              </w:rPr>
            </w:pPr>
            <w:r>
              <w:rPr>
                <w:rFonts w:eastAsia="Calibri"/>
                <w:color w:val="000000"/>
                <w:sz w:val="28"/>
                <w:szCs w:val="28"/>
                <w:lang w:eastAsia="en-US"/>
              </w:rPr>
              <w:t>-показания</w:t>
            </w:r>
          </w:p>
          <w:p>
            <w:pPr>
              <w:jc w:val="both"/>
              <w:rPr>
                <w:rFonts w:eastAsia="Calibri"/>
                <w:i/>
                <w:color w:val="000000"/>
                <w:sz w:val="28"/>
                <w:szCs w:val="28"/>
                <w:lang w:eastAsia="en-US"/>
              </w:rPr>
            </w:pPr>
            <w:r>
              <w:rPr>
                <w:rFonts w:eastAsia="Calibri"/>
                <w:color w:val="000000"/>
                <w:sz w:val="28"/>
                <w:szCs w:val="28"/>
                <w:lang w:eastAsia="en-US"/>
              </w:rPr>
              <w:t>-противопоказания</w:t>
            </w:r>
          </w:p>
        </w:tc>
        <w:tc>
          <w:tcPr>
            <w:tcW w:w="2733" w:type="dxa"/>
          </w:tcPr>
          <w:p>
            <w:pPr>
              <w:rPr>
                <w:rFonts w:eastAsia="Calibri"/>
                <w:color w:val="000000"/>
                <w:sz w:val="28"/>
                <w:szCs w:val="28"/>
                <w:lang w:eastAsia="en-US"/>
              </w:rPr>
            </w:pPr>
          </w:p>
          <w:p>
            <w:pPr>
              <w:rPr>
                <w:rFonts w:eastAsia="Calibri"/>
                <w:color w:val="000000"/>
                <w:sz w:val="28"/>
                <w:szCs w:val="28"/>
                <w:lang w:eastAsia="en-US"/>
              </w:rPr>
            </w:pPr>
          </w:p>
          <w:p>
            <w:pPr>
              <w:rPr>
                <w:rFonts w:eastAsia="Calibri"/>
                <w:color w:val="000000"/>
                <w:sz w:val="28"/>
                <w:szCs w:val="28"/>
                <w:lang w:eastAsia="en-US"/>
              </w:rPr>
            </w:pPr>
            <w:r>
              <w:rPr>
                <w:rFonts w:eastAsia="Calibri"/>
                <w:color w:val="000000"/>
                <w:sz w:val="28"/>
                <w:szCs w:val="28"/>
                <w:lang w:eastAsia="en-US"/>
              </w:rPr>
              <w:t>Тестирование</w:t>
            </w:r>
          </w:p>
          <w:p>
            <w:pPr>
              <w:rPr>
                <w:rFonts w:eastAsia="Calibri"/>
                <w:color w:val="000000"/>
                <w:sz w:val="28"/>
                <w:szCs w:val="28"/>
                <w:lang w:eastAsia="en-US"/>
              </w:rPr>
            </w:pPr>
            <w:r>
              <w:rPr>
                <w:rFonts w:eastAsia="Calibri"/>
                <w:color w:val="000000"/>
                <w:sz w:val="28"/>
                <w:szCs w:val="28"/>
                <w:lang w:eastAsia="en-US"/>
              </w:rPr>
              <w:t>Фронтальный опрос</w:t>
            </w:r>
          </w:p>
          <w:p>
            <w:pPr>
              <w:rPr>
                <w:rFonts w:eastAsia="Calibri"/>
                <w:color w:val="000000"/>
                <w:sz w:val="28"/>
                <w:szCs w:val="28"/>
                <w:lang w:eastAsia="en-US"/>
              </w:rPr>
            </w:pPr>
            <w:r>
              <w:rPr>
                <w:rFonts w:eastAsia="Calibri"/>
                <w:color w:val="000000"/>
                <w:sz w:val="28"/>
                <w:szCs w:val="28"/>
                <w:lang w:eastAsia="en-US"/>
              </w:rPr>
              <w:t xml:space="preserve">Реферат, презентация </w:t>
            </w:r>
          </w:p>
          <w:p>
            <w:pPr>
              <w:rPr>
                <w:rFonts w:eastAsia="Calibri"/>
                <w:color w:val="000000"/>
                <w:sz w:val="28"/>
                <w:szCs w:val="28"/>
                <w:lang w:eastAsia="en-US"/>
              </w:rPr>
            </w:pPr>
            <w:r>
              <w:rPr>
                <w:rFonts w:eastAsia="Calibri"/>
                <w:color w:val="000000"/>
                <w:sz w:val="28"/>
                <w:szCs w:val="28"/>
                <w:lang w:eastAsia="en-US"/>
              </w:rPr>
              <w:t xml:space="preserve">Дискуссия </w:t>
            </w:r>
          </w:p>
          <w:p>
            <w:pPr>
              <w:rPr>
                <w:rFonts w:eastAsia="Calibri"/>
                <w:color w:val="000000"/>
                <w:sz w:val="28"/>
                <w:szCs w:val="28"/>
                <w:lang w:eastAsia="en-US"/>
              </w:rPr>
            </w:pPr>
            <w:r>
              <w:rPr>
                <w:rFonts w:eastAsia="Calibri"/>
                <w:color w:val="000000"/>
                <w:sz w:val="28"/>
                <w:szCs w:val="28"/>
                <w:lang w:eastAsia="en-US"/>
              </w:rPr>
              <w:t>Демонстрация преподавателем методики в ФТО, видеоматериал</w:t>
            </w:r>
          </w:p>
          <w:p>
            <w:pPr>
              <w:rPr>
                <w:rFonts w:eastAsia="Calibri"/>
                <w:color w:val="000000"/>
                <w:sz w:val="28"/>
                <w:szCs w:val="28"/>
                <w:lang w:eastAsia="en-US"/>
              </w:rPr>
            </w:pPr>
            <w:r>
              <w:rPr>
                <w:rFonts w:eastAsia="Calibri"/>
                <w:color w:val="000000"/>
                <w:sz w:val="28"/>
                <w:szCs w:val="28"/>
                <w:lang w:eastAsia="en-US"/>
              </w:rPr>
              <w:t>Составление ф. №44 на доске, презентация</w:t>
            </w:r>
          </w:p>
          <w:p>
            <w:pPr>
              <w:rPr>
                <w:rFonts w:eastAsia="Calibri"/>
                <w:color w:val="000000"/>
                <w:sz w:val="28"/>
                <w:szCs w:val="28"/>
                <w:lang w:eastAsia="en-US"/>
              </w:rPr>
            </w:pPr>
            <w:r>
              <w:rPr>
                <w:rFonts w:eastAsia="Calibri"/>
                <w:color w:val="000000"/>
                <w:sz w:val="28"/>
                <w:szCs w:val="28"/>
                <w:lang w:eastAsia="en-US"/>
              </w:rPr>
              <w:t xml:space="preserve">Объяснение  </w:t>
            </w:r>
          </w:p>
        </w:tc>
        <w:tc>
          <w:tcPr>
            <w:tcW w:w="1134" w:type="dxa"/>
          </w:tcPr>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r>
              <w:rPr>
                <w:rFonts w:eastAsia="Calibri"/>
                <w:color w:val="000000"/>
                <w:sz w:val="28"/>
                <w:szCs w:val="28"/>
                <w:lang w:eastAsia="en-US"/>
              </w:rPr>
              <w:t>10 мин</w:t>
            </w:r>
          </w:p>
          <w:p>
            <w:pPr>
              <w:jc w:val="center"/>
              <w:rPr>
                <w:rFonts w:eastAsia="Calibri"/>
                <w:color w:val="000000"/>
                <w:sz w:val="28"/>
                <w:szCs w:val="28"/>
                <w:lang w:eastAsia="en-US"/>
              </w:rPr>
            </w:pPr>
            <w:r>
              <w:rPr>
                <w:rFonts w:eastAsia="Calibri"/>
                <w:color w:val="000000"/>
                <w:sz w:val="28"/>
                <w:szCs w:val="28"/>
                <w:lang w:eastAsia="en-US"/>
              </w:rPr>
              <w:t>20 мин</w:t>
            </w:r>
          </w:p>
          <w:p>
            <w:pPr>
              <w:jc w:val="center"/>
              <w:rPr>
                <w:rFonts w:eastAsia="Calibri"/>
                <w:color w:val="000000"/>
                <w:sz w:val="28"/>
                <w:szCs w:val="28"/>
                <w:lang w:eastAsia="en-US"/>
              </w:rPr>
            </w:pPr>
          </w:p>
          <w:p>
            <w:pPr>
              <w:jc w:val="center"/>
              <w:rPr>
                <w:rFonts w:eastAsia="Calibri"/>
                <w:color w:val="000000"/>
                <w:sz w:val="28"/>
                <w:szCs w:val="28"/>
                <w:lang w:eastAsia="en-US"/>
              </w:rPr>
            </w:pPr>
            <w:r>
              <w:rPr>
                <w:rFonts w:eastAsia="Calibri"/>
                <w:color w:val="000000"/>
                <w:sz w:val="28"/>
                <w:szCs w:val="28"/>
                <w:lang w:eastAsia="en-US"/>
              </w:rPr>
              <w:t>30 мин</w:t>
            </w:r>
          </w:p>
          <w:p>
            <w:pPr>
              <w:jc w:val="center"/>
              <w:rPr>
                <w:rFonts w:eastAsia="Calibri"/>
                <w:color w:val="000000"/>
                <w:sz w:val="28"/>
                <w:szCs w:val="28"/>
                <w:lang w:eastAsia="en-US"/>
              </w:rPr>
            </w:pPr>
            <w:r>
              <w:rPr>
                <w:rFonts w:eastAsia="Calibri"/>
                <w:color w:val="000000"/>
                <w:sz w:val="28"/>
                <w:szCs w:val="28"/>
                <w:lang w:eastAsia="en-US"/>
              </w:rPr>
              <w:t>20 мин</w:t>
            </w: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7" w:type="dxa"/>
          </w:tcPr>
          <w:p>
            <w:pPr>
              <w:jc w:val="center"/>
              <w:rPr>
                <w:rFonts w:eastAsia="Calibri"/>
                <w:color w:val="000000"/>
                <w:sz w:val="28"/>
                <w:szCs w:val="28"/>
                <w:lang w:eastAsia="en-US"/>
              </w:rPr>
            </w:pPr>
            <w:r>
              <w:rPr>
                <w:rFonts w:eastAsia="Calibri"/>
                <w:color w:val="000000"/>
                <w:sz w:val="28"/>
                <w:szCs w:val="28"/>
                <w:lang w:eastAsia="en-US"/>
              </w:rPr>
              <w:t>3</w:t>
            </w:r>
          </w:p>
        </w:tc>
        <w:tc>
          <w:tcPr>
            <w:tcW w:w="5135" w:type="dxa"/>
          </w:tcPr>
          <w:p>
            <w:pPr>
              <w:jc w:val="both"/>
              <w:rPr>
                <w:rFonts w:eastAsia="Calibri"/>
                <w:color w:val="000000"/>
                <w:sz w:val="28"/>
                <w:szCs w:val="28"/>
                <w:lang w:eastAsia="en-US"/>
              </w:rPr>
            </w:pPr>
            <w:r>
              <w:rPr>
                <w:rFonts w:eastAsia="Calibri"/>
                <w:color w:val="000000"/>
                <w:sz w:val="28"/>
                <w:szCs w:val="28"/>
                <w:lang w:eastAsia="en-US"/>
              </w:rPr>
              <w:t xml:space="preserve">Отработка практических умений и навыков: </w:t>
            </w:r>
          </w:p>
          <w:p>
            <w:pPr>
              <w:jc w:val="both"/>
              <w:rPr>
                <w:rFonts w:eastAsia="Calibri"/>
                <w:color w:val="000000"/>
                <w:sz w:val="28"/>
                <w:szCs w:val="28"/>
                <w:lang w:eastAsia="en-US"/>
              </w:rPr>
            </w:pPr>
            <w:r>
              <w:rPr>
                <w:rFonts w:eastAsia="Calibri"/>
                <w:color w:val="000000"/>
                <w:sz w:val="28"/>
                <w:szCs w:val="28"/>
                <w:lang w:eastAsia="en-US"/>
              </w:rPr>
              <w:t>- самостоятельная работа студентов по составлению в рабочих тетрадях  ф. №44, с последующим обсуждением со студентами группы и   контролем преподавателя.</w:t>
            </w:r>
          </w:p>
          <w:p>
            <w:pPr>
              <w:jc w:val="both"/>
              <w:rPr>
                <w:rFonts w:eastAsia="Calibri"/>
                <w:color w:val="000000"/>
                <w:sz w:val="28"/>
                <w:szCs w:val="28"/>
                <w:lang w:eastAsia="en-US"/>
              </w:rPr>
            </w:pPr>
            <w:r>
              <w:rPr>
                <w:rFonts w:eastAsia="Calibri"/>
                <w:color w:val="000000"/>
                <w:sz w:val="28"/>
                <w:szCs w:val="28"/>
                <w:lang w:eastAsia="en-US"/>
              </w:rPr>
              <w:t xml:space="preserve">- присутствие на приеме врача ФТО в стационаре (сбор и оценка анамнеза, оформление результатов курации и заключения по анамнезу в рабочих тетрадях). </w:t>
            </w:r>
          </w:p>
        </w:tc>
        <w:tc>
          <w:tcPr>
            <w:tcW w:w="2733" w:type="dxa"/>
          </w:tcPr>
          <w:p>
            <w:pPr>
              <w:rPr>
                <w:rFonts w:eastAsia="Calibri"/>
                <w:color w:val="000000"/>
                <w:sz w:val="28"/>
                <w:szCs w:val="28"/>
                <w:lang w:eastAsia="en-US"/>
              </w:rPr>
            </w:pPr>
          </w:p>
          <w:p>
            <w:pPr>
              <w:rPr>
                <w:rFonts w:eastAsia="Calibri"/>
                <w:color w:val="000000"/>
                <w:sz w:val="28"/>
                <w:szCs w:val="28"/>
                <w:lang w:eastAsia="en-US"/>
              </w:rPr>
            </w:pPr>
            <w:r>
              <w:rPr>
                <w:rFonts w:eastAsia="Calibri"/>
                <w:color w:val="000000"/>
                <w:sz w:val="28"/>
                <w:szCs w:val="28"/>
                <w:lang w:eastAsia="en-US"/>
              </w:rPr>
              <w:t>Письменная работа</w:t>
            </w:r>
          </w:p>
          <w:p>
            <w:pPr>
              <w:rPr>
                <w:rFonts w:eastAsia="Calibri"/>
                <w:color w:val="000000"/>
                <w:sz w:val="28"/>
                <w:szCs w:val="28"/>
                <w:lang w:eastAsia="en-US"/>
              </w:rPr>
            </w:pPr>
          </w:p>
          <w:p>
            <w:pPr>
              <w:rPr>
                <w:rFonts w:eastAsia="Calibri"/>
                <w:color w:val="000000"/>
                <w:sz w:val="28"/>
                <w:szCs w:val="28"/>
                <w:lang w:eastAsia="en-US"/>
              </w:rPr>
            </w:pPr>
            <w:r>
              <w:rPr>
                <w:rFonts w:eastAsia="Calibri"/>
                <w:color w:val="000000"/>
                <w:sz w:val="28"/>
                <w:szCs w:val="28"/>
                <w:lang w:eastAsia="en-US"/>
              </w:rPr>
              <w:t>Решение  конкретной ситуации-проблемы</w:t>
            </w:r>
          </w:p>
          <w:p>
            <w:pPr>
              <w:rPr>
                <w:rFonts w:eastAsia="Calibri"/>
                <w:color w:val="000000"/>
                <w:sz w:val="28"/>
                <w:szCs w:val="28"/>
                <w:lang w:eastAsia="en-US"/>
              </w:rPr>
            </w:pPr>
          </w:p>
          <w:p>
            <w:pPr>
              <w:rPr>
                <w:rFonts w:eastAsia="Calibri"/>
                <w:color w:val="000000"/>
                <w:sz w:val="28"/>
                <w:szCs w:val="28"/>
                <w:lang w:eastAsia="en-US"/>
              </w:rPr>
            </w:pPr>
            <w:r>
              <w:rPr>
                <w:rFonts w:eastAsia="Calibri"/>
                <w:color w:val="000000"/>
                <w:sz w:val="28"/>
                <w:szCs w:val="28"/>
                <w:lang w:eastAsia="en-US"/>
              </w:rPr>
              <w:t xml:space="preserve">Дискуссия </w:t>
            </w:r>
          </w:p>
          <w:p>
            <w:pPr>
              <w:rPr>
                <w:rFonts w:eastAsia="Calibri"/>
                <w:color w:val="000000"/>
                <w:sz w:val="28"/>
                <w:szCs w:val="28"/>
                <w:lang w:eastAsia="en-US"/>
              </w:rPr>
            </w:pPr>
            <w:r>
              <w:rPr>
                <w:rFonts w:eastAsia="Calibri"/>
                <w:color w:val="000000"/>
                <w:sz w:val="28"/>
                <w:szCs w:val="28"/>
                <w:lang w:eastAsia="en-US"/>
              </w:rPr>
              <w:t>Анализ конкретных ситуаций</w:t>
            </w:r>
          </w:p>
          <w:p>
            <w:pPr>
              <w:rPr>
                <w:rFonts w:eastAsia="Calibri"/>
                <w:color w:val="000000"/>
                <w:sz w:val="28"/>
                <w:szCs w:val="28"/>
                <w:lang w:eastAsia="en-US"/>
              </w:rPr>
            </w:pPr>
            <w:r>
              <w:rPr>
                <w:rFonts w:eastAsia="Calibri"/>
                <w:color w:val="000000"/>
                <w:sz w:val="28"/>
                <w:szCs w:val="28"/>
                <w:lang w:eastAsia="en-US"/>
              </w:rPr>
              <w:t>Деловая игра</w:t>
            </w:r>
          </w:p>
          <w:p>
            <w:pPr>
              <w:rPr>
                <w:rFonts w:eastAsia="Calibri"/>
                <w:color w:val="000000"/>
                <w:sz w:val="28"/>
                <w:szCs w:val="28"/>
                <w:lang w:eastAsia="en-US"/>
              </w:rPr>
            </w:pPr>
            <w:r>
              <w:rPr>
                <w:rFonts w:eastAsia="Calibri"/>
                <w:color w:val="000000"/>
                <w:sz w:val="28"/>
                <w:szCs w:val="28"/>
                <w:lang w:eastAsia="en-US"/>
              </w:rPr>
              <w:t>Письменная работа</w:t>
            </w:r>
          </w:p>
        </w:tc>
        <w:tc>
          <w:tcPr>
            <w:tcW w:w="1134" w:type="dxa"/>
          </w:tcPr>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r>
              <w:rPr>
                <w:rFonts w:eastAsia="Calibri"/>
                <w:color w:val="000000"/>
                <w:sz w:val="28"/>
                <w:szCs w:val="28"/>
                <w:lang w:eastAsia="en-US"/>
              </w:rPr>
              <w:t>40 мин</w:t>
            </w: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r>
              <w:rPr>
                <w:rFonts w:eastAsia="Calibri"/>
                <w:color w:val="000000"/>
                <w:sz w:val="28"/>
                <w:szCs w:val="28"/>
                <w:lang w:eastAsia="en-US"/>
              </w:rPr>
              <w:t>30 мин.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7" w:type="dxa"/>
          </w:tcPr>
          <w:p>
            <w:pPr>
              <w:jc w:val="center"/>
              <w:rPr>
                <w:rFonts w:eastAsia="Calibri"/>
                <w:color w:val="000000"/>
                <w:sz w:val="28"/>
                <w:szCs w:val="28"/>
                <w:lang w:eastAsia="en-US"/>
              </w:rPr>
            </w:pPr>
            <w:r>
              <w:rPr>
                <w:rFonts w:eastAsia="Calibri"/>
                <w:color w:val="000000"/>
                <w:sz w:val="28"/>
                <w:szCs w:val="28"/>
                <w:lang w:eastAsia="en-US"/>
              </w:rPr>
              <w:t>4</w:t>
            </w:r>
          </w:p>
        </w:tc>
        <w:tc>
          <w:tcPr>
            <w:tcW w:w="5135" w:type="dxa"/>
          </w:tcPr>
          <w:p>
            <w:pPr>
              <w:jc w:val="both"/>
              <w:rPr>
                <w:rFonts w:eastAsia="Calibri"/>
                <w:color w:val="000000"/>
                <w:sz w:val="28"/>
                <w:szCs w:val="28"/>
                <w:lang w:eastAsia="en-US"/>
              </w:rPr>
            </w:pPr>
            <w:r>
              <w:rPr>
                <w:rFonts w:eastAsia="Calibri"/>
                <w:color w:val="000000"/>
                <w:sz w:val="28"/>
                <w:szCs w:val="28"/>
                <w:lang w:eastAsia="en-US"/>
              </w:rPr>
              <w:t>Заключительная часть занятия:</w:t>
            </w:r>
          </w:p>
          <w:p>
            <w:pPr>
              <w:jc w:val="both"/>
              <w:rPr>
                <w:rFonts w:eastAsia="Calibri"/>
                <w:color w:val="000000"/>
                <w:sz w:val="28"/>
                <w:szCs w:val="28"/>
                <w:lang w:eastAsia="en-US"/>
              </w:rPr>
            </w:pPr>
            <w:r>
              <w:rPr>
                <w:rFonts w:eastAsia="Calibri"/>
                <w:color w:val="000000"/>
                <w:sz w:val="28"/>
                <w:szCs w:val="28"/>
                <w:lang w:eastAsia="en-US"/>
              </w:rPr>
              <w:t xml:space="preserve">Контроль качества формируемых компетенций (их элементов) студентов по теме занятия: </w:t>
            </w:r>
          </w:p>
          <w:p>
            <w:pPr>
              <w:jc w:val="both"/>
              <w:rPr>
                <w:rFonts w:eastAsia="Calibri"/>
                <w:color w:val="000000"/>
                <w:sz w:val="28"/>
                <w:szCs w:val="28"/>
                <w:lang w:eastAsia="en-US"/>
              </w:rPr>
            </w:pPr>
            <w:r>
              <w:rPr>
                <w:rFonts w:eastAsia="Calibri"/>
                <w:color w:val="000000"/>
                <w:sz w:val="28"/>
                <w:szCs w:val="28"/>
                <w:lang w:eastAsia="en-US"/>
              </w:rPr>
              <w:t xml:space="preserve">- решение ситуационных задач </w:t>
            </w:r>
          </w:p>
          <w:p>
            <w:pPr>
              <w:jc w:val="both"/>
              <w:rPr>
                <w:rFonts w:eastAsia="Calibri"/>
                <w:color w:val="000000"/>
                <w:sz w:val="28"/>
                <w:szCs w:val="28"/>
                <w:lang w:eastAsia="en-US"/>
              </w:rPr>
            </w:pPr>
            <w:r>
              <w:rPr>
                <w:rFonts w:eastAsia="Calibri"/>
                <w:color w:val="000000"/>
                <w:sz w:val="28"/>
                <w:szCs w:val="28"/>
                <w:lang w:eastAsia="en-US"/>
              </w:rPr>
              <w:t>Обобщение, выводы по теме.</w:t>
            </w:r>
          </w:p>
          <w:p>
            <w:pPr>
              <w:jc w:val="both"/>
              <w:rPr>
                <w:rFonts w:eastAsia="Calibri"/>
                <w:color w:val="000000"/>
                <w:sz w:val="28"/>
                <w:szCs w:val="28"/>
                <w:lang w:eastAsia="en-US"/>
              </w:rPr>
            </w:pPr>
            <w:r>
              <w:rPr>
                <w:rFonts w:eastAsia="Calibri"/>
                <w:color w:val="000000"/>
                <w:sz w:val="28"/>
                <w:szCs w:val="28"/>
                <w:lang w:eastAsia="en-US"/>
              </w:rPr>
              <w:t>Домашнее задание  на следующее занятие</w:t>
            </w:r>
          </w:p>
        </w:tc>
        <w:tc>
          <w:tcPr>
            <w:tcW w:w="2733" w:type="dxa"/>
          </w:tcPr>
          <w:p>
            <w:pPr>
              <w:rPr>
                <w:rFonts w:eastAsia="Calibri"/>
                <w:color w:val="000000"/>
                <w:sz w:val="28"/>
                <w:szCs w:val="28"/>
                <w:lang w:eastAsia="en-US"/>
              </w:rPr>
            </w:pPr>
            <w:r>
              <w:rPr>
                <w:rFonts w:eastAsia="Calibri"/>
                <w:color w:val="000000"/>
                <w:sz w:val="28"/>
                <w:szCs w:val="28"/>
                <w:lang w:eastAsia="en-US"/>
              </w:rPr>
              <w:t>-         разбор-обсуждение курируемых пациентов</w:t>
            </w:r>
          </w:p>
          <w:p>
            <w:pPr>
              <w:rPr>
                <w:rFonts w:eastAsia="Calibri"/>
                <w:color w:val="000000"/>
                <w:sz w:val="28"/>
                <w:szCs w:val="28"/>
                <w:lang w:eastAsia="en-US"/>
              </w:rPr>
            </w:pPr>
            <w:r>
              <w:rPr>
                <w:rFonts w:eastAsia="Calibri"/>
                <w:color w:val="000000"/>
                <w:sz w:val="28"/>
                <w:szCs w:val="28"/>
                <w:lang w:eastAsia="en-US"/>
              </w:rPr>
              <w:t>-  подведение итогов занятия;</w:t>
            </w:r>
          </w:p>
          <w:p>
            <w:pPr>
              <w:rPr>
                <w:rFonts w:eastAsia="Calibri"/>
                <w:color w:val="000000"/>
                <w:sz w:val="28"/>
                <w:szCs w:val="28"/>
                <w:lang w:eastAsia="en-US"/>
              </w:rPr>
            </w:pPr>
            <w:r>
              <w:rPr>
                <w:rFonts w:eastAsia="Calibri"/>
                <w:color w:val="000000"/>
                <w:sz w:val="28"/>
                <w:szCs w:val="28"/>
                <w:lang w:eastAsia="en-US"/>
              </w:rPr>
              <w:t>- выставление текущих оценок в учебный журнал</w:t>
            </w:r>
          </w:p>
        </w:tc>
        <w:tc>
          <w:tcPr>
            <w:tcW w:w="1134" w:type="dxa"/>
          </w:tcPr>
          <w:p>
            <w:pPr>
              <w:jc w:val="center"/>
              <w:rPr>
                <w:rFonts w:eastAsia="Calibri"/>
                <w:color w:val="000000"/>
                <w:sz w:val="28"/>
                <w:szCs w:val="28"/>
                <w:lang w:eastAsia="en-US"/>
              </w:rPr>
            </w:pPr>
            <w:r>
              <w:rPr>
                <w:rFonts w:eastAsia="Calibri"/>
                <w:color w:val="000000"/>
                <w:sz w:val="28"/>
                <w:szCs w:val="28"/>
                <w:lang w:eastAsia="en-US"/>
              </w:rPr>
              <w:t>15 мин</w:t>
            </w: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r>
              <w:rPr>
                <w:rFonts w:eastAsia="Calibri"/>
                <w:color w:val="000000"/>
                <w:sz w:val="28"/>
                <w:szCs w:val="28"/>
                <w:lang w:eastAsia="en-US"/>
              </w:rPr>
              <w:t>5 мин</w:t>
            </w:r>
          </w:p>
        </w:tc>
      </w:tr>
    </w:tbl>
    <w:p>
      <w:pPr>
        <w:jc w:val="center"/>
        <w:rPr>
          <w:b/>
          <w:sz w:val="28"/>
          <w:szCs w:val="28"/>
        </w:rPr>
      </w:pPr>
    </w:p>
    <w:p>
      <w:pPr>
        <w:jc w:val="center"/>
        <w:rPr>
          <w:rFonts w:eastAsia="Calibri"/>
          <w:b/>
          <w:color w:val="000000"/>
          <w:sz w:val="28"/>
          <w:szCs w:val="28"/>
          <w:lang w:eastAsia="en-US"/>
        </w:rPr>
      </w:pPr>
      <w:r>
        <w:rPr>
          <w:rFonts w:eastAsia="Calibri"/>
          <w:b/>
          <w:color w:val="000000"/>
          <w:sz w:val="28"/>
          <w:szCs w:val="28"/>
          <w:lang w:eastAsia="en-US"/>
        </w:rPr>
        <w:t>Средства обучения:</w:t>
      </w:r>
    </w:p>
    <w:p>
      <w:pPr>
        <w:jc w:val="both"/>
        <w:rPr>
          <w:rFonts w:eastAsia="Calibri"/>
          <w:color w:val="000000"/>
          <w:sz w:val="28"/>
          <w:szCs w:val="28"/>
          <w:lang w:eastAsia="en-US"/>
        </w:rPr>
      </w:pPr>
      <w:r>
        <w:rPr>
          <w:rFonts w:eastAsia="Calibri"/>
          <w:b/>
          <w:color w:val="000000"/>
          <w:sz w:val="28"/>
          <w:szCs w:val="28"/>
          <w:lang w:eastAsia="en-US"/>
        </w:rPr>
        <w:t xml:space="preserve">- </w:t>
      </w:r>
      <w:r>
        <w:rPr>
          <w:rFonts w:eastAsia="Calibri"/>
          <w:color w:val="000000"/>
          <w:sz w:val="28"/>
          <w:szCs w:val="28"/>
          <w:lang w:eastAsia="en-US"/>
        </w:rPr>
        <w:t xml:space="preserve">дидактические:  проспекты современных физиотерапевтических аппаратом и методик, обучающие фильмы на CD и USB носителях, истории болезни, истории развития детей (ф. 003/у и 112/у), схема заполнения уч.ф. №44. </w:t>
      </w:r>
    </w:p>
    <w:p>
      <w:pPr>
        <w:jc w:val="both"/>
        <w:rPr>
          <w:rFonts w:eastAsia="Calibri"/>
          <w:color w:val="000000"/>
          <w:sz w:val="28"/>
          <w:szCs w:val="28"/>
          <w:lang w:eastAsia="en-US"/>
        </w:rPr>
      </w:pPr>
      <w:r>
        <w:rPr>
          <w:rFonts w:eastAsia="Calibri"/>
          <w:color w:val="000000"/>
          <w:sz w:val="28"/>
          <w:szCs w:val="28"/>
          <w:lang w:eastAsia="en-US"/>
        </w:rPr>
        <w:t>- материально-технические: ноутбук, бланки учетных форм (ф. №44), мел, доска</w:t>
      </w:r>
    </w:p>
    <w:p>
      <w:pPr>
        <w:jc w:val="both"/>
        <w:rPr>
          <w:rFonts w:eastAsia="Calibri"/>
          <w:b/>
          <w:color w:val="000000"/>
          <w:sz w:val="28"/>
          <w:szCs w:val="28"/>
          <w:lang w:eastAsia="en-US"/>
        </w:rPr>
      </w:pPr>
    </w:p>
    <w:p>
      <w:pPr>
        <w:jc w:val="center"/>
        <w:rPr>
          <w:rFonts w:eastAsia="Calibri"/>
          <w:b/>
          <w:sz w:val="28"/>
          <w:szCs w:val="28"/>
          <w:lang w:eastAsia="en-US"/>
        </w:rPr>
      </w:pPr>
      <w:r>
        <w:rPr>
          <w:rFonts w:eastAsia="Calibri"/>
          <w:b/>
          <w:sz w:val="28"/>
          <w:szCs w:val="28"/>
          <w:lang w:eastAsia="en-US"/>
        </w:rPr>
        <w:t>Материалы контроля самостоятельной работы студентов</w:t>
      </w:r>
    </w:p>
    <w:p>
      <w:pPr>
        <w:tabs>
          <w:tab w:val="left" w:pos="4532"/>
        </w:tabs>
        <w:jc w:val="center"/>
        <w:rPr>
          <w:rFonts w:eastAsia="Calibri"/>
          <w:b/>
          <w:sz w:val="28"/>
          <w:szCs w:val="28"/>
          <w:lang w:eastAsia="en-US"/>
        </w:rPr>
      </w:pPr>
      <w:r>
        <w:rPr>
          <w:rFonts w:eastAsia="Calibri"/>
          <w:b/>
          <w:sz w:val="28"/>
          <w:szCs w:val="28"/>
          <w:lang w:eastAsia="en-US"/>
        </w:rPr>
        <w:t>в соответствии с модулями дисциплины</w:t>
      </w:r>
    </w:p>
    <w:p>
      <w:pPr>
        <w:shd w:val="clear" w:color="auto" w:fill="FFFFFF"/>
        <w:jc w:val="center"/>
        <w:rPr>
          <w:rFonts w:eastAsia="Calibri"/>
          <w:b/>
          <w:color w:val="000000"/>
          <w:sz w:val="28"/>
          <w:szCs w:val="28"/>
          <w:lang w:eastAsia="en-US"/>
        </w:rPr>
      </w:pPr>
    </w:p>
    <w:p>
      <w:pPr>
        <w:shd w:val="clear" w:color="auto" w:fill="FFFFFF"/>
        <w:rPr>
          <w:rFonts w:eastAsia="Calibri"/>
          <w:b/>
          <w:color w:val="000000"/>
          <w:sz w:val="28"/>
          <w:szCs w:val="28"/>
          <w:lang w:eastAsia="en-US"/>
        </w:rPr>
      </w:pPr>
      <w:r>
        <w:rPr>
          <w:rFonts w:eastAsia="Calibri"/>
          <w:b/>
          <w:color w:val="000000"/>
          <w:sz w:val="28"/>
          <w:szCs w:val="28"/>
          <w:lang w:eastAsia="en-US"/>
        </w:rPr>
        <w:t>Самостоятельная аудиторная работа</w:t>
      </w:r>
    </w:p>
    <w:p>
      <w:pPr>
        <w:shd w:val="clear" w:color="auto" w:fill="FFFFFF"/>
        <w:rPr>
          <w:rFonts w:eastAsia="Calibri"/>
          <w:b/>
          <w:color w:val="000000"/>
          <w:sz w:val="28"/>
          <w:szCs w:val="28"/>
          <w:lang w:eastAsia="en-US"/>
        </w:rPr>
      </w:pPr>
    </w:p>
    <w:p>
      <w:pPr>
        <w:pStyle w:val="24"/>
        <w:numPr>
          <w:ilvl w:val="0"/>
          <w:numId w:val="49"/>
        </w:numPr>
        <w:shd w:val="clear" w:color="auto" w:fill="FFFFFF"/>
        <w:ind w:left="0"/>
        <w:jc w:val="both"/>
        <w:rPr>
          <w:rFonts w:eastAsia="Calibri"/>
          <w:color w:val="000000"/>
          <w:sz w:val="28"/>
          <w:szCs w:val="28"/>
          <w:lang w:eastAsia="en-US"/>
        </w:rPr>
      </w:pPr>
      <w:r>
        <w:rPr>
          <w:rFonts w:eastAsia="Calibri"/>
          <w:color w:val="000000"/>
          <w:sz w:val="28"/>
          <w:szCs w:val="28"/>
          <w:lang w:eastAsia="en-US"/>
        </w:rPr>
        <w:t xml:space="preserve">Сбор анамнеза у детей (расспрос матери), оформление в рабочих тетрадях. </w:t>
      </w:r>
    </w:p>
    <w:p>
      <w:pPr>
        <w:pStyle w:val="24"/>
        <w:numPr>
          <w:ilvl w:val="0"/>
          <w:numId w:val="49"/>
        </w:numPr>
        <w:shd w:val="clear" w:color="auto" w:fill="FFFFFF"/>
        <w:ind w:left="0"/>
        <w:jc w:val="both"/>
        <w:rPr>
          <w:rFonts w:eastAsia="Calibri"/>
          <w:color w:val="000000"/>
          <w:sz w:val="28"/>
          <w:szCs w:val="28"/>
          <w:lang w:eastAsia="en-US"/>
        </w:rPr>
      </w:pPr>
      <w:r>
        <w:rPr>
          <w:rFonts w:eastAsia="Calibri"/>
          <w:color w:val="000000"/>
          <w:sz w:val="28"/>
          <w:szCs w:val="28"/>
          <w:lang w:eastAsia="en-US"/>
        </w:rPr>
        <w:t>Написание физиотерапевтического рецепта (ф. №44).</w:t>
      </w:r>
    </w:p>
    <w:p>
      <w:pPr>
        <w:pStyle w:val="24"/>
        <w:numPr>
          <w:ilvl w:val="0"/>
          <w:numId w:val="49"/>
        </w:numPr>
        <w:shd w:val="clear" w:color="auto" w:fill="FFFFFF"/>
        <w:ind w:left="0"/>
        <w:jc w:val="both"/>
        <w:rPr>
          <w:rFonts w:eastAsia="Calibri"/>
          <w:color w:val="000000"/>
          <w:sz w:val="28"/>
          <w:szCs w:val="28"/>
          <w:lang w:eastAsia="en-US"/>
        </w:rPr>
      </w:pPr>
      <w:r>
        <w:rPr>
          <w:rFonts w:eastAsia="Calibri"/>
          <w:color w:val="000000"/>
          <w:sz w:val="28"/>
          <w:szCs w:val="28"/>
          <w:lang w:eastAsia="en-US"/>
        </w:rPr>
        <w:t>Работа в ФТО с пациентами.</w:t>
      </w:r>
    </w:p>
    <w:p>
      <w:pPr>
        <w:pStyle w:val="24"/>
        <w:numPr>
          <w:ilvl w:val="0"/>
          <w:numId w:val="49"/>
        </w:numPr>
        <w:shd w:val="clear" w:color="auto" w:fill="FFFFFF"/>
        <w:ind w:left="0"/>
        <w:jc w:val="both"/>
        <w:rPr>
          <w:rFonts w:eastAsia="Calibri"/>
          <w:color w:val="000000"/>
          <w:sz w:val="28"/>
          <w:szCs w:val="28"/>
          <w:lang w:eastAsia="en-US"/>
        </w:rPr>
      </w:pPr>
      <w:r>
        <w:rPr>
          <w:rFonts w:eastAsia="Calibri"/>
          <w:color w:val="000000"/>
          <w:sz w:val="28"/>
          <w:szCs w:val="28"/>
          <w:lang w:eastAsia="en-US"/>
        </w:rPr>
        <w:t>Работа в ФТО с документацией (журналы учета физиотерапевтических процедур, инструкции к аппаратам и методикам и др.).</w:t>
      </w:r>
    </w:p>
    <w:p>
      <w:pPr>
        <w:pStyle w:val="24"/>
        <w:numPr>
          <w:ilvl w:val="0"/>
          <w:numId w:val="49"/>
        </w:numPr>
        <w:shd w:val="clear" w:color="auto" w:fill="FFFFFF"/>
        <w:ind w:left="0"/>
        <w:jc w:val="both"/>
        <w:rPr>
          <w:rFonts w:eastAsia="Calibri"/>
          <w:color w:val="000000"/>
          <w:sz w:val="28"/>
          <w:szCs w:val="28"/>
          <w:lang w:eastAsia="en-US"/>
        </w:rPr>
      </w:pPr>
      <w:r>
        <w:rPr>
          <w:rFonts w:eastAsia="Calibri"/>
          <w:color w:val="000000"/>
          <w:sz w:val="28"/>
          <w:szCs w:val="28"/>
          <w:lang w:eastAsia="en-US"/>
        </w:rPr>
        <w:t>Работа на гальванической кухне.</w:t>
      </w:r>
    </w:p>
    <w:p>
      <w:pPr>
        <w:shd w:val="clear" w:color="auto" w:fill="FFFFFF"/>
        <w:tabs>
          <w:tab w:val="left" w:pos="567"/>
        </w:tabs>
        <w:rPr>
          <w:rFonts w:eastAsia="Calibri"/>
          <w:b/>
          <w:color w:val="000000"/>
          <w:sz w:val="28"/>
          <w:szCs w:val="28"/>
          <w:lang w:eastAsia="en-US"/>
        </w:rPr>
      </w:pPr>
    </w:p>
    <w:p>
      <w:pPr>
        <w:shd w:val="clear" w:color="auto" w:fill="FFFFFF"/>
        <w:tabs>
          <w:tab w:val="left" w:pos="567"/>
        </w:tabs>
        <w:rPr>
          <w:rFonts w:eastAsia="Calibri"/>
          <w:b/>
          <w:color w:val="000000"/>
          <w:sz w:val="28"/>
          <w:szCs w:val="28"/>
          <w:lang w:eastAsia="en-US"/>
        </w:rPr>
      </w:pPr>
      <w:r>
        <w:rPr>
          <w:rFonts w:eastAsia="Calibri"/>
          <w:b/>
          <w:color w:val="000000"/>
          <w:sz w:val="28"/>
          <w:szCs w:val="28"/>
          <w:lang w:eastAsia="en-US"/>
        </w:rPr>
        <w:t>Обязательная внеаудиторная самостоятельная работа</w:t>
      </w:r>
    </w:p>
    <w:p>
      <w:pPr>
        <w:shd w:val="clear" w:color="auto" w:fill="FFFFFF"/>
        <w:tabs>
          <w:tab w:val="left" w:pos="567"/>
        </w:tabs>
        <w:rPr>
          <w:rFonts w:eastAsia="Calibri"/>
          <w:b/>
          <w:color w:val="000000"/>
          <w:sz w:val="28"/>
          <w:szCs w:val="28"/>
          <w:lang w:eastAsia="en-US"/>
        </w:rPr>
      </w:pPr>
    </w:p>
    <w:p>
      <w:pPr>
        <w:shd w:val="clear" w:color="auto" w:fill="FFFFFF"/>
        <w:rPr>
          <w:rFonts w:eastAsia="Calibri"/>
          <w:color w:val="000000"/>
          <w:sz w:val="28"/>
          <w:szCs w:val="28"/>
          <w:lang w:eastAsia="en-US"/>
        </w:rPr>
      </w:pPr>
      <w:r>
        <w:rPr>
          <w:rFonts w:eastAsia="Calibri"/>
          <w:color w:val="000000"/>
          <w:sz w:val="28"/>
          <w:szCs w:val="28"/>
          <w:lang w:eastAsia="en-US"/>
        </w:rPr>
        <w:t>Письменные задания и темы  для конспектирования:</w:t>
      </w:r>
    </w:p>
    <w:p>
      <w:pPr>
        <w:pStyle w:val="24"/>
        <w:numPr>
          <w:ilvl w:val="0"/>
          <w:numId w:val="50"/>
        </w:numPr>
        <w:shd w:val="clear" w:color="auto" w:fill="FFFFFF"/>
        <w:tabs>
          <w:tab w:val="left" w:pos="426"/>
        </w:tabs>
        <w:ind w:left="0"/>
        <w:jc w:val="both"/>
        <w:rPr>
          <w:rFonts w:eastAsia="Calibri"/>
          <w:b/>
          <w:color w:val="000000"/>
          <w:sz w:val="28"/>
          <w:szCs w:val="28"/>
          <w:lang w:eastAsia="en-US"/>
        </w:rPr>
      </w:pPr>
      <w:r>
        <w:rPr>
          <w:rFonts w:eastAsia="Calibri"/>
          <w:color w:val="000000"/>
          <w:sz w:val="28"/>
          <w:szCs w:val="28"/>
          <w:lang w:eastAsia="en-US"/>
        </w:rPr>
        <w:t>Составить в рабочих тетрадях заключение по пациенту.</w:t>
      </w:r>
    </w:p>
    <w:p>
      <w:pPr>
        <w:pStyle w:val="24"/>
        <w:numPr>
          <w:ilvl w:val="0"/>
          <w:numId w:val="50"/>
        </w:numPr>
        <w:shd w:val="clear" w:color="auto" w:fill="FFFFFF"/>
        <w:tabs>
          <w:tab w:val="left" w:pos="426"/>
        </w:tabs>
        <w:ind w:left="0"/>
        <w:jc w:val="both"/>
        <w:rPr>
          <w:rFonts w:eastAsia="Calibri"/>
          <w:color w:val="000000"/>
          <w:sz w:val="28"/>
          <w:szCs w:val="28"/>
          <w:lang w:eastAsia="en-US"/>
        </w:rPr>
      </w:pPr>
      <w:r>
        <w:rPr>
          <w:rFonts w:eastAsia="Calibri"/>
          <w:color w:val="000000"/>
          <w:sz w:val="28"/>
          <w:szCs w:val="28"/>
          <w:lang w:eastAsia="en-US"/>
        </w:rPr>
        <w:t>Представить в письменном виде решение клинической задачи.</w:t>
      </w:r>
    </w:p>
    <w:p>
      <w:pPr>
        <w:pStyle w:val="24"/>
        <w:numPr>
          <w:ilvl w:val="0"/>
          <w:numId w:val="50"/>
        </w:numPr>
        <w:shd w:val="clear" w:color="auto" w:fill="FFFFFF"/>
        <w:tabs>
          <w:tab w:val="left" w:pos="426"/>
        </w:tabs>
        <w:ind w:left="0"/>
        <w:jc w:val="both"/>
        <w:rPr>
          <w:rFonts w:eastAsia="Calibri"/>
          <w:color w:val="000000"/>
          <w:sz w:val="28"/>
          <w:szCs w:val="28"/>
          <w:lang w:eastAsia="en-US"/>
        </w:rPr>
      </w:pPr>
      <w:r>
        <w:rPr>
          <w:rFonts w:eastAsia="Calibri"/>
          <w:color w:val="000000"/>
          <w:sz w:val="28"/>
          <w:szCs w:val="28"/>
          <w:lang w:eastAsia="en-US"/>
        </w:rPr>
        <w:t xml:space="preserve">Представить в письменном виде ф. №44. </w:t>
      </w:r>
    </w:p>
    <w:p>
      <w:pPr>
        <w:pStyle w:val="24"/>
        <w:numPr>
          <w:ilvl w:val="0"/>
          <w:numId w:val="50"/>
        </w:numPr>
        <w:tabs>
          <w:tab w:val="left" w:pos="426"/>
        </w:tabs>
        <w:ind w:left="0"/>
        <w:jc w:val="both"/>
        <w:rPr>
          <w:rFonts w:eastAsia="Calibri"/>
          <w:sz w:val="28"/>
          <w:szCs w:val="28"/>
          <w:lang w:eastAsia="en-US"/>
        </w:rPr>
      </w:pPr>
      <w:r>
        <w:rPr>
          <w:rFonts w:eastAsia="Calibri"/>
          <w:sz w:val="28"/>
          <w:szCs w:val="28"/>
          <w:lang w:eastAsia="en-US"/>
        </w:rPr>
        <w:t>Составить конспект по методам физиотерапии (УЗ, фонофорез, магнитотерапия, теплолечение, водо- и грязелечение).</w:t>
      </w:r>
    </w:p>
    <w:p>
      <w:pPr>
        <w:pStyle w:val="24"/>
        <w:numPr>
          <w:ilvl w:val="0"/>
          <w:numId w:val="50"/>
        </w:numPr>
        <w:tabs>
          <w:tab w:val="left" w:pos="426"/>
        </w:tabs>
        <w:ind w:left="0"/>
        <w:jc w:val="both"/>
        <w:rPr>
          <w:rFonts w:eastAsia="Calibri"/>
          <w:sz w:val="28"/>
          <w:szCs w:val="28"/>
          <w:lang w:eastAsia="en-US"/>
        </w:rPr>
      </w:pPr>
      <w:r>
        <w:rPr>
          <w:rFonts w:eastAsia="Calibri"/>
          <w:sz w:val="28"/>
          <w:szCs w:val="28"/>
          <w:lang w:eastAsia="en-US"/>
        </w:rPr>
        <w:t>Перечислить показания и противопоказания к физиотерапевтической методике</w:t>
      </w:r>
      <w:r>
        <w:t xml:space="preserve"> </w:t>
      </w:r>
      <w:r>
        <w:rPr>
          <w:rFonts w:eastAsia="Calibri"/>
          <w:sz w:val="28"/>
          <w:szCs w:val="28"/>
          <w:lang w:eastAsia="en-US"/>
        </w:rPr>
        <w:t>физиотерапии (УЗ, фонофорез, магнитотерапия, теплолечение, водо- и грязелечение, СКЛ).</w:t>
      </w:r>
    </w:p>
    <w:p>
      <w:pPr>
        <w:pStyle w:val="24"/>
        <w:numPr>
          <w:ilvl w:val="0"/>
          <w:numId w:val="50"/>
        </w:numPr>
        <w:tabs>
          <w:tab w:val="left" w:pos="426"/>
        </w:tabs>
        <w:ind w:left="0"/>
        <w:rPr>
          <w:rFonts w:eastAsia="Calibri"/>
          <w:sz w:val="28"/>
          <w:szCs w:val="28"/>
          <w:lang w:eastAsia="en-US"/>
        </w:rPr>
      </w:pPr>
      <w:r>
        <w:rPr>
          <w:rFonts w:eastAsia="Calibri"/>
          <w:sz w:val="28"/>
          <w:szCs w:val="28"/>
          <w:lang w:eastAsia="en-US"/>
        </w:rPr>
        <w:t>Дать краткую  характеристику аппаратам (УЗ, магнитотерапии).</w:t>
      </w:r>
    </w:p>
    <w:p>
      <w:pPr>
        <w:pStyle w:val="24"/>
        <w:numPr>
          <w:ilvl w:val="0"/>
          <w:numId w:val="50"/>
        </w:numPr>
        <w:tabs>
          <w:tab w:val="left" w:pos="426"/>
        </w:tabs>
        <w:ind w:left="0"/>
        <w:rPr>
          <w:rFonts w:eastAsia="Calibri"/>
          <w:sz w:val="28"/>
          <w:szCs w:val="28"/>
          <w:lang w:eastAsia="en-US"/>
        </w:rPr>
      </w:pPr>
      <w:r>
        <w:rPr>
          <w:rFonts w:eastAsia="Calibri"/>
          <w:sz w:val="28"/>
          <w:szCs w:val="28"/>
          <w:lang w:eastAsia="en-US"/>
        </w:rPr>
        <w:t>Составить конспект по физиотерапевтическим методикам физиотерапии (УЗ, фонофорез, магнитотерапия, теплолечение, водо- и грязелечение).</w:t>
      </w:r>
    </w:p>
    <w:p>
      <w:pPr>
        <w:tabs>
          <w:tab w:val="left" w:pos="426"/>
        </w:tabs>
        <w:rPr>
          <w:rFonts w:eastAsia="Calibri"/>
          <w:sz w:val="28"/>
          <w:szCs w:val="28"/>
          <w:lang w:eastAsia="en-US"/>
        </w:rPr>
      </w:pPr>
    </w:p>
    <w:p>
      <w:pPr>
        <w:tabs>
          <w:tab w:val="left" w:pos="426"/>
        </w:tabs>
        <w:rPr>
          <w:rFonts w:eastAsia="Calibri"/>
          <w:sz w:val="28"/>
          <w:szCs w:val="28"/>
          <w:lang w:eastAsia="en-US"/>
        </w:rPr>
      </w:pPr>
      <w:r>
        <w:rPr>
          <w:rFonts w:eastAsia="Calibri"/>
          <w:sz w:val="28"/>
          <w:szCs w:val="28"/>
          <w:lang w:eastAsia="en-US"/>
        </w:rPr>
        <w:t>Темы рефератов и реферативных сообщений:</w:t>
      </w:r>
    </w:p>
    <w:p>
      <w:pPr>
        <w:tabs>
          <w:tab w:val="left" w:pos="426"/>
        </w:tabs>
        <w:rPr>
          <w:rFonts w:eastAsia="Calibri"/>
          <w:sz w:val="28"/>
          <w:szCs w:val="28"/>
          <w:lang w:eastAsia="en-US"/>
        </w:rPr>
      </w:pPr>
    </w:p>
    <w:p>
      <w:pPr>
        <w:pStyle w:val="24"/>
        <w:numPr>
          <w:ilvl w:val="0"/>
          <w:numId w:val="51"/>
        </w:numPr>
        <w:tabs>
          <w:tab w:val="left" w:pos="426"/>
        </w:tabs>
        <w:ind w:left="0"/>
        <w:contextualSpacing/>
        <w:rPr>
          <w:rFonts w:eastAsia="Calibri"/>
          <w:sz w:val="28"/>
          <w:szCs w:val="28"/>
          <w:lang w:eastAsia="en-US"/>
        </w:rPr>
      </w:pPr>
      <w:r>
        <w:rPr>
          <w:rFonts w:eastAsia="Calibri"/>
          <w:sz w:val="28"/>
          <w:szCs w:val="28"/>
          <w:lang w:eastAsia="en-US"/>
        </w:rPr>
        <w:t>Особенности лечения физическими факторами недоношенных детей</w:t>
      </w:r>
      <w:r>
        <w:t xml:space="preserve"> </w:t>
      </w:r>
      <w:r>
        <w:rPr>
          <w:rFonts w:eastAsia="Calibri"/>
          <w:sz w:val="28"/>
          <w:szCs w:val="28"/>
          <w:lang w:eastAsia="en-US"/>
        </w:rPr>
        <w:t>физиотерапии (УЗ, фонофорез, магнитотерапия, теплолечение, водо- и грязелечение)</w:t>
      </w:r>
    </w:p>
    <w:p>
      <w:pPr>
        <w:pStyle w:val="24"/>
        <w:numPr>
          <w:ilvl w:val="0"/>
          <w:numId w:val="51"/>
        </w:numPr>
        <w:tabs>
          <w:tab w:val="left" w:pos="426"/>
        </w:tabs>
        <w:ind w:left="0"/>
        <w:contextualSpacing/>
        <w:rPr>
          <w:rFonts w:eastAsia="Calibri"/>
          <w:sz w:val="28"/>
          <w:szCs w:val="28"/>
          <w:lang w:eastAsia="en-US"/>
        </w:rPr>
      </w:pPr>
      <w:r>
        <w:rPr>
          <w:rFonts w:eastAsia="Calibri"/>
          <w:sz w:val="28"/>
          <w:szCs w:val="28"/>
          <w:lang w:eastAsia="en-US"/>
        </w:rPr>
        <w:t>Техника безопасности при проведении физиотерапевтических процедур</w:t>
      </w:r>
    </w:p>
    <w:p>
      <w:pPr>
        <w:pStyle w:val="24"/>
        <w:numPr>
          <w:ilvl w:val="0"/>
          <w:numId w:val="51"/>
        </w:numPr>
        <w:tabs>
          <w:tab w:val="left" w:pos="426"/>
        </w:tabs>
        <w:ind w:left="0"/>
        <w:contextualSpacing/>
        <w:rPr>
          <w:rFonts w:eastAsia="Calibri"/>
          <w:sz w:val="28"/>
          <w:szCs w:val="28"/>
          <w:lang w:eastAsia="en-US"/>
        </w:rPr>
      </w:pPr>
      <w:r>
        <w:rPr>
          <w:rFonts w:eastAsia="Calibri"/>
          <w:sz w:val="28"/>
          <w:szCs w:val="28"/>
          <w:lang w:eastAsia="en-US"/>
        </w:rPr>
        <w:t>Магнитотерапия</w:t>
      </w:r>
    </w:p>
    <w:p>
      <w:pPr>
        <w:pStyle w:val="24"/>
        <w:numPr>
          <w:ilvl w:val="0"/>
          <w:numId w:val="51"/>
        </w:numPr>
        <w:tabs>
          <w:tab w:val="left" w:pos="426"/>
        </w:tabs>
        <w:ind w:left="0"/>
        <w:contextualSpacing/>
        <w:rPr>
          <w:rFonts w:eastAsia="Calibri"/>
          <w:sz w:val="28"/>
          <w:szCs w:val="28"/>
          <w:lang w:eastAsia="en-US"/>
        </w:rPr>
      </w:pPr>
      <w:r>
        <w:rPr>
          <w:rFonts w:eastAsia="Calibri"/>
          <w:sz w:val="28"/>
          <w:szCs w:val="28"/>
          <w:lang w:eastAsia="en-US"/>
        </w:rPr>
        <w:t>Аэроионотерапия</w:t>
      </w:r>
    </w:p>
    <w:p>
      <w:pPr>
        <w:pStyle w:val="24"/>
        <w:numPr>
          <w:ilvl w:val="0"/>
          <w:numId w:val="51"/>
        </w:numPr>
        <w:tabs>
          <w:tab w:val="left" w:pos="426"/>
        </w:tabs>
        <w:ind w:left="0"/>
        <w:contextualSpacing/>
        <w:rPr>
          <w:rFonts w:eastAsia="Calibri"/>
          <w:sz w:val="28"/>
          <w:szCs w:val="28"/>
          <w:lang w:eastAsia="en-US"/>
        </w:rPr>
      </w:pPr>
      <w:r>
        <w:rPr>
          <w:rFonts w:eastAsia="Calibri"/>
          <w:sz w:val="28"/>
          <w:szCs w:val="28"/>
          <w:lang w:eastAsia="en-US"/>
        </w:rPr>
        <w:t>Ультразвук как лечебный метод</w:t>
      </w:r>
    </w:p>
    <w:p>
      <w:pPr>
        <w:pStyle w:val="24"/>
        <w:numPr>
          <w:ilvl w:val="0"/>
          <w:numId w:val="51"/>
        </w:numPr>
        <w:tabs>
          <w:tab w:val="left" w:pos="426"/>
        </w:tabs>
        <w:ind w:left="0"/>
        <w:contextualSpacing/>
        <w:rPr>
          <w:rFonts w:eastAsia="Calibri"/>
          <w:sz w:val="28"/>
          <w:szCs w:val="28"/>
          <w:lang w:eastAsia="en-US"/>
        </w:rPr>
      </w:pPr>
      <w:r>
        <w:rPr>
          <w:rFonts w:eastAsia="Calibri"/>
          <w:sz w:val="28"/>
          <w:szCs w:val="28"/>
          <w:lang w:eastAsia="en-US"/>
        </w:rPr>
        <w:t>Механизм физиологического и лечебного действия на организм минеральных вод, методики их применения. Минеральные воды для питьевого лечения.</w:t>
      </w:r>
    </w:p>
    <w:p>
      <w:pPr>
        <w:pStyle w:val="24"/>
        <w:numPr>
          <w:ilvl w:val="0"/>
          <w:numId w:val="51"/>
        </w:numPr>
        <w:tabs>
          <w:tab w:val="left" w:pos="426"/>
        </w:tabs>
        <w:ind w:left="0"/>
        <w:contextualSpacing/>
        <w:rPr>
          <w:rFonts w:eastAsia="Calibri"/>
          <w:sz w:val="28"/>
          <w:szCs w:val="28"/>
          <w:lang w:eastAsia="en-US"/>
        </w:rPr>
      </w:pPr>
      <w:r>
        <w:rPr>
          <w:rFonts w:eastAsia="Calibri"/>
          <w:sz w:val="28"/>
          <w:szCs w:val="28"/>
          <w:lang w:eastAsia="en-US"/>
        </w:rPr>
        <w:t xml:space="preserve">Механизм физиологического и лечебного действия на организм лечебных грязей, методики их применения. </w:t>
      </w:r>
    </w:p>
    <w:p>
      <w:pPr>
        <w:ind w:hanging="284"/>
        <w:jc w:val="both"/>
        <w:rPr>
          <w:rFonts w:eastAsia="Calibri"/>
          <w:b/>
          <w:color w:val="000000"/>
          <w:sz w:val="28"/>
          <w:szCs w:val="28"/>
          <w:lang w:eastAsia="en-US"/>
        </w:rPr>
      </w:pPr>
    </w:p>
    <w:p>
      <w:pPr>
        <w:contextualSpacing/>
        <w:jc w:val="center"/>
        <w:rPr>
          <w:rFonts w:eastAsia="Calibri"/>
          <w:b/>
          <w:color w:val="000000"/>
          <w:sz w:val="28"/>
          <w:szCs w:val="28"/>
          <w:lang w:eastAsia="en-US"/>
        </w:rPr>
      </w:pPr>
      <w:r>
        <w:rPr>
          <w:rFonts w:eastAsia="Calibri"/>
          <w:b/>
          <w:color w:val="000000"/>
          <w:sz w:val="28"/>
          <w:szCs w:val="28"/>
          <w:lang w:eastAsia="en-US"/>
        </w:rPr>
        <w:t>Входной контроль к занятию №4</w:t>
      </w:r>
    </w:p>
    <w:p>
      <w:pPr>
        <w:jc w:val="center"/>
        <w:rPr>
          <w:b/>
          <w:sz w:val="28"/>
          <w:szCs w:val="28"/>
        </w:rPr>
      </w:pPr>
    </w:p>
    <w:p>
      <w:pPr>
        <w:jc w:val="both"/>
        <w:rPr>
          <w:b/>
          <w:sz w:val="28"/>
          <w:szCs w:val="28"/>
        </w:rPr>
      </w:pPr>
      <w:r>
        <w:rPr>
          <w:b/>
          <w:sz w:val="28"/>
          <w:szCs w:val="28"/>
        </w:rPr>
        <w:t>1 вариант</w:t>
      </w:r>
    </w:p>
    <w:p>
      <w:pPr>
        <w:jc w:val="both"/>
        <w:rPr>
          <w:sz w:val="28"/>
          <w:szCs w:val="28"/>
        </w:rPr>
      </w:pPr>
      <w:r>
        <w:rPr>
          <w:sz w:val="28"/>
          <w:szCs w:val="28"/>
        </w:rPr>
        <w:t>1. Действующим фактором в ультразвуке является:</w:t>
      </w:r>
    </w:p>
    <w:p>
      <w:pPr>
        <w:jc w:val="both"/>
        <w:rPr>
          <w:sz w:val="28"/>
          <w:szCs w:val="28"/>
        </w:rPr>
      </w:pPr>
      <w:r>
        <w:rPr>
          <w:sz w:val="28"/>
          <w:szCs w:val="28"/>
        </w:rPr>
        <w:t xml:space="preserve">      а) постоянный ток</w:t>
      </w:r>
    </w:p>
    <w:p>
      <w:pPr>
        <w:jc w:val="both"/>
        <w:rPr>
          <w:sz w:val="28"/>
          <w:szCs w:val="28"/>
        </w:rPr>
      </w:pPr>
      <w:r>
        <w:rPr>
          <w:sz w:val="28"/>
          <w:szCs w:val="28"/>
        </w:rPr>
        <w:t xml:space="preserve">      б) импульсный ток</w:t>
      </w:r>
    </w:p>
    <w:p>
      <w:pPr>
        <w:jc w:val="both"/>
        <w:rPr>
          <w:sz w:val="28"/>
          <w:szCs w:val="28"/>
        </w:rPr>
      </w:pPr>
      <w:r>
        <w:rPr>
          <w:sz w:val="28"/>
          <w:szCs w:val="28"/>
        </w:rPr>
        <w:t xml:space="preserve">      в) механическая энергия</w:t>
      </w:r>
    </w:p>
    <w:p>
      <w:pPr>
        <w:jc w:val="both"/>
        <w:rPr>
          <w:sz w:val="28"/>
          <w:szCs w:val="28"/>
        </w:rPr>
      </w:pPr>
      <w:r>
        <w:rPr>
          <w:sz w:val="28"/>
          <w:szCs w:val="28"/>
        </w:rPr>
        <w:t xml:space="preserve">      г) электромагнитное поле</w:t>
      </w:r>
    </w:p>
    <w:p>
      <w:pPr>
        <w:jc w:val="both"/>
        <w:rPr>
          <w:sz w:val="28"/>
          <w:szCs w:val="28"/>
        </w:rPr>
      </w:pPr>
      <w:r>
        <w:rPr>
          <w:sz w:val="28"/>
          <w:szCs w:val="28"/>
        </w:rPr>
        <w:t xml:space="preserve">      д) электрическое поле.</w:t>
      </w:r>
    </w:p>
    <w:p>
      <w:pPr>
        <w:jc w:val="both"/>
        <w:rPr>
          <w:sz w:val="28"/>
          <w:szCs w:val="28"/>
        </w:rPr>
      </w:pPr>
      <w:r>
        <w:rPr>
          <w:sz w:val="28"/>
          <w:szCs w:val="28"/>
        </w:rPr>
        <w:t>2. Физической единицей измерения ультразвуковой энергии является:</w:t>
      </w:r>
    </w:p>
    <w:p>
      <w:pPr>
        <w:jc w:val="both"/>
        <w:rPr>
          <w:sz w:val="28"/>
          <w:szCs w:val="28"/>
        </w:rPr>
      </w:pPr>
      <w:r>
        <w:rPr>
          <w:sz w:val="28"/>
          <w:szCs w:val="28"/>
        </w:rPr>
        <w:t xml:space="preserve">      а) Ампер</w:t>
      </w:r>
    </w:p>
    <w:p>
      <w:pPr>
        <w:jc w:val="both"/>
        <w:rPr>
          <w:sz w:val="28"/>
          <w:szCs w:val="28"/>
        </w:rPr>
      </w:pPr>
      <w:r>
        <w:rPr>
          <w:sz w:val="28"/>
          <w:szCs w:val="28"/>
        </w:rPr>
        <w:t xml:space="preserve">      б) микрон</w:t>
      </w:r>
    </w:p>
    <w:p>
      <w:pPr>
        <w:jc w:val="both"/>
        <w:rPr>
          <w:sz w:val="28"/>
          <w:szCs w:val="28"/>
        </w:rPr>
      </w:pPr>
      <w:r>
        <w:rPr>
          <w:sz w:val="28"/>
          <w:szCs w:val="28"/>
        </w:rPr>
        <w:t xml:space="preserve">      в) Ватт</w:t>
      </w:r>
    </w:p>
    <w:p>
      <w:pPr>
        <w:jc w:val="both"/>
        <w:rPr>
          <w:sz w:val="28"/>
          <w:szCs w:val="28"/>
        </w:rPr>
      </w:pPr>
      <w:r>
        <w:rPr>
          <w:sz w:val="28"/>
          <w:szCs w:val="28"/>
        </w:rPr>
        <w:t xml:space="preserve">      г) Вольт</w:t>
      </w:r>
    </w:p>
    <w:p>
      <w:pPr>
        <w:jc w:val="both"/>
        <w:rPr>
          <w:sz w:val="28"/>
          <w:szCs w:val="28"/>
        </w:rPr>
      </w:pPr>
      <w:r>
        <w:rPr>
          <w:sz w:val="28"/>
          <w:szCs w:val="28"/>
        </w:rPr>
        <w:t xml:space="preserve">      д) Тесла</w:t>
      </w:r>
    </w:p>
    <w:p>
      <w:pPr>
        <w:jc w:val="both"/>
        <w:rPr>
          <w:sz w:val="28"/>
          <w:szCs w:val="28"/>
        </w:rPr>
      </w:pPr>
      <w:r>
        <w:rPr>
          <w:sz w:val="28"/>
          <w:szCs w:val="28"/>
        </w:rPr>
        <w:t>3. Глубина распространения ультразвуковой энергии в основном зависит от следующих параметров:</w:t>
      </w:r>
    </w:p>
    <w:p>
      <w:pPr>
        <w:jc w:val="both"/>
        <w:rPr>
          <w:sz w:val="28"/>
          <w:szCs w:val="28"/>
        </w:rPr>
      </w:pPr>
      <w:r>
        <w:rPr>
          <w:sz w:val="28"/>
          <w:szCs w:val="28"/>
        </w:rPr>
        <w:t xml:space="preserve">      а) частота и длина волны</w:t>
      </w:r>
    </w:p>
    <w:p>
      <w:pPr>
        <w:jc w:val="both"/>
        <w:rPr>
          <w:sz w:val="28"/>
          <w:szCs w:val="28"/>
        </w:rPr>
      </w:pPr>
      <w:r>
        <w:rPr>
          <w:sz w:val="28"/>
          <w:szCs w:val="28"/>
        </w:rPr>
        <w:t xml:space="preserve">      б) интенсивность</w:t>
      </w:r>
    </w:p>
    <w:p>
      <w:pPr>
        <w:jc w:val="both"/>
        <w:rPr>
          <w:sz w:val="28"/>
          <w:szCs w:val="28"/>
        </w:rPr>
      </w:pPr>
      <w:r>
        <w:rPr>
          <w:sz w:val="28"/>
          <w:szCs w:val="28"/>
        </w:rPr>
        <w:t xml:space="preserve">      в) плотность ткани</w:t>
      </w:r>
    </w:p>
    <w:p>
      <w:pPr>
        <w:jc w:val="both"/>
        <w:rPr>
          <w:sz w:val="28"/>
          <w:szCs w:val="28"/>
        </w:rPr>
      </w:pPr>
      <w:r>
        <w:rPr>
          <w:sz w:val="28"/>
          <w:szCs w:val="28"/>
        </w:rPr>
        <w:t xml:space="preserve">      г) длительность воздействия</w:t>
      </w:r>
    </w:p>
    <w:p>
      <w:pPr>
        <w:jc w:val="both"/>
        <w:rPr>
          <w:sz w:val="28"/>
          <w:szCs w:val="28"/>
        </w:rPr>
      </w:pPr>
      <w:r>
        <w:rPr>
          <w:sz w:val="28"/>
          <w:szCs w:val="28"/>
        </w:rPr>
        <w:t xml:space="preserve">      д) площадь озвучиваемой поверхности</w:t>
      </w:r>
    </w:p>
    <w:p>
      <w:pPr>
        <w:jc w:val="both"/>
        <w:rPr>
          <w:sz w:val="28"/>
          <w:szCs w:val="28"/>
        </w:rPr>
      </w:pPr>
      <w:r>
        <w:rPr>
          <w:sz w:val="28"/>
          <w:szCs w:val="28"/>
        </w:rPr>
        <w:t>4. Физическую сущность ультразвука составляют:</w:t>
      </w:r>
    </w:p>
    <w:p>
      <w:pPr>
        <w:jc w:val="both"/>
        <w:rPr>
          <w:sz w:val="28"/>
          <w:szCs w:val="28"/>
        </w:rPr>
      </w:pPr>
      <w:r>
        <w:rPr>
          <w:sz w:val="28"/>
          <w:szCs w:val="28"/>
        </w:rPr>
        <w:t xml:space="preserve">      а) поток квантов</w:t>
      </w:r>
    </w:p>
    <w:p>
      <w:pPr>
        <w:jc w:val="both"/>
        <w:rPr>
          <w:sz w:val="28"/>
          <w:szCs w:val="28"/>
        </w:rPr>
      </w:pPr>
      <w:r>
        <w:rPr>
          <w:sz w:val="28"/>
          <w:szCs w:val="28"/>
        </w:rPr>
        <w:t xml:space="preserve">      б) электромагнитные волны</w:t>
      </w:r>
    </w:p>
    <w:p>
      <w:pPr>
        <w:jc w:val="both"/>
        <w:rPr>
          <w:sz w:val="28"/>
          <w:szCs w:val="28"/>
        </w:rPr>
      </w:pPr>
      <w:r>
        <w:rPr>
          <w:sz w:val="28"/>
          <w:szCs w:val="28"/>
        </w:rPr>
        <w:t xml:space="preserve">      в) ток высокой частоты</w:t>
      </w:r>
    </w:p>
    <w:p>
      <w:pPr>
        <w:jc w:val="both"/>
        <w:rPr>
          <w:sz w:val="28"/>
          <w:szCs w:val="28"/>
        </w:rPr>
      </w:pPr>
      <w:r>
        <w:rPr>
          <w:sz w:val="28"/>
          <w:szCs w:val="28"/>
        </w:rPr>
        <w:t xml:space="preserve">      г) механические колебания</w:t>
      </w:r>
    </w:p>
    <w:p>
      <w:pPr>
        <w:jc w:val="both"/>
        <w:rPr>
          <w:sz w:val="28"/>
          <w:szCs w:val="28"/>
        </w:rPr>
      </w:pPr>
      <w:r>
        <w:rPr>
          <w:sz w:val="28"/>
          <w:szCs w:val="28"/>
        </w:rPr>
        <w:t xml:space="preserve">      д) постоянный электрический ток</w:t>
      </w:r>
    </w:p>
    <w:p>
      <w:pPr>
        <w:jc w:val="both"/>
        <w:rPr>
          <w:sz w:val="28"/>
          <w:szCs w:val="28"/>
        </w:rPr>
      </w:pPr>
      <w:r>
        <w:rPr>
          <w:sz w:val="28"/>
          <w:szCs w:val="28"/>
        </w:rPr>
        <w:t>5. Максимально допустимая длительность ультразвуковой процедуры при воздействии на несколько полей составляет:</w:t>
      </w:r>
    </w:p>
    <w:p>
      <w:pPr>
        <w:jc w:val="both"/>
        <w:rPr>
          <w:sz w:val="28"/>
          <w:szCs w:val="28"/>
        </w:rPr>
      </w:pPr>
      <w:r>
        <w:rPr>
          <w:sz w:val="28"/>
          <w:szCs w:val="28"/>
        </w:rPr>
        <w:t xml:space="preserve">      а) 5 мин</w:t>
      </w:r>
    </w:p>
    <w:p>
      <w:pPr>
        <w:jc w:val="both"/>
        <w:rPr>
          <w:sz w:val="28"/>
          <w:szCs w:val="28"/>
        </w:rPr>
      </w:pPr>
      <w:r>
        <w:rPr>
          <w:sz w:val="28"/>
          <w:szCs w:val="28"/>
        </w:rPr>
        <w:t xml:space="preserve">      б) 10 мин</w:t>
      </w:r>
    </w:p>
    <w:p>
      <w:pPr>
        <w:jc w:val="both"/>
        <w:rPr>
          <w:sz w:val="28"/>
          <w:szCs w:val="28"/>
        </w:rPr>
      </w:pPr>
      <w:r>
        <w:rPr>
          <w:sz w:val="28"/>
          <w:szCs w:val="28"/>
        </w:rPr>
        <w:t xml:space="preserve">      в) 15 мин</w:t>
      </w:r>
    </w:p>
    <w:p>
      <w:pPr>
        <w:jc w:val="both"/>
        <w:rPr>
          <w:sz w:val="28"/>
          <w:szCs w:val="28"/>
        </w:rPr>
      </w:pPr>
      <w:r>
        <w:rPr>
          <w:sz w:val="28"/>
          <w:szCs w:val="28"/>
        </w:rPr>
        <w:t xml:space="preserve">      г) 20 мин</w:t>
      </w:r>
    </w:p>
    <w:p>
      <w:pPr>
        <w:jc w:val="both"/>
        <w:rPr>
          <w:sz w:val="28"/>
          <w:szCs w:val="28"/>
        </w:rPr>
      </w:pPr>
      <w:r>
        <w:rPr>
          <w:sz w:val="28"/>
          <w:szCs w:val="28"/>
        </w:rPr>
        <w:t xml:space="preserve">      д) 30 мин</w:t>
      </w:r>
    </w:p>
    <w:p>
      <w:pPr>
        <w:jc w:val="both"/>
        <w:rPr>
          <w:sz w:val="28"/>
          <w:szCs w:val="28"/>
        </w:rPr>
      </w:pPr>
      <w:r>
        <w:rPr>
          <w:sz w:val="28"/>
          <w:szCs w:val="28"/>
        </w:rPr>
        <w:t xml:space="preserve">6. Минимальными показателями минерализации минеральных вод для наружного воздействия является содержание неорганических солей в количестве: </w:t>
      </w:r>
    </w:p>
    <w:p>
      <w:pPr>
        <w:jc w:val="both"/>
        <w:rPr>
          <w:sz w:val="28"/>
          <w:szCs w:val="28"/>
        </w:rPr>
      </w:pPr>
      <w:r>
        <w:rPr>
          <w:sz w:val="28"/>
          <w:szCs w:val="28"/>
        </w:rPr>
        <w:t xml:space="preserve">      а) 1 г/л</w:t>
      </w:r>
    </w:p>
    <w:p>
      <w:pPr>
        <w:jc w:val="both"/>
        <w:rPr>
          <w:sz w:val="28"/>
          <w:szCs w:val="28"/>
        </w:rPr>
      </w:pPr>
      <w:r>
        <w:rPr>
          <w:sz w:val="28"/>
          <w:szCs w:val="28"/>
        </w:rPr>
        <w:t xml:space="preserve">      б) 2 г/л</w:t>
      </w:r>
    </w:p>
    <w:p>
      <w:pPr>
        <w:jc w:val="both"/>
        <w:rPr>
          <w:sz w:val="28"/>
          <w:szCs w:val="28"/>
        </w:rPr>
      </w:pPr>
      <w:r>
        <w:rPr>
          <w:sz w:val="28"/>
          <w:szCs w:val="28"/>
        </w:rPr>
        <w:t xml:space="preserve">      в) 5 г/л</w:t>
      </w:r>
    </w:p>
    <w:p>
      <w:pPr>
        <w:jc w:val="both"/>
        <w:rPr>
          <w:sz w:val="28"/>
          <w:szCs w:val="28"/>
        </w:rPr>
      </w:pPr>
      <w:r>
        <w:rPr>
          <w:sz w:val="28"/>
          <w:szCs w:val="28"/>
        </w:rPr>
        <w:t xml:space="preserve">      г) 10 г/л</w:t>
      </w:r>
    </w:p>
    <w:p>
      <w:pPr>
        <w:jc w:val="both"/>
        <w:rPr>
          <w:sz w:val="28"/>
          <w:szCs w:val="28"/>
        </w:rPr>
      </w:pPr>
      <w:r>
        <w:rPr>
          <w:sz w:val="28"/>
          <w:szCs w:val="28"/>
        </w:rPr>
        <w:t xml:space="preserve">      д) 15 г/л</w:t>
      </w:r>
    </w:p>
    <w:p>
      <w:pPr>
        <w:jc w:val="both"/>
        <w:rPr>
          <w:sz w:val="28"/>
          <w:szCs w:val="28"/>
        </w:rPr>
      </w:pPr>
      <w:r>
        <w:rPr>
          <w:sz w:val="28"/>
          <w:szCs w:val="28"/>
        </w:rPr>
        <w:t>7. В лечебно-столовых водах количество органических веществ должно быть не более:</w:t>
      </w:r>
    </w:p>
    <w:p>
      <w:pPr>
        <w:jc w:val="both"/>
        <w:rPr>
          <w:sz w:val="28"/>
          <w:szCs w:val="28"/>
        </w:rPr>
      </w:pPr>
      <w:r>
        <w:rPr>
          <w:sz w:val="28"/>
          <w:szCs w:val="28"/>
        </w:rPr>
        <w:t xml:space="preserve">      а) 5 мг/л</w:t>
      </w:r>
    </w:p>
    <w:p>
      <w:pPr>
        <w:jc w:val="both"/>
        <w:rPr>
          <w:sz w:val="28"/>
          <w:szCs w:val="28"/>
        </w:rPr>
      </w:pPr>
      <w:r>
        <w:rPr>
          <w:sz w:val="28"/>
          <w:szCs w:val="28"/>
        </w:rPr>
        <w:t xml:space="preserve">      б) 10 мг/л</w:t>
      </w:r>
    </w:p>
    <w:p>
      <w:pPr>
        <w:jc w:val="both"/>
        <w:rPr>
          <w:sz w:val="28"/>
          <w:szCs w:val="28"/>
        </w:rPr>
      </w:pPr>
      <w:r>
        <w:rPr>
          <w:sz w:val="28"/>
          <w:szCs w:val="28"/>
        </w:rPr>
        <w:t xml:space="preserve">      в) 20 мг/л</w:t>
      </w:r>
    </w:p>
    <w:p>
      <w:pPr>
        <w:jc w:val="both"/>
        <w:rPr>
          <w:sz w:val="28"/>
          <w:szCs w:val="28"/>
        </w:rPr>
      </w:pPr>
      <w:r>
        <w:rPr>
          <w:sz w:val="28"/>
          <w:szCs w:val="28"/>
        </w:rPr>
        <w:t xml:space="preserve">      г) 30 мг/л</w:t>
      </w:r>
    </w:p>
    <w:p>
      <w:pPr>
        <w:jc w:val="both"/>
        <w:rPr>
          <w:sz w:val="28"/>
          <w:szCs w:val="28"/>
        </w:rPr>
      </w:pPr>
      <w:r>
        <w:rPr>
          <w:sz w:val="28"/>
          <w:szCs w:val="28"/>
        </w:rPr>
        <w:t xml:space="preserve">      д) 50 мг/л</w:t>
      </w:r>
    </w:p>
    <w:p>
      <w:pPr>
        <w:jc w:val="both"/>
        <w:rPr>
          <w:sz w:val="28"/>
          <w:szCs w:val="28"/>
        </w:rPr>
      </w:pPr>
      <w:r>
        <w:rPr>
          <w:sz w:val="28"/>
          <w:szCs w:val="28"/>
        </w:rPr>
        <w:t>8.  Оптимальное содержание углекислого газа в углекислой ванне составляет:</w:t>
      </w:r>
    </w:p>
    <w:p>
      <w:pPr>
        <w:jc w:val="both"/>
        <w:rPr>
          <w:sz w:val="28"/>
          <w:szCs w:val="28"/>
        </w:rPr>
      </w:pPr>
      <w:r>
        <w:rPr>
          <w:sz w:val="28"/>
          <w:szCs w:val="28"/>
        </w:rPr>
        <w:t xml:space="preserve">      а) 0,5-0,75 г/л</w:t>
      </w:r>
    </w:p>
    <w:p>
      <w:pPr>
        <w:jc w:val="both"/>
        <w:rPr>
          <w:sz w:val="28"/>
          <w:szCs w:val="28"/>
        </w:rPr>
      </w:pPr>
      <w:r>
        <w:rPr>
          <w:sz w:val="28"/>
          <w:szCs w:val="28"/>
        </w:rPr>
        <w:t xml:space="preserve">      б) 0,5-0,75 г/л</w:t>
      </w:r>
    </w:p>
    <w:p>
      <w:pPr>
        <w:jc w:val="both"/>
        <w:rPr>
          <w:sz w:val="28"/>
          <w:szCs w:val="28"/>
        </w:rPr>
      </w:pPr>
      <w:r>
        <w:rPr>
          <w:sz w:val="28"/>
          <w:szCs w:val="28"/>
        </w:rPr>
        <w:t xml:space="preserve">      в) 0,5-0,75 г/л</w:t>
      </w:r>
    </w:p>
    <w:p>
      <w:pPr>
        <w:jc w:val="both"/>
        <w:rPr>
          <w:sz w:val="28"/>
          <w:szCs w:val="28"/>
        </w:rPr>
      </w:pPr>
      <w:r>
        <w:rPr>
          <w:sz w:val="28"/>
          <w:szCs w:val="28"/>
        </w:rPr>
        <w:t xml:space="preserve">      г) 1,2-1,4 г/л</w:t>
      </w:r>
    </w:p>
    <w:p>
      <w:pPr>
        <w:jc w:val="both"/>
        <w:rPr>
          <w:sz w:val="28"/>
          <w:szCs w:val="28"/>
        </w:rPr>
      </w:pPr>
      <w:r>
        <w:rPr>
          <w:sz w:val="28"/>
          <w:szCs w:val="28"/>
        </w:rPr>
        <w:t xml:space="preserve">      д) 1,4-1,6 г/л</w:t>
      </w:r>
    </w:p>
    <w:p>
      <w:pPr>
        <w:jc w:val="both"/>
        <w:rPr>
          <w:sz w:val="28"/>
          <w:szCs w:val="28"/>
        </w:rPr>
      </w:pPr>
      <w:r>
        <w:rPr>
          <w:sz w:val="28"/>
          <w:szCs w:val="28"/>
        </w:rPr>
        <w:t>9. Лечебная концентрация сероводорода для питьевых лечебных сероводородных вод составляет:</w:t>
      </w:r>
    </w:p>
    <w:p>
      <w:pPr>
        <w:jc w:val="both"/>
        <w:rPr>
          <w:sz w:val="28"/>
          <w:szCs w:val="28"/>
        </w:rPr>
      </w:pPr>
      <w:r>
        <w:rPr>
          <w:sz w:val="28"/>
          <w:szCs w:val="28"/>
        </w:rPr>
        <w:t xml:space="preserve">      а) 10 мг/л</w:t>
      </w:r>
    </w:p>
    <w:p>
      <w:pPr>
        <w:jc w:val="both"/>
        <w:rPr>
          <w:sz w:val="28"/>
          <w:szCs w:val="28"/>
        </w:rPr>
      </w:pPr>
      <w:r>
        <w:rPr>
          <w:sz w:val="28"/>
          <w:szCs w:val="28"/>
        </w:rPr>
        <w:t xml:space="preserve">      б) 20 мг/л</w:t>
      </w:r>
    </w:p>
    <w:p>
      <w:pPr>
        <w:jc w:val="both"/>
        <w:rPr>
          <w:sz w:val="28"/>
          <w:szCs w:val="28"/>
        </w:rPr>
      </w:pPr>
      <w:r>
        <w:rPr>
          <w:sz w:val="28"/>
          <w:szCs w:val="28"/>
        </w:rPr>
        <w:t xml:space="preserve">      в) 30 мг/л</w:t>
      </w:r>
    </w:p>
    <w:p>
      <w:pPr>
        <w:jc w:val="both"/>
        <w:rPr>
          <w:sz w:val="28"/>
          <w:szCs w:val="28"/>
        </w:rPr>
      </w:pPr>
      <w:r>
        <w:rPr>
          <w:sz w:val="28"/>
          <w:szCs w:val="28"/>
        </w:rPr>
        <w:t xml:space="preserve">      г) 40 мг/л</w:t>
      </w:r>
    </w:p>
    <w:p>
      <w:pPr>
        <w:jc w:val="both"/>
        <w:rPr>
          <w:sz w:val="28"/>
          <w:szCs w:val="28"/>
        </w:rPr>
      </w:pPr>
      <w:r>
        <w:rPr>
          <w:sz w:val="28"/>
          <w:szCs w:val="28"/>
        </w:rPr>
        <w:t xml:space="preserve">      д) 50 мг/л</w:t>
      </w:r>
    </w:p>
    <w:p>
      <w:pPr>
        <w:jc w:val="both"/>
        <w:rPr>
          <w:sz w:val="28"/>
          <w:szCs w:val="28"/>
        </w:rPr>
      </w:pPr>
      <w:r>
        <w:rPr>
          <w:sz w:val="28"/>
          <w:szCs w:val="28"/>
        </w:rPr>
        <w:t>10.  Оптимальная концентрация сероводорода в сульфидных (сероводородных) ваннах составляет:</w:t>
      </w:r>
    </w:p>
    <w:p>
      <w:pPr>
        <w:jc w:val="both"/>
        <w:rPr>
          <w:sz w:val="28"/>
          <w:szCs w:val="28"/>
        </w:rPr>
      </w:pPr>
      <w:r>
        <w:rPr>
          <w:sz w:val="28"/>
          <w:szCs w:val="28"/>
        </w:rPr>
        <w:t xml:space="preserve">      а) 25-50 мг/л</w:t>
      </w:r>
    </w:p>
    <w:p>
      <w:pPr>
        <w:jc w:val="both"/>
        <w:rPr>
          <w:sz w:val="28"/>
          <w:szCs w:val="28"/>
        </w:rPr>
      </w:pPr>
      <w:r>
        <w:rPr>
          <w:sz w:val="28"/>
          <w:szCs w:val="28"/>
        </w:rPr>
        <w:t xml:space="preserve">      б) 50-75 мг/л</w:t>
      </w:r>
    </w:p>
    <w:p>
      <w:pPr>
        <w:jc w:val="both"/>
        <w:rPr>
          <w:sz w:val="28"/>
          <w:szCs w:val="28"/>
        </w:rPr>
      </w:pPr>
      <w:r>
        <w:rPr>
          <w:sz w:val="28"/>
          <w:szCs w:val="28"/>
        </w:rPr>
        <w:t xml:space="preserve">      в) 75-100 мг/л</w:t>
      </w:r>
    </w:p>
    <w:p>
      <w:pPr>
        <w:jc w:val="both"/>
        <w:rPr>
          <w:sz w:val="28"/>
          <w:szCs w:val="28"/>
        </w:rPr>
      </w:pPr>
      <w:r>
        <w:rPr>
          <w:sz w:val="28"/>
          <w:szCs w:val="28"/>
        </w:rPr>
        <w:t xml:space="preserve">      г) 100-150 мг/л</w:t>
      </w:r>
    </w:p>
    <w:p>
      <w:pPr>
        <w:jc w:val="both"/>
        <w:rPr>
          <w:sz w:val="28"/>
          <w:szCs w:val="28"/>
        </w:rPr>
      </w:pPr>
      <w:r>
        <w:rPr>
          <w:sz w:val="28"/>
          <w:szCs w:val="28"/>
        </w:rPr>
        <w:t xml:space="preserve">      д) 150-200 мг/л</w:t>
      </w:r>
    </w:p>
    <w:p>
      <w:pPr>
        <w:jc w:val="both"/>
        <w:rPr>
          <w:sz w:val="28"/>
          <w:szCs w:val="28"/>
        </w:rPr>
      </w:pPr>
      <w:r>
        <w:rPr>
          <w:sz w:val="28"/>
          <w:szCs w:val="28"/>
        </w:rPr>
        <w:t xml:space="preserve"> 11. К минеральным питьевым лечебным водам относят воды с общей минерализацией:</w:t>
      </w:r>
    </w:p>
    <w:p>
      <w:pPr>
        <w:jc w:val="both"/>
        <w:rPr>
          <w:sz w:val="28"/>
          <w:szCs w:val="28"/>
        </w:rPr>
      </w:pPr>
      <w:r>
        <w:rPr>
          <w:sz w:val="28"/>
          <w:szCs w:val="28"/>
        </w:rPr>
        <w:t xml:space="preserve">      а) 3-5 г/л</w:t>
      </w:r>
    </w:p>
    <w:p>
      <w:pPr>
        <w:jc w:val="both"/>
        <w:rPr>
          <w:sz w:val="28"/>
          <w:szCs w:val="28"/>
        </w:rPr>
      </w:pPr>
      <w:r>
        <w:rPr>
          <w:sz w:val="28"/>
          <w:szCs w:val="28"/>
        </w:rPr>
        <w:t xml:space="preserve">      б) 5-8 г/л</w:t>
      </w:r>
    </w:p>
    <w:p>
      <w:pPr>
        <w:jc w:val="both"/>
        <w:rPr>
          <w:sz w:val="28"/>
          <w:szCs w:val="28"/>
        </w:rPr>
      </w:pPr>
      <w:r>
        <w:rPr>
          <w:sz w:val="28"/>
          <w:szCs w:val="28"/>
        </w:rPr>
        <w:t xml:space="preserve">      в) 8-12 г/л</w:t>
      </w:r>
    </w:p>
    <w:p>
      <w:pPr>
        <w:jc w:val="both"/>
        <w:rPr>
          <w:sz w:val="28"/>
          <w:szCs w:val="28"/>
        </w:rPr>
      </w:pPr>
      <w:r>
        <w:rPr>
          <w:sz w:val="28"/>
          <w:szCs w:val="28"/>
        </w:rPr>
        <w:t xml:space="preserve">      г) 12-15 г/л</w:t>
      </w:r>
    </w:p>
    <w:p>
      <w:pPr>
        <w:jc w:val="both"/>
        <w:rPr>
          <w:sz w:val="28"/>
          <w:szCs w:val="28"/>
        </w:rPr>
      </w:pPr>
      <w:r>
        <w:rPr>
          <w:sz w:val="28"/>
          <w:szCs w:val="28"/>
        </w:rPr>
        <w:t xml:space="preserve">      д) 15-18 г/л</w:t>
      </w:r>
    </w:p>
    <w:p>
      <w:pPr>
        <w:jc w:val="both"/>
        <w:rPr>
          <w:sz w:val="28"/>
          <w:szCs w:val="28"/>
        </w:rPr>
      </w:pPr>
      <w:r>
        <w:rPr>
          <w:sz w:val="28"/>
          <w:szCs w:val="28"/>
        </w:rPr>
        <w:t>12. При понижении желудочной секреции питье минеральной воды назначают до приема пищи:</w:t>
      </w:r>
    </w:p>
    <w:p>
      <w:pPr>
        <w:jc w:val="both"/>
        <w:rPr>
          <w:sz w:val="28"/>
          <w:szCs w:val="28"/>
        </w:rPr>
      </w:pPr>
      <w:r>
        <w:rPr>
          <w:sz w:val="28"/>
          <w:szCs w:val="28"/>
        </w:rPr>
        <w:t xml:space="preserve">      а) за 30 мин.</w:t>
      </w:r>
    </w:p>
    <w:p>
      <w:pPr>
        <w:jc w:val="both"/>
        <w:rPr>
          <w:sz w:val="28"/>
          <w:szCs w:val="28"/>
        </w:rPr>
      </w:pPr>
      <w:r>
        <w:rPr>
          <w:sz w:val="28"/>
          <w:szCs w:val="28"/>
        </w:rPr>
        <w:t xml:space="preserve">      б) за 45 мин.</w:t>
      </w:r>
    </w:p>
    <w:p>
      <w:pPr>
        <w:jc w:val="both"/>
        <w:rPr>
          <w:sz w:val="28"/>
          <w:szCs w:val="28"/>
        </w:rPr>
      </w:pPr>
      <w:r>
        <w:rPr>
          <w:sz w:val="28"/>
          <w:szCs w:val="28"/>
        </w:rPr>
        <w:t xml:space="preserve">      в) за 1 час</w:t>
      </w:r>
    </w:p>
    <w:p>
      <w:pPr>
        <w:jc w:val="both"/>
        <w:rPr>
          <w:sz w:val="28"/>
          <w:szCs w:val="28"/>
        </w:rPr>
      </w:pPr>
      <w:r>
        <w:rPr>
          <w:sz w:val="28"/>
          <w:szCs w:val="28"/>
        </w:rPr>
        <w:t xml:space="preserve">      г)  за 1,5 часа</w:t>
      </w:r>
    </w:p>
    <w:p>
      <w:pPr>
        <w:jc w:val="both"/>
        <w:rPr>
          <w:sz w:val="28"/>
          <w:szCs w:val="28"/>
        </w:rPr>
      </w:pPr>
      <w:r>
        <w:rPr>
          <w:sz w:val="28"/>
          <w:szCs w:val="28"/>
        </w:rPr>
        <w:t xml:space="preserve">      д) за 2 часа</w:t>
      </w:r>
    </w:p>
    <w:p>
      <w:pPr>
        <w:jc w:val="both"/>
        <w:rPr>
          <w:sz w:val="28"/>
          <w:szCs w:val="28"/>
        </w:rPr>
      </w:pPr>
    </w:p>
    <w:p>
      <w:pPr>
        <w:jc w:val="both"/>
        <w:rPr>
          <w:b/>
          <w:sz w:val="28"/>
          <w:szCs w:val="28"/>
        </w:rPr>
      </w:pPr>
      <w:r>
        <w:rPr>
          <w:b/>
          <w:sz w:val="28"/>
          <w:szCs w:val="28"/>
        </w:rPr>
        <w:t>2 вариант</w:t>
      </w:r>
    </w:p>
    <w:p>
      <w:pPr>
        <w:jc w:val="both"/>
        <w:rPr>
          <w:sz w:val="28"/>
          <w:szCs w:val="28"/>
        </w:rPr>
      </w:pPr>
      <w:r>
        <w:rPr>
          <w:sz w:val="28"/>
          <w:szCs w:val="28"/>
        </w:rPr>
        <w:t>1. Максимальное число полей озвучивания при одной ультразвуковой процедуре составляет:</w:t>
      </w:r>
    </w:p>
    <w:p>
      <w:pPr>
        <w:jc w:val="both"/>
        <w:rPr>
          <w:sz w:val="28"/>
          <w:szCs w:val="28"/>
        </w:rPr>
      </w:pPr>
      <w:r>
        <w:rPr>
          <w:sz w:val="28"/>
          <w:szCs w:val="28"/>
        </w:rPr>
        <w:t xml:space="preserve">      а) одно</w:t>
      </w:r>
    </w:p>
    <w:p>
      <w:pPr>
        <w:jc w:val="both"/>
        <w:rPr>
          <w:sz w:val="28"/>
          <w:szCs w:val="28"/>
        </w:rPr>
      </w:pPr>
      <w:r>
        <w:rPr>
          <w:sz w:val="28"/>
          <w:szCs w:val="28"/>
        </w:rPr>
        <w:t xml:space="preserve">      б) два</w:t>
      </w:r>
    </w:p>
    <w:p>
      <w:pPr>
        <w:jc w:val="both"/>
        <w:rPr>
          <w:sz w:val="28"/>
          <w:szCs w:val="28"/>
        </w:rPr>
      </w:pPr>
      <w:r>
        <w:rPr>
          <w:sz w:val="28"/>
          <w:szCs w:val="28"/>
        </w:rPr>
        <w:t xml:space="preserve">      в) три</w:t>
      </w:r>
    </w:p>
    <w:p>
      <w:pPr>
        <w:jc w:val="both"/>
        <w:rPr>
          <w:sz w:val="28"/>
          <w:szCs w:val="28"/>
        </w:rPr>
      </w:pPr>
      <w:r>
        <w:rPr>
          <w:sz w:val="28"/>
          <w:szCs w:val="28"/>
        </w:rPr>
        <w:t xml:space="preserve">      г) четыре</w:t>
      </w:r>
    </w:p>
    <w:p>
      <w:pPr>
        <w:jc w:val="both"/>
        <w:rPr>
          <w:sz w:val="28"/>
          <w:szCs w:val="28"/>
        </w:rPr>
      </w:pPr>
      <w:r>
        <w:rPr>
          <w:sz w:val="28"/>
          <w:szCs w:val="28"/>
        </w:rPr>
        <w:t xml:space="preserve">      д) пять</w:t>
      </w:r>
    </w:p>
    <w:p>
      <w:pPr>
        <w:jc w:val="both"/>
        <w:rPr>
          <w:sz w:val="28"/>
          <w:szCs w:val="28"/>
        </w:rPr>
      </w:pPr>
    </w:p>
    <w:p>
      <w:pPr>
        <w:jc w:val="both"/>
        <w:rPr>
          <w:sz w:val="28"/>
          <w:szCs w:val="28"/>
        </w:rPr>
      </w:pPr>
      <w:r>
        <w:rPr>
          <w:sz w:val="28"/>
          <w:szCs w:val="28"/>
        </w:rPr>
        <w:t>2. Назначать ультразвук детям можно с возраста:</w:t>
      </w:r>
    </w:p>
    <w:p>
      <w:pPr>
        <w:jc w:val="both"/>
        <w:rPr>
          <w:sz w:val="28"/>
          <w:szCs w:val="28"/>
        </w:rPr>
      </w:pPr>
      <w:r>
        <w:rPr>
          <w:sz w:val="28"/>
          <w:szCs w:val="28"/>
        </w:rPr>
        <w:t xml:space="preserve">      а) 2 мес.</w:t>
      </w:r>
    </w:p>
    <w:p>
      <w:pPr>
        <w:jc w:val="both"/>
        <w:rPr>
          <w:sz w:val="28"/>
          <w:szCs w:val="28"/>
        </w:rPr>
      </w:pPr>
      <w:r>
        <w:rPr>
          <w:sz w:val="28"/>
          <w:szCs w:val="28"/>
        </w:rPr>
        <w:t xml:space="preserve">      б) 1 года</w:t>
      </w:r>
    </w:p>
    <w:p>
      <w:pPr>
        <w:jc w:val="both"/>
        <w:rPr>
          <w:sz w:val="28"/>
          <w:szCs w:val="28"/>
        </w:rPr>
      </w:pPr>
      <w:r>
        <w:rPr>
          <w:sz w:val="28"/>
          <w:szCs w:val="28"/>
        </w:rPr>
        <w:t xml:space="preserve">      в) З лет</w:t>
      </w:r>
    </w:p>
    <w:p>
      <w:pPr>
        <w:jc w:val="both"/>
        <w:rPr>
          <w:sz w:val="28"/>
          <w:szCs w:val="28"/>
        </w:rPr>
      </w:pPr>
      <w:r>
        <w:rPr>
          <w:sz w:val="28"/>
          <w:szCs w:val="28"/>
        </w:rPr>
        <w:t xml:space="preserve">      г) 5 лет</w:t>
      </w:r>
    </w:p>
    <w:p>
      <w:pPr>
        <w:jc w:val="both"/>
        <w:rPr>
          <w:sz w:val="28"/>
          <w:szCs w:val="28"/>
        </w:rPr>
      </w:pPr>
      <w:r>
        <w:rPr>
          <w:sz w:val="28"/>
          <w:szCs w:val="28"/>
        </w:rPr>
        <w:t xml:space="preserve">      д) 6 лет</w:t>
      </w:r>
    </w:p>
    <w:p>
      <w:pPr>
        <w:jc w:val="both"/>
        <w:rPr>
          <w:sz w:val="28"/>
          <w:szCs w:val="28"/>
        </w:rPr>
      </w:pPr>
    </w:p>
    <w:p>
      <w:pPr>
        <w:jc w:val="both"/>
        <w:rPr>
          <w:sz w:val="28"/>
          <w:szCs w:val="28"/>
        </w:rPr>
      </w:pPr>
      <w:r>
        <w:rPr>
          <w:sz w:val="28"/>
          <w:szCs w:val="28"/>
        </w:rPr>
        <w:t>3. Устройством, используемым для проведения воздействия ультразвуком, является:</w:t>
      </w:r>
    </w:p>
    <w:p>
      <w:pPr>
        <w:jc w:val="both"/>
        <w:rPr>
          <w:sz w:val="28"/>
          <w:szCs w:val="28"/>
        </w:rPr>
      </w:pPr>
      <w:r>
        <w:rPr>
          <w:sz w:val="28"/>
          <w:szCs w:val="28"/>
        </w:rPr>
        <w:t xml:space="preserve">      а) индуктор</w:t>
      </w:r>
    </w:p>
    <w:p>
      <w:pPr>
        <w:jc w:val="both"/>
        <w:rPr>
          <w:sz w:val="28"/>
          <w:szCs w:val="28"/>
        </w:rPr>
      </w:pPr>
      <w:r>
        <w:rPr>
          <w:sz w:val="28"/>
          <w:szCs w:val="28"/>
        </w:rPr>
        <w:t xml:space="preserve">      б) электрод</w:t>
      </w:r>
    </w:p>
    <w:p>
      <w:pPr>
        <w:jc w:val="both"/>
        <w:rPr>
          <w:sz w:val="28"/>
          <w:szCs w:val="28"/>
        </w:rPr>
      </w:pPr>
      <w:r>
        <w:rPr>
          <w:sz w:val="28"/>
          <w:szCs w:val="28"/>
        </w:rPr>
        <w:t xml:space="preserve">      в) рефлектор</w:t>
      </w:r>
    </w:p>
    <w:p>
      <w:pPr>
        <w:jc w:val="both"/>
        <w:rPr>
          <w:sz w:val="28"/>
          <w:szCs w:val="28"/>
        </w:rPr>
      </w:pPr>
      <w:r>
        <w:rPr>
          <w:sz w:val="28"/>
          <w:szCs w:val="28"/>
        </w:rPr>
        <w:t xml:space="preserve">      г) излучатель</w:t>
      </w:r>
    </w:p>
    <w:p>
      <w:pPr>
        <w:jc w:val="both"/>
        <w:rPr>
          <w:sz w:val="28"/>
          <w:szCs w:val="28"/>
        </w:rPr>
      </w:pPr>
      <w:r>
        <w:rPr>
          <w:sz w:val="28"/>
          <w:szCs w:val="28"/>
        </w:rPr>
        <w:t xml:space="preserve">      д) конденсаторные пластины</w:t>
      </w:r>
    </w:p>
    <w:p>
      <w:pPr>
        <w:jc w:val="both"/>
        <w:rPr>
          <w:sz w:val="28"/>
          <w:szCs w:val="28"/>
        </w:rPr>
      </w:pPr>
    </w:p>
    <w:p>
      <w:pPr>
        <w:jc w:val="both"/>
        <w:rPr>
          <w:sz w:val="28"/>
          <w:szCs w:val="28"/>
        </w:rPr>
      </w:pPr>
      <w:r>
        <w:rPr>
          <w:sz w:val="28"/>
          <w:szCs w:val="28"/>
        </w:rPr>
        <w:t>4. Ультразвук обладает следующим действием:</w:t>
      </w:r>
    </w:p>
    <w:p>
      <w:pPr>
        <w:jc w:val="both"/>
        <w:rPr>
          <w:sz w:val="28"/>
          <w:szCs w:val="28"/>
        </w:rPr>
      </w:pPr>
      <w:r>
        <w:rPr>
          <w:sz w:val="28"/>
          <w:szCs w:val="28"/>
        </w:rPr>
        <w:t>а) повышает проницаемость тканевых структур;</w:t>
      </w:r>
    </w:p>
    <w:p>
      <w:pPr>
        <w:jc w:val="both"/>
        <w:rPr>
          <w:sz w:val="28"/>
          <w:szCs w:val="28"/>
        </w:rPr>
      </w:pPr>
      <w:r>
        <w:rPr>
          <w:sz w:val="28"/>
          <w:szCs w:val="28"/>
        </w:rPr>
        <w:t>б) повышает выброс свободных гормонов в кровь;</w:t>
      </w:r>
    </w:p>
    <w:p>
      <w:pPr>
        <w:jc w:val="both"/>
        <w:rPr>
          <w:sz w:val="28"/>
          <w:szCs w:val="28"/>
        </w:rPr>
      </w:pPr>
      <w:r>
        <w:rPr>
          <w:sz w:val="28"/>
          <w:szCs w:val="28"/>
        </w:rPr>
        <w:t>в) повышает образованием биологически активных веществ;</w:t>
      </w:r>
    </w:p>
    <w:p>
      <w:pPr>
        <w:jc w:val="both"/>
        <w:rPr>
          <w:sz w:val="28"/>
          <w:szCs w:val="28"/>
        </w:rPr>
      </w:pPr>
      <w:r>
        <w:rPr>
          <w:sz w:val="28"/>
          <w:szCs w:val="28"/>
        </w:rPr>
        <w:t>г) вызывает усиление противоплазматических микропотоков в клетках;</w:t>
      </w:r>
    </w:p>
    <w:p>
      <w:pPr>
        <w:jc w:val="both"/>
        <w:rPr>
          <w:sz w:val="28"/>
          <w:szCs w:val="28"/>
        </w:rPr>
      </w:pPr>
      <w:r>
        <w:rPr>
          <w:sz w:val="28"/>
          <w:szCs w:val="28"/>
        </w:rPr>
        <w:t xml:space="preserve">д) все перечисленное </w:t>
      </w:r>
    </w:p>
    <w:p>
      <w:pPr>
        <w:jc w:val="both"/>
        <w:rPr>
          <w:sz w:val="28"/>
          <w:szCs w:val="28"/>
        </w:rPr>
      </w:pPr>
    </w:p>
    <w:p>
      <w:pPr>
        <w:jc w:val="both"/>
        <w:rPr>
          <w:sz w:val="28"/>
          <w:szCs w:val="28"/>
        </w:rPr>
      </w:pPr>
      <w:r>
        <w:rPr>
          <w:sz w:val="28"/>
          <w:szCs w:val="28"/>
        </w:rPr>
        <w:t>5. Особенности импульсного режима ультразвука состоят в следующем:</w:t>
      </w:r>
    </w:p>
    <w:p>
      <w:pPr>
        <w:jc w:val="both"/>
        <w:rPr>
          <w:sz w:val="28"/>
          <w:szCs w:val="28"/>
        </w:rPr>
      </w:pPr>
      <w:r>
        <w:rPr>
          <w:sz w:val="28"/>
          <w:szCs w:val="28"/>
        </w:rPr>
        <w:t>а) назначается в остром периоде заболевания;</w:t>
      </w:r>
    </w:p>
    <w:p>
      <w:pPr>
        <w:jc w:val="both"/>
        <w:rPr>
          <w:sz w:val="28"/>
          <w:szCs w:val="28"/>
        </w:rPr>
      </w:pPr>
      <w:r>
        <w:rPr>
          <w:sz w:val="28"/>
          <w:szCs w:val="28"/>
        </w:rPr>
        <w:t>б) оказывает наилучший эффект при рубцово-спаечных процессах;</w:t>
      </w:r>
    </w:p>
    <w:p>
      <w:pPr>
        <w:jc w:val="both"/>
        <w:rPr>
          <w:sz w:val="28"/>
          <w:szCs w:val="28"/>
        </w:rPr>
      </w:pPr>
      <w:r>
        <w:rPr>
          <w:sz w:val="28"/>
          <w:szCs w:val="28"/>
        </w:rPr>
        <w:t>в) рекомендуется использовать в педиатрии;</w:t>
      </w:r>
    </w:p>
    <w:p>
      <w:pPr>
        <w:jc w:val="both"/>
        <w:rPr>
          <w:sz w:val="28"/>
          <w:szCs w:val="28"/>
        </w:rPr>
      </w:pPr>
      <w:r>
        <w:rPr>
          <w:sz w:val="28"/>
          <w:szCs w:val="28"/>
        </w:rPr>
        <w:t>г) оказывает седативное действие;</w:t>
      </w:r>
    </w:p>
    <w:p>
      <w:pPr>
        <w:jc w:val="both"/>
        <w:rPr>
          <w:sz w:val="28"/>
          <w:szCs w:val="28"/>
        </w:rPr>
      </w:pPr>
      <w:r>
        <w:rPr>
          <w:sz w:val="28"/>
          <w:szCs w:val="28"/>
        </w:rPr>
        <w:t xml:space="preserve">д) правильно а, б и в </w:t>
      </w:r>
    </w:p>
    <w:p>
      <w:pPr>
        <w:jc w:val="both"/>
        <w:rPr>
          <w:sz w:val="28"/>
          <w:szCs w:val="28"/>
        </w:rPr>
      </w:pPr>
    </w:p>
    <w:p>
      <w:pPr>
        <w:jc w:val="both"/>
        <w:rPr>
          <w:sz w:val="28"/>
          <w:szCs w:val="28"/>
        </w:rPr>
      </w:pPr>
      <w:r>
        <w:rPr>
          <w:sz w:val="28"/>
          <w:szCs w:val="28"/>
        </w:rPr>
        <w:t>6. Дуоденальным действием минеральной воды называется:</w:t>
      </w:r>
    </w:p>
    <w:p>
      <w:pPr>
        <w:jc w:val="both"/>
        <w:rPr>
          <w:sz w:val="28"/>
          <w:szCs w:val="28"/>
        </w:rPr>
      </w:pPr>
      <w:r>
        <w:rPr>
          <w:sz w:val="28"/>
          <w:szCs w:val="28"/>
        </w:rPr>
        <w:t xml:space="preserve">      а) расслабляющее действие на стенки желудка</w:t>
      </w:r>
    </w:p>
    <w:p>
      <w:pPr>
        <w:jc w:val="both"/>
        <w:rPr>
          <w:sz w:val="28"/>
          <w:szCs w:val="28"/>
        </w:rPr>
      </w:pPr>
      <w:r>
        <w:rPr>
          <w:sz w:val="28"/>
          <w:szCs w:val="28"/>
        </w:rPr>
        <w:t xml:space="preserve">      б) стимулирующее влияние на желудочную секрецию</w:t>
      </w:r>
    </w:p>
    <w:p>
      <w:pPr>
        <w:jc w:val="both"/>
        <w:rPr>
          <w:sz w:val="28"/>
          <w:szCs w:val="28"/>
        </w:rPr>
      </w:pPr>
      <w:r>
        <w:rPr>
          <w:sz w:val="28"/>
          <w:szCs w:val="28"/>
        </w:rPr>
        <w:t xml:space="preserve">      в) подавление желудочной секреции</w:t>
      </w:r>
    </w:p>
    <w:p>
      <w:pPr>
        <w:jc w:val="both"/>
        <w:rPr>
          <w:sz w:val="28"/>
          <w:szCs w:val="28"/>
        </w:rPr>
      </w:pPr>
      <w:r>
        <w:rPr>
          <w:sz w:val="28"/>
          <w:szCs w:val="28"/>
        </w:rPr>
        <w:t xml:space="preserve">      г) стимуляция моторной функции желудочно-кишечного тракта</w:t>
      </w:r>
    </w:p>
    <w:p>
      <w:pPr>
        <w:jc w:val="both"/>
        <w:rPr>
          <w:sz w:val="28"/>
          <w:szCs w:val="28"/>
        </w:rPr>
      </w:pPr>
      <w:r>
        <w:rPr>
          <w:sz w:val="28"/>
          <w:szCs w:val="28"/>
        </w:rPr>
        <w:t xml:space="preserve">      д) раскрытие привратника</w:t>
      </w:r>
    </w:p>
    <w:p>
      <w:pPr>
        <w:jc w:val="both"/>
        <w:rPr>
          <w:sz w:val="28"/>
          <w:szCs w:val="28"/>
        </w:rPr>
      </w:pPr>
    </w:p>
    <w:p>
      <w:pPr>
        <w:jc w:val="both"/>
        <w:rPr>
          <w:sz w:val="28"/>
          <w:szCs w:val="28"/>
        </w:rPr>
      </w:pPr>
      <w:r>
        <w:rPr>
          <w:sz w:val="28"/>
          <w:szCs w:val="28"/>
        </w:rPr>
        <w:t>7. Пилорическим действием минеральной воды называется:</w:t>
      </w:r>
    </w:p>
    <w:p>
      <w:pPr>
        <w:jc w:val="both"/>
        <w:rPr>
          <w:sz w:val="28"/>
          <w:szCs w:val="28"/>
        </w:rPr>
      </w:pPr>
      <w:r>
        <w:rPr>
          <w:sz w:val="28"/>
          <w:szCs w:val="28"/>
        </w:rPr>
        <w:t xml:space="preserve">      а) расслабляющее действие на стенки желудка</w:t>
      </w:r>
    </w:p>
    <w:p>
      <w:pPr>
        <w:jc w:val="both"/>
        <w:rPr>
          <w:sz w:val="28"/>
          <w:szCs w:val="28"/>
        </w:rPr>
      </w:pPr>
      <w:r>
        <w:rPr>
          <w:sz w:val="28"/>
          <w:szCs w:val="28"/>
        </w:rPr>
        <w:t xml:space="preserve">      б) стимулирующее влияние на желудочную секрецию</w:t>
      </w:r>
    </w:p>
    <w:p>
      <w:pPr>
        <w:jc w:val="both"/>
        <w:rPr>
          <w:sz w:val="28"/>
          <w:szCs w:val="28"/>
        </w:rPr>
      </w:pPr>
      <w:r>
        <w:rPr>
          <w:sz w:val="28"/>
          <w:szCs w:val="28"/>
        </w:rPr>
        <w:t xml:space="preserve">      в) подавление желудочной секреции</w:t>
      </w:r>
    </w:p>
    <w:p>
      <w:pPr>
        <w:jc w:val="both"/>
        <w:rPr>
          <w:sz w:val="28"/>
          <w:szCs w:val="28"/>
        </w:rPr>
      </w:pPr>
      <w:r>
        <w:rPr>
          <w:sz w:val="28"/>
          <w:szCs w:val="28"/>
        </w:rPr>
        <w:t xml:space="preserve">      г) стимуляция моторной функции желудочно-кишечного тракта</w:t>
      </w:r>
    </w:p>
    <w:p>
      <w:pPr>
        <w:jc w:val="both"/>
        <w:rPr>
          <w:sz w:val="28"/>
          <w:szCs w:val="28"/>
        </w:rPr>
      </w:pPr>
      <w:r>
        <w:rPr>
          <w:sz w:val="28"/>
          <w:szCs w:val="28"/>
        </w:rPr>
        <w:t xml:space="preserve">      д) раскрытие привратника</w:t>
      </w:r>
    </w:p>
    <w:p>
      <w:pPr>
        <w:jc w:val="both"/>
        <w:rPr>
          <w:sz w:val="28"/>
          <w:szCs w:val="28"/>
        </w:rPr>
      </w:pPr>
    </w:p>
    <w:p>
      <w:pPr>
        <w:jc w:val="both"/>
        <w:rPr>
          <w:sz w:val="28"/>
          <w:szCs w:val="28"/>
        </w:rPr>
      </w:pPr>
      <w:r>
        <w:rPr>
          <w:sz w:val="28"/>
          <w:szCs w:val="28"/>
        </w:rPr>
        <w:t>8. Через неповрежденную кожу из воды ванны в организм проникают:</w:t>
      </w:r>
    </w:p>
    <w:p>
      <w:pPr>
        <w:jc w:val="both"/>
        <w:rPr>
          <w:sz w:val="28"/>
          <w:szCs w:val="28"/>
        </w:rPr>
      </w:pPr>
      <w:r>
        <w:rPr>
          <w:sz w:val="28"/>
          <w:szCs w:val="28"/>
        </w:rPr>
        <w:t>а) натрий;</w:t>
      </w:r>
    </w:p>
    <w:p>
      <w:pPr>
        <w:jc w:val="both"/>
        <w:rPr>
          <w:sz w:val="28"/>
          <w:szCs w:val="28"/>
        </w:rPr>
      </w:pPr>
      <w:r>
        <w:rPr>
          <w:sz w:val="28"/>
          <w:szCs w:val="28"/>
        </w:rPr>
        <w:t>б) йод;</w:t>
      </w:r>
    </w:p>
    <w:p>
      <w:pPr>
        <w:jc w:val="both"/>
        <w:rPr>
          <w:sz w:val="28"/>
          <w:szCs w:val="28"/>
        </w:rPr>
      </w:pPr>
      <w:r>
        <w:rPr>
          <w:sz w:val="28"/>
          <w:szCs w:val="28"/>
        </w:rPr>
        <w:t>в) мышьяк;</w:t>
      </w:r>
    </w:p>
    <w:p>
      <w:pPr>
        <w:jc w:val="both"/>
        <w:rPr>
          <w:sz w:val="28"/>
          <w:szCs w:val="28"/>
        </w:rPr>
      </w:pPr>
      <w:r>
        <w:rPr>
          <w:sz w:val="28"/>
          <w:szCs w:val="28"/>
        </w:rPr>
        <w:t>г) азот</w:t>
      </w:r>
    </w:p>
    <w:p>
      <w:pPr>
        <w:jc w:val="both"/>
        <w:rPr>
          <w:sz w:val="28"/>
          <w:szCs w:val="28"/>
        </w:rPr>
      </w:pPr>
      <w:r>
        <w:rPr>
          <w:sz w:val="28"/>
          <w:szCs w:val="28"/>
        </w:rPr>
        <w:t>д) все перечисленное</w:t>
      </w:r>
    </w:p>
    <w:p>
      <w:pPr>
        <w:jc w:val="both"/>
        <w:rPr>
          <w:sz w:val="28"/>
          <w:szCs w:val="28"/>
        </w:rPr>
      </w:pPr>
    </w:p>
    <w:p>
      <w:pPr>
        <w:jc w:val="both"/>
        <w:rPr>
          <w:sz w:val="28"/>
          <w:szCs w:val="28"/>
        </w:rPr>
      </w:pPr>
      <w:r>
        <w:rPr>
          <w:sz w:val="28"/>
          <w:szCs w:val="28"/>
        </w:rPr>
        <w:t>9. К неподвижным душам относится:</w:t>
      </w:r>
    </w:p>
    <w:p>
      <w:pPr>
        <w:jc w:val="both"/>
        <w:rPr>
          <w:sz w:val="28"/>
          <w:szCs w:val="28"/>
        </w:rPr>
      </w:pPr>
      <w:r>
        <w:rPr>
          <w:sz w:val="28"/>
          <w:szCs w:val="28"/>
        </w:rPr>
        <w:t>а) душ Шарко;</w:t>
      </w:r>
    </w:p>
    <w:p>
      <w:pPr>
        <w:jc w:val="both"/>
        <w:rPr>
          <w:sz w:val="28"/>
          <w:szCs w:val="28"/>
        </w:rPr>
      </w:pPr>
      <w:r>
        <w:rPr>
          <w:sz w:val="28"/>
          <w:szCs w:val="28"/>
        </w:rPr>
        <w:t>б) восходящий;</w:t>
      </w:r>
    </w:p>
    <w:p>
      <w:pPr>
        <w:jc w:val="both"/>
        <w:rPr>
          <w:sz w:val="28"/>
          <w:szCs w:val="28"/>
        </w:rPr>
      </w:pPr>
      <w:r>
        <w:rPr>
          <w:sz w:val="28"/>
          <w:szCs w:val="28"/>
        </w:rPr>
        <w:t>в) шотландский;</w:t>
      </w:r>
    </w:p>
    <w:p>
      <w:pPr>
        <w:jc w:val="both"/>
        <w:rPr>
          <w:sz w:val="28"/>
          <w:szCs w:val="28"/>
        </w:rPr>
      </w:pPr>
      <w:r>
        <w:rPr>
          <w:sz w:val="28"/>
          <w:szCs w:val="28"/>
        </w:rPr>
        <w:t>г) подводный душ-массаж;</w:t>
      </w:r>
    </w:p>
    <w:p>
      <w:pPr>
        <w:jc w:val="both"/>
        <w:rPr>
          <w:sz w:val="28"/>
          <w:szCs w:val="28"/>
        </w:rPr>
      </w:pPr>
      <w:r>
        <w:rPr>
          <w:sz w:val="28"/>
          <w:szCs w:val="28"/>
        </w:rPr>
        <w:t>д) веерный</w:t>
      </w:r>
    </w:p>
    <w:p>
      <w:pPr>
        <w:jc w:val="both"/>
        <w:rPr>
          <w:sz w:val="28"/>
          <w:szCs w:val="28"/>
        </w:rPr>
      </w:pPr>
    </w:p>
    <w:p>
      <w:pPr>
        <w:jc w:val="both"/>
        <w:rPr>
          <w:sz w:val="28"/>
          <w:szCs w:val="28"/>
        </w:rPr>
      </w:pPr>
      <w:r>
        <w:rPr>
          <w:sz w:val="28"/>
          <w:szCs w:val="28"/>
        </w:rPr>
        <w:t>10.  Для искусственного приготовления йодобромной ванны необходимы все ингредиенты, кроме:</w:t>
      </w:r>
    </w:p>
    <w:p>
      <w:pPr>
        <w:jc w:val="both"/>
        <w:rPr>
          <w:sz w:val="28"/>
          <w:szCs w:val="28"/>
        </w:rPr>
      </w:pPr>
      <w:r>
        <w:rPr>
          <w:sz w:val="28"/>
          <w:szCs w:val="28"/>
        </w:rPr>
        <w:t>а) йодида натрия;</w:t>
      </w:r>
    </w:p>
    <w:p>
      <w:pPr>
        <w:jc w:val="both"/>
        <w:rPr>
          <w:sz w:val="28"/>
          <w:szCs w:val="28"/>
        </w:rPr>
      </w:pPr>
      <w:r>
        <w:rPr>
          <w:sz w:val="28"/>
          <w:szCs w:val="28"/>
        </w:rPr>
        <w:t>б) бромида калия;</w:t>
      </w:r>
    </w:p>
    <w:p>
      <w:pPr>
        <w:jc w:val="both"/>
        <w:rPr>
          <w:sz w:val="28"/>
          <w:szCs w:val="28"/>
        </w:rPr>
      </w:pPr>
      <w:r>
        <w:rPr>
          <w:sz w:val="28"/>
          <w:szCs w:val="28"/>
        </w:rPr>
        <w:t>в) поваренной соли;</w:t>
      </w:r>
    </w:p>
    <w:p>
      <w:pPr>
        <w:jc w:val="both"/>
        <w:rPr>
          <w:sz w:val="28"/>
          <w:szCs w:val="28"/>
        </w:rPr>
      </w:pPr>
      <w:r>
        <w:rPr>
          <w:sz w:val="28"/>
          <w:szCs w:val="28"/>
        </w:rPr>
        <w:t>г) пресной воды;</w:t>
      </w:r>
    </w:p>
    <w:p>
      <w:pPr>
        <w:jc w:val="both"/>
        <w:rPr>
          <w:sz w:val="28"/>
          <w:szCs w:val="28"/>
        </w:rPr>
      </w:pPr>
      <w:r>
        <w:rPr>
          <w:sz w:val="28"/>
          <w:szCs w:val="28"/>
        </w:rPr>
        <w:t>д) гидрокарбоната натрия</w:t>
      </w:r>
    </w:p>
    <w:p>
      <w:pPr>
        <w:jc w:val="both"/>
        <w:rPr>
          <w:sz w:val="28"/>
          <w:szCs w:val="28"/>
        </w:rPr>
      </w:pPr>
    </w:p>
    <w:p>
      <w:pPr>
        <w:jc w:val="both"/>
        <w:rPr>
          <w:sz w:val="28"/>
          <w:szCs w:val="28"/>
        </w:rPr>
      </w:pPr>
      <w:r>
        <w:rPr>
          <w:sz w:val="28"/>
          <w:szCs w:val="28"/>
        </w:rPr>
        <w:t>11. Для искусственного приготовления сероводородной ванны необходимы следующие ингредиенты, кроме:</w:t>
      </w:r>
    </w:p>
    <w:p>
      <w:pPr>
        <w:jc w:val="both"/>
        <w:rPr>
          <w:sz w:val="28"/>
          <w:szCs w:val="28"/>
        </w:rPr>
      </w:pPr>
      <w:r>
        <w:rPr>
          <w:sz w:val="28"/>
          <w:szCs w:val="28"/>
        </w:rPr>
        <w:t>а) сульфида натрия;</w:t>
      </w:r>
    </w:p>
    <w:p>
      <w:pPr>
        <w:jc w:val="both"/>
        <w:rPr>
          <w:sz w:val="28"/>
          <w:szCs w:val="28"/>
        </w:rPr>
      </w:pPr>
      <w:r>
        <w:rPr>
          <w:sz w:val="28"/>
          <w:szCs w:val="28"/>
        </w:rPr>
        <w:t>б) гидрокарбоната натрия;</w:t>
      </w:r>
    </w:p>
    <w:p>
      <w:pPr>
        <w:jc w:val="both"/>
        <w:rPr>
          <w:sz w:val="28"/>
          <w:szCs w:val="28"/>
        </w:rPr>
      </w:pPr>
      <w:r>
        <w:rPr>
          <w:sz w:val="28"/>
          <w:szCs w:val="28"/>
        </w:rPr>
        <w:t>в) хлористоводородной кислоты;</w:t>
      </w:r>
    </w:p>
    <w:p>
      <w:pPr>
        <w:jc w:val="both"/>
        <w:rPr>
          <w:sz w:val="28"/>
          <w:szCs w:val="28"/>
        </w:rPr>
      </w:pPr>
      <w:r>
        <w:rPr>
          <w:sz w:val="28"/>
          <w:szCs w:val="28"/>
        </w:rPr>
        <w:t>г) перманганата калия;</w:t>
      </w:r>
    </w:p>
    <w:p>
      <w:pPr>
        <w:jc w:val="both"/>
        <w:rPr>
          <w:sz w:val="28"/>
          <w:szCs w:val="28"/>
        </w:rPr>
      </w:pPr>
      <w:r>
        <w:rPr>
          <w:sz w:val="28"/>
          <w:szCs w:val="28"/>
        </w:rPr>
        <w:t>д) пресной воды</w:t>
      </w:r>
    </w:p>
    <w:p>
      <w:pPr>
        <w:jc w:val="both"/>
        <w:rPr>
          <w:sz w:val="28"/>
          <w:szCs w:val="28"/>
        </w:rPr>
      </w:pPr>
      <w:r>
        <w:rPr>
          <w:sz w:val="28"/>
          <w:szCs w:val="28"/>
        </w:rPr>
        <w:t xml:space="preserve"> </w:t>
      </w:r>
    </w:p>
    <w:p>
      <w:pPr>
        <w:jc w:val="both"/>
        <w:rPr>
          <w:sz w:val="28"/>
          <w:szCs w:val="28"/>
        </w:rPr>
      </w:pPr>
      <w:r>
        <w:rPr>
          <w:sz w:val="28"/>
          <w:szCs w:val="28"/>
        </w:rPr>
        <w:t>12. Действие углекислых ванн зависит от следующих факторов:</w:t>
      </w:r>
    </w:p>
    <w:p>
      <w:pPr>
        <w:jc w:val="both"/>
        <w:rPr>
          <w:sz w:val="28"/>
          <w:szCs w:val="28"/>
        </w:rPr>
      </w:pPr>
      <w:r>
        <w:rPr>
          <w:sz w:val="28"/>
          <w:szCs w:val="28"/>
        </w:rPr>
        <w:t>а) содержание углекислого газа;</w:t>
      </w:r>
    </w:p>
    <w:p>
      <w:pPr>
        <w:jc w:val="both"/>
        <w:rPr>
          <w:sz w:val="28"/>
          <w:szCs w:val="28"/>
        </w:rPr>
      </w:pPr>
      <w:r>
        <w:rPr>
          <w:sz w:val="28"/>
          <w:szCs w:val="28"/>
        </w:rPr>
        <w:t>б) температура воды в ванне;</w:t>
      </w:r>
    </w:p>
    <w:p>
      <w:pPr>
        <w:jc w:val="both"/>
        <w:rPr>
          <w:sz w:val="28"/>
          <w:szCs w:val="28"/>
        </w:rPr>
      </w:pPr>
      <w:r>
        <w:rPr>
          <w:sz w:val="28"/>
          <w:szCs w:val="28"/>
        </w:rPr>
        <w:t>в) функциональное состояние систем организма;</w:t>
      </w:r>
    </w:p>
    <w:p>
      <w:pPr>
        <w:jc w:val="both"/>
        <w:rPr>
          <w:sz w:val="28"/>
          <w:szCs w:val="28"/>
        </w:rPr>
      </w:pPr>
      <w:r>
        <w:rPr>
          <w:sz w:val="28"/>
          <w:szCs w:val="28"/>
        </w:rPr>
        <w:t>г) количество воды в ванне;</w:t>
      </w:r>
    </w:p>
    <w:p>
      <w:pPr>
        <w:jc w:val="both"/>
        <w:rPr>
          <w:sz w:val="28"/>
          <w:szCs w:val="28"/>
        </w:rPr>
      </w:pPr>
      <w:r>
        <w:rPr>
          <w:sz w:val="28"/>
          <w:szCs w:val="28"/>
        </w:rPr>
        <w:t>д) правильно а, б и в</w:t>
      </w:r>
    </w:p>
    <w:p>
      <w:pPr>
        <w:jc w:val="both"/>
        <w:rPr>
          <w:b/>
          <w:sz w:val="28"/>
          <w:szCs w:val="28"/>
        </w:rPr>
      </w:pPr>
      <w:r>
        <w:rPr>
          <w:b/>
          <w:sz w:val="28"/>
          <w:szCs w:val="28"/>
        </w:rPr>
        <w:t>3 вариант</w:t>
      </w:r>
    </w:p>
    <w:p>
      <w:pPr>
        <w:jc w:val="both"/>
        <w:rPr>
          <w:sz w:val="28"/>
          <w:szCs w:val="28"/>
        </w:rPr>
      </w:pPr>
      <w:r>
        <w:rPr>
          <w:sz w:val="28"/>
          <w:szCs w:val="28"/>
        </w:rPr>
        <w:t>1. Назначение ультразвука на одну и ту же область в один день совместимо со следующими физическими факторами, кроме:</w:t>
      </w:r>
    </w:p>
    <w:p>
      <w:pPr>
        <w:jc w:val="both"/>
        <w:rPr>
          <w:sz w:val="28"/>
          <w:szCs w:val="28"/>
        </w:rPr>
      </w:pPr>
      <w:r>
        <w:rPr>
          <w:sz w:val="28"/>
          <w:szCs w:val="28"/>
        </w:rPr>
        <w:t>а) обширных грязевых аппликаций;</w:t>
      </w:r>
    </w:p>
    <w:p>
      <w:pPr>
        <w:jc w:val="both"/>
        <w:rPr>
          <w:sz w:val="28"/>
          <w:szCs w:val="28"/>
        </w:rPr>
      </w:pPr>
      <w:r>
        <w:rPr>
          <w:sz w:val="28"/>
          <w:szCs w:val="28"/>
        </w:rPr>
        <w:t>б) электрофореза лекарственных веществ;</w:t>
      </w:r>
    </w:p>
    <w:p>
      <w:pPr>
        <w:jc w:val="both"/>
        <w:rPr>
          <w:sz w:val="28"/>
          <w:szCs w:val="28"/>
        </w:rPr>
      </w:pPr>
      <w:r>
        <w:rPr>
          <w:sz w:val="28"/>
          <w:szCs w:val="28"/>
        </w:rPr>
        <w:t>в) амплипульстерапии;</w:t>
      </w:r>
    </w:p>
    <w:p>
      <w:pPr>
        <w:jc w:val="both"/>
        <w:rPr>
          <w:sz w:val="28"/>
          <w:szCs w:val="28"/>
        </w:rPr>
      </w:pPr>
      <w:r>
        <w:rPr>
          <w:sz w:val="28"/>
          <w:szCs w:val="28"/>
        </w:rPr>
        <w:t>г) ДМВ-терапии;</w:t>
      </w:r>
    </w:p>
    <w:p>
      <w:pPr>
        <w:jc w:val="both"/>
        <w:rPr>
          <w:sz w:val="28"/>
          <w:szCs w:val="28"/>
        </w:rPr>
      </w:pPr>
      <w:r>
        <w:rPr>
          <w:sz w:val="28"/>
          <w:szCs w:val="28"/>
        </w:rPr>
        <w:t>д) электростимуляции</w:t>
      </w:r>
    </w:p>
    <w:p>
      <w:pPr>
        <w:jc w:val="both"/>
        <w:rPr>
          <w:sz w:val="28"/>
          <w:szCs w:val="28"/>
        </w:rPr>
      </w:pPr>
      <w:r>
        <w:rPr>
          <w:sz w:val="28"/>
          <w:szCs w:val="28"/>
        </w:rPr>
        <w:t>2. Для назначения ультразвуковой терапии показаны следующие заболевания, кроме:</w:t>
      </w:r>
    </w:p>
    <w:p>
      <w:pPr>
        <w:jc w:val="both"/>
        <w:rPr>
          <w:sz w:val="28"/>
          <w:szCs w:val="28"/>
        </w:rPr>
      </w:pPr>
      <w:r>
        <w:rPr>
          <w:sz w:val="28"/>
          <w:szCs w:val="28"/>
        </w:rPr>
        <w:t>а) неврита лицевого нерва с начальными признаками контрактуры, сроком заболевания 1.5 месяца;</w:t>
      </w:r>
    </w:p>
    <w:p>
      <w:pPr>
        <w:jc w:val="both"/>
        <w:rPr>
          <w:sz w:val="28"/>
          <w:szCs w:val="28"/>
        </w:rPr>
      </w:pPr>
      <w:r>
        <w:rPr>
          <w:sz w:val="28"/>
          <w:szCs w:val="28"/>
        </w:rPr>
        <w:t>б) деформирующего артроза;</w:t>
      </w:r>
    </w:p>
    <w:p>
      <w:pPr>
        <w:jc w:val="both"/>
        <w:rPr>
          <w:sz w:val="28"/>
          <w:szCs w:val="28"/>
        </w:rPr>
      </w:pPr>
      <w:r>
        <w:rPr>
          <w:sz w:val="28"/>
          <w:szCs w:val="28"/>
        </w:rPr>
        <w:t>в) травматического неврита правого локтевого нерва, сроком после травмы 15 дней;</w:t>
      </w:r>
    </w:p>
    <w:p>
      <w:pPr>
        <w:jc w:val="both"/>
        <w:rPr>
          <w:sz w:val="28"/>
          <w:szCs w:val="28"/>
        </w:rPr>
      </w:pPr>
      <w:r>
        <w:rPr>
          <w:sz w:val="28"/>
          <w:szCs w:val="28"/>
        </w:rPr>
        <w:t>г) шейного остеохондроза, плече-лопаточного париартроза;.</w:t>
      </w:r>
    </w:p>
    <w:p>
      <w:pPr>
        <w:jc w:val="both"/>
        <w:rPr>
          <w:sz w:val="28"/>
          <w:szCs w:val="28"/>
        </w:rPr>
      </w:pPr>
      <w:r>
        <w:rPr>
          <w:sz w:val="28"/>
          <w:szCs w:val="28"/>
        </w:rPr>
        <w:t>д) рефлюкс-эзофагита, дисфагической формы</w:t>
      </w:r>
    </w:p>
    <w:p>
      <w:pPr>
        <w:jc w:val="both"/>
        <w:rPr>
          <w:sz w:val="28"/>
          <w:szCs w:val="28"/>
        </w:rPr>
      </w:pPr>
      <w:r>
        <w:rPr>
          <w:sz w:val="28"/>
          <w:szCs w:val="28"/>
        </w:rPr>
        <w:t>3. Для ультразвуковой терапии противопоказаны следующее заболевание:</w:t>
      </w:r>
    </w:p>
    <w:p>
      <w:pPr>
        <w:jc w:val="both"/>
        <w:rPr>
          <w:sz w:val="28"/>
          <w:szCs w:val="28"/>
        </w:rPr>
      </w:pPr>
      <w:r>
        <w:rPr>
          <w:sz w:val="28"/>
          <w:szCs w:val="28"/>
        </w:rPr>
        <w:t>а) бронхиальная астма</w:t>
      </w:r>
    </w:p>
    <w:p>
      <w:pPr>
        <w:jc w:val="both"/>
        <w:rPr>
          <w:sz w:val="28"/>
          <w:szCs w:val="28"/>
        </w:rPr>
      </w:pPr>
      <w:r>
        <w:rPr>
          <w:sz w:val="28"/>
          <w:szCs w:val="28"/>
        </w:rPr>
        <w:t>б) контрактура Дюпюитрена;</w:t>
      </w:r>
    </w:p>
    <w:p>
      <w:pPr>
        <w:jc w:val="both"/>
        <w:rPr>
          <w:sz w:val="28"/>
          <w:szCs w:val="28"/>
        </w:rPr>
      </w:pPr>
      <w:r>
        <w:rPr>
          <w:sz w:val="28"/>
          <w:szCs w:val="28"/>
        </w:rPr>
        <w:t>в) органическое поражение центральной нервной системы;</w:t>
      </w:r>
    </w:p>
    <w:p>
      <w:pPr>
        <w:jc w:val="both"/>
        <w:rPr>
          <w:sz w:val="28"/>
          <w:szCs w:val="28"/>
        </w:rPr>
      </w:pPr>
      <w:r>
        <w:rPr>
          <w:sz w:val="28"/>
          <w:szCs w:val="28"/>
        </w:rPr>
        <w:t>г) спаечный процесс в области малого таза;</w:t>
      </w:r>
    </w:p>
    <w:p>
      <w:pPr>
        <w:jc w:val="both"/>
        <w:rPr>
          <w:sz w:val="28"/>
          <w:szCs w:val="28"/>
        </w:rPr>
      </w:pPr>
      <w:r>
        <w:rPr>
          <w:sz w:val="28"/>
          <w:szCs w:val="28"/>
        </w:rPr>
        <w:t>д) послеоперационный цистит</w:t>
      </w:r>
    </w:p>
    <w:p>
      <w:pPr>
        <w:jc w:val="both"/>
        <w:rPr>
          <w:sz w:val="28"/>
          <w:szCs w:val="28"/>
        </w:rPr>
      </w:pPr>
      <w:r>
        <w:rPr>
          <w:sz w:val="28"/>
          <w:szCs w:val="28"/>
        </w:rPr>
        <w:t>4. Выбор интенсивности при ультразвуковом воздействии зависит от следующих параметров, кроме:</w:t>
      </w:r>
    </w:p>
    <w:p>
      <w:pPr>
        <w:jc w:val="both"/>
        <w:rPr>
          <w:sz w:val="28"/>
          <w:szCs w:val="28"/>
        </w:rPr>
      </w:pPr>
      <w:r>
        <w:rPr>
          <w:sz w:val="28"/>
          <w:szCs w:val="28"/>
        </w:rPr>
        <w:t>а) возраст;</w:t>
      </w:r>
    </w:p>
    <w:p>
      <w:pPr>
        <w:jc w:val="both"/>
        <w:rPr>
          <w:sz w:val="28"/>
          <w:szCs w:val="28"/>
        </w:rPr>
      </w:pPr>
      <w:r>
        <w:rPr>
          <w:sz w:val="28"/>
          <w:szCs w:val="28"/>
        </w:rPr>
        <w:t>б) толщина подкожно-жирового слоя;</w:t>
      </w:r>
    </w:p>
    <w:p>
      <w:pPr>
        <w:jc w:val="both"/>
        <w:rPr>
          <w:sz w:val="28"/>
          <w:szCs w:val="28"/>
        </w:rPr>
      </w:pPr>
      <w:r>
        <w:rPr>
          <w:sz w:val="28"/>
          <w:szCs w:val="28"/>
        </w:rPr>
        <w:t>в) область воздействия;</w:t>
      </w:r>
    </w:p>
    <w:p>
      <w:pPr>
        <w:jc w:val="both"/>
        <w:rPr>
          <w:sz w:val="28"/>
          <w:szCs w:val="28"/>
        </w:rPr>
      </w:pPr>
      <w:r>
        <w:rPr>
          <w:sz w:val="28"/>
          <w:szCs w:val="28"/>
        </w:rPr>
        <w:t>г) количества процедур на курс лечения</w:t>
      </w:r>
    </w:p>
    <w:p>
      <w:pPr>
        <w:jc w:val="both"/>
        <w:rPr>
          <w:sz w:val="28"/>
          <w:szCs w:val="28"/>
        </w:rPr>
      </w:pPr>
      <w:r>
        <w:rPr>
          <w:sz w:val="28"/>
          <w:szCs w:val="28"/>
        </w:rPr>
        <w:t>д) площадь излучателя.</w:t>
      </w:r>
    </w:p>
    <w:p>
      <w:pPr>
        <w:jc w:val="both"/>
        <w:rPr>
          <w:sz w:val="28"/>
          <w:szCs w:val="28"/>
        </w:rPr>
      </w:pPr>
      <w:r>
        <w:rPr>
          <w:sz w:val="28"/>
          <w:szCs w:val="28"/>
        </w:rPr>
        <w:t>5. При оформлении ультразвуковой процедуры указываются следующие параметры, кроме:</w:t>
      </w:r>
    </w:p>
    <w:p>
      <w:pPr>
        <w:jc w:val="both"/>
        <w:rPr>
          <w:sz w:val="28"/>
          <w:szCs w:val="28"/>
        </w:rPr>
      </w:pPr>
      <w:r>
        <w:rPr>
          <w:sz w:val="28"/>
          <w:szCs w:val="28"/>
        </w:rPr>
        <w:t>а) длительности (времени) воздействия;</w:t>
      </w:r>
    </w:p>
    <w:p>
      <w:pPr>
        <w:jc w:val="both"/>
        <w:rPr>
          <w:sz w:val="28"/>
          <w:szCs w:val="28"/>
        </w:rPr>
      </w:pPr>
      <w:r>
        <w:rPr>
          <w:sz w:val="28"/>
          <w:szCs w:val="28"/>
        </w:rPr>
        <w:t>б) интенсивности;</w:t>
      </w:r>
    </w:p>
    <w:p>
      <w:pPr>
        <w:jc w:val="both"/>
        <w:rPr>
          <w:sz w:val="28"/>
          <w:szCs w:val="28"/>
        </w:rPr>
      </w:pPr>
      <w:r>
        <w:rPr>
          <w:sz w:val="28"/>
          <w:szCs w:val="28"/>
        </w:rPr>
        <w:t xml:space="preserve">в) силы тока </w:t>
      </w:r>
    </w:p>
    <w:p>
      <w:pPr>
        <w:jc w:val="both"/>
        <w:rPr>
          <w:sz w:val="28"/>
          <w:szCs w:val="28"/>
        </w:rPr>
      </w:pPr>
      <w:r>
        <w:rPr>
          <w:sz w:val="28"/>
          <w:szCs w:val="28"/>
        </w:rPr>
        <w:t>г) режима;</w:t>
      </w:r>
    </w:p>
    <w:p>
      <w:pPr>
        <w:jc w:val="both"/>
        <w:rPr>
          <w:sz w:val="28"/>
          <w:szCs w:val="28"/>
        </w:rPr>
      </w:pPr>
      <w:r>
        <w:rPr>
          <w:sz w:val="28"/>
          <w:szCs w:val="28"/>
        </w:rPr>
        <w:t>д) количества процедур.</w:t>
      </w:r>
    </w:p>
    <w:p>
      <w:pPr>
        <w:jc w:val="both"/>
        <w:rPr>
          <w:sz w:val="28"/>
          <w:szCs w:val="28"/>
        </w:rPr>
      </w:pPr>
      <w:r>
        <w:rPr>
          <w:sz w:val="28"/>
          <w:szCs w:val="28"/>
        </w:rPr>
        <w:t>6. Углекислые ванны оказывают на дыхательную систему все перечисленные действия, кроме:</w:t>
      </w:r>
    </w:p>
    <w:p>
      <w:pPr>
        <w:jc w:val="both"/>
        <w:rPr>
          <w:sz w:val="28"/>
          <w:szCs w:val="28"/>
        </w:rPr>
      </w:pPr>
      <w:r>
        <w:rPr>
          <w:sz w:val="28"/>
          <w:szCs w:val="28"/>
        </w:rPr>
        <w:t>а) повышения активности дыхательного центра;</w:t>
      </w:r>
    </w:p>
    <w:p>
      <w:pPr>
        <w:jc w:val="both"/>
        <w:rPr>
          <w:sz w:val="28"/>
          <w:szCs w:val="28"/>
        </w:rPr>
      </w:pPr>
      <w:r>
        <w:rPr>
          <w:sz w:val="28"/>
          <w:szCs w:val="28"/>
        </w:rPr>
        <w:t>б) урежения частоты дыхания;</w:t>
      </w:r>
    </w:p>
    <w:p>
      <w:pPr>
        <w:jc w:val="both"/>
        <w:rPr>
          <w:sz w:val="28"/>
          <w:szCs w:val="28"/>
        </w:rPr>
      </w:pPr>
      <w:r>
        <w:rPr>
          <w:sz w:val="28"/>
          <w:szCs w:val="28"/>
        </w:rPr>
        <w:t>в) бронхолитического действия;</w:t>
      </w:r>
    </w:p>
    <w:p>
      <w:pPr>
        <w:jc w:val="both"/>
        <w:rPr>
          <w:sz w:val="28"/>
          <w:szCs w:val="28"/>
        </w:rPr>
      </w:pPr>
      <w:r>
        <w:rPr>
          <w:sz w:val="28"/>
          <w:szCs w:val="28"/>
        </w:rPr>
        <w:t>г) уменьшения дыхательного объема;</w:t>
      </w:r>
    </w:p>
    <w:p>
      <w:pPr>
        <w:jc w:val="both"/>
        <w:rPr>
          <w:sz w:val="28"/>
          <w:szCs w:val="28"/>
        </w:rPr>
      </w:pPr>
      <w:r>
        <w:rPr>
          <w:sz w:val="28"/>
          <w:szCs w:val="28"/>
        </w:rPr>
        <w:t>д) нормализации минутного объема дыхания</w:t>
      </w:r>
    </w:p>
    <w:p>
      <w:pPr>
        <w:jc w:val="both"/>
        <w:rPr>
          <w:sz w:val="28"/>
          <w:szCs w:val="28"/>
        </w:rPr>
      </w:pPr>
      <w:r>
        <w:rPr>
          <w:sz w:val="28"/>
          <w:szCs w:val="28"/>
        </w:rPr>
        <w:t>7. Прием минеральной воды температурой 40-45 °С, минерализацией 1,5-3 г/л, 3-4 раза в день за 40 мин до еды медленно, небольшими глотками показан при следующих заболеваниях:</w:t>
      </w:r>
    </w:p>
    <w:p>
      <w:pPr>
        <w:jc w:val="both"/>
        <w:rPr>
          <w:sz w:val="28"/>
          <w:szCs w:val="28"/>
        </w:rPr>
      </w:pPr>
      <w:r>
        <w:rPr>
          <w:sz w:val="28"/>
          <w:szCs w:val="28"/>
        </w:rPr>
        <w:t>а) хронический колит с повышенной двигательной активностью;</w:t>
      </w:r>
    </w:p>
    <w:p>
      <w:pPr>
        <w:jc w:val="both"/>
        <w:rPr>
          <w:sz w:val="28"/>
          <w:szCs w:val="28"/>
        </w:rPr>
      </w:pPr>
      <w:r>
        <w:rPr>
          <w:sz w:val="28"/>
          <w:szCs w:val="28"/>
        </w:rPr>
        <w:t>б) хронический панкреатит;</w:t>
      </w:r>
    </w:p>
    <w:p>
      <w:pPr>
        <w:jc w:val="both"/>
        <w:rPr>
          <w:sz w:val="28"/>
          <w:szCs w:val="28"/>
        </w:rPr>
      </w:pPr>
      <w:r>
        <w:rPr>
          <w:sz w:val="28"/>
          <w:szCs w:val="28"/>
        </w:rPr>
        <w:t>в) хронический холецистит с пониженной моторной функцией;</w:t>
      </w:r>
    </w:p>
    <w:p>
      <w:pPr>
        <w:jc w:val="both"/>
        <w:rPr>
          <w:sz w:val="28"/>
          <w:szCs w:val="28"/>
        </w:rPr>
      </w:pPr>
      <w:r>
        <w:rPr>
          <w:sz w:val="28"/>
          <w:szCs w:val="28"/>
        </w:rPr>
        <w:t>г) хронический гастрит с нормальной секрецией;</w:t>
      </w:r>
    </w:p>
    <w:p>
      <w:pPr>
        <w:jc w:val="both"/>
        <w:rPr>
          <w:sz w:val="28"/>
          <w:szCs w:val="28"/>
        </w:rPr>
      </w:pPr>
      <w:r>
        <w:rPr>
          <w:sz w:val="28"/>
          <w:szCs w:val="28"/>
        </w:rPr>
        <w:t>д) хронический пиелонефрит.</w:t>
      </w:r>
    </w:p>
    <w:p>
      <w:pPr>
        <w:jc w:val="both"/>
        <w:rPr>
          <w:sz w:val="28"/>
          <w:szCs w:val="28"/>
        </w:rPr>
      </w:pPr>
      <w:r>
        <w:rPr>
          <w:sz w:val="28"/>
          <w:szCs w:val="28"/>
        </w:rPr>
        <w:t>8. Питьевые минеральные воды назначаются при следующих заболеваниях, кроме:</w:t>
      </w:r>
    </w:p>
    <w:p>
      <w:pPr>
        <w:jc w:val="both"/>
        <w:rPr>
          <w:sz w:val="28"/>
          <w:szCs w:val="28"/>
        </w:rPr>
      </w:pPr>
      <w:r>
        <w:rPr>
          <w:sz w:val="28"/>
          <w:szCs w:val="28"/>
        </w:rPr>
        <w:t>а) язвенной болезни желудка и двенадцатиперстной кишки вне фазы обострения;</w:t>
      </w:r>
    </w:p>
    <w:p>
      <w:pPr>
        <w:jc w:val="both"/>
        <w:rPr>
          <w:sz w:val="28"/>
          <w:szCs w:val="28"/>
        </w:rPr>
      </w:pPr>
      <w:r>
        <w:rPr>
          <w:sz w:val="28"/>
          <w:szCs w:val="28"/>
        </w:rPr>
        <w:t>б) мочекаменной болезни;</w:t>
      </w:r>
    </w:p>
    <w:p>
      <w:pPr>
        <w:jc w:val="both"/>
        <w:rPr>
          <w:sz w:val="28"/>
          <w:szCs w:val="28"/>
        </w:rPr>
      </w:pPr>
      <w:r>
        <w:rPr>
          <w:sz w:val="28"/>
          <w:szCs w:val="28"/>
        </w:rPr>
        <w:t>в) ожирения;</w:t>
      </w:r>
    </w:p>
    <w:p>
      <w:pPr>
        <w:jc w:val="both"/>
        <w:rPr>
          <w:sz w:val="28"/>
          <w:szCs w:val="28"/>
        </w:rPr>
      </w:pPr>
      <w:r>
        <w:rPr>
          <w:sz w:val="28"/>
          <w:szCs w:val="28"/>
        </w:rPr>
        <w:t xml:space="preserve">г) подагры  </w:t>
      </w:r>
    </w:p>
    <w:p>
      <w:pPr>
        <w:jc w:val="both"/>
        <w:rPr>
          <w:sz w:val="28"/>
          <w:szCs w:val="28"/>
        </w:rPr>
      </w:pPr>
      <w:r>
        <w:rPr>
          <w:sz w:val="28"/>
          <w:szCs w:val="28"/>
        </w:rPr>
        <w:t>д) неспецифического язвенного колита.</w:t>
      </w:r>
    </w:p>
    <w:p>
      <w:pPr>
        <w:jc w:val="both"/>
        <w:rPr>
          <w:sz w:val="28"/>
          <w:szCs w:val="28"/>
        </w:rPr>
      </w:pPr>
      <w:r>
        <w:rPr>
          <w:sz w:val="28"/>
          <w:szCs w:val="28"/>
        </w:rPr>
        <w:t>9. Совместимыми с хлоридными натриевыми ваннами в один день являются следующие виды воздействия, кроме:</w:t>
      </w:r>
    </w:p>
    <w:p>
      <w:pPr>
        <w:jc w:val="both"/>
        <w:rPr>
          <w:sz w:val="28"/>
          <w:szCs w:val="28"/>
        </w:rPr>
      </w:pPr>
      <w:r>
        <w:rPr>
          <w:sz w:val="28"/>
          <w:szCs w:val="28"/>
        </w:rPr>
        <w:t>а) электрического поля УВЧ на сустав;</w:t>
      </w:r>
    </w:p>
    <w:p>
      <w:pPr>
        <w:jc w:val="both"/>
        <w:rPr>
          <w:sz w:val="28"/>
          <w:szCs w:val="28"/>
        </w:rPr>
      </w:pPr>
      <w:r>
        <w:rPr>
          <w:sz w:val="28"/>
          <w:szCs w:val="28"/>
        </w:rPr>
        <w:t>б) электросна;</w:t>
      </w:r>
    </w:p>
    <w:p>
      <w:pPr>
        <w:jc w:val="both"/>
        <w:rPr>
          <w:sz w:val="28"/>
          <w:szCs w:val="28"/>
        </w:rPr>
      </w:pPr>
      <w:r>
        <w:rPr>
          <w:sz w:val="28"/>
          <w:szCs w:val="28"/>
        </w:rPr>
        <w:t>в) ультразвуковой терапии на миндалины;</w:t>
      </w:r>
    </w:p>
    <w:p>
      <w:pPr>
        <w:jc w:val="both"/>
        <w:rPr>
          <w:sz w:val="28"/>
          <w:szCs w:val="28"/>
        </w:rPr>
      </w:pPr>
      <w:r>
        <w:rPr>
          <w:sz w:val="28"/>
          <w:szCs w:val="28"/>
        </w:rPr>
        <w:t>г) аэрозольтерапии</w:t>
      </w:r>
    </w:p>
    <w:p>
      <w:pPr>
        <w:jc w:val="both"/>
        <w:rPr>
          <w:sz w:val="28"/>
          <w:szCs w:val="28"/>
        </w:rPr>
      </w:pPr>
      <w:r>
        <w:rPr>
          <w:sz w:val="28"/>
          <w:szCs w:val="28"/>
        </w:rPr>
        <w:t>д) грязевой аппликации на сустав</w:t>
      </w:r>
    </w:p>
    <w:p>
      <w:pPr>
        <w:jc w:val="both"/>
        <w:rPr>
          <w:sz w:val="28"/>
          <w:szCs w:val="28"/>
        </w:rPr>
      </w:pPr>
      <w:r>
        <w:rPr>
          <w:sz w:val="28"/>
          <w:szCs w:val="28"/>
        </w:rPr>
        <w:t>10. Показанием к назначению промывания (орошения) кишечника являются следующие заболевания, кроме:</w:t>
      </w:r>
    </w:p>
    <w:p>
      <w:pPr>
        <w:jc w:val="both"/>
        <w:rPr>
          <w:sz w:val="28"/>
          <w:szCs w:val="28"/>
        </w:rPr>
      </w:pPr>
      <w:r>
        <w:rPr>
          <w:sz w:val="28"/>
          <w:szCs w:val="28"/>
        </w:rPr>
        <w:t>а) неспецифического язвенного колита;</w:t>
      </w:r>
    </w:p>
    <w:p>
      <w:pPr>
        <w:jc w:val="both"/>
        <w:rPr>
          <w:sz w:val="28"/>
          <w:szCs w:val="28"/>
        </w:rPr>
      </w:pPr>
      <w:r>
        <w:rPr>
          <w:sz w:val="28"/>
          <w:szCs w:val="28"/>
        </w:rPr>
        <w:t>б) хронических колитов;</w:t>
      </w:r>
    </w:p>
    <w:p>
      <w:pPr>
        <w:jc w:val="both"/>
        <w:rPr>
          <w:sz w:val="28"/>
          <w:szCs w:val="28"/>
        </w:rPr>
      </w:pPr>
      <w:r>
        <w:rPr>
          <w:sz w:val="28"/>
          <w:szCs w:val="28"/>
        </w:rPr>
        <w:t>в) хронического холецистита;</w:t>
      </w:r>
    </w:p>
    <w:p>
      <w:pPr>
        <w:jc w:val="both"/>
        <w:rPr>
          <w:sz w:val="28"/>
          <w:szCs w:val="28"/>
        </w:rPr>
      </w:pPr>
      <w:r>
        <w:rPr>
          <w:sz w:val="28"/>
          <w:szCs w:val="28"/>
        </w:rPr>
        <w:t>г) ожирения;</w:t>
      </w:r>
    </w:p>
    <w:p>
      <w:pPr>
        <w:jc w:val="both"/>
        <w:rPr>
          <w:sz w:val="28"/>
          <w:szCs w:val="28"/>
        </w:rPr>
      </w:pPr>
      <w:r>
        <w:rPr>
          <w:sz w:val="28"/>
          <w:szCs w:val="28"/>
        </w:rPr>
        <w:t>д) хронических запоров</w:t>
      </w:r>
    </w:p>
    <w:p>
      <w:pPr>
        <w:jc w:val="both"/>
        <w:rPr>
          <w:sz w:val="28"/>
          <w:szCs w:val="28"/>
        </w:rPr>
      </w:pPr>
      <w:r>
        <w:rPr>
          <w:sz w:val="28"/>
          <w:szCs w:val="28"/>
        </w:rPr>
        <w:t>11. При пониженной желудочной секреции минеральную воду следует пить:</w:t>
      </w:r>
    </w:p>
    <w:p>
      <w:pPr>
        <w:jc w:val="both"/>
        <w:rPr>
          <w:sz w:val="28"/>
          <w:szCs w:val="28"/>
        </w:rPr>
      </w:pPr>
      <w:r>
        <w:rPr>
          <w:sz w:val="28"/>
          <w:szCs w:val="28"/>
        </w:rPr>
        <w:t>а) быстро, но большими глотками;</w:t>
      </w:r>
    </w:p>
    <w:p>
      <w:pPr>
        <w:jc w:val="both"/>
        <w:rPr>
          <w:sz w:val="28"/>
          <w:szCs w:val="28"/>
        </w:rPr>
      </w:pPr>
      <w:r>
        <w:rPr>
          <w:sz w:val="28"/>
          <w:szCs w:val="28"/>
        </w:rPr>
        <w:t>б) медленно, но малыми глотками;</w:t>
      </w:r>
    </w:p>
    <w:p>
      <w:pPr>
        <w:jc w:val="both"/>
        <w:rPr>
          <w:sz w:val="28"/>
          <w:szCs w:val="28"/>
        </w:rPr>
      </w:pPr>
      <w:r>
        <w:rPr>
          <w:sz w:val="28"/>
          <w:szCs w:val="28"/>
        </w:rPr>
        <w:t>в) быстро, но маленькими глотками;</w:t>
      </w:r>
    </w:p>
    <w:p>
      <w:pPr>
        <w:jc w:val="both"/>
        <w:rPr>
          <w:sz w:val="28"/>
          <w:szCs w:val="28"/>
        </w:rPr>
      </w:pPr>
      <w:r>
        <w:rPr>
          <w:sz w:val="28"/>
          <w:szCs w:val="28"/>
        </w:rPr>
        <w:t>г) медленно, но большими глотками;</w:t>
      </w:r>
    </w:p>
    <w:p>
      <w:pPr>
        <w:jc w:val="both"/>
        <w:rPr>
          <w:sz w:val="28"/>
          <w:szCs w:val="28"/>
        </w:rPr>
      </w:pPr>
      <w:r>
        <w:rPr>
          <w:sz w:val="28"/>
          <w:szCs w:val="28"/>
        </w:rPr>
        <w:t>д) прием минеральной воды противопоказан</w:t>
      </w:r>
    </w:p>
    <w:p>
      <w:pPr>
        <w:jc w:val="both"/>
        <w:rPr>
          <w:sz w:val="28"/>
          <w:szCs w:val="28"/>
        </w:rPr>
      </w:pPr>
      <w:r>
        <w:rPr>
          <w:sz w:val="28"/>
          <w:szCs w:val="28"/>
        </w:rPr>
        <w:t>12. Требуют ограничения количества минеральной воды на один прием:</w:t>
      </w:r>
    </w:p>
    <w:p>
      <w:pPr>
        <w:jc w:val="both"/>
        <w:rPr>
          <w:sz w:val="28"/>
          <w:szCs w:val="28"/>
        </w:rPr>
      </w:pPr>
      <w:r>
        <w:rPr>
          <w:sz w:val="28"/>
          <w:szCs w:val="28"/>
        </w:rPr>
        <w:t>а) резкое нарушение моторно-эвакуаторной функции желудка</w:t>
      </w:r>
    </w:p>
    <w:p>
      <w:pPr>
        <w:jc w:val="both"/>
        <w:rPr>
          <w:sz w:val="28"/>
          <w:szCs w:val="28"/>
        </w:rPr>
      </w:pPr>
      <w:r>
        <w:rPr>
          <w:sz w:val="28"/>
          <w:szCs w:val="28"/>
        </w:rPr>
        <w:t>б) наличие «ниши» у больного с язвенной болезнью 12-п.к.</w:t>
      </w:r>
    </w:p>
    <w:p>
      <w:pPr>
        <w:jc w:val="both"/>
        <w:rPr>
          <w:sz w:val="28"/>
          <w:szCs w:val="28"/>
        </w:rPr>
      </w:pPr>
      <w:r>
        <w:rPr>
          <w:sz w:val="28"/>
          <w:szCs w:val="28"/>
        </w:rPr>
        <w:t>в) значительное повышение кислотности желудочного сока</w:t>
      </w:r>
    </w:p>
    <w:p>
      <w:pPr>
        <w:jc w:val="both"/>
        <w:rPr>
          <w:sz w:val="28"/>
          <w:szCs w:val="28"/>
        </w:rPr>
      </w:pPr>
      <w:r>
        <w:rPr>
          <w:sz w:val="28"/>
          <w:szCs w:val="28"/>
        </w:rPr>
        <w:t>г) недостаточность выделительной функции почек</w:t>
      </w:r>
    </w:p>
    <w:p>
      <w:pPr>
        <w:jc w:val="both"/>
        <w:rPr>
          <w:sz w:val="28"/>
          <w:szCs w:val="28"/>
        </w:rPr>
      </w:pPr>
      <w:r>
        <w:rPr>
          <w:sz w:val="28"/>
          <w:szCs w:val="28"/>
        </w:rPr>
        <w:t>д) правильно а и г</w:t>
      </w:r>
    </w:p>
    <w:p>
      <w:pPr>
        <w:jc w:val="both"/>
        <w:rPr>
          <w:sz w:val="28"/>
          <w:szCs w:val="28"/>
        </w:rPr>
      </w:pPr>
    </w:p>
    <w:p>
      <w:pPr>
        <w:jc w:val="center"/>
        <w:rPr>
          <w:b/>
          <w:sz w:val="28"/>
          <w:szCs w:val="28"/>
        </w:rPr>
      </w:pPr>
      <w:r>
        <w:rPr>
          <w:b/>
          <w:sz w:val="28"/>
          <w:szCs w:val="28"/>
        </w:rPr>
        <w:t>Клинические задачи</w:t>
      </w:r>
    </w:p>
    <w:p>
      <w:pPr>
        <w:jc w:val="center"/>
        <w:rPr>
          <w:b/>
          <w:sz w:val="28"/>
          <w:szCs w:val="28"/>
        </w:rPr>
      </w:pPr>
    </w:p>
    <w:p>
      <w:pPr>
        <w:jc w:val="center"/>
        <w:rPr>
          <w:sz w:val="28"/>
          <w:szCs w:val="28"/>
        </w:rPr>
      </w:pPr>
      <w:r>
        <w:rPr>
          <w:sz w:val="28"/>
          <w:szCs w:val="28"/>
        </w:rPr>
        <w:t>Задача №1</w:t>
      </w:r>
    </w:p>
    <w:p>
      <w:pPr>
        <w:jc w:val="both"/>
        <w:rPr>
          <w:sz w:val="28"/>
          <w:szCs w:val="28"/>
        </w:rPr>
      </w:pPr>
      <w:r>
        <w:rPr>
          <w:sz w:val="28"/>
          <w:szCs w:val="28"/>
        </w:rPr>
        <w:t>Диагноз: Геморрагический васкулит, кожно-абдоминальная форма.</w:t>
      </w:r>
    </w:p>
    <w:p>
      <w:pPr>
        <w:jc w:val="both"/>
        <w:rPr>
          <w:sz w:val="28"/>
          <w:szCs w:val="28"/>
        </w:rPr>
      </w:pPr>
    </w:p>
    <w:p>
      <w:pPr>
        <w:jc w:val="both"/>
        <w:rPr>
          <w:sz w:val="28"/>
          <w:szCs w:val="28"/>
        </w:rPr>
      </w:pPr>
      <w:r>
        <w:rPr>
          <w:sz w:val="28"/>
          <w:szCs w:val="28"/>
        </w:rPr>
        <w:t>Алеша 5 лет. Жалобы: появление сыпи на коже туловища и конечности, периодически повторяющиеся боли в животе.</w:t>
      </w:r>
    </w:p>
    <w:p>
      <w:pPr>
        <w:jc w:val="both"/>
        <w:rPr>
          <w:sz w:val="28"/>
          <w:szCs w:val="28"/>
        </w:rPr>
      </w:pPr>
      <w:r>
        <w:rPr>
          <w:sz w:val="28"/>
          <w:szCs w:val="28"/>
        </w:rPr>
        <w:t>Сыпь появилась 3 дня тому назад, но родители не придали ей должного значения, к врачу не обращались, мальчик продолжал посещать школу и спортивную секцию. Со вчерашнего дня мама заметила, что сыпь стала значительно обильнее, ночь спал беспокойно, просыпался из-за болей в животе. Две недели назад перенес ОРВИ, лечился амбулаторно.</w:t>
      </w:r>
    </w:p>
    <w:p>
      <w:pPr>
        <w:jc w:val="both"/>
        <w:rPr>
          <w:sz w:val="28"/>
          <w:szCs w:val="28"/>
        </w:rPr>
      </w:pPr>
      <w:r>
        <w:rPr>
          <w:sz w:val="28"/>
          <w:szCs w:val="28"/>
        </w:rPr>
        <w:t>Объективно: состояние средней тяжести, выражены боли в животе, температура субфебрильная, обращает на себя внимание: сыпь на коже верхних и нижних конечностей, преимущественно на разгибательной поверхности, в области ягодиц, на ушных раковинах. Сыпь рельефно выступает над поверхностью кожи, не исчезает при надавливании, симметрично расположена, имеются участки сливного характера сыпи с некрозом в центре, на стопах.</w:t>
      </w:r>
    </w:p>
    <w:p>
      <w:pPr>
        <w:jc w:val="both"/>
        <w:rPr>
          <w:sz w:val="28"/>
          <w:szCs w:val="28"/>
        </w:rPr>
      </w:pPr>
      <w:r>
        <w:rPr>
          <w:sz w:val="28"/>
          <w:szCs w:val="28"/>
        </w:rPr>
        <w:t>Слизистые полости рта чистые. Суставы не деформированы, активные и пассивные движения в полном объеме. В легких и сердце без патологии, пульс 98 в мин. А/Д 110/70, живот обычной конфигурации, участвует в акте дыхания, при поверхностной пальпации мягкий, разлитая болезненность, симптомы раздражения брюшины отрицательны. Печень и селезенка не увеличены. Стул был утром черного цвета, оформленный, мочится регулярно.</w:t>
      </w:r>
    </w:p>
    <w:p>
      <w:pPr>
        <w:jc w:val="both"/>
        <w:rPr>
          <w:sz w:val="28"/>
          <w:szCs w:val="28"/>
        </w:rPr>
      </w:pPr>
      <w:r>
        <w:rPr>
          <w:sz w:val="28"/>
          <w:szCs w:val="28"/>
        </w:rPr>
        <w:t>Анализ крови: Эr-4,2х1012/л, тромбоциты -245х109/л, Нв-134 г/л, лейкоциты -10,8х109/л, П-8%, С-60%, Э-4%, Л-22%, М-6%, СОЭ-32 мм/час, длительность кровотечения по Дюке 3 мин, анализ мочи без патологии.</w:t>
      </w:r>
    </w:p>
    <w:p>
      <w:pPr>
        <w:ind w:firstLine="709"/>
        <w:jc w:val="both"/>
        <w:outlineLvl w:val="1"/>
        <w:rPr>
          <w:b/>
          <w:bCs/>
          <w:i/>
          <w:sz w:val="28"/>
          <w:szCs w:val="28"/>
        </w:rPr>
      </w:pPr>
      <w:r>
        <w:rPr>
          <w:b/>
          <w:bCs/>
          <w:i/>
          <w:sz w:val="28"/>
          <w:szCs w:val="28"/>
        </w:rPr>
        <w:t>Задание</w:t>
      </w:r>
    </w:p>
    <w:p>
      <w:pPr>
        <w:pStyle w:val="24"/>
        <w:numPr>
          <w:ilvl w:val="0"/>
          <w:numId w:val="52"/>
        </w:numPr>
        <w:ind w:left="0"/>
        <w:contextualSpacing/>
        <w:rPr>
          <w:bCs/>
          <w:sz w:val="28"/>
          <w:szCs w:val="28"/>
        </w:rPr>
      </w:pPr>
      <w:r>
        <w:rPr>
          <w:bCs/>
          <w:sz w:val="28"/>
          <w:szCs w:val="28"/>
        </w:rPr>
        <w:t>Есть противопоказания к физиотерапии?</w:t>
      </w:r>
    </w:p>
    <w:p>
      <w:pPr>
        <w:pStyle w:val="24"/>
        <w:numPr>
          <w:ilvl w:val="0"/>
          <w:numId w:val="52"/>
        </w:numPr>
        <w:ind w:left="0"/>
        <w:contextualSpacing/>
        <w:rPr>
          <w:bCs/>
          <w:sz w:val="28"/>
          <w:szCs w:val="28"/>
        </w:rPr>
      </w:pPr>
      <w:r>
        <w:rPr>
          <w:bCs/>
          <w:sz w:val="28"/>
          <w:szCs w:val="28"/>
        </w:rPr>
        <w:t>Какой лечебный эффект хотите получить от физиотерапии?</w:t>
      </w:r>
    </w:p>
    <w:p>
      <w:pPr>
        <w:pStyle w:val="24"/>
        <w:numPr>
          <w:ilvl w:val="0"/>
          <w:numId w:val="52"/>
        </w:numPr>
        <w:ind w:left="0"/>
        <w:contextualSpacing/>
        <w:rPr>
          <w:bCs/>
          <w:sz w:val="28"/>
          <w:szCs w:val="28"/>
        </w:rPr>
      </w:pPr>
      <w:r>
        <w:rPr>
          <w:bCs/>
          <w:sz w:val="28"/>
          <w:szCs w:val="28"/>
        </w:rPr>
        <w:t>Есть ли методики электротерапии, которые дают данный лечебный эффект?</w:t>
      </w:r>
    </w:p>
    <w:p>
      <w:pPr>
        <w:jc w:val="both"/>
        <w:rPr>
          <w:sz w:val="28"/>
          <w:szCs w:val="28"/>
        </w:rPr>
      </w:pPr>
      <w:r>
        <w:rPr>
          <w:sz w:val="28"/>
          <w:szCs w:val="28"/>
        </w:rPr>
        <w:t>.</w:t>
      </w:r>
    </w:p>
    <w:p>
      <w:pPr>
        <w:jc w:val="both"/>
        <w:rPr>
          <w:sz w:val="28"/>
          <w:szCs w:val="28"/>
        </w:rPr>
      </w:pPr>
    </w:p>
    <w:p>
      <w:pPr>
        <w:jc w:val="both"/>
        <w:rPr>
          <w:sz w:val="28"/>
          <w:szCs w:val="28"/>
        </w:rPr>
      </w:pPr>
    </w:p>
    <w:p>
      <w:pPr>
        <w:jc w:val="center"/>
        <w:rPr>
          <w:sz w:val="28"/>
          <w:szCs w:val="28"/>
        </w:rPr>
      </w:pPr>
      <w:r>
        <w:rPr>
          <w:sz w:val="28"/>
          <w:szCs w:val="28"/>
        </w:rPr>
        <w:t>Задача №2</w:t>
      </w:r>
    </w:p>
    <w:p>
      <w:pPr>
        <w:jc w:val="both"/>
        <w:rPr>
          <w:sz w:val="28"/>
          <w:szCs w:val="28"/>
        </w:rPr>
      </w:pPr>
      <w:r>
        <w:rPr>
          <w:sz w:val="28"/>
          <w:szCs w:val="28"/>
        </w:rPr>
        <w:t>Диагноз: Врожденный гипотиреоз.</w:t>
      </w:r>
    </w:p>
    <w:p>
      <w:pPr>
        <w:jc w:val="both"/>
        <w:rPr>
          <w:sz w:val="28"/>
          <w:szCs w:val="28"/>
        </w:rPr>
      </w:pPr>
      <w:r>
        <w:rPr>
          <w:sz w:val="28"/>
          <w:szCs w:val="28"/>
        </w:rPr>
        <w:t>Девочка, 6 дней жизни. При первом патронаже новорожденной участковый врач при сборе анамнеза выявил жалобы матери на общую вялость ребенка, слабость сосания, температуру тела до 35,8o С и ниже, приступы цианоза 2 раза в течение 24 часов с момента выписки из роддома. Ребенок от 1 переношенной беременности, протекавшей с гестозом 2-й половины беременности. Матери 32 года, у нее выявлено увеличение щитовидной железы. Отцу 34 года, здоров.</w:t>
      </w:r>
    </w:p>
    <w:p>
      <w:pPr>
        <w:jc w:val="both"/>
        <w:rPr>
          <w:sz w:val="28"/>
          <w:szCs w:val="28"/>
        </w:rPr>
      </w:pPr>
      <w:r>
        <w:rPr>
          <w:sz w:val="28"/>
          <w:szCs w:val="28"/>
        </w:rPr>
        <w:t>Роды протекали без патологии. Пупочный остаток отпал на 5 день. Социально-бытовые условия хорошие. Родители с высшим образованием. Масса тела при рождении ребенка 4200 г, рост 53 см, ок.гол 37 см.</w:t>
      </w:r>
    </w:p>
    <w:p>
      <w:pPr>
        <w:jc w:val="both"/>
        <w:rPr>
          <w:sz w:val="28"/>
          <w:szCs w:val="28"/>
        </w:rPr>
      </w:pPr>
      <w:r>
        <w:rPr>
          <w:sz w:val="28"/>
          <w:szCs w:val="28"/>
        </w:rPr>
        <w:t>Объективно: состояние средней тяжести. Масса тела 4050 г при выписке из роддома. Ребенок отечный, грудь матери берет, но сосет слабо, вялый, температура тела 35o С, физиологические рефлексы снижены, акроцианоз, лицо одутловатое, узкие глазные щели, широко открыты швы и роднички черепа, рот открыт, большой язык, желтушность кожи. В легких дыхание пуэрильное, ЧДД 53 в мин., ч с.с. 90 уд в минуту, живот вздут, стул мекониальный, печень выступает на 1 см из-под края реберной дуги, мягкоэластичной констистенции, моча желтого цвета. При лабораторном обследовании в роддоме выявлена анемия легкой степени, СОЭ 18 мм/час, увеличено содержание белка и холестерина в сыворотке крови.</w:t>
      </w:r>
    </w:p>
    <w:p>
      <w:pPr>
        <w:ind w:firstLine="709"/>
        <w:jc w:val="both"/>
        <w:outlineLvl w:val="1"/>
        <w:rPr>
          <w:b/>
          <w:bCs/>
          <w:i/>
          <w:sz w:val="28"/>
          <w:szCs w:val="28"/>
        </w:rPr>
      </w:pPr>
      <w:r>
        <w:rPr>
          <w:b/>
          <w:bCs/>
          <w:i/>
          <w:sz w:val="28"/>
          <w:szCs w:val="28"/>
        </w:rPr>
        <w:t>Задание</w:t>
      </w:r>
    </w:p>
    <w:p>
      <w:pPr>
        <w:pStyle w:val="24"/>
        <w:numPr>
          <w:ilvl w:val="0"/>
          <w:numId w:val="53"/>
        </w:numPr>
        <w:ind w:left="0"/>
        <w:contextualSpacing/>
        <w:rPr>
          <w:bCs/>
          <w:sz w:val="28"/>
          <w:szCs w:val="28"/>
        </w:rPr>
      </w:pPr>
      <w:r>
        <w:rPr>
          <w:bCs/>
          <w:sz w:val="28"/>
          <w:szCs w:val="28"/>
        </w:rPr>
        <w:t>Есть противопоказания к физиотерапии?</w:t>
      </w:r>
    </w:p>
    <w:p>
      <w:pPr>
        <w:pStyle w:val="24"/>
        <w:numPr>
          <w:ilvl w:val="0"/>
          <w:numId w:val="53"/>
        </w:numPr>
        <w:ind w:left="0"/>
        <w:contextualSpacing/>
        <w:rPr>
          <w:bCs/>
          <w:sz w:val="28"/>
          <w:szCs w:val="28"/>
        </w:rPr>
      </w:pPr>
      <w:r>
        <w:rPr>
          <w:bCs/>
          <w:sz w:val="28"/>
          <w:szCs w:val="28"/>
        </w:rPr>
        <w:t>Какой лечебный эффект хотите получить от физиотерапии?</w:t>
      </w:r>
    </w:p>
    <w:p>
      <w:pPr>
        <w:pStyle w:val="24"/>
        <w:numPr>
          <w:ilvl w:val="0"/>
          <w:numId w:val="53"/>
        </w:numPr>
        <w:ind w:left="0"/>
        <w:contextualSpacing/>
        <w:rPr>
          <w:bCs/>
          <w:sz w:val="28"/>
          <w:szCs w:val="28"/>
        </w:rPr>
      </w:pPr>
      <w:r>
        <w:rPr>
          <w:bCs/>
          <w:sz w:val="28"/>
          <w:szCs w:val="28"/>
        </w:rPr>
        <w:t>Есть ли методики электротерапии, которые дают данный лечебный эффект?</w:t>
      </w:r>
    </w:p>
    <w:p>
      <w:pPr>
        <w:jc w:val="both"/>
        <w:rPr>
          <w:sz w:val="28"/>
          <w:szCs w:val="28"/>
        </w:rPr>
      </w:pPr>
    </w:p>
    <w:p>
      <w:pPr>
        <w:jc w:val="center"/>
        <w:rPr>
          <w:sz w:val="28"/>
          <w:szCs w:val="28"/>
        </w:rPr>
      </w:pPr>
      <w:r>
        <w:rPr>
          <w:sz w:val="28"/>
          <w:szCs w:val="28"/>
        </w:rPr>
        <w:t>Задача №3</w:t>
      </w:r>
    </w:p>
    <w:p>
      <w:pPr>
        <w:jc w:val="both"/>
        <w:rPr>
          <w:sz w:val="28"/>
          <w:szCs w:val="28"/>
        </w:rPr>
      </w:pPr>
      <w:r>
        <w:rPr>
          <w:sz w:val="28"/>
          <w:szCs w:val="28"/>
        </w:rPr>
        <w:t>Диагноз: Экссудативно-катаральный диатез – молочный струп, почесуха.</w:t>
      </w:r>
    </w:p>
    <w:p>
      <w:pPr>
        <w:jc w:val="both"/>
        <w:rPr>
          <w:sz w:val="28"/>
          <w:szCs w:val="28"/>
        </w:rPr>
      </w:pPr>
      <w:r>
        <w:rPr>
          <w:sz w:val="28"/>
          <w:szCs w:val="28"/>
        </w:rPr>
        <w:t>При активном посещении ребенка, которому через 5 дней должно исполниться 3 месяца, Вы заметили, что у него появились на щечках яркая гиперемия, сухость и шелушение кожи. При осмотре на коже рук (разгибательная поверхность) выявлена зудящая узелковая сыпь. При расспросе мама отметила, что эти явления появились 5 дней назад – на 3-й день после того, как она начала давать смесь «Пилти» по 50,0 г на каждое кормление, т.к. ей показалось, что у нее мало молока.</w:t>
      </w:r>
    </w:p>
    <w:p>
      <w:pPr>
        <w:ind w:firstLine="709"/>
        <w:jc w:val="both"/>
        <w:outlineLvl w:val="1"/>
        <w:rPr>
          <w:b/>
          <w:bCs/>
          <w:i/>
          <w:sz w:val="28"/>
          <w:szCs w:val="28"/>
        </w:rPr>
      </w:pPr>
      <w:r>
        <w:rPr>
          <w:b/>
          <w:bCs/>
          <w:i/>
          <w:sz w:val="28"/>
          <w:szCs w:val="28"/>
        </w:rPr>
        <w:t>Задание</w:t>
      </w:r>
    </w:p>
    <w:p>
      <w:pPr>
        <w:pStyle w:val="24"/>
        <w:numPr>
          <w:ilvl w:val="0"/>
          <w:numId w:val="54"/>
        </w:numPr>
        <w:ind w:left="0"/>
        <w:contextualSpacing/>
        <w:rPr>
          <w:bCs/>
          <w:sz w:val="28"/>
          <w:szCs w:val="28"/>
        </w:rPr>
      </w:pPr>
      <w:r>
        <w:rPr>
          <w:bCs/>
          <w:sz w:val="28"/>
          <w:szCs w:val="28"/>
        </w:rPr>
        <w:t>Есть противопоказания к физиотерапии?</w:t>
      </w:r>
    </w:p>
    <w:p>
      <w:pPr>
        <w:pStyle w:val="24"/>
        <w:numPr>
          <w:ilvl w:val="0"/>
          <w:numId w:val="54"/>
        </w:numPr>
        <w:ind w:left="0"/>
        <w:contextualSpacing/>
        <w:rPr>
          <w:bCs/>
          <w:sz w:val="28"/>
          <w:szCs w:val="28"/>
        </w:rPr>
      </w:pPr>
      <w:r>
        <w:rPr>
          <w:bCs/>
          <w:sz w:val="28"/>
          <w:szCs w:val="28"/>
        </w:rPr>
        <w:t>Какой лечебный эффект хотите получить от физиотерапии?</w:t>
      </w:r>
    </w:p>
    <w:p>
      <w:pPr>
        <w:pStyle w:val="24"/>
        <w:numPr>
          <w:ilvl w:val="0"/>
          <w:numId w:val="54"/>
        </w:numPr>
        <w:ind w:left="0"/>
        <w:contextualSpacing/>
        <w:rPr>
          <w:bCs/>
          <w:sz w:val="28"/>
          <w:szCs w:val="28"/>
        </w:rPr>
      </w:pPr>
      <w:r>
        <w:rPr>
          <w:bCs/>
          <w:sz w:val="28"/>
          <w:szCs w:val="28"/>
        </w:rPr>
        <w:t>Есть ли методики электротерапии, которые дают данный лечебный эффект?</w:t>
      </w:r>
    </w:p>
    <w:p>
      <w:pPr>
        <w:jc w:val="both"/>
        <w:rPr>
          <w:sz w:val="28"/>
          <w:szCs w:val="28"/>
        </w:rPr>
      </w:pPr>
    </w:p>
    <w:p>
      <w:pPr>
        <w:jc w:val="center"/>
        <w:rPr>
          <w:sz w:val="28"/>
          <w:szCs w:val="28"/>
        </w:rPr>
      </w:pPr>
      <w:r>
        <w:rPr>
          <w:sz w:val="28"/>
          <w:szCs w:val="28"/>
        </w:rPr>
        <w:t>Задача №4</w:t>
      </w:r>
    </w:p>
    <w:p>
      <w:pPr>
        <w:jc w:val="both"/>
        <w:rPr>
          <w:sz w:val="28"/>
          <w:szCs w:val="28"/>
        </w:rPr>
      </w:pPr>
      <w:r>
        <w:rPr>
          <w:sz w:val="28"/>
          <w:szCs w:val="28"/>
        </w:rPr>
        <w:t>Диагноз: Катаральный омфалит.</w:t>
      </w:r>
    </w:p>
    <w:p>
      <w:pPr>
        <w:jc w:val="both"/>
        <w:rPr>
          <w:sz w:val="28"/>
          <w:szCs w:val="28"/>
        </w:rPr>
      </w:pPr>
      <w:r>
        <w:rPr>
          <w:sz w:val="28"/>
          <w:szCs w:val="28"/>
        </w:rPr>
        <w:t>При проведении патронажа к ребенку 18 дней Вы выявили: из пупочной ранки отмечается отделяемое серозного характера. Жалоб у мамы нет, состояние малыша удовлетворительное, температура тела 36,7oС, сосет активно.</w:t>
      </w:r>
    </w:p>
    <w:p>
      <w:pPr>
        <w:ind w:firstLine="709"/>
        <w:jc w:val="both"/>
        <w:outlineLvl w:val="1"/>
        <w:rPr>
          <w:b/>
          <w:bCs/>
          <w:i/>
          <w:sz w:val="28"/>
          <w:szCs w:val="28"/>
        </w:rPr>
      </w:pPr>
      <w:r>
        <w:rPr>
          <w:b/>
          <w:bCs/>
          <w:i/>
          <w:sz w:val="28"/>
          <w:szCs w:val="28"/>
        </w:rPr>
        <w:t>Задание</w:t>
      </w:r>
    </w:p>
    <w:p>
      <w:pPr>
        <w:pStyle w:val="24"/>
        <w:numPr>
          <w:ilvl w:val="0"/>
          <w:numId w:val="55"/>
        </w:numPr>
        <w:ind w:left="0"/>
        <w:contextualSpacing/>
        <w:rPr>
          <w:bCs/>
          <w:sz w:val="28"/>
          <w:szCs w:val="28"/>
        </w:rPr>
      </w:pPr>
      <w:r>
        <w:rPr>
          <w:bCs/>
          <w:sz w:val="28"/>
          <w:szCs w:val="28"/>
        </w:rPr>
        <w:t>Есть противопоказания к физиотерапии?</w:t>
      </w:r>
    </w:p>
    <w:p>
      <w:pPr>
        <w:pStyle w:val="24"/>
        <w:numPr>
          <w:ilvl w:val="0"/>
          <w:numId w:val="55"/>
        </w:numPr>
        <w:ind w:left="0"/>
        <w:contextualSpacing/>
        <w:rPr>
          <w:bCs/>
          <w:sz w:val="28"/>
          <w:szCs w:val="28"/>
        </w:rPr>
      </w:pPr>
      <w:r>
        <w:rPr>
          <w:bCs/>
          <w:sz w:val="28"/>
          <w:szCs w:val="28"/>
        </w:rPr>
        <w:t>Какой лечебный эффект хотите получить от физиотерапии?</w:t>
      </w:r>
    </w:p>
    <w:p>
      <w:pPr>
        <w:pStyle w:val="24"/>
        <w:numPr>
          <w:ilvl w:val="0"/>
          <w:numId w:val="55"/>
        </w:numPr>
        <w:ind w:left="0"/>
        <w:contextualSpacing/>
        <w:rPr>
          <w:bCs/>
          <w:sz w:val="28"/>
          <w:szCs w:val="28"/>
        </w:rPr>
      </w:pPr>
      <w:r>
        <w:rPr>
          <w:bCs/>
          <w:sz w:val="28"/>
          <w:szCs w:val="28"/>
        </w:rPr>
        <w:t>Есть ли методики электротерапии, которые дают данный лечебный эффект?</w:t>
      </w:r>
    </w:p>
    <w:p>
      <w:pPr>
        <w:jc w:val="both"/>
        <w:rPr>
          <w:sz w:val="28"/>
          <w:szCs w:val="28"/>
        </w:rPr>
      </w:pPr>
    </w:p>
    <w:p>
      <w:pPr>
        <w:jc w:val="center"/>
        <w:rPr>
          <w:sz w:val="28"/>
          <w:szCs w:val="28"/>
        </w:rPr>
      </w:pPr>
      <w:r>
        <w:rPr>
          <w:sz w:val="28"/>
          <w:szCs w:val="28"/>
        </w:rPr>
        <w:t>Задача №5</w:t>
      </w:r>
    </w:p>
    <w:p>
      <w:pPr>
        <w:jc w:val="both"/>
        <w:rPr>
          <w:sz w:val="28"/>
          <w:szCs w:val="28"/>
        </w:rPr>
      </w:pPr>
      <w:r>
        <w:rPr>
          <w:sz w:val="28"/>
          <w:szCs w:val="28"/>
        </w:rPr>
        <w:t>Диагноз: Опрелости I степени, обусловленные дефектами ухода.</w:t>
      </w:r>
    </w:p>
    <w:p>
      <w:pPr>
        <w:jc w:val="both"/>
        <w:rPr>
          <w:sz w:val="28"/>
          <w:szCs w:val="28"/>
        </w:rPr>
      </w:pPr>
      <w:r>
        <w:rPr>
          <w:sz w:val="28"/>
          <w:szCs w:val="28"/>
        </w:rPr>
        <w:t>При посещении новорожденного обнаружил появление у малыша гиперемии кожи в паховых, ягодичных и подмышечных складках. Состояние удовлетворительное. Температура тела 36,4oС, сосет активно. При беседе с мамой выяснилось, что ребенок часто лежит в мокрых пеленках (т.к. «его это не беспокоит»), а при пеленании мать использует подкладную клеенку, которую прокладывает между простой и байковой пеленками.</w:t>
      </w:r>
    </w:p>
    <w:p>
      <w:pPr>
        <w:ind w:firstLine="709"/>
        <w:jc w:val="both"/>
        <w:outlineLvl w:val="1"/>
        <w:rPr>
          <w:b/>
          <w:bCs/>
          <w:i/>
          <w:sz w:val="28"/>
          <w:szCs w:val="28"/>
        </w:rPr>
      </w:pPr>
      <w:r>
        <w:rPr>
          <w:b/>
          <w:bCs/>
          <w:i/>
          <w:sz w:val="28"/>
          <w:szCs w:val="28"/>
        </w:rPr>
        <w:t>Задание</w:t>
      </w:r>
    </w:p>
    <w:p>
      <w:pPr>
        <w:pStyle w:val="24"/>
        <w:numPr>
          <w:ilvl w:val="0"/>
          <w:numId w:val="56"/>
        </w:numPr>
        <w:ind w:left="0"/>
        <w:contextualSpacing/>
        <w:rPr>
          <w:bCs/>
          <w:sz w:val="28"/>
          <w:szCs w:val="28"/>
        </w:rPr>
      </w:pPr>
      <w:r>
        <w:rPr>
          <w:bCs/>
          <w:sz w:val="28"/>
          <w:szCs w:val="28"/>
        </w:rPr>
        <w:t>Есть противопоказания к физиотерапии?</w:t>
      </w:r>
    </w:p>
    <w:p>
      <w:pPr>
        <w:pStyle w:val="24"/>
        <w:numPr>
          <w:ilvl w:val="0"/>
          <w:numId w:val="56"/>
        </w:numPr>
        <w:ind w:left="0"/>
        <w:contextualSpacing/>
        <w:rPr>
          <w:bCs/>
          <w:sz w:val="28"/>
          <w:szCs w:val="28"/>
        </w:rPr>
      </w:pPr>
      <w:r>
        <w:rPr>
          <w:bCs/>
          <w:sz w:val="28"/>
          <w:szCs w:val="28"/>
        </w:rPr>
        <w:t>Какой лечебный эффект хотите получить от физиотерапии?</w:t>
      </w:r>
    </w:p>
    <w:p>
      <w:pPr>
        <w:pStyle w:val="24"/>
        <w:numPr>
          <w:ilvl w:val="0"/>
          <w:numId w:val="56"/>
        </w:numPr>
        <w:ind w:left="0"/>
        <w:contextualSpacing/>
        <w:rPr>
          <w:bCs/>
          <w:sz w:val="28"/>
          <w:szCs w:val="28"/>
        </w:rPr>
      </w:pPr>
      <w:r>
        <w:rPr>
          <w:bCs/>
          <w:sz w:val="28"/>
          <w:szCs w:val="28"/>
        </w:rPr>
        <w:t>Есть ли методики электротерапии, которые дают данный лечебный эффект?</w:t>
      </w:r>
    </w:p>
    <w:p>
      <w:pPr>
        <w:jc w:val="both"/>
        <w:rPr>
          <w:sz w:val="28"/>
          <w:szCs w:val="28"/>
        </w:rPr>
      </w:pPr>
    </w:p>
    <w:p>
      <w:pPr>
        <w:jc w:val="center"/>
        <w:rPr>
          <w:sz w:val="28"/>
          <w:szCs w:val="28"/>
        </w:rPr>
      </w:pPr>
      <w:r>
        <w:rPr>
          <w:sz w:val="28"/>
          <w:szCs w:val="28"/>
        </w:rPr>
        <w:t>Задача №6</w:t>
      </w:r>
    </w:p>
    <w:p>
      <w:pPr>
        <w:jc w:val="both"/>
        <w:rPr>
          <w:sz w:val="28"/>
          <w:szCs w:val="28"/>
        </w:rPr>
      </w:pPr>
      <w:r>
        <w:rPr>
          <w:sz w:val="28"/>
          <w:szCs w:val="28"/>
        </w:rPr>
        <w:t>Диагноз: Потница.</w:t>
      </w:r>
    </w:p>
    <w:p>
      <w:pPr>
        <w:jc w:val="both"/>
        <w:rPr>
          <w:sz w:val="28"/>
          <w:szCs w:val="28"/>
        </w:rPr>
      </w:pPr>
      <w:r>
        <w:rPr>
          <w:sz w:val="28"/>
          <w:szCs w:val="28"/>
        </w:rPr>
        <w:t>При посещении новорожденного ребенка обнаружил на коже туловища малыша мелкоточечную розовую сыпь. Состояние ребенка удовлетворительное, температура тела 36,5oС, вскармливание грудное, сосет активно. В комнате, где находится ребенок душно, ребенок в шапочке, укрыт одеялом.</w:t>
      </w:r>
    </w:p>
    <w:p>
      <w:pPr>
        <w:ind w:firstLine="709"/>
        <w:jc w:val="both"/>
        <w:outlineLvl w:val="1"/>
        <w:rPr>
          <w:b/>
          <w:bCs/>
          <w:i/>
          <w:sz w:val="28"/>
          <w:szCs w:val="28"/>
        </w:rPr>
      </w:pPr>
      <w:r>
        <w:rPr>
          <w:b/>
          <w:bCs/>
          <w:i/>
          <w:sz w:val="28"/>
          <w:szCs w:val="28"/>
        </w:rPr>
        <w:t>Задание</w:t>
      </w:r>
    </w:p>
    <w:p>
      <w:pPr>
        <w:pStyle w:val="24"/>
        <w:numPr>
          <w:ilvl w:val="0"/>
          <w:numId w:val="57"/>
        </w:numPr>
        <w:ind w:left="0"/>
        <w:contextualSpacing/>
        <w:rPr>
          <w:bCs/>
          <w:sz w:val="28"/>
          <w:szCs w:val="28"/>
        </w:rPr>
      </w:pPr>
      <w:r>
        <w:rPr>
          <w:bCs/>
          <w:sz w:val="28"/>
          <w:szCs w:val="28"/>
        </w:rPr>
        <w:t>Есть противопоказания к физиотерапии?</w:t>
      </w:r>
    </w:p>
    <w:p>
      <w:pPr>
        <w:pStyle w:val="24"/>
        <w:numPr>
          <w:ilvl w:val="0"/>
          <w:numId w:val="57"/>
        </w:numPr>
        <w:ind w:left="0"/>
        <w:contextualSpacing/>
        <w:rPr>
          <w:bCs/>
          <w:sz w:val="28"/>
          <w:szCs w:val="28"/>
        </w:rPr>
      </w:pPr>
      <w:r>
        <w:rPr>
          <w:bCs/>
          <w:sz w:val="28"/>
          <w:szCs w:val="28"/>
        </w:rPr>
        <w:t>Какой лечебный эффект хотите получить от физиотерапии?</w:t>
      </w:r>
    </w:p>
    <w:p>
      <w:pPr>
        <w:pStyle w:val="24"/>
        <w:numPr>
          <w:ilvl w:val="0"/>
          <w:numId w:val="57"/>
        </w:numPr>
        <w:ind w:left="0"/>
        <w:contextualSpacing/>
        <w:rPr>
          <w:bCs/>
          <w:sz w:val="28"/>
          <w:szCs w:val="28"/>
        </w:rPr>
      </w:pPr>
      <w:r>
        <w:rPr>
          <w:bCs/>
          <w:sz w:val="28"/>
          <w:szCs w:val="28"/>
        </w:rPr>
        <w:t>Есть ли методики электротерапии, которые дают данный лечебный эффект?</w:t>
      </w:r>
    </w:p>
    <w:p>
      <w:pPr>
        <w:jc w:val="center"/>
        <w:rPr>
          <w:sz w:val="28"/>
          <w:szCs w:val="28"/>
        </w:rPr>
      </w:pPr>
    </w:p>
    <w:p>
      <w:pPr>
        <w:jc w:val="center"/>
        <w:rPr>
          <w:sz w:val="28"/>
          <w:szCs w:val="28"/>
        </w:rPr>
      </w:pPr>
      <w:r>
        <w:rPr>
          <w:sz w:val="28"/>
          <w:szCs w:val="28"/>
        </w:rPr>
        <w:t>Задача №7</w:t>
      </w:r>
    </w:p>
    <w:p>
      <w:pPr>
        <w:jc w:val="both"/>
        <w:rPr>
          <w:sz w:val="28"/>
          <w:szCs w:val="28"/>
        </w:rPr>
      </w:pPr>
      <w:r>
        <w:rPr>
          <w:sz w:val="28"/>
          <w:szCs w:val="28"/>
        </w:rPr>
        <w:t>Диагноз: Физиологическая мастопатия, обусловленная попаданием эстрогенов в организм ребенка.</w:t>
      </w:r>
    </w:p>
    <w:p>
      <w:pPr>
        <w:jc w:val="both"/>
        <w:rPr>
          <w:sz w:val="28"/>
          <w:szCs w:val="28"/>
        </w:rPr>
      </w:pPr>
      <w:r>
        <w:rPr>
          <w:sz w:val="28"/>
          <w:szCs w:val="28"/>
        </w:rPr>
        <w:t>При проведении патронажа к ребенку 9-ти дневного возраста фельдшер обнаружил нагрубание обеих грудных желез диаметром до 1,5 см. Кожа под ними не изменена. Общее состояние удовлетворительное, температура тела – 36,6oС, сосет активно, не срыгивает. Мама ребенка рассказала, что при выписке врач рекомендовал, если не будут уменьшаться грудные железы, то можно положить компресс.</w:t>
      </w:r>
    </w:p>
    <w:p>
      <w:pPr>
        <w:ind w:firstLine="709"/>
        <w:jc w:val="both"/>
        <w:outlineLvl w:val="1"/>
        <w:rPr>
          <w:b/>
          <w:bCs/>
          <w:i/>
          <w:sz w:val="28"/>
          <w:szCs w:val="28"/>
        </w:rPr>
      </w:pPr>
      <w:r>
        <w:rPr>
          <w:b/>
          <w:bCs/>
          <w:i/>
          <w:sz w:val="28"/>
          <w:szCs w:val="28"/>
        </w:rPr>
        <w:t>Задание</w:t>
      </w:r>
    </w:p>
    <w:p>
      <w:pPr>
        <w:pStyle w:val="24"/>
        <w:numPr>
          <w:ilvl w:val="0"/>
          <w:numId w:val="58"/>
        </w:numPr>
        <w:ind w:left="0"/>
        <w:contextualSpacing/>
        <w:rPr>
          <w:bCs/>
          <w:sz w:val="28"/>
          <w:szCs w:val="28"/>
        </w:rPr>
      </w:pPr>
      <w:r>
        <w:rPr>
          <w:bCs/>
          <w:sz w:val="28"/>
          <w:szCs w:val="28"/>
        </w:rPr>
        <w:t>Есть противопоказания к физиотерапии?</w:t>
      </w:r>
    </w:p>
    <w:p>
      <w:pPr>
        <w:pStyle w:val="24"/>
        <w:numPr>
          <w:ilvl w:val="0"/>
          <w:numId w:val="58"/>
        </w:numPr>
        <w:ind w:left="0"/>
        <w:contextualSpacing/>
        <w:rPr>
          <w:bCs/>
          <w:sz w:val="28"/>
          <w:szCs w:val="28"/>
        </w:rPr>
      </w:pPr>
      <w:r>
        <w:rPr>
          <w:bCs/>
          <w:sz w:val="28"/>
          <w:szCs w:val="28"/>
        </w:rPr>
        <w:t>Какой лечебный эффект хотите получить от физиотерапии?</w:t>
      </w:r>
    </w:p>
    <w:p>
      <w:pPr>
        <w:pStyle w:val="24"/>
        <w:numPr>
          <w:ilvl w:val="0"/>
          <w:numId w:val="58"/>
        </w:numPr>
        <w:ind w:left="0"/>
        <w:contextualSpacing/>
        <w:rPr>
          <w:bCs/>
          <w:sz w:val="28"/>
          <w:szCs w:val="28"/>
        </w:rPr>
      </w:pPr>
      <w:r>
        <w:rPr>
          <w:bCs/>
          <w:sz w:val="28"/>
          <w:szCs w:val="28"/>
        </w:rPr>
        <w:t>Есть ли методики электротерапии, которые дают данный лечебный эффект?</w:t>
      </w:r>
    </w:p>
    <w:p>
      <w:pPr>
        <w:jc w:val="both"/>
        <w:rPr>
          <w:sz w:val="28"/>
          <w:szCs w:val="28"/>
        </w:rPr>
      </w:pPr>
    </w:p>
    <w:p>
      <w:pPr>
        <w:jc w:val="both"/>
        <w:rPr>
          <w:sz w:val="28"/>
          <w:szCs w:val="28"/>
        </w:rPr>
      </w:pPr>
    </w:p>
    <w:p>
      <w:pPr>
        <w:jc w:val="center"/>
        <w:rPr>
          <w:b/>
          <w:sz w:val="28"/>
          <w:szCs w:val="28"/>
        </w:rPr>
      </w:pPr>
      <w:r>
        <w:rPr>
          <w:b/>
          <w:sz w:val="28"/>
          <w:szCs w:val="28"/>
        </w:rPr>
        <w:t>Дидактическая часть</w:t>
      </w:r>
    </w:p>
    <w:p>
      <w:pPr>
        <w:jc w:val="center"/>
        <w:rPr>
          <w:b/>
          <w:sz w:val="28"/>
          <w:szCs w:val="28"/>
        </w:rPr>
      </w:pPr>
    </w:p>
    <w:p>
      <w:pPr>
        <w:pStyle w:val="24"/>
        <w:ind w:left="0"/>
        <w:contextualSpacing/>
        <w:jc w:val="center"/>
        <w:rPr>
          <w:bCs/>
          <w:sz w:val="28"/>
          <w:szCs w:val="28"/>
        </w:rPr>
      </w:pPr>
      <w:r>
        <w:rPr>
          <w:bCs/>
          <w:sz w:val="28"/>
          <w:szCs w:val="28"/>
        </w:rPr>
        <w:t>Задание – заполнить таблицу:</w:t>
      </w:r>
    </w:p>
    <w:p>
      <w:pPr>
        <w:jc w:val="center"/>
        <w:rPr>
          <w:sz w:val="28"/>
          <w:szCs w:val="28"/>
        </w:rPr>
      </w:pPr>
      <w:r>
        <w:rPr>
          <w:b/>
          <w:sz w:val="28"/>
          <w:szCs w:val="28"/>
        </w:rPr>
        <w:t>Сводная таблица физических факторов, применяемых у детей</w:t>
      </w:r>
    </w:p>
    <w:tbl>
      <w:tblPr>
        <w:tblStyle w:val="40"/>
        <w:tblW w:w="5000" w:type="pct"/>
        <w:tblInd w:w="0" w:type="dxa"/>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Layout w:type="autofit"/>
        <w:tblCellMar>
          <w:top w:w="0" w:type="dxa"/>
          <w:left w:w="108" w:type="dxa"/>
          <w:bottom w:w="0" w:type="dxa"/>
          <w:right w:w="108" w:type="dxa"/>
        </w:tblCellMar>
      </w:tblPr>
      <w:tblGrid>
        <w:gridCol w:w="1424"/>
        <w:gridCol w:w="969"/>
        <w:gridCol w:w="856"/>
        <w:gridCol w:w="843"/>
        <w:gridCol w:w="1006"/>
        <w:gridCol w:w="965"/>
        <w:gridCol w:w="1539"/>
        <w:gridCol w:w="936"/>
        <w:gridCol w:w="904"/>
        <w:gridCol w:w="979"/>
      </w:tblGrid>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13" w:type="pct"/>
            <w:tcBorders>
              <w:top w:val="single" w:color="9BBB59" w:sz="8" w:space="0"/>
              <w:left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Физические факторы</w:t>
            </w:r>
          </w:p>
        </w:tc>
        <w:tc>
          <w:tcPr>
            <w:tcW w:w="411"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Возраст, с которого назначаем</w:t>
            </w:r>
          </w:p>
        </w:tc>
        <w:tc>
          <w:tcPr>
            <w:tcW w:w="402"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Механизм действия</w:t>
            </w:r>
          </w:p>
        </w:tc>
        <w:tc>
          <w:tcPr>
            <w:tcW w:w="534"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Биологические эффекты</w:t>
            </w:r>
          </w:p>
        </w:tc>
        <w:tc>
          <w:tcPr>
            <w:tcW w:w="592"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Терапевтические эффекты (лечебные)</w:t>
            </w:r>
          </w:p>
        </w:tc>
        <w:tc>
          <w:tcPr>
            <w:tcW w:w="409"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Показания</w:t>
            </w:r>
          </w:p>
        </w:tc>
        <w:tc>
          <w:tcPr>
            <w:tcW w:w="643"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Противопоказания</w:t>
            </w:r>
          </w:p>
        </w:tc>
        <w:tc>
          <w:tcPr>
            <w:tcW w:w="397"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Методики</w:t>
            </w:r>
          </w:p>
        </w:tc>
        <w:tc>
          <w:tcPr>
            <w:tcW w:w="384"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Аппараты</w:t>
            </w:r>
          </w:p>
        </w:tc>
        <w:tc>
          <w:tcPr>
            <w:tcW w:w="415"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Минималь</w:t>
            </w:r>
          </w:p>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ные сроки между курсами</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Механическая энергия</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13"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УЗ</w:t>
            </w:r>
          </w:p>
        </w:tc>
        <w:tc>
          <w:tcPr>
            <w:tcW w:w="41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3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9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4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97"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15"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13" w:type="pct"/>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Фонофорез</w:t>
            </w:r>
          </w:p>
        </w:tc>
        <w:tc>
          <w:tcPr>
            <w:tcW w:w="411"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2"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3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92"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43"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97"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15"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13"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Массаж</w:t>
            </w:r>
          </w:p>
        </w:tc>
        <w:tc>
          <w:tcPr>
            <w:tcW w:w="41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3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9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4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97"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15"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13" w:type="pct"/>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cs="Times New Roman"/>
                <w:b/>
                <w:bCs/>
                <w:sz w:val="16"/>
                <w:szCs w:val="16"/>
                <w:lang w:eastAsia="en-US"/>
              </w:rPr>
            </w:pPr>
            <w:r>
              <w:rPr>
                <w:rFonts w:ascii="Calibri" w:hAnsi="Calibri" w:eastAsia="Calibri" w:cs="Times New Roman"/>
                <w:b/>
                <w:bCs/>
                <w:sz w:val="16"/>
                <w:szCs w:val="16"/>
                <w:lang w:val="en-US" w:eastAsia="en-US"/>
              </w:rPr>
              <w:t>LPG</w:t>
            </w:r>
          </w:p>
        </w:tc>
        <w:tc>
          <w:tcPr>
            <w:tcW w:w="411"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2"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3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92"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43"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97"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15"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tcPr>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Магнитотерапия</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13" w:type="pct"/>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Постоянное поле</w:t>
            </w:r>
          </w:p>
        </w:tc>
        <w:tc>
          <w:tcPr>
            <w:tcW w:w="411"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2"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3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92"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43"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97"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15"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13"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Переменное</w:t>
            </w:r>
          </w:p>
        </w:tc>
        <w:tc>
          <w:tcPr>
            <w:tcW w:w="41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3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9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4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97"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15"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13" w:type="pct"/>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Импульсное</w:t>
            </w:r>
          </w:p>
        </w:tc>
        <w:tc>
          <w:tcPr>
            <w:tcW w:w="411"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2"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3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92"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43"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97"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15"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tcPr>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Водолечение</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13" w:type="pct"/>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Ванны</w:t>
            </w:r>
          </w:p>
        </w:tc>
        <w:tc>
          <w:tcPr>
            <w:tcW w:w="411"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2"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3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92"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43"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97"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15"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13"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Души</w:t>
            </w:r>
          </w:p>
        </w:tc>
        <w:tc>
          <w:tcPr>
            <w:tcW w:w="41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3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9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4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97"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15"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Теплолечение</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13"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Парафин</w:t>
            </w:r>
          </w:p>
        </w:tc>
        <w:tc>
          <w:tcPr>
            <w:tcW w:w="41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3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9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4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97"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15"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13" w:type="pct"/>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Озокерит</w:t>
            </w:r>
          </w:p>
        </w:tc>
        <w:tc>
          <w:tcPr>
            <w:tcW w:w="411"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2"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3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92"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43"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97"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15"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13"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Пеллоиды</w:t>
            </w:r>
          </w:p>
        </w:tc>
        <w:tc>
          <w:tcPr>
            <w:tcW w:w="41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3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9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4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97"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15"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Грязелечение</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13"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1.</w:t>
            </w:r>
          </w:p>
        </w:tc>
        <w:tc>
          <w:tcPr>
            <w:tcW w:w="41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3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9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4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97"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15"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13" w:type="pct"/>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2.</w:t>
            </w:r>
          </w:p>
        </w:tc>
        <w:tc>
          <w:tcPr>
            <w:tcW w:w="411"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2"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3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92"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43"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97"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15"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13"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3.</w:t>
            </w:r>
          </w:p>
        </w:tc>
        <w:tc>
          <w:tcPr>
            <w:tcW w:w="41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3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9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4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97"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15"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13" w:type="pct"/>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4.</w:t>
            </w:r>
          </w:p>
        </w:tc>
        <w:tc>
          <w:tcPr>
            <w:tcW w:w="411"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2"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3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92"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43"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97"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15"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13"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5.</w:t>
            </w:r>
          </w:p>
        </w:tc>
        <w:tc>
          <w:tcPr>
            <w:tcW w:w="41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3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9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4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97"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15"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rPr>
          <w:trHeight w:val="40" w:hRule="atLeast"/>
        </w:trPr>
        <w:tc>
          <w:tcPr>
            <w:tcW w:w="813" w:type="pct"/>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6.</w:t>
            </w:r>
          </w:p>
        </w:tc>
        <w:tc>
          <w:tcPr>
            <w:tcW w:w="411"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2"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3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92"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43"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97"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15"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r>
    </w:tbl>
    <w:p>
      <w:pPr>
        <w:jc w:val="center"/>
        <w:rPr>
          <w:b/>
          <w:sz w:val="28"/>
          <w:szCs w:val="28"/>
        </w:rPr>
      </w:pPr>
    </w:p>
    <w:p>
      <w:pPr>
        <w:keepNext/>
        <w:jc w:val="center"/>
        <w:outlineLvl w:val="0"/>
        <w:rPr>
          <w:sz w:val="28"/>
          <w:szCs w:val="28"/>
        </w:rPr>
      </w:pPr>
      <w:r>
        <w:rPr>
          <w:sz w:val="28"/>
          <w:szCs w:val="28"/>
        </w:rPr>
        <w:t>Выписать физиотерапевтический рецепт (уф №44):</w:t>
      </w:r>
    </w:p>
    <w:p>
      <w:pPr>
        <w:keepNext/>
        <w:jc w:val="center"/>
        <w:outlineLvl w:val="0"/>
        <w:rPr>
          <w:sz w:val="28"/>
          <w:szCs w:val="28"/>
        </w:rPr>
      </w:pPr>
    </w:p>
    <w:tbl>
      <w:tblPr>
        <w:tblStyle w:val="18"/>
        <w:tblpPr w:leftFromText="180" w:rightFromText="180" w:vertAnchor="text" w:horzAnchor="page" w:tblpX="8468" w:tblpY="-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719" w:type="dxa"/>
          </w:tcPr>
          <w:p>
            <w:pPr>
              <w:keepNext/>
              <w:jc w:val="right"/>
              <w:outlineLvl w:val="0"/>
              <w:rPr>
                <w:sz w:val="16"/>
                <w:szCs w:val="16"/>
              </w:rPr>
            </w:pPr>
            <w:r>
              <w:rPr>
                <w:sz w:val="16"/>
                <w:szCs w:val="16"/>
              </w:rPr>
              <w:t>КЛИНИКА ОрГМУ</w:t>
            </w:r>
          </w:p>
          <w:p>
            <w:pPr>
              <w:keepNext/>
              <w:outlineLvl w:val="0"/>
              <w:rPr>
                <w:sz w:val="16"/>
                <w:szCs w:val="16"/>
              </w:rPr>
            </w:pPr>
            <w:r>
              <w:rPr>
                <w:sz w:val="16"/>
                <w:szCs w:val="16"/>
              </w:rPr>
              <w:t xml:space="preserve">С   </w:t>
            </w:r>
          </w:p>
          <w:p>
            <w:pPr>
              <w:keepNext/>
              <w:outlineLvl w:val="0"/>
              <w:rPr>
                <w:sz w:val="16"/>
                <w:szCs w:val="16"/>
                <w:vertAlign w:val="subscript"/>
              </w:rPr>
            </w:pPr>
            <w:r>
              <w:rPr>
                <w:sz w:val="16"/>
                <w:szCs w:val="16"/>
              </w:rPr>
              <w:t xml:space="preserve">ФИО, возраст пациента:  </w:t>
            </w:r>
          </w:p>
          <w:p>
            <w:pPr>
              <w:keepNext/>
              <w:outlineLvl w:val="0"/>
              <w:rPr>
                <w:sz w:val="16"/>
                <w:szCs w:val="16"/>
              </w:rPr>
            </w:pPr>
            <w:r>
              <w:rPr>
                <w:sz w:val="16"/>
                <w:szCs w:val="16"/>
              </w:rPr>
              <w:t>Д-З:</w:t>
            </w:r>
          </w:p>
          <w:p>
            <w:pPr>
              <w:keepNext/>
              <w:outlineLvl w:val="0"/>
              <w:rPr>
                <w:sz w:val="16"/>
                <w:szCs w:val="16"/>
              </w:rPr>
            </w:pPr>
            <w:r>
              <w:rPr>
                <w:sz w:val="16"/>
                <w:szCs w:val="16"/>
              </w:rPr>
              <w:t>Назначение:</w:t>
            </w:r>
          </w:p>
          <w:p>
            <w:pPr>
              <w:keepNext/>
              <w:outlineLvl w:val="0"/>
              <w:rPr>
                <w:sz w:val="16"/>
                <w:szCs w:val="16"/>
              </w:rPr>
            </w:pPr>
          </w:p>
          <w:p>
            <w:pPr>
              <w:keepNext/>
              <w:outlineLvl w:val="0"/>
              <w:rPr>
                <w:sz w:val="16"/>
                <w:szCs w:val="16"/>
              </w:rPr>
            </w:pPr>
            <w:r>
              <w:rPr>
                <w:sz w:val="16"/>
                <w:szCs w:val="16"/>
              </w:rPr>
              <w:t>Врач_</w:t>
            </w:r>
          </w:p>
          <w:p>
            <w:pPr>
              <w:keepNext/>
              <w:outlineLvl w:val="0"/>
              <w:rPr>
                <w:sz w:val="16"/>
                <w:szCs w:val="16"/>
              </w:rPr>
            </w:pPr>
          </w:p>
          <w:p>
            <w:pPr>
              <w:keepNext/>
              <w:outlineLvl w:val="0"/>
              <w:rPr>
                <w:sz w:val="16"/>
                <w:szCs w:val="16"/>
              </w:rPr>
            </w:pPr>
            <w:r>
              <w:rPr>
                <w:sz w:val="16"/>
                <w:szCs w:val="16"/>
              </w:rPr>
              <w:drawing>
                <wp:inline distT="0" distB="0" distL="0" distR="0">
                  <wp:extent cx="838200" cy="50355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839167" cy="504675"/>
                          </a:xfrm>
                          <a:prstGeom prst="rect">
                            <a:avLst/>
                          </a:prstGeom>
                          <a:noFill/>
                          <a:ln>
                            <a:noFill/>
                          </a:ln>
                        </pic:spPr>
                      </pic:pic>
                    </a:graphicData>
                  </a:graphic>
                </wp:inline>
              </w:drawing>
            </w:r>
          </w:p>
        </w:tc>
      </w:tr>
    </w:tbl>
    <w:p>
      <w:pPr>
        <w:tabs>
          <w:tab w:val="left" w:pos="2160"/>
        </w:tabs>
        <w:rPr>
          <w:sz w:val="28"/>
          <w:szCs w:val="28"/>
        </w:rPr>
      </w:pPr>
      <w:r>
        <w:rPr>
          <w:sz w:val="28"/>
          <w:szCs w:val="28"/>
        </w:rPr>
        <w:t>1.Теплолечение  ребенку 5 лет с пневмонией</w:t>
      </w:r>
    </w:p>
    <w:p>
      <w:pPr>
        <w:tabs>
          <w:tab w:val="left" w:pos="2160"/>
        </w:tabs>
        <w:rPr>
          <w:sz w:val="28"/>
          <w:szCs w:val="28"/>
        </w:rPr>
      </w:pPr>
      <w:r>
        <w:rPr>
          <w:sz w:val="28"/>
          <w:szCs w:val="28"/>
        </w:rPr>
        <w:t>2. УЗ  ребенку 7 лет с реактивным артритом</w:t>
      </w:r>
    </w:p>
    <w:p>
      <w:pPr>
        <w:tabs>
          <w:tab w:val="left" w:pos="2160"/>
          <w:tab w:val="left" w:pos="7532"/>
        </w:tabs>
        <w:rPr>
          <w:sz w:val="28"/>
          <w:szCs w:val="28"/>
        </w:rPr>
      </w:pPr>
      <w:r>
        <w:rPr>
          <w:sz w:val="28"/>
          <w:szCs w:val="28"/>
        </w:rPr>
        <w:t>3.Фонофорез через элидел ребенку 6 лет с нейродермитом</w:t>
      </w:r>
      <w:r>
        <w:rPr>
          <w:sz w:val="28"/>
          <w:szCs w:val="28"/>
        </w:rPr>
        <w:tab/>
      </w:r>
    </w:p>
    <w:p>
      <w:pPr>
        <w:tabs>
          <w:tab w:val="left" w:pos="2160"/>
        </w:tabs>
        <w:rPr>
          <w:sz w:val="28"/>
          <w:szCs w:val="28"/>
        </w:rPr>
      </w:pPr>
      <w:r>
        <w:rPr>
          <w:sz w:val="28"/>
          <w:szCs w:val="28"/>
        </w:rPr>
        <w:t xml:space="preserve">4.Аэровитон ребенку 6 лет с БА </w:t>
      </w:r>
    </w:p>
    <w:p>
      <w:pPr>
        <w:tabs>
          <w:tab w:val="left" w:pos="2160"/>
        </w:tabs>
        <w:rPr>
          <w:sz w:val="28"/>
          <w:szCs w:val="28"/>
        </w:rPr>
      </w:pPr>
      <w:r>
        <w:rPr>
          <w:sz w:val="28"/>
          <w:szCs w:val="28"/>
        </w:rPr>
        <w:t>5. Пеллоидотерапия ребенку 8 лет с АД</w:t>
      </w:r>
    </w:p>
    <w:p>
      <w:pPr>
        <w:tabs>
          <w:tab w:val="left" w:pos="2160"/>
        </w:tabs>
        <w:rPr>
          <w:sz w:val="28"/>
          <w:szCs w:val="28"/>
        </w:rPr>
      </w:pPr>
      <w:r>
        <w:rPr>
          <w:sz w:val="28"/>
          <w:szCs w:val="28"/>
        </w:rPr>
        <w:t>6. Общий массаж ребенку 3 года  с ПП ЦНС</w:t>
      </w:r>
    </w:p>
    <w:p>
      <w:pPr>
        <w:tabs>
          <w:tab w:val="left" w:pos="2160"/>
        </w:tabs>
        <w:rPr>
          <w:sz w:val="28"/>
          <w:szCs w:val="28"/>
        </w:rPr>
      </w:pPr>
      <w:r>
        <w:rPr>
          <w:sz w:val="28"/>
          <w:szCs w:val="28"/>
        </w:rPr>
        <w:t>7. Озокерит ребенку 13 лет с хр. коллитом</w:t>
      </w:r>
    </w:p>
    <w:p>
      <w:pPr>
        <w:jc w:val="center"/>
        <w:rPr>
          <w:b/>
          <w:sz w:val="28"/>
          <w:szCs w:val="28"/>
        </w:rPr>
      </w:pPr>
    </w:p>
    <w:p>
      <w:pPr>
        <w:jc w:val="center"/>
        <w:rPr>
          <w:b/>
          <w:sz w:val="28"/>
          <w:szCs w:val="28"/>
        </w:rPr>
      </w:pPr>
    </w:p>
    <w:p>
      <w:pPr>
        <w:jc w:val="center"/>
        <w:rPr>
          <w:b/>
          <w:sz w:val="28"/>
          <w:szCs w:val="28"/>
        </w:rPr>
      </w:pPr>
      <w:r>
        <w:rPr>
          <w:b/>
          <w:sz w:val="28"/>
          <w:szCs w:val="28"/>
        </w:rPr>
        <w:t>Дидактический материал к модулю:</w:t>
      </w:r>
    </w:p>
    <w:p>
      <w:pPr>
        <w:jc w:val="center"/>
        <w:rPr>
          <w:b/>
          <w:sz w:val="28"/>
          <w:szCs w:val="28"/>
        </w:rPr>
      </w:pPr>
    </w:p>
    <w:p>
      <w:pPr>
        <w:jc w:val="center"/>
        <w:rPr>
          <w:sz w:val="28"/>
          <w:szCs w:val="28"/>
        </w:rPr>
      </w:pPr>
      <w:r>
        <w:rPr>
          <w:sz w:val="28"/>
          <w:szCs w:val="28"/>
        </w:rPr>
        <w:t xml:space="preserve">Схема домашнего задания к практическому занятию </w:t>
      </w:r>
    </w:p>
    <w:p>
      <w:pPr>
        <w:jc w:val="center"/>
        <w:rPr>
          <w:sz w:val="28"/>
          <w:szCs w:val="28"/>
        </w:rPr>
      </w:pPr>
      <w:r>
        <w:rPr>
          <w:sz w:val="28"/>
          <w:szCs w:val="28"/>
        </w:rPr>
        <w:t>по модулю «Общая физиотерапия»</w:t>
      </w:r>
    </w:p>
    <w:p>
      <w:pPr>
        <w:rPr>
          <w:b/>
          <w:sz w:val="28"/>
          <w:szCs w:val="28"/>
        </w:rPr>
      </w:pPr>
      <w:r>
        <w:rPr>
          <w:b/>
          <w:sz w:val="28"/>
          <w:szCs w:val="28"/>
          <w:lang w:val="en-US"/>
        </w:rPr>
        <w:t>I</w:t>
      </w:r>
      <w:r>
        <w:rPr>
          <w:b/>
          <w:sz w:val="28"/>
          <w:szCs w:val="28"/>
        </w:rPr>
        <w:t>. Письменно представить конспект к занятию:</w:t>
      </w:r>
    </w:p>
    <w:p>
      <w:pPr>
        <w:rPr>
          <w:sz w:val="28"/>
          <w:szCs w:val="28"/>
        </w:rPr>
      </w:pPr>
      <w:r>
        <w:rPr>
          <w:sz w:val="28"/>
          <w:szCs w:val="28"/>
        </w:rPr>
        <w:t>•</w:t>
      </w:r>
      <w:r>
        <w:rPr>
          <w:sz w:val="28"/>
          <w:szCs w:val="28"/>
        </w:rPr>
        <w:tab/>
      </w:r>
      <w:r>
        <w:rPr>
          <w:sz w:val="28"/>
          <w:szCs w:val="28"/>
        </w:rPr>
        <w:t>Физическая характеристика факторов</w:t>
      </w:r>
    </w:p>
    <w:p>
      <w:pPr>
        <w:rPr>
          <w:sz w:val="28"/>
          <w:szCs w:val="28"/>
        </w:rPr>
      </w:pPr>
      <w:r>
        <w:rPr>
          <w:sz w:val="28"/>
          <w:szCs w:val="28"/>
        </w:rPr>
        <w:t>•</w:t>
      </w:r>
      <w:r>
        <w:rPr>
          <w:sz w:val="28"/>
          <w:szCs w:val="28"/>
        </w:rPr>
        <w:tab/>
      </w:r>
      <w:r>
        <w:rPr>
          <w:sz w:val="28"/>
          <w:szCs w:val="28"/>
        </w:rPr>
        <w:t>Механизм терапевтического действия</w:t>
      </w:r>
    </w:p>
    <w:p>
      <w:pPr>
        <w:rPr>
          <w:sz w:val="28"/>
          <w:szCs w:val="28"/>
        </w:rPr>
      </w:pPr>
      <w:r>
        <w:rPr>
          <w:sz w:val="28"/>
          <w:szCs w:val="28"/>
        </w:rPr>
        <w:t>•</w:t>
      </w:r>
      <w:r>
        <w:rPr>
          <w:sz w:val="28"/>
          <w:szCs w:val="28"/>
        </w:rPr>
        <w:tab/>
      </w:r>
      <w:r>
        <w:rPr>
          <w:sz w:val="28"/>
          <w:szCs w:val="28"/>
        </w:rPr>
        <w:t>Показания и противопоказания к назначению</w:t>
      </w:r>
    </w:p>
    <w:p>
      <w:pPr>
        <w:rPr>
          <w:sz w:val="28"/>
          <w:szCs w:val="28"/>
        </w:rPr>
      </w:pPr>
      <w:r>
        <w:rPr>
          <w:sz w:val="28"/>
          <w:szCs w:val="28"/>
        </w:rPr>
        <w:t>•</w:t>
      </w:r>
      <w:r>
        <w:rPr>
          <w:sz w:val="28"/>
          <w:szCs w:val="28"/>
        </w:rPr>
        <w:tab/>
      </w:r>
      <w:r>
        <w:rPr>
          <w:sz w:val="28"/>
          <w:szCs w:val="28"/>
        </w:rPr>
        <w:t>Принципы дозирования</w:t>
      </w:r>
    </w:p>
    <w:p>
      <w:pPr>
        <w:rPr>
          <w:sz w:val="28"/>
          <w:szCs w:val="28"/>
        </w:rPr>
      </w:pPr>
      <w:r>
        <w:rPr>
          <w:sz w:val="28"/>
          <w:szCs w:val="28"/>
        </w:rPr>
        <w:t>•</w:t>
      </w:r>
      <w:r>
        <w:rPr>
          <w:sz w:val="28"/>
          <w:szCs w:val="28"/>
        </w:rPr>
        <w:tab/>
      </w:r>
      <w:r>
        <w:rPr>
          <w:sz w:val="28"/>
          <w:szCs w:val="28"/>
        </w:rPr>
        <w:t>Аппаратура</w:t>
      </w:r>
    </w:p>
    <w:p>
      <w:pPr>
        <w:rPr>
          <w:sz w:val="28"/>
          <w:szCs w:val="28"/>
        </w:rPr>
      </w:pPr>
      <w:r>
        <w:rPr>
          <w:sz w:val="28"/>
          <w:szCs w:val="28"/>
        </w:rPr>
        <w:t>•</w:t>
      </w:r>
      <w:r>
        <w:rPr>
          <w:sz w:val="28"/>
          <w:szCs w:val="28"/>
        </w:rPr>
        <w:tab/>
      </w:r>
      <w:r>
        <w:rPr>
          <w:sz w:val="28"/>
          <w:szCs w:val="28"/>
        </w:rPr>
        <w:t>Техника проведения процедур</w:t>
      </w:r>
    </w:p>
    <w:p>
      <w:pPr>
        <w:rPr>
          <w:sz w:val="28"/>
          <w:szCs w:val="28"/>
        </w:rPr>
      </w:pPr>
      <w:r>
        <w:rPr>
          <w:sz w:val="28"/>
          <w:szCs w:val="28"/>
        </w:rPr>
        <w:t>•</w:t>
      </w:r>
      <w:r>
        <w:rPr>
          <w:sz w:val="28"/>
          <w:szCs w:val="28"/>
        </w:rPr>
        <w:tab/>
      </w:r>
      <w:r>
        <w:rPr>
          <w:sz w:val="28"/>
          <w:szCs w:val="28"/>
        </w:rPr>
        <w:t>Техника безопасности при проведении процедур</w:t>
      </w:r>
    </w:p>
    <w:p>
      <w:pPr>
        <w:rPr>
          <w:sz w:val="28"/>
          <w:szCs w:val="28"/>
        </w:rPr>
      </w:pPr>
      <w:r>
        <w:rPr>
          <w:sz w:val="28"/>
          <w:szCs w:val="28"/>
        </w:rPr>
        <w:t>•</w:t>
      </w:r>
      <w:r>
        <w:rPr>
          <w:sz w:val="28"/>
          <w:szCs w:val="28"/>
        </w:rPr>
        <w:tab/>
      </w:r>
      <w:r>
        <w:rPr>
          <w:sz w:val="28"/>
          <w:szCs w:val="28"/>
        </w:rPr>
        <w:t>Лечебные методики</w:t>
      </w:r>
    </w:p>
    <w:p>
      <w:pPr>
        <w:rPr>
          <w:sz w:val="28"/>
          <w:szCs w:val="28"/>
        </w:rPr>
      </w:pPr>
      <w:r>
        <w:rPr>
          <w:sz w:val="28"/>
          <w:szCs w:val="28"/>
        </w:rPr>
        <w:t>•</w:t>
      </w:r>
      <w:r>
        <w:rPr>
          <w:sz w:val="28"/>
          <w:szCs w:val="28"/>
        </w:rPr>
        <w:tab/>
      </w:r>
      <w:r>
        <w:rPr>
          <w:sz w:val="28"/>
          <w:szCs w:val="28"/>
        </w:rPr>
        <w:t>Совместимость с другими методами физиотерапии</w:t>
      </w:r>
    </w:p>
    <w:p>
      <w:pPr>
        <w:rPr>
          <w:sz w:val="28"/>
          <w:szCs w:val="28"/>
        </w:rPr>
      </w:pPr>
      <w:r>
        <w:rPr>
          <w:sz w:val="28"/>
          <w:szCs w:val="28"/>
        </w:rPr>
        <w:t>•</w:t>
      </w:r>
      <w:r>
        <w:rPr>
          <w:sz w:val="28"/>
          <w:szCs w:val="28"/>
        </w:rPr>
        <w:tab/>
      </w:r>
      <w:r>
        <w:rPr>
          <w:sz w:val="28"/>
          <w:szCs w:val="28"/>
        </w:rPr>
        <w:t>Оформление назначений УФ №44</w:t>
      </w:r>
    </w:p>
    <w:p>
      <w:pPr>
        <w:rPr>
          <w:sz w:val="28"/>
          <w:szCs w:val="28"/>
        </w:rPr>
      </w:pPr>
      <w:r>
        <w:rPr>
          <w:b/>
          <w:sz w:val="28"/>
          <w:szCs w:val="28"/>
          <w:lang w:val="en-US"/>
        </w:rPr>
        <w:t>II</w:t>
      </w:r>
      <w:r>
        <w:rPr>
          <w:b/>
          <w:sz w:val="28"/>
          <w:szCs w:val="28"/>
        </w:rPr>
        <w:t xml:space="preserve">. Клиническая задача </w:t>
      </w:r>
      <w:r>
        <w:rPr>
          <w:sz w:val="28"/>
          <w:szCs w:val="28"/>
        </w:rPr>
        <w:t>(обоснование и постановка диагноза по классификации, выбор ФФ или обоснование противопоказания к ФТ, если они есть у ребенка).</w:t>
      </w:r>
      <w:r>
        <w:rPr>
          <w:b/>
          <w:sz w:val="28"/>
          <w:szCs w:val="28"/>
        </w:rPr>
        <w:t xml:space="preserve"> </w:t>
      </w:r>
    </w:p>
    <w:p>
      <w:pPr>
        <w:rPr>
          <w:sz w:val="28"/>
          <w:szCs w:val="28"/>
        </w:rPr>
      </w:pPr>
      <w:r>
        <w:rPr>
          <w:b/>
          <w:sz w:val="28"/>
          <w:szCs w:val="28"/>
          <w:lang w:val="en-US"/>
        </w:rPr>
        <w:t>III</w:t>
      </w:r>
      <w:r>
        <w:rPr>
          <w:b/>
          <w:sz w:val="28"/>
          <w:szCs w:val="28"/>
        </w:rPr>
        <w:t xml:space="preserve">. Физиотерапевтические рецепты </w:t>
      </w:r>
      <w:r>
        <w:rPr>
          <w:sz w:val="28"/>
          <w:szCs w:val="28"/>
        </w:rPr>
        <w:t>(оформление Ф№44).</w:t>
      </w:r>
    </w:p>
    <w:p>
      <w:pPr>
        <w:jc w:val="center"/>
        <w:rPr>
          <w:b/>
          <w:sz w:val="28"/>
          <w:szCs w:val="28"/>
        </w:rPr>
      </w:pPr>
    </w:p>
    <w:p>
      <w:pPr>
        <w:jc w:val="center"/>
        <w:rPr>
          <w:sz w:val="28"/>
          <w:szCs w:val="28"/>
        </w:rPr>
      </w:pPr>
      <w:r>
        <w:rPr>
          <w:b/>
          <w:sz w:val="28"/>
          <w:szCs w:val="28"/>
        </w:rPr>
        <w:t xml:space="preserve"> Сводная таблица физических факторов, применяемых у детей</w:t>
      </w:r>
    </w:p>
    <w:tbl>
      <w:tblPr>
        <w:tblStyle w:val="40"/>
        <w:tblW w:w="5000" w:type="pct"/>
        <w:tblInd w:w="0" w:type="dxa"/>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Layout w:type="autofit"/>
        <w:tblCellMar>
          <w:top w:w="0" w:type="dxa"/>
          <w:left w:w="108" w:type="dxa"/>
          <w:bottom w:w="0" w:type="dxa"/>
          <w:right w:w="108" w:type="dxa"/>
        </w:tblCellMar>
      </w:tblPr>
      <w:tblGrid>
        <w:gridCol w:w="1851"/>
        <w:gridCol w:w="924"/>
        <w:gridCol w:w="818"/>
        <w:gridCol w:w="801"/>
        <w:gridCol w:w="959"/>
        <w:gridCol w:w="920"/>
        <w:gridCol w:w="1460"/>
        <w:gridCol w:w="893"/>
        <w:gridCol w:w="863"/>
        <w:gridCol w:w="932"/>
      </w:tblGrid>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45" w:type="pct"/>
            <w:tcBorders>
              <w:top w:val="single" w:color="9BBB59" w:sz="8" w:space="0"/>
              <w:left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Физические факторы</w:t>
            </w:r>
          </w:p>
        </w:tc>
        <w:tc>
          <w:tcPr>
            <w:tcW w:w="398"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Возраст, с которого назначаем</w:t>
            </w:r>
          </w:p>
        </w:tc>
        <w:tc>
          <w:tcPr>
            <w:tcW w:w="381"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Механизм действия</w:t>
            </w:r>
          </w:p>
        </w:tc>
        <w:tc>
          <w:tcPr>
            <w:tcW w:w="545"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Биологические эффекты</w:t>
            </w:r>
          </w:p>
        </w:tc>
        <w:tc>
          <w:tcPr>
            <w:tcW w:w="609"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Терапевтические эффекты (лечебные)</w:t>
            </w:r>
          </w:p>
        </w:tc>
        <w:tc>
          <w:tcPr>
            <w:tcW w:w="404"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Показания</w:t>
            </w:r>
          </w:p>
        </w:tc>
        <w:tc>
          <w:tcPr>
            <w:tcW w:w="659"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Противопоказания</w:t>
            </w:r>
          </w:p>
        </w:tc>
        <w:tc>
          <w:tcPr>
            <w:tcW w:w="383"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Методики</w:t>
            </w:r>
          </w:p>
        </w:tc>
        <w:tc>
          <w:tcPr>
            <w:tcW w:w="379"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Аппараты</w:t>
            </w:r>
          </w:p>
        </w:tc>
        <w:tc>
          <w:tcPr>
            <w:tcW w:w="396" w:type="pct"/>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Минималь</w:t>
            </w:r>
          </w:p>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ные сроки между курсами</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СВЕТОЛЕЧЕНИЕ</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45"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ИКЛ</w:t>
            </w:r>
          </w:p>
        </w:tc>
        <w:tc>
          <w:tcPr>
            <w:tcW w:w="39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45"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0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5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7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9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45" w:type="pct"/>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Видимый свет (дневной, синий)</w:t>
            </w:r>
          </w:p>
        </w:tc>
        <w:tc>
          <w:tcPr>
            <w:tcW w:w="398"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1"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45"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0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5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3"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7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96"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45"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УФЛ (ДУФ, СУФ, КУФ)</w:t>
            </w:r>
          </w:p>
        </w:tc>
        <w:tc>
          <w:tcPr>
            <w:tcW w:w="39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45"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0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5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7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9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45" w:type="pct"/>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НИЛИ</w:t>
            </w:r>
          </w:p>
        </w:tc>
        <w:tc>
          <w:tcPr>
            <w:tcW w:w="398"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1"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45"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0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5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3"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7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96"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tcPr>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ЭЛЕКТРОЛЕЧЕНИЕ</w:t>
            </w:r>
          </w:p>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Гальванический ток</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45" w:type="pct"/>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Гальваниза</w:t>
            </w:r>
          </w:p>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ция</w:t>
            </w:r>
          </w:p>
        </w:tc>
        <w:tc>
          <w:tcPr>
            <w:tcW w:w="398"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1"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45"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0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5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3"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7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96"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45"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Лекарственный электрофорез</w:t>
            </w:r>
          </w:p>
        </w:tc>
        <w:tc>
          <w:tcPr>
            <w:tcW w:w="39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45"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0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5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7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9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Импульсные токи</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45"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СМТ (асплипульс</w:t>
            </w:r>
          </w:p>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терапия)</w:t>
            </w:r>
          </w:p>
        </w:tc>
        <w:tc>
          <w:tcPr>
            <w:tcW w:w="39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45"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0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5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7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9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45" w:type="pct"/>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ДДТ (диадинамические токи)</w:t>
            </w:r>
          </w:p>
        </w:tc>
        <w:tc>
          <w:tcPr>
            <w:tcW w:w="398"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1"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45"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0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5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3"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7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96"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45"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Электросон</w:t>
            </w:r>
          </w:p>
        </w:tc>
        <w:tc>
          <w:tcPr>
            <w:tcW w:w="39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45"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0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5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7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9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Переменные поля и токи</w:t>
            </w:r>
          </w:p>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ВЧ</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45"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Дарсонвализация</w:t>
            </w:r>
          </w:p>
        </w:tc>
        <w:tc>
          <w:tcPr>
            <w:tcW w:w="39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45"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0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5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7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9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45" w:type="pct"/>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ТНЧ (токи надтональной частоты)</w:t>
            </w:r>
          </w:p>
        </w:tc>
        <w:tc>
          <w:tcPr>
            <w:tcW w:w="398"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1"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45"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0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5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3"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7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96"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45"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Индуктотермия</w:t>
            </w:r>
          </w:p>
        </w:tc>
        <w:tc>
          <w:tcPr>
            <w:tcW w:w="39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45"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0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5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7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9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СВЧ</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45"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СМВ (сантиметрововолновая)</w:t>
            </w:r>
          </w:p>
        </w:tc>
        <w:tc>
          <w:tcPr>
            <w:tcW w:w="39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45"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0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5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7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9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Ex>
        <w:tc>
          <w:tcPr>
            <w:tcW w:w="845" w:type="pct"/>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ДМВ (дециметрововолновая)</w:t>
            </w:r>
          </w:p>
        </w:tc>
        <w:tc>
          <w:tcPr>
            <w:tcW w:w="398"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1"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45"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0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5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3"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7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96"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tcPr>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УВЧ</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45" w:type="pct"/>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УВЧ</w:t>
            </w:r>
          </w:p>
        </w:tc>
        <w:tc>
          <w:tcPr>
            <w:tcW w:w="398"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1"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45"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0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5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3"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7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96"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УВЧ-индуктотермия</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КВЧ</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45"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КВЧ</w:t>
            </w:r>
          </w:p>
        </w:tc>
        <w:tc>
          <w:tcPr>
            <w:tcW w:w="39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45"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0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5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7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9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Механическая энергия</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45"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УЗ</w:t>
            </w:r>
          </w:p>
        </w:tc>
        <w:tc>
          <w:tcPr>
            <w:tcW w:w="39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45"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0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5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7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9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45" w:type="pct"/>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Фонофорез</w:t>
            </w:r>
          </w:p>
        </w:tc>
        <w:tc>
          <w:tcPr>
            <w:tcW w:w="398"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1"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45"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0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5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3"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7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96"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45"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Массаж</w:t>
            </w:r>
          </w:p>
        </w:tc>
        <w:tc>
          <w:tcPr>
            <w:tcW w:w="39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45"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0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5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7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9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45" w:type="pct"/>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cs="Times New Roman"/>
                <w:b/>
                <w:bCs/>
                <w:sz w:val="16"/>
                <w:szCs w:val="16"/>
                <w:lang w:eastAsia="en-US"/>
              </w:rPr>
            </w:pPr>
            <w:r>
              <w:rPr>
                <w:rFonts w:ascii="Calibri" w:hAnsi="Calibri" w:eastAsia="Calibri" w:cs="Times New Roman"/>
                <w:b/>
                <w:bCs/>
                <w:sz w:val="16"/>
                <w:szCs w:val="16"/>
                <w:lang w:val="en-US" w:eastAsia="en-US"/>
              </w:rPr>
              <w:t>LPG</w:t>
            </w:r>
          </w:p>
        </w:tc>
        <w:tc>
          <w:tcPr>
            <w:tcW w:w="398"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1"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45"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0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5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3"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7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96"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tcPr>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Магнитотерапия</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45" w:type="pct"/>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Постоянное поле</w:t>
            </w:r>
          </w:p>
        </w:tc>
        <w:tc>
          <w:tcPr>
            <w:tcW w:w="398"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1"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45"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0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5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3"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7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96"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45"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Переменное</w:t>
            </w:r>
          </w:p>
        </w:tc>
        <w:tc>
          <w:tcPr>
            <w:tcW w:w="39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45"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0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5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7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9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45" w:type="pct"/>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Импульсное</w:t>
            </w:r>
          </w:p>
        </w:tc>
        <w:tc>
          <w:tcPr>
            <w:tcW w:w="398"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1"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45"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0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5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3"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7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96"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tcPr>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Водолечение</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45" w:type="pct"/>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Ванны</w:t>
            </w:r>
          </w:p>
        </w:tc>
        <w:tc>
          <w:tcPr>
            <w:tcW w:w="398"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1"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45"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0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5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3"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7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96"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45"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Души</w:t>
            </w:r>
          </w:p>
        </w:tc>
        <w:tc>
          <w:tcPr>
            <w:tcW w:w="39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45"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0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5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7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9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Теплолечение</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45"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Парафин</w:t>
            </w:r>
          </w:p>
        </w:tc>
        <w:tc>
          <w:tcPr>
            <w:tcW w:w="39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45"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0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5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7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9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45" w:type="pct"/>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Озокерит</w:t>
            </w:r>
          </w:p>
        </w:tc>
        <w:tc>
          <w:tcPr>
            <w:tcW w:w="398"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1"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45"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0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5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3"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7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96"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45"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Пеллоиды</w:t>
            </w:r>
          </w:p>
        </w:tc>
        <w:tc>
          <w:tcPr>
            <w:tcW w:w="39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45"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0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5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7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9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Грязелечение</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45"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1.</w:t>
            </w:r>
          </w:p>
        </w:tc>
        <w:tc>
          <w:tcPr>
            <w:tcW w:w="39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45"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0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5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7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9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45" w:type="pct"/>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2.</w:t>
            </w:r>
          </w:p>
        </w:tc>
        <w:tc>
          <w:tcPr>
            <w:tcW w:w="398"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1"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45"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0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5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3"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7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96"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45"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3.</w:t>
            </w:r>
          </w:p>
        </w:tc>
        <w:tc>
          <w:tcPr>
            <w:tcW w:w="39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45"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0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5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7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9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45" w:type="pct"/>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4.</w:t>
            </w:r>
          </w:p>
        </w:tc>
        <w:tc>
          <w:tcPr>
            <w:tcW w:w="398"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1"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45"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0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5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3"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7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96"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845"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5.</w:t>
            </w:r>
          </w:p>
        </w:tc>
        <w:tc>
          <w:tcPr>
            <w:tcW w:w="39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45"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0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4"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5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8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79"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39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rPr>
          <w:trHeight w:val="40" w:hRule="atLeast"/>
        </w:trPr>
        <w:tc>
          <w:tcPr>
            <w:tcW w:w="845" w:type="pct"/>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6.</w:t>
            </w:r>
          </w:p>
        </w:tc>
        <w:tc>
          <w:tcPr>
            <w:tcW w:w="398"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1"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545"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0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404"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65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83"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79"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c>
          <w:tcPr>
            <w:tcW w:w="396" w:type="pct"/>
            <w:tcBorders>
              <w:top w:val="single" w:color="9BBB59" w:sz="8" w:space="0"/>
              <w:bottom w:val="single" w:color="9BBB59" w:sz="8" w:space="0"/>
              <w:right w:val="single" w:color="9BBB59" w:sz="8" w:space="0"/>
              <w:insideH w:val="single" w:sz="8" w:space="0"/>
              <w:insideV w:val="single" w:sz="8" w:space="0"/>
            </w:tcBorders>
            <w:shd w:val="clear" w:color="auto" w:fill="E6EED5"/>
          </w:tcPr>
          <w:p>
            <w:pPr>
              <w:rPr>
                <w:rFonts w:ascii="Calibri" w:hAnsi="Calibri" w:eastAsia="Calibri"/>
                <w:sz w:val="16"/>
                <w:szCs w:val="16"/>
                <w:lang w:eastAsia="en-US"/>
              </w:rPr>
            </w:pPr>
          </w:p>
        </w:tc>
      </w:tr>
    </w:tbl>
    <w:p>
      <w:pPr>
        <w:rPr>
          <w:rFonts w:ascii="Calibri" w:hAnsi="Calibri" w:eastAsia="Calibri"/>
          <w:sz w:val="28"/>
          <w:szCs w:val="28"/>
          <w:lang w:eastAsia="en-US"/>
        </w:rPr>
      </w:pPr>
    </w:p>
    <w:p>
      <w:pPr>
        <w:contextualSpacing/>
        <w:jc w:val="center"/>
        <w:rPr>
          <w:b/>
          <w:bCs/>
          <w:sz w:val="28"/>
          <w:szCs w:val="28"/>
        </w:rPr>
      </w:pPr>
      <w:bookmarkStart w:id="3" w:name="_Toc388031821"/>
      <w:r>
        <w:rPr>
          <w:b/>
          <w:bCs/>
          <w:sz w:val="28"/>
          <w:szCs w:val="28"/>
        </w:rPr>
        <w:t>УФ 44:физиотерапевтический рецепт</w:t>
      </w:r>
    </w:p>
    <w:p>
      <w:pPr>
        <w:contextualSpacing/>
        <w:jc w:val="both"/>
        <w:rPr>
          <w:bCs/>
          <w:sz w:val="28"/>
          <w:szCs w:val="28"/>
        </w:rPr>
      </w:pPr>
      <w:r>
        <w:rPr>
          <w:b/>
          <w:bCs/>
          <w:sz w:val="28"/>
          <w:szCs w:val="28"/>
          <w:lang w:val="en-US"/>
        </w:rPr>
        <w:t>I</w:t>
      </w:r>
      <w:r>
        <w:rPr>
          <w:b/>
          <w:bCs/>
          <w:sz w:val="28"/>
          <w:szCs w:val="28"/>
        </w:rPr>
        <w:t xml:space="preserve"> Шапка: </w:t>
      </w:r>
      <w:r>
        <w:rPr>
          <w:bCs/>
          <w:sz w:val="28"/>
          <w:szCs w:val="28"/>
        </w:rPr>
        <w:t>ФИО пациента, дата рождения, жалобы и диагноз (на который ФТ назначаем), ФИО врача физиотерапевта.</w:t>
      </w:r>
    </w:p>
    <w:p>
      <w:pPr>
        <w:contextualSpacing/>
        <w:jc w:val="both"/>
        <w:rPr>
          <w:b/>
          <w:bCs/>
          <w:sz w:val="28"/>
          <w:szCs w:val="28"/>
        </w:rPr>
      </w:pPr>
      <w:r>
        <w:rPr>
          <w:b/>
          <w:bCs/>
          <w:sz w:val="28"/>
          <w:szCs w:val="28"/>
          <w:lang w:val="en-US"/>
        </w:rPr>
        <w:t>II</w:t>
      </w:r>
      <w:r>
        <w:rPr>
          <w:b/>
          <w:bCs/>
          <w:sz w:val="28"/>
          <w:szCs w:val="28"/>
        </w:rPr>
        <w:t xml:space="preserve"> Назначение ФТ метода:</w:t>
      </w:r>
    </w:p>
    <w:p>
      <w:pPr>
        <w:tabs>
          <w:tab w:val="left" w:pos="6910"/>
        </w:tabs>
        <w:jc w:val="right"/>
        <w:rPr>
          <w:rFonts w:eastAsia="Calibri"/>
          <w:sz w:val="28"/>
          <w:szCs w:val="28"/>
        </w:rPr>
      </w:pPr>
      <w:r>
        <w:rPr>
          <w:rFonts w:ascii="Calibri" w:hAnsi="Calibri" w:eastAsia="Calibri"/>
          <w:sz w:val="28"/>
          <w:szCs w:val="28"/>
        </w:rPr>
        <w:tab/>
      </w:r>
      <w:r>
        <w:rPr>
          <w:rFonts w:eastAsia="Calibri"/>
          <w:b/>
          <w:sz w:val="28"/>
          <w:szCs w:val="28"/>
        </w:rPr>
        <w:t>Манекен</w:t>
      </w:r>
      <w:r>
        <w:rPr>
          <w:rFonts w:eastAsia="Calibri"/>
          <w:sz w:val="28"/>
          <w:szCs w:val="28"/>
        </w:rPr>
        <w:t xml:space="preserve"> (отмечаем                       область, на которую назначаем)</w:t>
      </w:r>
    </w:p>
    <w:p>
      <w:pPr>
        <w:contextualSpacing/>
        <w:rPr>
          <w:bCs/>
          <w:sz w:val="28"/>
          <w:szCs w:val="28"/>
        </w:rPr>
      </w:pPr>
    </w:p>
    <w:p>
      <w:pPr>
        <w:numPr>
          <w:ilvl w:val="0"/>
          <w:numId w:val="59"/>
        </w:numPr>
        <w:ind w:left="0"/>
        <w:contextualSpacing/>
        <w:rPr>
          <w:bCs/>
          <w:sz w:val="28"/>
          <w:szCs w:val="28"/>
        </w:rPr>
      </w:pPr>
      <w:r>
        <w:rPr>
          <w:rFonts w:ascii="Calibri" w:hAnsi="Calibri" w:eastAsia="Calibri"/>
          <w:sz w:val="28"/>
          <w:szCs w:val="28"/>
        </w:rPr>
        <w:drawing>
          <wp:anchor distT="0" distB="0" distL="114300" distR="114300" simplePos="0" relativeHeight="251660288" behindDoc="0" locked="0" layoutInCell="1" allowOverlap="1">
            <wp:simplePos x="0" y="0"/>
            <wp:positionH relativeFrom="column">
              <wp:posOffset>3488055</wp:posOffset>
            </wp:positionH>
            <wp:positionV relativeFrom="paragraph">
              <wp:posOffset>73660</wp:posOffset>
            </wp:positionV>
            <wp:extent cx="2743200" cy="194564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743200" cy="1945640"/>
                    </a:xfrm>
                    <a:prstGeom prst="rect">
                      <a:avLst/>
                    </a:prstGeom>
                    <a:noFill/>
                    <a:ln>
                      <a:noFill/>
                    </a:ln>
                  </pic:spPr>
                </pic:pic>
              </a:graphicData>
            </a:graphic>
          </wp:anchor>
        </w:drawing>
      </w:r>
      <w:r>
        <w:rPr>
          <w:bCs/>
          <w:sz w:val="28"/>
          <w:szCs w:val="28"/>
        </w:rPr>
        <w:t xml:space="preserve">Метод физиотерапии; </w:t>
      </w:r>
    </w:p>
    <w:p>
      <w:pPr>
        <w:numPr>
          <w:ilvl w:val="0"/>
          <w:numId w:val="59"/>
        </w:numPr>
        <w:ind w:left="0"/>
        <w:contextualSpacing/>
        <w:rPr>
          <w:bCs/>
          <w:sz w:val="28"/>
          <w:szCs w:val="28"/>
        </w:rPr>
      </w:pPr>
      <w:r>
        <w:rPr>
          <w:bCs/>
          <w:sz w:val="28"/>
          <w:szCs w:val="28"/>
        </w:rPr>
        <w:t>Область воздействия;</w:t>
      </w:r>
    </w:p>
    <w:p>
      <w:pPr>
        <w:numPr>
          <w:ilvl w:val="0"/>
          <w:numId w:val="59"/>
        </w:numPr>
        <w:ind w:left="0"/>
        <w:contextualSpacing/>
        <w:rPr>
          <w:bCs/>
          <w:sz w:val="28"/>
          <w:szCs w:val="28"/>
        </w:rPr>
      </w:pPr>
      <w:r>
        <w:rPr>
          <w:bCs/>
          <w:sz w:val="28"/>
          <w:szCs w:val="28"/>
        </w:rPr>
        <w:t xml:space="preserve">Площадь воздействия (см);  </w:t>
      </w:r>
    </w:p>
    <w:p>
      <w:pPr>
        <w:numPr>
          <w:ilvl w:val="0"/>
          <w:numId w:val="59"/>
        </w:numPr>
        <w:ind w:left="0"/>
        <w:contextualSpacing/>
        <w:rPr>
          <w:bCs/>
          <w:sz w:val="28"/>
          <w:szCs w:val="28"/>
        </w:rPr>
      </w:pPr>
      <w:r>
        <w:rPr>
          <w:bCs/>
          <w:sz w:val="28"/>
          <w:szCs w:val="28"/>
        </w:rPr>
        <w:t>Расположение электродов (продольное, поперечное или др.);</w:t>
      </w:r>
    </w:p>
    <w:p>
      <w:pPr>
        <w:numPr>
          <w:ilvl w:val="0"/>
          <w:numId w:val="59"/>
        </w:numPr>
        <w:ind w:left="0"/>
        <w:contextualSpacing/>
        <w:rPr>
          <w:bCs/>
          <w:sz w:val="28"/>
          <w:szCs w:val="28"/>
        </w:rPr>
      </w:pPr>
      <w:r>
        <w:rPr>
          <w:bCs/>
          <w:sz w:val="28"/>
          <w:szCs w:val="28"/>
        </w:rPr>
        <w:t>Силу тока (мА) или его плотность (мА·см²);</w:t>
      </w:r>
    </w:p>
    <w:p>
      <w:pPr>
        <w:numPr>
          <w:ilvl w:val="0"/>
          <w:numId w:val="59"/>
        </w:numPr>
        <w:ind w:left="0"/>
        <w:contextualSpacing/>
        <w:rPr>
          <w:rFonts w:ascii="Calibri" w:hAnsi="Calibri" w:eastAsia="Calibri"/>
          <w:sz w:val="28"/>
          <w:szCs w:val="28"/>
          <w:lang w:eastAsia="en-US"/>
        </w:rPr>
      </w:pPr>
      <w:r>
        <w:rPr>
          <w:bCs/>
          <w:sz w:val="28"/>
          <w:szCs w:val="28"/>
        </w:rPr>
        <w:t xml:space="preserve">Порядок и продолжительность процедур (каждый день, через день); </w:t>
      </w:r>
    </w:p>
    <w:p>
      <w:pPr>
        <w:numPr>
          <w:ilvl w:val="0"/>
          <w:numId w:val="59"/>
        </w:numPr>
        <w:ind w:left="0"/>
        <w:contextualSpacing/>
        <w:rPr>
          <w:rFonts w:eastAsia="Calibri"/>
          <w:sz w:val="28"/>
          <w:szCs w:val="28"/>
          <w:lang w:eastAsia="en-US"/>
        </w:rPr>
      </w:pPr>
      <w:r>
        <w:rPr>
          <w:bCs/>
          <w:sz w:val="28"/>
          <w:szCs w:val="28"/>
        </w:rPr>
        <w:t>Обще число процедур.</w:t>
      </w:r>
      <w:r>
        <w:rPr>
          <w:bCs/>
          <w:sz w:val="28"/>
          <w:szCs w:val="28"/>
        </w:rPr>
        <w:br w:type="textWrapping"/>
      </w:r>
      <w:r>
        <w:rPr>
          <w:rFonts w:eastAsia="Calibri"/>
          <w:sz w:val="28"/>
          <w:szCs w:val="28"/>
          <w:lang w:eastAsia="en-US"/>
        </w:rPr>
        <w:t>Число и подпись врача</w:t>
      </w:r>
    </w:p>
    <w:p>
      <w:pPr>
        <w:keepNext/>
        <w:jc w:val="both"/>
        <w:outlineLvl w:val="0"/>
        <w:rPr>
          <w:b/>
          <w:color w:val="000000"/>
          <w:sz w:val="28"/>
          <w:szCs w:val="28"/>
        </w:rPr>
      </w:pPr>
    </w:p>
    <w:p>
      <w:pPr>
        <w:jc w:val="center"/>
        <w:rPr>
          <w:sz w:val="28"/>
          <w:szCs w:val="28"/>
        </w:rPr>
      </w:pPr>
    </w:p>
    <w:p>
      <w:pPr>
        <w:jc w:val="center"/>
        <w:rPr>
          <w:b/>
          <w:sz w:val="24"/>
          <w:szCs w:val="24"/>
        </w:rPr>
      </w:pPr>
      <w:r>
        <w:rPr>
          <w:b/>
          <w:sz w:val="24"/>
          <w:szCs w:val="24"/>
        </w:rPr>
        <w:t>ЛЕКАРСТВЕННЫЕ ВЕЩЕСТВА, ПРИМЕНЯЕМЫЕ ДЛЯ ЭЛЕКТРОФОРЕЗА, КОНЦЕНТРАЦИИ ИХ РАСТВОРОВ И ПОЛЯРНОСТЬ</w:t>
      </w:r>
      <w:r>
        <w:rPr>
          <w:b/>
          <w:sz w:val="24"/>
          <w:szCs w:val="24"/>
        </w:rPr>
        <w:tab/>
      </w:r>
    </w:p>
    <w:p>
      <w:pPr>
        <w:jc w:val="center"/>
        <w:rPr>
          <w:sz w:val="28"/>
          <w:szCs w:val="28"/>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5"/>
        <w:gridCol w:w="2605"/>
        <w:gridCol w:w="2605"/>
        <w:gridCol w:w="2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jc w:val="center"/>
              <w:rPr>
                <w:b/>
                <w:sz w:val="24"/>
                <w:szCs w:val="24"/>
              </w:rPr>
            </w:pPr>
            <w:r>
              <w:rPr>
                <w:b/>
                <w:sz w:val="24"/>
                <w:szCs w:val="24"/>
              </w:rPr>
              <w:t>Вводимый ион, частица или радикал</w:t>
            </w:r>
          </w:p>
        </w:tc>
        <w:tc>
          <w:tcPr>
            <w:tcW w:w="2605" w:type="dxa"/>
          </w:tcPr>
          <w:p>
            <w:pPr>
              <w:jc w:val="center"/>
              <w:rPr>
                <w:b/>
                <w:sz w:val="24"/>
                <w:szCs w:val="24"/>
              </w:rPr>
            </w:pPr>
            <w:r>
              <w:rPr>
                <w:b/>
                <w:sz w:val="24"/>
                <w:szCs w:val="24"/>
              </w:rPr>
              <w:t>Применяемое вещество</w:t>
            </w:r>
          </w:p>
        </w:tc>
        <w:tc>
          <w:tcPr>
            <w:tcW w:w="2605" w:type="dxa"/>
          </w:tcPr>
          <w:p>
            <w:pPr>
              <w:jc w:val="center"/>
              <w:rPr>
                <w:b/>
                <w:sz w:val="24"/>
                <w:szCs w:val="24"/>
              </w:rPr>
            </w:pPr>
            <w:r>
              <w:rPr>
                <w:b/>
                <w:sz w:val="24"/>
                <w:szCs w:val="24"/>
              </w:rPr>
              <w:t>Концентрация раствора, %</w:t>
            </w:r>
          </w:p>
        </w:tc>
        <w:tc>
          <w:tcPr>
            <w:tcW w:w="2606" w:type="dxa"/>
          </w:tcPr>
          <w:p>
            <w:pPr>
              <w:jc w:val="center"/>
              <w:rPr>
                <w:b/>
                <w:sz w:val="24"/>
                <w:szCs w:val="24"/>
              </w:rPr>
            </w:pPr>
            <w:r>
              <w:rPr>
                <w:b/>
                <w:sz w:val="24"/>
                <w:szCs w:val="24"/>
              </w:rPr>
              <w:t>Полярность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Адреналин</w:t>
            </w:r>
          </w:p>
        </w:tc>
        <w:tc>
          <w:tcPr>
            <w:tcW w:w="2605" w:type="dxa"/>
          </w:tcPr>
          <w:p>
            <w:pPr>
              <w:rPr>
                <w:sz w:val="24"/>
                <w:szCs w:val="24"/>
              </w:rPr>
            </w:pPr>
            <w:r>
              <w:rPr>
                <w:sz w:val="24"/>
                <w:szCs w:val="24"/>
              </w:rPr>
              <w:t>Адреналина гидрохлорид</w:t>
            </w:r>
          </w:p>
        </w:tc>
        <w:tc>
          <w:tcPr>
            <w:tcW w:w="2605" w:type="dxa"/>
          </w:tcPr>
          <w:p>
            <w:pPr>
              <w:rPr>
                <w:sz w:val="24"/>
                <w:szCs w:val="24"/>
              </w:rPr>
            </w:pPr>
            <w:r>
              <w:rPr>
                <w:sz w:val="24"/>
                <w:szCs w:val="24"/>
              </w:rPr>
              <w:t>0,1</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Аминокапроновой кислоты радикал</w:t>
            </w:r>
          </w:p>
        </w:tc>
        <w:tc>
          <w:tcPr>
            <w:tcW w:w="2605" w:type="dxa"/>
          </w:tcPr>
          <w:p>
            <w:pPr>
              <w:rPr>
                <w:sz w:val="24"/>
                <w:szCs w:val="24"/>
              </w:rPr>
            </w:pPr>
            <w:r>
              <w:rPr>
                <w:sz w:val="24"/>
                <w:szCs w:val="24"/>
              </w:rPr>
              <w:t>ε-аминокапроновая кислота</w:t>
            </w:r>
          </w:p>
        </w:tc>
        <w:tc>
          <w:tcPr>
            <w:tcW w:w="2605" w:type="dxa"/>
          </w:tcPr>
          <w:p>
            <w:pPr>
              <w:rPr>
                <w:sz w:val="24"/>
                <w:szCs w:val="24"/>
              </w:rPr>
            </w:pPr>
            <w:r>
              <w:rPr>
                <w:sz w:val="24"/>
                <w:szCs w:val="24"/>
              </w:rPr>
              <w:t>0,5–1</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Анальгин</w:t>
            </w:r>
          </w:p>
        </w:tc>
        <w:tc>
          <w:tcPr>
            <w:tcW w:w="2605" w:type="dxa"/>
          </w:tcPr>
          <w:p>
            <w:pPr>
              <w:rPr>
                <w:sz w:val="24"/>
                <w:szCs w:val="24"/>
              </w:rPr>
            </w:pPr>
            <w:r>
              <w:rPr>
                <w:sz w:val="24"/>
                <w:szCs w:val="24"/>
              </w:rPr>
              <w:t>Анальгин</w:t>
            </w:r>
          </w:p>
        </w:tc>
        <w:tc>
          <w:tcPr>
            <w:tcW w:w="2605" w:type="dxa"/>
          </w:tcPr>
          <w:p>
            <w:pPr>
              <w:rPr>
                <w:sz w:val="24"/>
                <w:szCs w:val="24"/>
              </w:rPr>
            </w:pPr>
            <w:r>
              <w:rPr>
                <w:sz w:val="24"/>
                <w:szCs w:val="24"/>
              </w:rPr>
              <w:t>2–5</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Аскорбиновой кислоты радикал</w:t>
            </w:r>
          </w:p>
        </w:tc>
        <w:tc>
          <w:tcPr>
            <w:tcW w:w="2605" w:type="dxa"/>
          </w:tcPr>
          <w:p>
            <w:pPr>
              <w:rPr>
                <w:sz w:val="24"/>
                <w:szCs w:val="24"/>
              </w:rPr>
            </w:pPr>
            <w:r>
              <w:rPr>
                <w:sz w:val="24"/>
                <w:szCs w:val="24"/>
              </w:rPr>
              <w:t>Аскорбиновая кислота</w:t>
            </w:r>
          </w:p>
        </w:tc>
        <w:tc>
          <w:tcPr>
            <w:tcW w:w="2605" w:type="dxa"/>
          </w:tcPr>
          <w:p>
            <w:pPr>
              <w:rPr>
                <w:sz w:val="24"/>
                <w:szCs w:val="24"/>
              </w:rPr>
            </w:pPr>
            <w:r>
              <w:rPr>
                <w:sz w:val="24"/>
                <w:szCs w:val="24"/>
              </w:rPr>
              <w:t>2–5</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Аспарагиновой кислоты радикал</w:t>
            </w:r>
          </w:p>
        </w:tc>
        <w:tc>
          <w:tcPr>
            <w:tcW w:w="2605" w:type="dxa"/>
          </w:tcPr>
          <w:p>
            <w:pPr>
              <w:rPr>
                <w:sz w:val="24"/>
                <w:szCs w:val="24"/>
              </w:rPr>
            </w:pPr>
            <w:r>
              <w:rPr>
                <w:sz w:val="24"/>
                <w:szCs w:val="24"/>
              </w:rPr>
              <w:t>Аспарагиновая кислота</w:t>
            </w:r>
          </w:p>
        </w:tc>
        <w:tc>
          <w:tcPr>
            <w:tcW w:w="2605" w:type="dxa"/>
          </w:tcPr>
          <w:p>
            <w:pPr>
              <w:rPr>
                <w:sz w:val="24"/>
                <w:szCs w:val="24"/>
              </w:rPr>
            </w:pPr>
            <w:r>
              <w:rPr>
                <w:sz w:val="24"/>
                <w:szCs w:val="24"/>
              </w:rPr>
              <w:t>1–2; готовится на 1–2% растворе гидрокарбоната натрия</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Атропин</w:t>
            </w:r>
          </w:p>
        </w:tc>
        <w:tc>
          <w:tcPr>
            <w:tcW w:w="2605" w:type="dxa"/>
          </w:tcPr>
          <w:p>
            <w:pPr>
              <w:rPr>
                <w:sz w:val="24"/>
                <w:szCs w:val="24"/>
              </w:rPr>
            </w:pPr>
            <w:r>
              <w:rPr>
                <w:sz w:val="24"/>
                <w:szCs w:val="24"/>
              </w:rPr>
              <w:t>Атропина сульфат</w:t>
            </w:r>
          </w:p>
        </w:tc>
        <w:tc>
          <w:tcPr>
            <w:tcW w:w="2605" w:type="dxa"/>
          </w:tcPr>
          <w:p>
            <w:pPr>
              <w:rPr>
                <w:sz w:val="24"/>
                <w:szCs w:val="24"/>
              </w:rPr>
            </w:pPr>
            <w:r>
              <w:rPr>
                <w:sz w:val="24"/>
                <w:szCs w:val="24"/>
              </w:rPr>
              <w:t>0,1</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Ацетилхолин</w:t>
            </w:r>
          </w:p>
        </w:tc>
        <w:tc>
          <w:tcPr>
            <w:tcW w:w="2605" w:type="dxa"/>
          </w:tcPr>
          <w:p>
            <w:pPr>
              <w:rPr>
                <w:sz w:val="24"/>
                <w:szCs w:val="24"/>
              </w:rPr>
            </w:pPr>
            <w:r>
              <w:rPr>
                <w:sz w:val="24"/>
                <w:szCs w:val="24"/>
              </w:rPr>
              <w:t>Ацетилхолин хлорид</w:t>
            </w:r>
          </w:p>
        </w:tc>
        <w:tc>
          <w:tcPr>
            <w:tcW w:w="2605" w:type="dxa"/>
          </w:tcPr>
          <w:p>
            <w:pPr>
              <w:rPr>
                <w:sz w:val="24"/>
                <w:szCs w:val="24"/>
              </w:rPr>
            </w:pPr>
            <w:r>
              <w:rPr>
                <w:sz w:val="24"/>
                <w:szCs w:val="24"/>
              </w:rPr>
              <w:t>0,1–0,5</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Бензогексоний</w:t>
            </w:r>
          </w:p>
        </w:tc>
        <w:tc>
          <w:tcPr>
            <w:tcW w:w="2605" w:type="dxa"/>
          </w:tcPr>
          <w:p>
            <w:pPr>
              <w:rPr>
                <w:sz w:val="24"/>
                <w:szCs w:val="24"/>
              </w:rPr>
            </w:pPr>
            <w:r>
              <w:rPr>
                <w:sz w:val="24"/>
                <w:szCs w:val="24"/>
              </w:rPr>
              <w:t>Бензогексоний</w:t>
            </w:r>
          </w:p>
        </w:tc>
        <w:tc>
          <w:tcPr>
            <w:tcW w:w="2605" w:type="dxa"/>
          </w:tcPr>
          <w:p>
            <w:pPr>
              <w:rPr>
                <w:sz w:val="24"/>
                <w:szCs w:val="24"/>
              </w:rPr>
            </w:pPr>
            <w:r>
              <w:rPr>
                <w:sz w:val="24"/>
                <w:szCs w:val="24"/>
              </w:rPr>
              <w:t>1–2</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Бром</w:t>
            </w:r>
          </w:p>
        </w:tc>
        <w:tc>
          <w:tcPr>
            <w:tcW w:w="2605" w:type="dxa"/>
          </w:tcPr>
          <w:p>
            <w:pPr>
              <w:rPr>
                <w:sz w:val="24"/>
                <w:szCs w:val="24"/>
              </w:rPr>
            </w:pPr>
            <w:r>
              <w:rPr>
                <w:sz w:val="24"/>
                <w:szCs w:val="24"/>
              </w:rPr>
              <w:t>Бромид натрия (калия)</w:t>
            </w:r>
          </w:p>
        </w:tc>
        <w:tc>
          <w:tcPr>
            <w:tcW w:w="2605" w:type="dxa"/>
          </w:tcPr>
          <w:p>
            <w:pPr>
              <w:rPr>
                <w:sz w:val="24"/>
                <w:szCs w:val="24"/>
              </w:rPr>
            </w:pPr>
            <w:r>
              <w:rPr>
                <w:sz w:val="24"/>
                <w:szCs w:val="24"/>
              </w:rPr>
              <w:t>2–5</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Витамин В1</w:t>
            </w:r>
          </w:p>
        </w:tc>
        <w:tc>
          <w:tcPr>
            <w:tcW w:w="2605" w:type="dxa"/>
          </w:tcPr>
          <w:p>
            <w:pPr>
              <w:rPr>
                <w:sz w:val="24"/>
                <w:szCs w:val="24"/>
              </w:rPr>
            </w:pPr>
            <w:r>
              <w:rPr>
                <w:sz w:val="24"/>
                <w:szCs w:val="24"/>
              </w:rPr>
              <w:t>Тиамина бромид</w:t>
            </w:r>
          </w:p>
        </w:tc>
        <w:tc>
          <w:tcPr>
            <w:tcW w:w="2605" w:type="dxa"/>
          </w:tcPr>
          <w:p>
            <w:pPr>
              <w:rPr>
                <w:sz w:val="24"/>
                <w:szCs w:val="24"/>
              </w:rPr>
            </w:pPr>
            <w:r>
              <w:rPr>
                <w:sz w:val="24"/>
                <w:szCs w:val="24"/>
              </w:rPr>
              <w:t>2</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Витамин В12</w:t>
            </w:r>
          </w:p>
        </w:tc>
        <w:tc>
          <w:tcPr>
            <w:tcW w:w="2605" w:type="dxa"/>
          </w:tcPr>
          <w:p>
            <w:pPr>
              <w:rPr>
                <w:sz w:val="24"/>
                <w:szCs w:val="24"/>
              </w:rPr>
            </w:pPr>
            <w:r>
              <w:rPr>
                <w:sz w:val="24"/>
                <w:szCs w:val="24"/>
              </w:rPr>
              <w:t>Цианокобаламин</w:t>
            </w:r>
          </w:p>
        </w:tc>
        <w:tc>
          <w:tcPr>
            <w:tcW w:w="2605" w:type="dxa"/>
          </w:tcPr>
          <w:p>
            <w:pPr>
              <w:rPr>
                <w:sz w:val="24"/>
                <w:szCs w:val="24"/>
              </w:rPr>
            </w:pPr>
            <w:r>
              <w:rPr>
                <w:sz w:val="24"/>
                <w:szCs w:val="24"/>
              </w:rPr>
              <w:t>100–200 мкг</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Галантамин</w:t>
            </w:r>
          </w:p>
        </w:tc>
        <w:tc>
          <w:tcPr>
            <w:tcW w:w="2605" w:type="dxa"/>
          </w:tcPr>
          <w:p>
            <w:pPr>
              <w:rPr>
                <w:sz w:val="24"/>
                <w:szCs w:val="24"/>
              </w:rPr>
            </w:pPr>
            <w:r>
              <w:rPr>
                <w:sz w:val="24"/>
                <w:szCs w:val="24"/>
              </w:rPr>
              <w:t>Галантамина гидрохлорид</w:t>
            </w:r>
          </w:p>
        </w:tc>
        <w:tc>
          <w:tcPr>
            <w:tcW w:w="2605" w:type="dxa"/>
          </w:tcPr>
          <w:p>
            <w:pPr>
              <w:rPr>
                <w:sz w:val="24"/>
                <w:szCs w:val="24"/>
              </w:rPr>
            </w:pPr>
            <w:r>
              <w:rPr>
                <w:sz w:val="24"/>
                <w:szCs w:val="24"/>
              </w:rPr>
              <w:t>0,25–0,5</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Галоперидол</w:t>
            </w:r>
          </w:p>
        </w:tc>
        <w:tc>
          <w:tcPr>
            <w:tcW w:w="2605" w:type="dxa"/>
          </w:tcPr>
          <w:p>
            <w:pPr>
              <w:rPr>
                <w:sz w:val="24"/>
                <w:szCs w:val="24"/>
              </w:rPr>
            </w:pPr>
            <w:r>
              <w:rPr>
                <w:sz w:val="24"/>
                <w:szCs w:val="24"/>
              </w:rPr>
              <w:t>Галоперидол</w:t>
            </w:r>
          </w:p>
        </w:tc>
        <w:tc>
          <w:tcPr>
            <w:tcW w:w="2605" w:type="dxa"/>
          </w:tcPr>
          <w:p>
            <w:pPr>
              <w:rPr>
                <w:sz w:val="24"/>
                <w:szCs w:val="24"/>
              </w:rPr>
            </w:pPr>
            <w:r>
              <w:rPr>
                <w:sz w:val="24"/>
                <w:szCs w:val="24"/>
              </w:rPr>
              <w:t>0,5</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Ганглерон</w:t>
            </w:r>
          </w:p>
        </w:tc>
        <w:tc>
          <w:tcPr>
            <w:tcW w:w="2605" w:type="dxa"/>
          </w:tcPr>
          <w:p>
            <w:pPr>
              <w:rPr>
                <w:sz w:val="24"/>
                <w:szCs w:val="24"/>
              </w:rPr>
            </w:pPr>
            <w:r>
              <w:rPr>
                <w:sz w:val="24"/>
                <w:szCs w:val="24"/>
              </w:rPr>
              <w:t>Ганглерон</w:t>
            </w:r>
          </w:p>
        </w:tc>
        <w:tc>
          <w:tcPr>
            <w:tcW w:w="2605" w:type="dxa"/>
          </w:tcPr>
          <w:p>
            <w:pPr>
              <w:rPr>
                <w:sz w:val="24"/>
                <w:szCs w:val="24"/>
              </w:rPr>
            </w:pPr>
            <w:r>
              <w:rPr>
                <w:sz w:val="24"/>
                <w:szCs w:val="24"/>
              </w:rPr>
              <w:t>0,25–0,5</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Гепарин</w:t>
            </w:r>
          </w:p>
        </w:tc>
        <w:tc>
          <w:tcPr>
            <w:tcW w:w="2605" w:type="dxa"/>
          </w:tcPr>
          <w:p>
            <w:pPr>
              <w:rPr>
                <w:sz w:val="24"/>
                <w:szCs w:val="24"/>
              </w:rPr>
            </w:pPr>
            <w:r>
              <w:rPr>
                <w:sz w:val="24"/>
                <w:szCs w:val="24"/>
              </w:rPr>
              <w:t>Гепарина натриевая соль</w:t>
            </w:r>
          </w:p>
        </w:tc>
        <w:tc>
          <w:tcPr>
            <w:tcW w:w="2605" w:type="dxa"/>
          </w:tcPr>
          <w:p>
            <w:pPr>
              <w:rPr>
                <w:sz w:val="24"/>
                <w:szCs w:val="24"/>
              </w:rPr>
            </w:pPr>
            <w:r>
              <w:rPr>
                <w:sz w:val="24"/>
                <w:szCs w:val="24"/>
              </w:rPr>
              <w:t>5000–10 000 ЕД на процедуру</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Гиалуронидаза</w:t>
            </w:r>
          </w:p>
        </w:tc>
        <w:tc>
          <w:tcPr>
            <w:tcW w:w="2605" w:type="dxa"/>
          </w:tcPr>
          <w:p>
            <w:pPr>
              <w:rPr>
                <w:sz w:val="24"/>
                <w:szCs w:val="24"/>
              </w:rPr>
            </w:pPr>
            <w:r>
              <w:rPr>
                <w:sz w:val="24"/>
                <w:szCs w:val="24"/>
              </w:rPr>
              <w:t>Гиалуронидаза</w:t>
            </w:r>
          </w:p>
        </w:tc>
        <w:tc>
          <w:tcPr>
            <w:tcW w:w="2605" w:type="dxa"/>
          </w:tcPr>
          <w:p>
            <w:pPr>
              <w:rPr>
                <w:sz w:val="24"/>
                <w:szCs w:val="24"/>
              </w:rPr>
            </w:pPr>
            <w:r>
              <w:rPr>
                <w:sz w:val="24"/>
                <w:szCs w:val="24"/>
              </w:rPr>
              <w:t>0,1–0,2 г на 30 мл дистиллированной воды с добавлением 5–8 капель 0,1 Н раствора хлористоводородной кислоты</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Гистамин</w:t>
            </w:r>
          </w:p>
        </w:tc>
        <w:tc>
          <w:tcPr>
            <w:tcW w:w="2605" w:type="dxa"/>
          </w:tcPr>
          <w:p>
            <w:pPr>
              <w:rPr>
                <w:sz w:val="24"/>
                <w:szCs w:val="24"/>
              </w:rPr>
            </w:pPr>
            <w:r>
              <w:rPr>
                <w:sz w:val="24"/>
                <w:szCs w:val="24"/>
              </w:rPr>
              <w:t>Гистамина дигидрохлорид</w:t>
            </w:r>
          </w:p>
        </w:tc>
        <w:tc>
          <w:tcPr>
            <w:tcW w:w="2605" w:type="dxa"/>
          </w:tcPr>
          <w:p>
            <w:pPr>
              <w:rPr>
                <w:sz w:val="24"/>
                <w:szCs w:val="24"/>
              </w:rPr>
            </w:pPr>
            <w:r>
              <w:rPr>
                <w:sz w:val="24"/>
                <w:szCs w:val="24"/>
              </w:rPr>
              <w:t>0,1</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Гистидин</w:t>
            </w:r>
          </w:p>
        </w:tc>
        <w:tc>
          <w:tcPr>
            <w:tcW w:w="2605" w:type="dxa"/>
          </w:tcPr>
          <w:p>
            <w:pPr>
              <w:rPr>
                <w:sz w:val="24"/>
                <w:szCs w:val="24"/>
              </w:rPr>
            </w:pPr>
            <w:r>
              <w:rPr>
                <w:sz w:val="24"/>
                <w:szCs w:val="24"/>
              </w:rPr>
              <w:t>Гистидин гидрохлорид</w:t>
            </w:r>
          </w:p>
        </w:tc>
        <w:tc>
          <w:tcPr>
            <w:tcW w:w="2605" w:type="dxa"/>
          </w:tcPr>
          <w:p>
            <w:pPr>
              <w:rPr>
                <w:sz w:val="24"/>
                <w:szCs w:val="24"/>
              </w:rPr>
            </w:pPr>
            <w:r>
              <w:rPr>
                <w:sz w:val="24"/>
                <w:szCs w:val="24"/>
              </w:rPr>
              <w:t>1–4</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Глутаминовой кислоты радикал</w:t>
            </w:r>
          </w:p>
        </w:tc>
        <w:tc>
          <w:tcPr>
            <w:tcW w:w="2605" w:type="dxa"/>
          </w:tcPr>
          <w:p>
            <w:pPr>
              <w:rPr>
                <w:sz w:val="24"/>
                <w:szCs w:val="24"/>
              </w:rPr>
            </w:pPr>
            <w:r>
              <w:rPr>
                <w:sz w:val="24"/>
                <w:szCs w:val="24"/>
              </w:rPr>
              <w:t>Глутаминовая кислота</w:t>
            </w:r>
          </w:p>
        </w:tc>
        <w:tc>
          <w:tcPr>
            <w:tcW w:w="2605" w:type="dxa"/>
          </w:tcPr>
          <w:p>
            <w:pPr>
              <w:rPr>
                <w:sz w:val="24"/>
                <w:szCs w:val="24"/>
              </w:rPr>
            </w:pPr>
            <w:r>
              <w:rPr>
                <w:sz w:val="24"/>
                <w:szCs w:val="24"/>
              </w:rPr>
              <w:t>0,5–2; готовится на 1–2% растворе гидрокарбоната натрия</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Диазепам</w:t>
            </w:r>
          </w:p>
        </w:tc>
        <w:tc>
          <w:tcPr>
            <w:tcW w:w="2605" w:type="dxa"/>
          </w:tcPr>
          <w:p>
            <w:pPr>
              <w:rPr>
                <w:sz w:val="24"/>
                <w:szCs w:val="24"/>
              </w:rPr>
            </w:pPr>
            <w:r>
              <w:rPr>
                <w:sz w:val="24"/>
                <w:szCs w:val="24"/>
              </w:rPr>
              <w:t>Диазепам</w:t>
            </w:r>
          </w:p>
        </w:tc>
        <w:tc>
          <w:tcPr>
            <w:tcW w:w="2605" w:type="dxa"/>
          </w:tcPr>
          <w:p>
            <w:pPr>
              <w:rPr>
                <w:sz w:val="24"/>
                <w:szCs w:val="24"/>
              </w:rPr>
            </w:pPr>
            <w:r>
              <w:rPr>
                <w:sz w:val="24"/>
                <w:szCs w:val="24"/>
              </w:rPr>
              <w:t>0,5</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Дибазол</w:t>
            </w:r>
          </w:p>
        </w:tc>
        <w:tc>
          <w:tcPr>
            <w:tcW w:w="2605" w:type="dxa"/>
          </w:tcPr>
          <w:p>
            <w:pPr>
              <w:rPr>
                <w:sz w:val="24"/>
                <w:szCs w:val="24"/>
              </w:rPr>
            </w:pPr>
            <w:r>
              <w:rPr>
                <w:sz w:val="24"/>
                <w:szCs w:val="24"/>
              </w:rPr>
              <w:t>Дибазол</w:t>
            </w:r>
          </w:p>
        </w:tc>
        <w:tc>
          <w:tcPr>
            <w:tcW w:w="2605" w:type="dxa"/>
          </w:tcPr>
          <w:p>
            <w:pPr>
              <w:rPr>
                <w:sz w:val="24"/>
                <w:szCs w:val="24"/>
              </w:rPr>
            </w:pPr>
            <w:r>
              <w:rPr>
                <w:sz w:val="24"/>
                <w:szCs w:val="24"/>
              </w:rPr>
              <w:t>0,5</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Димедрол</w:t>
            </w:r>
          </w:p>
        </w:tc>
        <w:tc>
          <w:tcPr>
            <w:tcW w:w="2605" w:type="dxa"/>
          </w:tcPr>
          <w:p>
            <w:pPr>
              <w:rPr>
                <w:sz w:val="24"/>
                <w:szCs w:val="24"/>
              </w:rPr>
            </w:pPr>
            <w:r>
              <w:rPr>
                <w:sz w:val="24"/>
                <w:szCs w:val="24"/>
              </w:rPr>
              <w:t>Димедрол</w:t>
            </w:r>
          </w:p>
        </w:tc>
        <w:tc>
          <w:tcPr>
            <w:tcW w:w="2605" w:type="dxa"/>
          </w:tcPr>
          <w:p>
            <w:pPr>
              <w:rPr>
                <w:sz w:val="24"/>
                <w:szCs w:val="24"/>
              </w:rPr>
            </w:pPr>
            <w:r>
              <w:rPr>
                <w:sz w:val="24"/>
                <w:szCs w:val="24"/>
              </w:rPr>
              <w:t>0,25–1</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Интал</w:t>
            </w:r>
          </w:p>
        </w:tc>
        <w:tc>
          <w:tcPr>
            <w:tcW w:w="2605" w:type="dxa"/>
          </w:tcPr>
          <w:p>
            <w:pPr>
              <w:rPr>
                <w:sz w:val="24"/>
                <w:szCs w:val="24"/>
              </w:rPr>
            </w:pPr>
            <w:r>
              <w:rPr>
                <w:sz w:val="24"/>
                <w:szCs w:val="24"/>
              </w:rPr>
              <w:t>Интал</w:t>
            </w:r>
          </w:p>
        </w:tc>
        <w:tc>
          <w:tcPr>
            <w:tcW w:w="2605" w:type="dxa"/>
          </w:tcPr>
          <w:p>
            <w:pPr>
              <w:rPr>
                <w:sz w:val="24"/>
                <w:szCs w:val="24"/>
              </w:rPr>
            </w:pPr>
            <w:r>
              <w:rPr>
                <w:sz w:val="24"/>
                <w:szCs w:val="24"/>
              </w:rPr>
              <w:t>1</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Йод</w:t>
            </w:r>
          </w:p>
        </w:tc>
        <w:tc>
          <w:tcPr>
            <w:tcW w:w="2605" w:type="dxa"/>
          </w:tcPr>
          <w:p>
            <w:pPr>
              <w:rPr>
                <w:sz w:val="24"/>
                <w:szCs w:val="24"/>
              </w:rPr>
            </w:pPr>
            <w:r>
              <w:rPr>
                <w:sz w:val="24"/>
                <w:szCs w:val="24"/>
              </w:rPr>
              <w:t>Калия (натрия) йодид</w:t>
            </w:r>
          </w:p>
        </w:tc>
        <w:tc>
          <w:tcPr>
            <w:tcW w:w="2605" w:type="dxa"/>
          </w:tcPr>
          <w:p>
            <w:pPr>
              <w:rPr>
                <w:sz w:val="24"/>
                <w:szCs w:val="24"/>
              </w:rPr>
            </w:pPr>
            <w:r>
              <w:rPr>
                <w:sz w:val="24"/>
                <w:szCs w:val="24"/>
              </w:rPr>
              <w:t>2–5</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Калий</w:t>
            </w:r>
          </w:p>
        </w:tc>
        <w:tc>
          <w:tcPr>
            <w:tcW w:w="2605" w:type="dxa"/>
          </w:tcPr>
          <w:p>
            <w:pPr>
              <w:rPr>
                <w:sz w:val="24"/>
                <w:szCs w:val="24"/>
              </w:rPr>
            </w:pPr>
            <w:r>
              <w:rPr>
                <w:sz w:val="24"/>
                <w:szCs w:val="24"/>
              </w:rPr>
              <w:t>Калия хлорид</w:t>
            </w:r>
          </w:p>
        </w:tc>
        <w:tc>
          <w:tcPr>
            <w:tcW w:w="2605" w:type="dxa"/>
          </w:tcPr>
          <w:p>
            <w:pPr>
              <w:rPr>
                <w:sz w:val="24"/>
                <w:szCs w:val="24"/>
              </w:rPr>
            </w:pPr>
            <w:r>
              <w:rPr>
                <w:sz w:val="24"/>
                <w:szCs w:val="24"/>
              </w:rPr>
              <w:t>2–5</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Кальций</w:t>
            </w:r>
          </w:p>
        </w:tc>
        <w:tc>
          <w:tcPr>
            <w:tcW w:w="2605" w:type="dxa"/>
          </w:tcPr>
          <w:p>
            <w:pPr>
              <w:rPr>
                <w:sz w:val="24"/>
                <w:szCs w:val="24"/>
              </w:rPr>
            </w:pPr>
            <w:r>
              <w:rPr>
                <w:sz w:val="24"/>
                <w:szCs w:val="24"/>
              </w:rPr>
              <w:t>Кальция хлорид</w:t>
            </w:r>
          </w:p>
        </w:tc>
        <w:tc>
          <w:tcPr>
            <w:tcW w:w="2605" w:type="dxa"/>
          </w:tcPr>
          <w:p>
            <w:pPr>
              <w:rPr>
                <w:sz w:val="24"/>
                <w:szCs w:val="24"/>
              </w:rPr>
            </w:pPr>
            <w:r>
              <w:rPr>
                <w:sz w:val="24"/>
                <w:szCs w:val="24"/>
              </w:rPr>
              <w:t>2–5</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Кобальт</w:t>
            </w:r>
          </w:p>
        </w:tc>
        <w:tc>
          <w:tcPr>
            <w:tcW w:w="2605" w:type="dxa"/>
          </w:tcPr>
          <w:p>
            <w:pPr>
              <w:rPr>
                <w:sz w:val="24"/>
                <w:szCs w:val="24"/>
              </w:rPr>
            </w:pPr>
            <w:r>
              <w:rPr>
                <w:sz w:val="24"/>
                <w:szCs w:val="24"/>
              </w:rPr>
              <w:t>Кобальта хлорид</w:t>
            </w:r>
          </w:p>
        </w:tc>
        <w:tc>
          <w:tcPr>
            <w:tcW w:w="2605" w:type="dxa"/>
          </w:tcPr>
          <w:p>
            <w:pPr>
              <w:rPr>
                <w:sz w:val="24"/>
                <w:szCs w:val="24"/>
              </w:rPr>
            </w:pPr>
            <w:r>
              <w:rPr>
                <w:sz w:val="24"/>
                <w:szCs w:val="24"/>
              </w:rPr>
              <w:t>1</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Контрикал (трасилол)</w:t>
            </w:r>
          </w:p>
        </w:tc>
        <w:tc>
          <w:tcPr>
            <w:tcW w:w="2605" w:type="dxa"/>
          </w:tcPr>
          <w:p>
            <w:pPr>
              <w:rPr>
                <w:sz w:val="24"/>
                <w:szCs w:val="24"/>
              </w:rPr>
            </w:pPr>
            <w:r>
              <w:rPr>
                <w:sz w:val="24"/>
                <w:szCs w:val="24"/>
              </w:rPr>
              <w:t>Контрикал</w:t>
            </w:r>
          </w:p>
        </w:tc>
        <w:tc>
          <w:tcPr>
            <w:tcW w:w="2605" w:type="dxa"/>
          </w:tcPr>
          <w:p>
            <w:pPr>
              <w:rPr>
                <w:sz w:val="24"/>
                <w:szCs w:val="24"/>
              </w:rPr>
            </w:pPr>
            <w:r>
              <w:rPr>
                <w:sz w:val="24"/>
                <w:szCs w:val="24"/>
              </w:rPr>
              <w:t>20 000–40 000 ЕД</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Кофеин</w:t>
            </w:r>
          </w:p>
        </w:tc>
        <w:tc>
          <w:tcPr>
            <w:tcW w:w="2605" w:type="dxa"/>
          </w:tcPr>
          <w:p>
            <w:pPr>
              <w:rPr>
                <w:sz w:val="24"/>
                <w:szCs w:val="24"/>
              </w:rPr>
            </w:pPr>
            <w:r>
              <w:rPr>
                <w:sz w:val="24"/>
                <w:szCs w:val="24"/>
              </w:rPr>
              <w:t>Кофеин-бензоат натрия</w:t>
            </w:r>
          </w:p>
        </w:tc>
        <w:tc>
          <w:tcPr>
            <w:tcW w:w="2605" w:type="dxa"/>
          </w:tcPr>
          <w:p>
            <w:pPr>
              <w:rPr>
                <w:sz w:val="24"/>
                <w:szCs w:val="24"/>
              </w:rPr>
            </w:pPr>
            <w:r>
              <w:rPr>
                <w:sz w:val="24"/>
                <w:szCs w:val="24"/>
              </w:rPr>
              <w:t>1</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Лидаза</w:t>
            </w:r>
          </w:p>
        </w:tc>
        <w:tc>
          <w:tcPr>
            <w:tcW w:w="2605" w:type="dxa"/>
          </w:tcPr>
          <w:p>
            <w:pPr>
              <w:rPr>
                <w:sz w:val="24"/>
                <w:szCs w:val="24"/>
              </w:rPr>
            </w:pPr>
            <w:r>
              <w:rPr>
                <w:sz w:val="24"/>
                <w:szCs w:val="24"/>
              </w:rPr>
              <w:t>Лидаза</w:t>
            </w:r>
          </w:p>
        </w:tc>
        <w:tc>
          <w:tcPr>
            <w:tcW w:w="2605" w:type="dxa"/>
          </w:tcPr>
          <w:p>
            <w:pPr>
              <w:rPr>
                <w:sz w:val="24"/>
                <w:szCs w:val="24"/>
              </w:rPr>
            </w:pPr>
            <w:r>
              <w:rPr>
                <w:sz w:val="24"/>
                <w:szCs w:val="24"/>
              </w:rPr>
              <w:t>0,1 г на 30 мл дистиллированной воды с добавлением 5–8 капель 0,1 Н раствора хлористоводородной кислоты</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Литий</w:t>
            </w:r>
          </w:p>
        </w:tc>
        <w:tc>
          <w:tcPr>
            <w:tcW w:w="2605" w:type="dxa"/>
          </w:tcPr>
          <w:p>
            <w:pPr>
              <w:rPr>
                <w:sz w:val="24"/>
                <w:szCs w:val="24"/>
              </w:rPr>
            </w:pPr>
            <w:r>
              <w:rPr>
                <w:sz w:val="24"/>
                <w:szCs w:val="24"/>
              </w:rPr>
              <w:t>Лития карбонат (бензоат)</w:t>
            </w:r>
          </w:p>
        </w:tc>
        <w:tc>
          <w:tcPr>
            <w:tcW w:w="2605" w:type="dxa"/>
          </w:tcPr>
          <w:p>
            <w:pPr>
              <w:rPr>
                <w:sz w:val="24"/>
                <w:szCs w:val="24"/>
              </w:rPr>
            </w:pPr>
            <w:r>
              <w:rPr>
                <w:sz w:val="24"/>
                <w:szCs w:val="24"/>
              </w:rPr>
              <w:t>2–5</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Магний</w:t>
            </w:r>
          </w:p>
        </w:tc>
        <w:tc>
          <w:tcPr>
            <w:tcW w:w="2605" w:type="dxa"/>
          </w:tcPr>
          <w:p>
            <w:pPr>
              <w:rPr>
                <w:sz w:val="24"/>
                <w:szCs w:val="24"/>
              </w:rPr>
            </w:pPr>
            <w:r>
              <w:rPr>
                <w:sz w:val="24"/>
                <w:szCs w:val="24"/>
              </w:rPr>
              <w:t>Магния сульфат</w:t>
            </w:r>
          </w:p>
        </w:tc>
        <w:tc>
          <w:tcPr>
            <w:tcW w:w="2605" w:type="dxa"/>
          </w:tcPr>
          <w:p>
            <w:pPr>
              <w:rPr>
                <w:sz w:val="24"/>
                <w:szCs w:val="24"/>
              </w:rPr>
            </w:pPr>
            <w:r>
              <w:rPr>
                <w:sz w:val="24"/>
                <w:szCs w:val="24"/>
              </w:rPr>
              <w:t>2–5</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Медь</w:t>
            </w:r>
          </w:p>
        </w:tc>
        <w:tc>
          <w:tcPr>
            <w:tcW w:w="2605" w:type="dxa"/>
          </w:tcPr>
          <w:p>
            <w:pPr>
              <w:rPr>
                <w:sz w:val="24"/>
                <w:szCs w:val="24"/>
              </w:rPr>
            </w:pPr>
            <w:r>
              <w:rPr>
                <w:sz w:val="24"/>
                <w:szCs w:val="24"/>
              </w:rPr>
              <w:t>Меди сульфат</w:t>
            </w:r>
          </w:p>
        </w:tc>
        <w:tc>
          <w:tcPr>
            <w:tcW w:w="2605" w:type="dxa"/>
          </w:tcPr>
          <w:p>
            <w:pPr>
              <w:rPr>
                <w:sz w:val="24"/>
                <w:szCs w:val="24"/>
              </w:rPr>
            </w:pPr>
            <w:r>
              <w:rPr>
                <w:sz w:val="24"/>
                <w:szCs w:val="24"/>
              </w:rPr>
              <w:t>2–5</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Метионин</w:t>
            </w:r>
          </w:p>
        </w:tc>
        <w:tc>
          <w:tcPr>
            <w:tcW w:w="2605" w:type="dxa"/>
          </w:tcPr>
          <w:p>
            <w:pPr>
              <w:rPr>
                <w:sz w:val="24"/>
                <w:szCs w:val="24"/>
              </w:rPr>
            </w:pPr>
            <w:r>
              <w:rPr>
                <w:sz w:val="24"/>
                <w:szCs w:val="24"/>
              </w:rPr>
              <w:t>Метионин</w:t>
            </w:r>
          </w:p>
        </w:tc>
        <w:tc>
          <w:tcPr>
            <w:tcW w:w="2605" w:type="dxa"/>
          </w:tcPr>
          <w:p>
            <w:pPr>
              <w:rPr>
                <w:sz w:val="24"/>
                <w:szCs w:val="24"/>
              </w:rPr>
            </w:pPr>
            <w:r>
              <w:rPr>
                <w:sz w:val="24"/>
                <w:szCs w:val="24"/>
              </w:rPr>
              <w:t>0,5–2 г растворить в дистиллированной воде с добавлением 5–8 капель 0,1 Н раствора хлористоводородной кислоты на 30 мл воды или растворить в 1–2% растворе гидрокарбоната натрия</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Натрий</w:t>
            </w:r>
          </w:p>
        </w:tc>
        <w:tc>
          <w:tcPr>
            <w:tcW w:w="2605" w:type="dxa"/>
          </w:tcPr>
          <w:p>
            <w:pPr>
              <w:rPr>
                <w:sz w:val="24"/>
                <w:szCs w:val="24"/>
              </w:rPr>
            </w:pPr>
            <w:r>
              <w:rPr>
                <w:sz w:val="24"/>
                <w:szCs w:val="24"/>
              </w:rPr>
              <w:t>Натрия хлорид</w:t>
            </w:r>
          </w:p>
        </w:tc>
        <w:tc>
          <w:tcPr>
            <w:tcW w:w="2605" w:type="dxa"/>
          </w:tcPr>
          <w:p>
            <w:pPr>
              <w:rPr>
                <w:sz w:val="24"/>
                <w:szCs w:val="24"/>
              </w:rPr>
            </w:pPr>
            <w:r>
              <w:rPr>
                <w:sz w:val="24"/>
                <w:szCs w:val="24"/>
              </w:rPr>
              <w:t>2–5</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Никотиновой кислоты радикал</w:t>
            </w:r>
          </w:p>
        </w:tc>
        <w:tc>
          <w:tcPr>
            <w:tcW w:w="2605" w:type="dxa"/>
          </w:tcPr>
          <w:p>
            <w:pPr>
              <w:rPr>
                <w:sz w:val="24"/>
                <w:szCs w:val="24"/>
              </w:rPr>
            </w:pPr>
            <w:r>
              <w:rPr>
                <w:sz w:val="24"/>
                <w:szCs w:val="24"/>
              </w:rPr>
              <w:t>Никотиновая кислота</w:t>
            </w:r>
          </w:p>
        </w:tc>
        <w:tc>
          <w:tcPr>
            <w:tcW w:w="2605" w:type="dxa"/>
          </w:tcPr>
          <w:p>
            <w:pPr>
              <w:rPr>
                <w:sz w:val="24"/>
                <w:szCs w:val="24"/>
              </w:rPr>
            </w:pPr>
            <w:r>
              <w:rPr>
                <w:sz w:val="24"/>
                <w:szCs w:val="24"/>
              </w:rPr>
              <w:t>1</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Новокаин</w:t>
            </w:r>
          </w:p>
        </w:tc>
        <w:tc>
          <w:tcPr>
            <w:tcW w:w="2605" w:type="dxa"/>
          </w:tcPr>
          <w:p>
            <w:pPr>
              <w:rPr>
                <w:sz w:val="24"/>
                <w:szCs w:val="24"/>
              </w:rPr>
            </w:pPr>
            <w:r>
              <w:rPr>
                <w:sz w:val="24"/>
                <w:szCs w:val="24"/>
              </w:rPr>
              <w:t>Новокаина гидрохлорид</w:t>
            </w:r>
          </w:p>
        </w:tc>
        <w:tc>
          <w:tcPr>
            <w:tcW w:w="2605" w:type="dxa"/>
          </w:tcPr>
          <w:p>
            <w:pPr>
              <w:rPr>
                <w:sz w:val="24"/>
                <w:szCs w:val="24"/>
              </w:rPr>
            </w:pPr>
            <w:r>
              <w:rPr>
                <w:sz w:val="24"/>
                <w:szCs w:val="24"/>
              </w:rPr>
              <w:t>0,25–5</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Но-шпа</w:t>
            </w:r>
          </w:p>
        </w:tc>
        <w:tc>
          <w:tcPr>
            <w:tcW w:w="2605" w:type="dxa"/>
          </w:tcPr>
          <w:p>
            <w:pPr>
              <w:rPr>
                <w:sz w:val="24"/>
                <w:szCs w:val="24"/>
              </w:rPr>
            </w:pPr>
            <w:r>
              <w:rPr>
                <w:sz w:val="24"/>
                <w:szCs w:val="24"/>
              </w:rPr>
              <w:t>Но-шпа</w:t>
            </w:r>
          </w:p>
        </w:tc>
        <w:tc>
          <w:tcPr>
            <w:tcW w:w="2605" w:type="dxa"/>
          </w:tcPr>
          <w:p>
            <w:pPr>
              <w:rPr>
                <w:sz w:val="24"/>
                <w:szCs w:val="24"/>
              </w:rPr>
            </w:pPr>
            <w:r>
              <w:rPr>
                <w:sz w:val="24"/>
                <w:szCs w:val="24"/>
              </w:rPr>
              <w:t>1–2</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Папаверин</w:t>
            </w:r>
          </w:p>
        </w:tc>
        <w:tc>
          <w:tcPr>
            <w:tcW w:w="2605" w:type="dxa"/>
          </w:tcPr>
          <w:p>
            <w:pPr>
              <w:rPr>
                <w:sz w:val="24"/>
                <w:szCs w:val="24"/>
              </w:rPr>
            </w:pPr>
            <w:r>
              <w:rPr>
                <w:sz w:val="24"/>
                <w:szCs w:val="24"/>
              </w:rPr>
              <w:t>Папаверина гидрохлорид</w:t>
            </w:r>
          </w:p>
        </w:tc>
        <w:tc>
          <w:tcPr>
            <w:tcW w:w="2605" w:type="dxa"/>
          </w:tcPr>
          <w:p>
            <w:pPr>
              <w:rPr>
                <w:sz w:val="24"/>
                <w:szCs w:val="24"/>
              </w:rPr>
            </w:pPr>
            <w:r>
              <w:rPr>
                <w:sz w:val="24"/>
                <w:szCs w:val="24"/>
              </w:rPr>
              <w:t>0,1–0,5</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Парааминосалициловой кислоты радикал</w:t>
            </w:r>
          </w:p>
        </w:tc>
        <w:tc>
          <w:tcPr>
            <w:tcW w:w="2605" w:type="dxa"/>
          </w:tcPr>
          <w:p>
            <w:pPr>
              <w:rPr>
                <w:sz w:val="24"/>
                <w:szCs w:val="24"/>
              </w:rPr>
            </w:pPr>
            <w:r>
              <w:rPr>
                <w:sz w:val="24"/>
                <w:szCs w:val="24"/>
              </w:rPr>
              <w:t>Натрия парааминосалицилат</w:t>
            </w:r>
          </w:p>
        </w:tc>
        <w:tc>
          <w:tcPr>
            <w:tcW w:w="2605" w:type="dxa"/>
          </w:tcPr>
          <w:p>
            <w:pPr>
              <w:rPr>
                <w:sz w:val="24"/>
                <w:szCs w:val="24"/>
              </w:rPr>
            </w:pPr>
            <w:r>
              <w:rPr>
                <w:sz w:val="24"/>
                <w:szCs w:val="24"/>
              </w:rPr>
              <w:t>1–2</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Платифиллин</w:t>
            </w:r>
          </w:p>
        </w:tc>
        <w:tc>
          <w:tcPr>
            <w:tcW w:w="2605" w:type="dxa"/>
          </w:tcPr>
          <w:p>
            <w:pPr>
              <w:rPr>
                <w:sz w:val="24"/>
                <w:szCs w:val="24"/>
              </w:rPr>
            </w:pPr>
            <w:r>
              <w:rPr>
                <w:sz w:val="24"/>
                <w:szCs w:val="24"/>
              </w:rPr>
              <w:t>Платифиллина гидротартрат</w:t>
            </w:r>
          </w:p>
        </w:tc>
        <w:tc>
          <w:tcPr>
            <w:tcW w:w="2605" w:type="dxa"/>
          </w:tcPr>
          <w:p>
            <w:pPr>
              <w:rPr>
                <w:sz w:val="24"/>
                <w:szCs w:val="24"/>
              </w:rPr>
            </w:pPr>
            <w:r>
              <w:rPr>
                <w:sz w:val="24"/>
                <w:szCs w:val="24"/>
              </w:rPr>
              <w:t>0,5–0,1</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Прозерин</w:t>
            </w:r>
          </w:p>
        </w:tc>
        <w:tc>
          <w:tcPr>
            <w:tcW w:w="2605" w:type="dxa"/>
          </w:tcPr>
          <w:p>
            <w:pPr>
              <w:rPr>
                <w:sz w:val="24"/>
                <w:szCs w:val="24"/>
              </w:rPr>
            </w:pPr>
            <w:r>
              <w:rPr>
                <w:sz w:val="24"/>
                <w:szCs w:val="24"/>
              </w:rPr>
              <w:t>Прозерин</w:t>
            </w:r>
          </w:p>
        </w:tc>
        <w:tc>
          <w:tcPr>
            <w:tcW w:w="2605" w:type="dxa"/>
          </w:tcPr>
          <w:p>
            <w:pPr>
              <w:rPr>
                <w:sz w:val="24"/>
                <w:szCs w:val="24"/>
              </w:rPr>
            </w:pPr>
            <w:r>
              <w:rPr>
                <w:sz w:val="24"/>
                <w:szCs w:val="24"/>
              </w:rPr>
              <w:t>0,1</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Салициловой кислоты радикал</w:t>
            </w:r>
          </w:p>
        </w:tc>
        <w:tc>
          <w:tcPr>
            <w:tcW w:w="2605" w:type="dxa"/>
          </w:tcPr>
          <w:p>
            <w:pPr>
              <w:rPr>
                <w:sz w:val="24"/>
                <w:szCs w:val="24"/>
              </w:rPr>
            </w:pPr>
            <w:r>
              <w:rPr>
                <w:sz w:val="24"/>
                <w:szCs w:val="24"/>
              </w:rPr>
              <w:t>Натрия салицилат</w:t>
            </w:r>
          </w:p>
        </w:tc>
        <w:tc>
          <w:tcPr>
            <w:tcW w:w="2605" w:type="dxa"/>
          </w:tcPr>
          <w:p>
            <w:pPr>
              <w:rPr>
                <w:sz w:val="24"/>
                <w:szCs w:val="24"/>
              </w:rPr>
            </w:pPr>
            <w:r>
              <w:rPr>
                <w:sz w:val="24"/>
                <w:szCs w:val="24"/>
              </w:rPr>
              <w:t>2,5</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Теофиллин</w:t>
            </w:r>
          </w:p>
        </w:tc>
        <w:tc>
          <w:tcPr>
            <w:tcW w:w="2605" w:type="dxa"/>
          </w:tcPr>
          <w:p>
            <w:pPr>
              <w:rPr>
                <w:sz w:val="24"/>
                <w:szCs w:val="24"/>
              </w:rPr>
            </w:pPr>
            <w:r>
              <w:rPr>
                <w:sz w:val="24"/>
                <w:szCs w:val="24"/>
              </w:rPr>
              <w:t>Эуфиллин</w:t>
            </w:r>
          </w:p>
        </w:tc>
        <w:tc>
          <w:tcPr>
            <w:tcW w:w="2605" w:type="dxa"/>
          </w:tcPr>
          <w:p>
            <w:pPr>
              <w:rPr>
                <w:sz w:val="24"/>
                <w:szCs w:val="24"/>
              </w:rPr>
            </w:pPr>
            <w:r>
              <w:rPr>
                <w:sz w:val="24"/>
                <w:szCs w:val="24"/>
              </w:rPr>
              <w:t>2–5</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Трипсин</w:t>
            </w:r>
          </w:p>
        </w:tc>
        <w:tc>
          <w:tcPr>
            <w:tcW w:w="2605" w:type="dxa"/>
          </w:tcPr>
          <w:p>
            <w:pPr>
              <w:rPr>
                <w:sz w:val="24"/>
                <w:szCs w:val="24"/>
              </w:rPr>
            </w:pPr>
            <w:r>
              <w:rPr>
                <w:sz w:val="24"/>
                <w:szCs w:val="24"/>
              </w:rPr>
              <w:t>Трипсин</w:t>
            </w:r>
          </w:p>
        </w:tc>
        <w:tc>
          <w:tcPr>
            <w:tcW w:w="2605" w:type="dxa"/>
          </w:tcPr>
          <w:p>
            <w:pPr>
              <w:rPr>
                <w:sz w:val="24"/>
                <w:szCs w:val="24"/>
              </w:rPr>
            </w:pPr>
            <w:r>
              <w:rPr>
                <w:sz w:val="24"/>
                <w:szCs w:val="24"/>
              </w:rPr>
              <w:t>5–10 мг на процедуру, растворить в дистиллированной воде</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Хлор</w:t>
            </w:r>
          </w:p>
        </w:tc>
        <w:tc>
          <w:tcPr>
            <w:tcW w:w="2605" w:type="dxa"/>
          </w:tcPr>
          <w:p>
            <w:pPr>
              <w:rPr>
                <w:sz w:val="24"/>
                <w:szCs w:val="24"/>
              </w:rPr>
            </w:pPr>
            <w:r>
              <w:rPr>
                <w:sz w:val="24"/>
                <w:szCs w:val="24"/>
              </w:rPr>
              <w:t>Натрия хлорид</w:t>
            </w:r>
          </w:p>
        </w:tc>
        <w:tc>
          <w:tcPr>
            <w:tcW w:w="2605" w:type="dxa"/>
          </w:tcPr>
          <w:p>
            <w:pPr>
              <w:rPr>
                <w:sz w:val="24"/>
                <w:szCs w:val="24"/>
              </w:rPr>
            </w:pPr>
            <w:r>
              <w:rPr>
                <w:sz w:val="24"/>
                <w:szCs w:val="24"/>
              </w:rPr>
              <w:t>2–5</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Цинк</w:t>
            </w:r>
          </w:p>
        </w:tc>
        <w:tc>
          <w:tcPr>
            <w:tcW w:w="2605" w:type="dxa"/>
          </w:tcPr>
          <w:p>
            <w:pPr>
              <w:rPr>
                <w:sz w:val="24"/>
                <w:szCs w:val="24"/>
              </w:rPr>
            </w:pPr>
            <w:r>
              <w:rPr>
                <w:sz w:val="24"/>
                <w:szCs w:val="24"/>
              </w:rPr>
              <w:t>Цинка сульфат</w:t>
            </w:r>
          </w:p>
        </w:tc>
        <w:tc>
          <w:tcPr>
            <w:tcW w:w="2605" w:type="dxa"/>
          </w:tcPr>
          <w:p>
            <w:pPr>
              <w:rPr>
                <w:sz w:val="24"/>
                <w:szCs w:val="24"/>
              </w:rPr>
            </w:pPr>
            <w:r>
              <w:rPr>
                <w:sz w:val="24"/>
                <w:szCs w:val="24"/>
              </w:rPr>
              <w:t>1–2</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Эритромицин</w:t>
            </w:r>
          </w:p>
        </w:tc>
        <w:tc>
          <w:tcPr>
            <w:tcW w:w="2605" w:type="dxa"/>
          </w:tcPr>
          <w:p>
            <w:pPr>
              <w:rPr>
                <w:sz w:val="24"/>
                <w:szCs w:val="24"/>
              </w:rPr>
            </w:pPr>
            <w:r>
              <w:rPr>
                <w:sz w:val="24"/>
                <w:szCs w:val="24"/>
              </w:rPr>
              <w:t>Эритромицин</w:t>
            </w:r>
          </w:p>
        </w:tc>
        <w:tc>
          <w:tcPr>
            <w:tcW w:w="2605" w:type="dxa"/>
          </w:tcPr>
          <w:p>
            <w:pPr>
              <w:rPr>
                <w:sz w:val="24"/>
                <w:szCs w:val="24"/>
              </w:rPr>
            </w:pPr>
            <w:r>
              <w:rPr>
                <w:sz w:val="24"/>
                <w:szCs w:val="24"/>
              </w:rPr>
              <w:t>0,1–0,25 г на процедуру, готовится на 70% растворе спирта</w:t>
            </w:r>
          </w:p>
        </w:tc>
        <w:tc>
          <w:tcPr>
            <w:tcW w:w="2606" w:type="dxa"/>
          </w:tcPr>
          <w:p>
            <w:pP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rPr>
                <w:sz w:val="24"/>
                <w:szCs w:val="24"/>
              </w:rPr>
            </w:pPr>
            <w:r>
              <w:rPr>
                <w:sz w:val="24"/>
                <w:szCs w:val="24"/>
              </w:rPr>
              <w:t>Эфедрин</w:t>
            </w:r>
          </w:p>
        </w:tc>
        <w:tc>
          <w:tcPr>
            <w:tcW w:w="2605" w:type="dxa"/>
          </w:tcPr>
          <w:p>
            <w:pPr>
              <w:rPr>
                <w:sz w:val="24"/>
                <w:szCs w:val="24"/>
              </w:rPr>
            </w:pPr>
            <w:r>
              <w:rPr>
                <w:sz w:val="24"/>
                <w:szCs w:val="24"/>
              </w:rPr>
              <w:t>Эфедрина гидрохлорид</w:t>
            </w:r>
          </w:p>
        </w:tc>
        <w:tc>
          <w:tcPr>
            <w:tcW w:w="2605" w:type="dxa"/>
          </w:tcPr>
          <w:p>
            <w:pPr>
              <w:rPr>
                <w:sz w:val="24"/>
                <w:szCs w:val="24"/>
              </w:rPr>
            </w:pPr>
            <w:r>
              <w:rPr>
                <w:sz w:val="24"/>
                <w:szCs w:val="24"/>
              </w:rPr>
              <w:t>0,1–1</w:t>
            </w:r>
          </w:p>
        </w:tc>
        <w:tc>
          <w:tcPr>
            <w:tcW w:w="2606" w:type="dxa"/>
          </w:tcPr>
          <w:p>
            <w:pPr>
              <w:rPr>
                <w:sz w:val="24"/>
                <w:szCs w:val="24"/>
              </w:rPr>
            </w:pPr>
            <w:r>
              <w:rPr>
                <w:sz w:val="24"/>
                <w:szCs w:val="24"/>
              </w:rPr>
              <w:t>+</w:t>
            </w:r>
          </w:p>
        </w:tc>
      </w:tr>
    </w:tbl>
    <w:p>
      <w:pPr>
        <w:keepNext/>
        <w:jc w:val="center"/>
        <w:outlineLvl w:val="0"/>
        <w:rPr>
          <w:b/>
          <w:color w:val="000000"/>
          <w:sz w:val="28"/>
          <w:szCs w:val="28"/>
        </w:rPr>
      </w:pPr>
    </w:p>
    <w:p>
      <w:pPr>
        <w:keepNext/>
        <w:jc w:val="center"/>
        <w:outlineLvl w:val="0"/>
        <w:rPr>
          <w:b/>
          <w:color w:val="000000"/>
          <w:sz w:val="28"/>
          <w:szCs w:val="28"/>
        </w:rPr>
      </w:pPr>
    </w:p>
    <w:p>
      <w:pPr>
        <w:keepNext/>
        <w:jc w:val="center"/>
        <w:outlineLvl w:val="0"/>
        <w:rPr>
          <w:b/>
          <w:sz w:val="28"/>
          <w:szCs w:val="28"/>
        </w:rPr>
      </w:pPr>
      <w:r>
        <w:rPr>
          <w:b/>
          <w:color w:val="000000"/>
          <w:sz w:val="28"/>
          <w:szCs w:val="28"/>
        </w:rPr>
        <w:t xml:space="preserve">Модуль 2. </w:t>
      </w:r>
      <w:bookmarkEnd w:id="3"/>
      <w:r>
        <w:rPr>
          <w:b/>
          <w:color w:val="000000"/>
          <w:sz w:val="28"/>
          <w:szCs w:val="28"/>
        </w:rPr>
        <w:t>Частная физиотерапия</w:t>
      </w:r>
    </w:p>
    <w:p>
      <w:pPr>
        <w:jc w:val="center"/>
        <w:rPr>
          <w:rFonts w:eastAsia="Calibri"/>
          <w:b/>
          <w:color w:val="000000"/>
          <w:sz w:val="28"/>
          <w:szCs w:val="28"/>
          <w:lang w:eastAsia="en-US"/>
        </w:rPr>
      </w:pPr>
    </w:p>
    <w:p>
      <w:pPr>
        <w:keepNext/>
        <w:jc w:val="center"/>
        <w:outlineLvl w:val="0"/>
        <w:rPr>
          <w:b/>
          <w:sz w:val="28"/>
          <w:szCs w:val="28"/>
        </w:rPr>
      </w:pPr>
      <w:bookmarkStart w:id="4" w:name="_Toc388031822"/>
      <w:r>
        <w:rPr>
          <w:b/>
          <w:sz w:val="28"/>
          <w:szCs w:val="28"/>
        </w:rPr>
        <w:t xml:space="preserve">Практическое занятие № </w:t>
      </w:r>
      <w:bookmarkEnd w:id="4"/>
      <w:r>
        <w:rPr>
          <w:b/>
          <w:sz w:val="28"/>
          <w:szCs w:val="28"/>
        </w:rPr>
        <w:t>5</w:t>
      </w:r>
    </w:p>
    <w:p>
      <w:pPr>
        <w:rPr>
          <w:rFonts w:eastAsia="Calibri"/>
          <w:sz w:val="28"/>
          <w:szCs w:val="28"/>
        </w:rPr>
      </w:pPr>
    </w:p>
    <w:p>
      <w:pPr>
        <w:ind w:hanging="284"/>
        <w:jc w:val="both"/>
        <w:rPr>
          <w:rFonts w:eastAsia="Calibri"/>
          <w:sz w:val="28"/>
          <w:szCs w:val="28"/>
          <w:lang w:eastAsia="en-US"/>
        </w:rPr>
      </w:pPr>
      <w:r>
        <w:rPr>
          <w:rFonts w:eastAsia="Calibri"/>
          <w:b/>
          <w:sz w:val="28"/>
          <w:szCs w:val="28"/>
          <w:lang w:eastAsia="en-US"/>
        </w:rPr>
        <w:t xml:space="preserve"> Тема: </w:t>
      </w:r>
      <w:r>
        <w:rPr>
          <w:rFonts w:eastAsia="Calibri"/>
          <w:sz w:val="28"/>
          <w:szCs w:val="28"/>
          <w:lang w:eastAsia="en-US"/>
        </w:rPr>
        <w:t>Физические факторы в профилактике и лечении заболеваний органов дыхания у детей (бронхиты, пневмония, бронхиальная астма). Физические факторы в лечении кожных заболеваний.</w:t>
      </w:r>
    </w:p>
    <w:p>
      <w:pPr>
        <w:ind w:hanging="284"/>
        <w:jc w:val="both"/>
        <w:rPr>
          <w:rFonts w:eastAsia="Calibri"/>
          <w:color w:val="000000"/>
          <w:sz w:val="28"/>
          <w:szCs w:val="28"/>
          <w:lang w:eastAsia="en-US"/>
        </w:rPr>
      </w:pPr>
      <w:r>
        <w:rPr>
          <w:rFonts w:eastAsia="Calibri"/>
          <w:b/>
          <w:color w:val="000000"/>
          <w:sz w:val="28"/>
          <w:szCs w:val="28"/>
          <w:lang w:eastAsia="en-US"/>
        </w:rPr>
        <w:t xml:space="preserve">Цель: </w:t>
      </w:r>
      <w:r>
        <w:rPr>
          <w:rFonts w:eastAsia="Calibri"/>
          <w:color w:val="000000"/>
          <w:sz w:val="28"/>
          <w:szCs w:val="28"/>
          <w:lang w:eastAsia="en-US"/>
        </w:rPr>
        <w:t>сформировать умение у студента составить план физиотерапии данной патологии пациенту с учетом возрастных и анамнестических особенностей.</w:t>
      </w:r>
    </w:p>
    <w:p>
      <w:pPr>
        <w:ind w:hanging="284"/>
        <w:jc w:val="both"/>
        <w:rPr>
          <w:rFonts w:eastAsia="Calibri"/>
          <w:b/>
          <w:color w:val="000000"/>
          <w:sz w:val="28"/>
          <w:szCs w:val="28"/>
          <w:lang w:eastAsia="en-US"/>
        </w:rPr>
      </w:pPr>
      <w:r>
        <w:rPr>
          <w:rFonts w:eastAsia="Calibri"/>
          <w:b/>
          <w:color w:val="000000"/>
          <w:sz w:val="28"/>
          <w:szCs w:val="28"/>
          <w:lang w:eastAsia="en-US"/>
        </w:rPr>
        <w:t xml:space="preserve">Задачи: </w:t>
      </w:r>
    </w:p>
    <w:p>
      <w:pPr>
        <w:ind w:hanging="284"/>
        <w:jc w:val="both"/>
        <w:rPr>
          <w:rFonts w:eastAsia="Calibri"/>
          <w:color w:val="000000"/>
          <w:sz w:val="28"/>
          <w:szCs w:val="28"/>
          <w:lang w:eastAsia="en-US"/>
        </w:rPr>
      </w:pPr>
      <w:r>
        <w:rPr>
          <w:rFonts w:eastAsia="Calibri"/>
          <w:color w:val="000000"/>
          <w:sz w:val="28"/>
          <w:szCs w:val="28"/>
          <w:lang w:eastAsia="en-US"/>
        </w:rPr>
        <w:t>•</w:t>
      </w:r>
      <w:r>
        <w:rPr>
          <w:rFonts w:eastAsia="Calibri"/>
          <w:color w:val="000000"/>
          <w:sz w:val="28"/>
          <w:szCs w:val="28"/>
          <w:lang w:eastAsia="en-US"/>
        </w:rPr>
        <w:tab/>
      </w:r>
      <w:r>
        <w:rPr>
          <w:rFonts w:eastAsia="Calibri"/>
          <w:color w:val="000000"/>
          <w:sz w:val="28"/>
          <w:szCs w:val="28"/>
          <w:lang w:eastAsia="en-US"/>
        </w:rPr>
        <w:t>Обучающая: сформировать у студентов знание особенности физиотерапии данной патологии;</w:t>
      </w:r>
    </w:p>
    <w:p>
      <w:pPr>
        <w:ind w:hanging="284"/>
        <w:jc w:val="both"/>
        <w:rPr>
          <w:rFonts w:eastAsia="Calibri"/>
          <w:color w:val="000000"/>
          <w:sz w:val="28"/>
          <w:szCs w:val="28"/>
          <w:lang w:eastAsia="en-US"/>
        </w:rPr>
      </w:pPr>
      <w:r>
        <w:rPr>
          <w:rFonts w:eastAsia="Calibri"/>
          <w:color w:val="000000"/>
          <w:sz w:val="28"/>
          <w:szCs w:val="28"/>
          <w:lang w:eastAsia="en-US"/>
        </w:rPr>
        <w:t>•</w:t>
      </w:r>
      <w:r>
        <w:rPr>
          <w:rFonts w:eastAsia="Calibri"/>
          <w:color w:val="000000"/>
          <w:sz w:val="28"/>
          <w:szCs w:val="28"/>
          <w:lang w:eastAsia="en-US"/>
        </w:rPr>
        <w:tab/>
      </w:r>
      <w:r>
        <w:rPr>
          <w:rFonts w:eastAsia="Calibri"/>
          <w:color w:val="000000"/>
          <w:sz w:val="28"/>
          <w:szCs w:val="28"/>
          <w:lang w:eastAsia="en-US"/>
        </w:rPr>
        <w:t>Развивающая: сформировать у студентов умение выбрать оптимальный объем физиотерапии данной патологии;</w:t>
      </w:r>
    </w:p>
    <w:p>
      <w:pPr>
        <w:ind w:hanging="284"/>
        <w:jc w:val="both"/>
        <w:rPr>
          <w:rFonts w:eastAsia="Calibri"/>
          <w:color w:val="000000"/>
          <w:sz w:val="28"/>
          <w:szCs w:val="28"/>
          <w:lang w:eastAsia="en-US"/>
        </w:rPr>
      </w:pPr>
      <w:r>
        <w:rPr>
          <w:rFonts w:eastAsia="Calibri"/>
          <w:color w:val="000000"/>
          <w:sz w:val="28"/>
          <w:szCs w:val="28"/>
          <w:lang w:eastAsia="en-US"/>
        </w:rPr>
        <w:t>•</w:t>
      </w:r>
      <w:r>
        <w:rPr>
          <w:rFonts w:eastAsia="Calibri"/>
          <w:color w:val="000000"/>
          <w:sz w:val="28"/>
          <w:szCs w:val="28"/>
          <w:lang w:eastAsia="en-US"/>
        </w:rPr>
        <w:tab/>
      </w:r>
      <w:r>
        <w:rPr>
          <w:rFonts w:eastAsia="Calibri"/>
          <w:color w:val="000000"/>
          <w:sz w:val="28"/>
          <w:szCs w:val="28"/>
          <w:lang w:eastAsia="en-US"/>
        </w:rPr>
        <w:t>Воспитывающая: воспитывать у студентов чуткое, доброжелательное отношение к детям,  стремление к повышению своего интеллектуального и профессионального уровня, формирование мотивации к внедрению элементов здорового образа жизни.</w:t>
      </w:r>
    </w:p>
    <w:p>
      <w:pPr>
        <w:shd w:val="clear" w:color="auto" w:fill="FFFFFF"/>
        <w:jc w:val="center"/>
        <w:rPr>
          <w:rFonts w:eastAsia="Calibri"/>
          <w:b/>
          <w:color w:val="000000"/>
          <w:sz w:val="28"/>
          <w:szCs w:val="28"/>
          <w:lang w:eastAsia="en-US"/>
        </w:rPr>
      </w:pPr>
    </w:p>
    <w:p>
      <w:pPr>
        <w:shd w:val="clear" w:color="auto" w:fill="FFFFFF"/>
        <w:jc w:val="center"/>
        <w:rPr>
          <w:rFonts w:eastAsia="Calibri"/>
          <w:b/>
          <w:color w:val="000000"/>
          <w:sz w:val="28"/>
          <w:szCs w:val="28"/>
          <w:lang w:eastAsia="en-US"/>
        </w:rPr>
      </w:pPr>
      <w:r>
        <w:rPr>
          <w:rFonts w:eastAsia="Calibri"/>
          <w:b/>
          <w:color w:val="000000"/>
          <w:sz w:val="28"/>
          <w:szCs w:val="28"/>
          <w:lang w:eastAsia="en-US"/>
        </w:rPr>
        <w:t>Теоретическая часть</w:t>
      </w:r>
    </w:p>
    <w:p>
      <w:pPr>
        <w:shd w:val="clear" w:color="auto" w:fill="FFFFFF"/>
        <w:jc w:val="center"/>
        <w:rPr>
          <w:rFonts w:eastAsia="Calibri"/>
          <w:b/>
          <w:color w:val="000000"/>
          <w:sz w:val="28"/>
          <w:szCs w:val="28"/>
          <w:lang w:eastAsia="en-US"/>
        </w:rPr>
      </w:pPr>
    </w:p>
    <w:p>
      <w:pPr>
        <w:ind w:firstLine="708"/>
        <w:contextualSpacing/>
        <w:jc w:val="both"/>
        <w:rPr>
          <w:rFonts w:eastAsia="Calibri"/>
          <w:b/>
          <w:bCs/>
          <w:sz w:val="28"/>
          <w:szCs w:val="28"/>
        </w:rPr>
      </w:pPr>
      <w:r>
        <w:rPr>
          <w:rFonts w:eastAsia="Calibri"/>
          <w:b/>
          <w:bCs/>
          <w:sz w:val="28"/>
          <w:szCs w:val="28"/>
        </w:rPr>
        <w:t>При выборе физиотерапии необходимо учитывать фазу болезни, клинико-морфологические проявления различных форм, особенности физиологических функций пораженного органа и систем, возраст ребенка.</w:t>
      </w:r>
    </w:p>
    <w:p>
      <w:pPr>
        <w:ind w:firstLine="708"/>
        <w:contextualSpacing/>
        <w:jc w:val="both"/>
        <w:rPr>
          <w:rFonts w:eastAsia="Calibri"/>
          <w:b/>
          <w:bCs/>
          <w:sz w:val="28"/>
          <w:szCs w:val="28"/>
        </w:rPr>
      </w:pPr>
    </w:p>
    <w:p>
      <w:pPr>
        <w:ind w:firstLine="708"/>
        <w:jc w:val="both"/>
        <w:rPr>
          <w:rFonts w:eastAsia="Calibri"/>
          <w:color w:val="000000"/>
          <w:sz w:val="28"/>
          <w:szCs w:val="28"/>
          <w:lang w:eastAsia="en-US"/>
        </w:rPr>
      </w:pPr>
      <w:r>
        <w:rPr>
          <w:rFonts w:eastAsia="Calibri"/>
          <w:color w:val="000000"/>
          <w:sz w:val="28"/>
          <w:szCs w:val="28"/>
          <w:lang w:eastAsia="en-US"/>
        </w:rPr>
        <w:t>При респираторной патологии преимущественно используются методы ингаляционной терапии, которые являются составной частью современного комплексного лечения острых и хронических болезней органов дыхания у детей. С помощью целенаправленного применения медикаментозных аэрозолей возможно непосредственное и эффективное фармакологическое воздействие на различные патологические процессы в бронхах и легких, улучшающее функцию внешнего дыхания, приводящее, в зависимости от действия препарата, к быстрому купированию обструкции бронхов, бактериального или аллергического воспаления, муколитическому и мукокинетическому эффектам. Ингаляционная терапия назначается с учетом формы и периода болезни, степени бронхиальной проводимости и состояния слизистой оболочки дыхательных путей, а также гемодинамики в малом кругу кровообращения.</w:t>
      </w:r>
    </w:p>
    <w:p>
      <w:pPr>
        <w:ind w:firstLine="708"/>
        <w:jc w:val="both"/>
        <w:rPr>
          <w:rFonts w:eastAsia="Calibri"/>
          <w:color w:val="000000"/>
          <w:sz w:val="28"/>
          <w:szCs w:val="28"/>
          <w:lang w:eastAsia="en-US"/>
        </w:rPr>
      </w:pPr>
      <w:r>
        <w:rPr>
          <w:rFonts w:eastAsia="Calibri"/>
          <w:color w:val="000000"/>
          <w:sz w:val="28"/>
          <w:szCs w:val="28"/>
          <w:lang w:eastAsia="en-US"/>
        </w:rPr>
        <w:t>Наряду с ингаляциями, особенно при затяжном и хроническом течении бронхолегочной патологии, применяются чрезкожные методы физиотерапии, оказывающие противовоспалительное, рассасывающее и регенераторное действие, улучшающие кровообращение в легких и иммунный статус ребенка. На санаторном этапе реабилитации пульмонологических больных с целью закаливания и улучшения функции внешнего дыхания используются природные преимущественно климатические физические факторы в курортных и местных условиях.</w:t>
      </w:r>
    </w:p>
    <w:p>
      <w:pPr>
        <w:ind w:firstLine="708"/>
        <w:jc w:val="both"/>
        <w:rPr>
          <w:rFonts w:eastAsia="Calibri"/>
          <w:color w:val="000000"/>
          <w:sz w:val="28"/>
          <w:szCs w:val="28"/>
          <w:lang w:eastAsia="en-US"/>
        </w:rPr>
      </w:pPr>
    </w:p>
    <w:p>
      <w:pPr>
        <w:jc w:val="center"/>
        <w:rPr>
          <w:rFonts w:eastAsia="Calibri"/>
          <w:color w:val="000000"/>
          <w:sz w:val="24"/>
          <w:szCs w:val="24"/>
          <w:lang w:eastAsia="en-US"/>
        </w:rPr>
      </w:pPr>
      <w:r>
        <w:rPr>
          <w:rFonts w:eastAsia="Calibri"/>
          <w:color w:val="000000"/>
          <w:sz w:val="24"/>
          <w:szCs w:val="24"/>
          <w:lang w:eastAsia="en-US"/>
        </w:rPr>
        <w:t>ОСТРЫЙ  БРОНХИТ</w:t>
      </w:r>
    </w:p>
    <w:p>
      <w:pPr>
        <w:jc w:val="center"/>
        <w:rPr>
          <w:rFonts w:eastAsia="Calibri"/>
          <w:color w:val="000000"/>
          <w:sz w:val="24"/>
          <w:szCs w:val="24"/>
          <w:lang w:eastAsia="en-US"/>
        </w:rPr>
      </w:pPr>
    </w:p>
    <w:p>
      <w:pPr>
        <w:ind w:firstLine="708"/>
        <w:jc w:val="both"/>
        <w:rPr>
          <w:rFonts w:eastAsia="Calibri"/>
          <w:color w:val="000000"/>
          <w:sz w:val="28"/>
          <w:szCs w:val="28"/>
          <w:lang w:eastAsia="en-US"/>
        </w:rPr>
      </w:pPr>
      <w:r>
        <w:rPr>
          <w:rFonts w:eastAsia="Calibri"/>
          <w:color w:val="000000"/>
          <w:sz w:val="28"/>
          <w:szCs w:val="28"/>
          <w:lang w:eastAsia="en-US"/>
        </w:rPr>
        <w:t>Физиотерапевтическое лечение острых воспалительных заболеваний бронхов направлено на улучшение мукокинеза и отхождения мокроты, нормализацию состава бронхиального секрета и мукоцилиарного клиренса, восстановление проходимости бронхов.</w:t>
      </w:r>
    </w:p>
    <w:p>
      <w:pPr>
        <w:ind w:firstLine="708"/>
        <w:jc w:val="both"/>
        <w:rPr>
          <w:rFonts w:eastAsia="Calibri"/>
          <w:color w:val="000000"/>
          <w:sz w:val="28"/>
          <w:szCs w:val="28"/>
          <w:lang w:eastAsia="en-US"/>
        </w:rPr>
      </w:pPr>
      <w:r>
        <w:rPr>
          <w:rFonts w:eastAsia="Calibri"/>
          <w:color w:val="000000"/>
          <w:sz w:val="28"/>
          <w:szCs w:val="28"/>
          <w:lang w:eastAsia="en-US"/>
        </w:rPr>
        <w:t>С этой целью используется преимущественно небулайзерная терапия, при которой лекарственное вещество проникает в нижние дыхательные пути и непосредственно оказывает действие на бронхи. Ингаляции проводятся с первых дней заболевания в комплексе с кинезотерапией и другими лечебными мероприятиями, в зависимости от вида острого бронхита.</w:t>
      </w:r>
    </w:p>
    <w:p>
      <w:pPr>
        <w:ind w:firstLine="708"/>
        <w:jc w:val="both"/>
        <w:rPr>
          <w:rFonts w:eastAsia="Calibri"/>
          <w:color w:val="000000"/>
          <w:sz w:val="28"/>
          <w:szCs w:val="28"/>
          <w:lang w:eastAsia="en-US"/>
        </w:rPr>
      </w:pPr>
      <w:r>
        <w:rPr>
          <w:rFonts w:eastAsia="Calibri"/>
          <w:color w:val="000000"/>
          <w:sz w:val="28"/>
          <w:szCs w:val="28"/>
          <w:lang w:eastAsia="en-US"/>
        </w:rPr>
        <w:t xml:space="preserve">При остром простом бронхите на фоне малопродуктивного кашля для улучшения отхождения мокроты назначается симптоматическая терапия в виде небулайзерных ингаляций с использованием в качестве аэрозоля солевых и щелочных растворов слабой концентрации, а также минеральных вод. При одновременном поражении верхних дыхательных путей, для уменьшения сухости слизистых оболочек носоглотки целесообразно применять тепловлажные ингаляции этих лекарственных средств. С отвлекающей целью для рефлекторного снятия упорного кашля используются парафиноозокеритовые аппликации в виде «сапожек», УФ-облучение стоп. </w:t>
      </w:r>
    </w:p>
    <w:p>
      <w:pPr>
        <w:ind w:firstLine="708"/>
        <w:jc w:val="both"/>
        <w:rPr>
          <w:rFonts w:eastAsia="Calibri"/>
          <w:color w:val="000000"/>
          <w:sz w:val="28"/>
          <w:szCs w:val="28"/>
          <w:lang w:eastAsia="en-US"/>
        </w:rPr>
      </w:pPr>
      <w:r>
        <w:rPr>
          <w:rFonts w:eastAsia="Calibri"/>
          <w:color w:val="000000"/>
          <w:sz w:val="28"/>
          <w:szCs w:val="28"/>
          <w:lang w:eastAsia="en-US"/>
        </w:rPr>
        <w:t xml:space="preserve">При остром обструктивном бронхите ведущим патогенетическим методом лечения является ингаляционная терапия, позволяющая купировать синдром бронхиальной обструкции с помощью аэрозольного введения бронхоспазмолитических препаратов через небулайзер или дозирующий ингалятор. Для этого используются селективные В2-агонисты (бутамол, беротек), блокаторы М-холинорецепторов (атровент) или комбинированные препараты (беродуал). При средней и тяжелой степени бронхообструкции показаны ингаляции стероидных гормонов (пульмикорт, будесонид, альдецин), обладающие выраженным противовоспалительным и противоотечным действием. Наряду с применением аэрозолей бронхоспазмолитического действия, для улучшения дренажной функции бронхов применяются ингаляции солевых и щелочных растворов, а при наличии вязкой трудноотделяемой мокроты, слизистых пробок показано аэрозольное введение ацетилцистеина и лазолвана. После ликвидации острой бронхообструкции в период реконвшюсценции заболевания и с целью вторичной профилактики назначается галотерапия. </w:t>
      </w:r>
    </w:p>
    <w:p>
      <w:pPr>
        <w:ind w:firstLine="708"/>
        <w:jc w:val="both"/>
        <w:rPr>
          <w:rFonts w:eastAsia="Calibri"/>
          <w:color w:val="000000"/>
          <w:sz w:val="28"/>
          <w:szCs w:val="28"/>
          <w:lang w:eastAsia="en-US"/>
        </w:rPr>
      </w:pPr>
    </w:p>
    <w:p>
      <w:pPr>
        <w:jc w:val="center"/>
        <w:rPr>
          <w:rFonts w:eastAsia="Calibri"/>
          <w:color w:val="000000"/>
          <w:sz w:val="24"/>
          <w:szCs w:val="24"/>
          <w:lang w:eastAsia="en-US"/>
        </w:rPr>
      </w:pPr>
      <w:r>
        <w:rPr>
          <w:rFonts w:eastAsia="Calibri"/>
          <w:color w:val="000000"/>
          <w:sz w:val="24"/>
          <w:szCs w:val="24"/>
          <w:lang w:eastAsia="en-US"/>
        </w:rPr>
        <w:t>РЕЦИДИВИРУЮЩИЙ ОБСТРУКТИВНЫЙ  БРОНХИТ</w:t>
      </w:r>
    </w:p>
    <w:p>
      <w:pPr>
        <w:jc w:val="center"/>
        <w:rPr>
          <w:rFonts w:eastAsia="Calibri"/>
          <w:color w:val="000000"/>
          <w:sz w:val="24"/>
          <w:szCs w:val="24"/>
          <w:lang w:eastAsia="en-US"/>
        </w:rPr>
      </w:pPr>
    </w:p>
    <w:p>
      <w:pPr>
        <w:ind w:firstLine="708"/>
        <w:jc w:val="both"/>
        <w:rPr>
          <w:rFonts w:eastAsia="Calibri"/>
          <w:color w:val="000000"/>
          <w:sz w:val="28"/>
          <w:szCs w:val="28"/>
          <w:lang w:eastAsia="en-US"/>
        </w:rPr>
      </w:pPr>
      <w:r>
        <w:rPr>
          <w:rFonts w:eastAsia="Calibri"/>
          <w:color w:val="000000"/>
          <w:sz w:val="28"/>
          <w:szCs w:val="28"/>
          <w:lang w:eastAsia="en-US"/>
        </w:rPr>
        <w:t>При рецидивирующем бронхите (РБ) физиотерапия в период рецидива проводится так же, как при обструктивном  бронхите. При затяжном течении заболевания и в период стихании воспалительного процесса в бронхах для ликвидации остаточных явлений показаны тепловые процедуры (парафин, озокерит) и УФ-облучения грудной клетки, способствующие улучшению кровообращения в легких, оказывающие противовоспалительное, рассасывающее спазмолитическое и иммуностимулирующее действие. Для восстановления дренажной функции бронхов и мукоцилиарного транспорта в фазе стихания рецидива и в период ре¬миссии РБ назначается галотерапия, профилактические курсы которой можно проводить 2-3 раза в год. С противорецидивной целью рекомендуется физиотерапевтическая санация очагов хронической инфекции. Санаторное лечение РБ проводится в условиях местного климата с использованием аэротерапии, аэроионотерапии и аэрофитотерапии.</w:t>
      </w:r>
    </w:p>
    <w:p>
      <w:pPr>
        <w:ind w:firstLine="708"/>
        <w:jc w:val="both"/>
        <w:rPr>
          <w:rFonts w:eastAsia="Calibri"/>
          <w:color w:val="000000"/>
          <w:sz w:val="28"/>
          <w:szCs w:val="28"/>
          <w:lang w:eastAsia="en-US"/>
        </w:rPr>
      </w:pPr>
    </w:p>
    <w:p>
      <w:pPr>
        <w:jc w:val="center"/>
        <w:rPr>
          <w:rFonts w:eastAsia="Calibri"/>
          <w:color w:val="000000"/>
          <w:sz w:val="24"/>
          <w:szCs w:val="24"/>
          <w:lang w:eastAsia="en-US"/>
        </w:rPr>
      </w:pPr>
      <w:r>
        <w:rPr>
          <w:rFonts w:eastAsia="Calibri"/>
          <w:color w:val="000000"/>
          <w:sz w:val="24"/>
          <w:szCs w:val="24"/>
          <w:lang w:eastAsia="en-US"/>
        </w:rPr>
        <w:t>ОСТРАЯ ПНЕВМОНИЯ</w:t>
      </w:r>
    </w:p>
    <w:p>
      <w:pPr>
        <w:jc w:val="center"/>
        <w:rPr>
          <w:rFonts w:eastAsia="Calibri"/>
          <w:color w:val="000000"/>
          <w:sz w:val="24"/>
          <w:szCs w:val="24"/>
          <w:lang w:eastAsia="en-US"/>
        </w:rPr>
      </w:pPr>
    </w:p>
    <w:p>
      <w:pPr>
        <w:ind w:firstLine="708"/>
        <w:jc w:val="both"/>
        <w:rPr>
          <w:rFonts w:eastAsia="Calibri"/>
          <w:color w:val="000000"/>
          <w:sz w:val="28"/>
          <w:szCs w:val="28"/>
          <w:lang w:eastAsia="en-US"/>
        </w:rPr>
      </w:pPr>
      <w:r>
        <w:rPr>
          <w:rFonts w:eastAsia="Calibri"/>
          <w:color w:val="000000"/>
          <w:sz w:val="28"/>
          <w:szCs w:val="28"/>
          <w:lang w:eastAsia="en-US"/>
        </w:rPr>
        <w:t>В комплексном лечении о. пневмонии физиотерапия применяется в фазу разрешения патологического процесса и при затяжном течении заболевания.   При непродуктивном кашле и остаточных аускультативных изменениях в легких назначаются небулайзерные ингаляции солевых и ще¬лочных растворов (см. острый бронхит) с целью улучшения отхождения мокроты и восстановления дренажной функции легких. Для улучшения легочного кровообращения, рассасывающего и регенераторного действия показаны тепловые процедуры на грудную клетку (парафин, озокерит, индуктотермия, СВЧ-терапия) и УФ-облучения. В период реконвалесценции пневмонии для нормализации функции внешнего дыхания и му-коцилиарного клиренса используется галотерапия.</w:t>
      </w:r>
    </w:p>
    <w:p>
      <w:pPr>
        <w:ind w:firstLine="708"/>
        <w:jc w:val="both"/>
        <w:rPr>
          <w:rFonts w:eastAsia="Calibri"/>
          <w:color w:val="000000"/>
          <w:sz w:val="28"/>
          <w:szCs w:val="28"/>
          <w:lang w:eastAsia="en-US"/>
        </w:rPr>
      </w:pPr>
    </w:p>
    <w:p>
      <w:pPr>
        <w:jc w:val="center"/>
        <w:rPr>
          <w:rFonts w:eastAsia="Calibri"/>
          <w:color w:val="000000"/>
          <w:sz w:val="24"/>
          <w:szCs w:val="24"/>
          <w:lang w:eastAsia="en-US"/>
        </w:rPr>
      </w:pPr>
      <w:r>
        <w:rPr>
          <w:rFonts w:eastAsia="Calibri"/>
          <w:color w:val="000000"/>
          <w:sz w:val="24"/>
          <w:szCs w:val="24"/>
          <w:lang w:eastAsia="en-US"/>
        </w:rPr>
        <w:t>БРОНХИАЛЬНАЯ АСТМА</w:t>
      </w:r>
    </w:p>
    <w:p>
      <w:pPr>
        <w:jc w:val="center"/>
        <w:rPr>
          <w:rFonts w:eastAsia="Calibri"/>
          <w:color w:val="000000"/>
          <w:sz w:val="24"/>
          <w:szCs w:val="24"/>
          <w:lang w:eastAsia="en-US"/>
        </w:rPr>
      </w:pPr>
    </w:p>
    <w:p>
      <w:pPr>
        <w:ind w:firstLine="708"/>
        <w:jc w:val="both"/>
        <w:rPr>
          <w:rFonts w:eastAsia="Calibri"/>
          <w:color w:val="000000"/>
          <w:sz w:val="28"/>
          <w:szCs w:val="28"/>
          <w:lang w:eastAsia="en-US"/>
        </w:rPr>
      </w:pPr>
      <w:r>
        <w:rPr>
          <w:rFonts w:eastAsia="Calibri"/>
          <w:color w:val="000000"/>
          <w:sz w:val="28"/>
          <w:szCs w:val="28"/>
          <w:lang w:eastAsia="en-US"/>
        </w:rPr>
        <w:t>При бронхиальной астме (БА) ингаляционная терапия является ведущим средством ликвидации острой бронхообструкции в период обострения заболевания и основным методом лечения хронического аллергического воспаления бронхов.</w:t>
      </w:r>
    </w:p>
    <w:p>
      <w:pPr>
        <w:jc w:val="both"/>
        <w:rPr>
          <w:rFonts w:eastAsia="Calibri"/>
          <w:color w:val="000000"/>
          <w:sz w:val="28"/>
          <w:szCs w:val="28"/>
          <w:lang w:eastAsia="en-US"/>
        </w:rPr>
      </w:pPr>
      <w:r>
        <w:rPr>
          <w:rFonts w:eastAsia="Calibri"/>
          <w:color w:val="000000"/>
          <w:sz w:val="28"/>
          <w:szCs w:val="28"/>
          <w:lang w:eastAsia="en-US"/>
        </w:rPr>
        <w:t xml:space="preserve">В период обострения БА применяются ингаляции бронхоспазмолитических препаратов через небулайзер или дозирующий аэрозольный ингалятор. Для оказания неотложной помощи в приступный период БА используются селективные    в2-адреномиметики короткого действия (салъбутамол), холинолитические средства (ипратропиум бромид) или комбинированные препараты (беродуал), а также ингаляционные глюкокортикоиды (будесонид, альдецин). Выбор, частота и продолжительность ингаляционного введения этих медикаментов определяется степенью тя-жести приступа БА и эффективностью проводимой терапии. В постприс-тупный период для восстановления дренажной функции бронхов и муко-цилиарного клиренса показаны небулайзерные ингаляции муколитических препаратов и галотерапия. Для базисной терапии заболевания, в зависимости от тяжести БА, используются противовоспалительные (интал, тайлед, МГК глюкокортикоиды) и бронхорасширяющие (селективные В2-агонисты пролонгированного действия) препараты, которые вводятся с помощью аэрозольных дозирующих ингаляторов. </w:t>
      </w:r>
    </w:p>
    <w:p>
      <w:pPr>
        <w:ind w:firstLine="708"/>
        <w:jc w:val="both"/>
        <w:rPr>
          <w:rFonts w:eastAsia="Calibri"/>
          <w:color w:val="000000"/>
          <w:sz w:val="28"/>
          <w:szCs w:val="28"/>
          <w:lang w:eastAsia="en-US"/>
        </w:rPr>
      </w:pPr>
      <w:r>
        <w:rPr>
          <w:rFonts w:eastAsia="Calibri"/>
          <w:color w:val="000000"/>
          <w:sz w:val="28"/>
          <w:szCs w:val="28"/>
          <w:lang w:eastAsia="en-US"/>
        </w:rPr>
        <w:t>В период ремиссии БА физиотерапевтические мероприятия направлены на предупреждение обострения заболевания, восстановление функционального состояния респираторной системы, повышение адаптационных возможностей и реактивности организма ребенка. С этой целью на санаторном этапе реабилитации БА назначаются климатотерапевтические факторы, желательно горный или приморский климат, воздушные и солнечные ванны, бальнеотерапия, а также аэроионоте¬рапия, галотерапия и закаливающие процедуры. При выборе климато-географической зоны для санаторного лечения учитывают зависимость течения БА у ребенка от погодных условий, этиологических факторов и адаптационно-компенсаторных резервов детского организма.</w:t>
      </w:r>
    </w:p>
    <w:p>
      <w:pPr>
        <w:ind w:firstLine="708"/>
        <w:jc w:val="both"/>
        <w:rPr>
          <w:rFonts w:eastAsia="Calibri"/>
          <w:color w:val="000000"/>
          <w:sz w:val="28"/>
          <w:szCs w:val="28"/>
          <w:lang w:eastAsia="en-US"/>
        </w:rPr>
      </w:pPr>
    </w:p>
    <w:p>
      <w:pPr>
        <w:ind w:firstLine="708"/>
        <w:jc w:val="center"/>
        <w:rPr>
          <w:rFonts w:eastAsia="Calibri"/>
          <w:color w:val="000000"/>
          <w:sz w:val="24"/>
          <w:szCs w:val="24"/>
          <w:lang w:eastAsia="en-US"/>
        </w:rPr>
      </w:pPr>
      <w:r>
        <w:rPr>
          <w:rFonts w:eastAsia="Calibri"/>
          <w:color w:val="000000"/>
          <w:sz w:val="24"/>
          <w:szCs w:val="24"/>
          <w:lang w:eastAsia="en-US"/>
        </w:rPr>
        <w:t>МУКОВИСЦИДОЗ</w:t>
      </w:r>
    </w:p>
    <w:p>
      <w:pPr>
        <w:ind w:firstLine="708"/>
        <w:jc w:val="both"/>
        <w:rPr>
          <w:rFonts w:eastAsia="Calibri"/>
          <w:color w:val="000000"/>
          <w:sz w:val="28"/>
          <w:szCs w:val="28"/>
          <w:lang w:eastAsia="en-US"/>
        </w:rPr>
      </w:pPr>
    </w:p>
    <w:p>
      <w:pPr>
        <w:ind w:firstLine="708"/>
        <w:jc w:val="both"/>
        <w:rPr>
          <w:rFonts w:eastAsia="Calibri"/>
          <w:color w:val="000000"/>
          <w:sz w:val="28"/>
          <w:szCs w:val="28"/>
          <w:lang w:eastAsia="en-US"/>
        </w:rPr>
      </w:pPr>
      <w:r>
        <w:rPr>
          <w:rFonts w:eastAsia="Calibri"/>
          <w:color w:val="000000"/>
          <w:sz w:val="28"/>
          <w:szCs w:val="28"/>
          <w:lang w:eastAsia="en-US"/>
        </w:rPr>
        <w:t>В комплексном и длительном лечении муковисцидоза (MB) физиотерапия направлена на восстановление дренажной функции бронхов и улучшение отхождения мокроты.</w:t>
      </w:r>
    </w:p>
    <w:p>
      <w:pPr>
        <w:jc w:val="both"/>
        <w:rPr>
          <w:rFonts w:eastAsia="Calibri"/>
          <w:color w:val="000000"/>
          <w:sz w:val="28"/>
          <w:szCs w:val="28"/>
          <w:lang w:eastAsia="en-US"/>
        </w:rPr>
      </w:pPr>
      <w:r>
        <w:rPr>
          <w:rFonts w:eastAsia="Calibri"/>
          <w:color w:val="000000"/>
          <w:sz w:val="28"/>
          <w:szCs w:val="28"/>
          <w:lang w:eastAsia="en-US"/>
        </w:rPr>
        <w:t>Для снижения вязкости бронхиального секрета показаны небулайзерные ингаляции лекарственных аэрозолей (N-ацетилцистеин, пульмозим), обладающих выраженным муколитическим эффектом. После ингаляций рекомендуется проведение постурального дренажа и вибрационного массажа. В качестве муколитических средств при легком течении MB можно использовать ингаляции солевых и щелочных растворов (см. острый бронхит). В фазе затухающего обострения и в период ремиссии MB для улучшения реологических свойств бронхиального содержимого и мукоцилиарного клиренса назначается гапотерапия. Санаторное лечение детям с MB проводится в местных здравницах с применением климатических факторов.</w:t>
      </w:r>
    </w:p>
    <w:p>
      <w:pPr>
        <w:jc w:val="both"/>
        <w:rPr>
          <w:rFonts w:eastAsia="Calibri"/>
          <w:color w:val="000000"/>
          <w:sz w:val="28"/>
          <w:szCs w:val="28"/>
          <w:lang w:eastAsia="en-US"/>
        </w:rPr>
      </w:pPr>
    </w:p>
    <w:p>
      <w:pPr>
        <w:ind w:firstLine="709"/>
        <w:jc w:val="center"/>
        <w:rPr>
          <w:rFonts w:eastAsia="Calibri"/>
          <w:color w:val="000000"/>
          <w:sz w:val="24"/>
          <w:szCs w:val="24"/>
          <w:lang w:eastAsia="en-US"/>
        </w:rPr>
      </w:pPr>
      <w:r>
        <w:rPr>
          <w:rFonts w:eastAsia="Calibri"/>
          <w:color w:val="000000"/>
          <w:sz w:val="24"/>
          <w:szCs w:val="24"/>
          <w:lang w:eastAsia="en-US"/>
        </w:rPr>
        <w:t>АЭРОЗОЛЬТЕРАПИЯ (ингаляционная терапия)</w:t>
      </w:r>
    </w:p>
    <w:p>
      <w:pPr>
        <w:ind w:firstLine="709"/>
        <w:jc w:val="center"/>
        <w:rPr>
          <w:rFonts w:eastAsia="Calibri"/>
          <w:color w:val="000000"/>
          <w:sz w:val="24"/>
          <w:szCs w:val="24"/>
          <w:lang w:eastAsia="en-US"/>
        </w:rPr>
      </w:pPr>
    </w:p>
    <w:p>
      <w:pPr>
        <w:ind w:firstLine="709"/>
        <w:jc w:val="both"/>
        <w:rPr>
          <w:rFonts w:eastAsia="Calibri"/>
          <w:color w:val="000000"/>
          <w:sz w:val="28"/>
          <w:szCs w:val="28"/>
          <w:lang w:eastAsia="en-US"/>
        </w:rPr>
      </w:pPr>
      <w:r>
        <w:rPr>
          <w:rFonts w:eastAsia="Calibri"/>
          <w:color w:val="000000"/>
          <w:sz w:val="28"/>
          <w:szCs w:val="28"/>
          <w:lang w:eastAsia="en-US"/>
        </w:rPr>
        <w:t>Аэрозольтерапия - лечение вдыханием распыленных в воздухе жидких и твердых лекарственных веществ.</w:t>
      </w:r>
    </w:p>
    <w:p>
      <w:pPr>
        <w:ind w:firstLine="709"/>
        <w:jc w:val="both"/>
        <w:rPr>
          <w:rFonts w:eastAsia="Calibri"/>
          <w:color w:val="000000"/>
          <w:sz w:val="28"/>
          <w:szCs w:val="28"/>
          <w:lang w:eastAsia="en-US"/>
        </w:rPr>
      </w:pPr>
      <w:r>
        <w:rPr>
          <w:rFonts w:eastAsia="Calibri"/>
          <w:color w:val="000000"/>
          <w:sz w:val="28"/>
          <w:szCs w:val="28"/>
          <w:lang w:eastAsia="en-US"/>
        </w:rPr>
        <w:t xml:space="preserve">Такой способ применения лечебных препаратов имеет ряд особенностей, заключающихся в том, что лекарственное вещество подводят к области, где оно должно оказать свое максимальное действие, в основном к слизистым оболочкам дыхательных путей и легких, химически не измененным, но более активным за счет распыленного состояния. Большая дисперсность аэрозолей обеспечивает их глубокое проникновение в дыхательные пути вплоть до альвеол. Значительное увеличение площади соприкосновения лекарственного вещества со стенками дыхательных путей и большая всасывающая способность слизистых оболочек ведут к быстрому всасыванию его в лимфу и кровь, что обеспечивает не только местное сегментарно-рефлекторное, но и общее воздействие на организм. </w:t>
      </w:r>
    </w:p>
    <w:p>
      <w:pPr>
        <w:ind w:firstLine="709"/>
        <w:jc w:val="both"/>
        <w:rPr>
          <w:rFonts w:eastAsia="Calibri"/>
          <w:color w:val="000000"/>
          <w:sz w:val="28"/>
          <w:szCs w:val="28"/>
          <w:lang w:eastAsia="en-US"/>
        </w:rPr>
      </w:pPr>
      <w:r>
        <w:rPr>
          <w:rFonts w:eastAsia="Calibri"/>
          <w:color w:val="000000"/>
          <w:sz w:val="28"/>
          <w:szCs w:val="28"/>
          <w:lang w:eastAsia="en-US"/>
        </w:rPr>
        <w:t>Как следует из изложенного выше, аэрозольтерапия наиболее эффективна при заболеваниях верхних дыхательных путей и легких: при острых, хронических и вазомоторных ринитах, ларингитах, трахеитах, бронхитах, атрофических заболеваниях слизистой оболочки носа, носоглотки и глотки, ангинах, обострении хронических тонзиллитов, пневмонии, бронхиальной астме, туберкулезном поражении верхних дыхательных путей.</w:t>
      </w:r>
    </w:p>
    <w:p>
      <w:pPr>
        <w:ind w:firstLine="709"/>
        <w:jc w:val="both"/>
        <w:rPr>
          <w:rFonts w:eastAsia="Calibri"/>
          <w:color w:val="000000"/>
          <w:sz w:val="28"/>
          <w:szCs w:val="28"/>
          <w:lang w:eastAsia="en-US"/>
        </w:rPr>
      </w:pPr>
      <w:r>
        <w:rPr>
          <w:rFonts w:eastAsia="Calibri"/>
          <w:color w:val="000000"/>
          <w:sz w:val="28"/>
          <w:szCs w:val="28"/>
          <w:lang w:eastAsia="en-US"/>
        </w:rPr>
        <w:t>Аэрозольтерапию не следует применять при общих  противопоказаниях, исключающих применение физиотерапии, а также при кровохарканье, обширных разрушениях слизистой оболочки верхних дыхательных путей, явлениях общего истощения организма, индивидуальной непереносимости аэрозольтерапии.</w:t>
      </w:r>
    </w:p>
    <w:p>
      <w:pPr>
        <w:ind w:firstLine="709"/>
        <w:jc w:val="both"/>
        <w:rPr>
          <w:rFonts w:eastAsia="Calibri"/>
          <w:color w:val="000000"/>
          <w:sz w:val="28"/>
          <w:szCs w:val="28"/>
          <w:lang w:eastAsia="en-US"/>
        </w:rPr>
      </w:pPr>
      <w:r>
        <w:rPr>
          <w:rFonts w:eastAsia="Calibri"/>
          <w:color w:val="000000"/>
          <w:sz w:val="28"/>
          <w:szCs w:val="28"/>
          <w:lang w:eastAsia="en-US"/>
        </w:rPr>
        <w:t xml:space="preserve">Одной из главных физических характеристик лекарственных аэрозолей, определяющих глубину проникновения их в дыхательные пути, является величина частиц используемого в них вещества (степень дисперсности). </w:t>
      </w:r>
    </w:p>
    <w:p>
      <w:pPr>
        <w:ind w:firstLine="709"/>
        <w:jc w:val="center"/>
        <w:rPr>
          <w:rFonts w:eastAsia="Calibri"/>
          <w:b/>
          <w:color w:val="000000"/>
          <w:sz w:val="28"/>
          <w:szCs w:val="28"/>
          <w:lang w:eastAsia="en-US"/>
        </w:rPr>
      </w:pPr>
      <w:r>
        <w:rPr>
          <w:rFonts w:eastAsia="Calibri"/>
          <w:b/>
          <w:color w:val="000000"/>
          <w:sz w:val="28"/>
          <w:szCs w:val="28"/>
          <w:lang w:eastAsia="en-US"/>
        </w:rPr>
        <w:t>Различают 5 степеней дисперсности:</w:t>
      </w:r>
    </w:p>
    <w:p>
      <w:pPr>
        <w:pStyle w:val="24"/>
        <w:numPr>
          <w:ilvl w:val="0"/>
          <w:numId w:val="60"/>
        </w:numPr>
        <w:rPr>
          <w:rFonts w:eastAsia="Calibri"/>
          <w:b/>
          <w:color w:val="000000"/>
          <w:sz w:val="28"/>
          <w:szCs w:val="28"/>
          <w:lang w:eastAsia="en-US"/>
        </w:rPr>
      </w:pPr>
      <w:r>
        <w:rPr>
          <w:rFonts w:eastAsia="Calibri"/>
          <w:b/>
          <w:color w:val="000000"/>
          <w:sz w:val="28"/>
          <w:szCs w:val="28"/>
          <w:lang w:eastAsia="en-US"/>
        </w:rPr>
        <w:t>Высокодисперсные (0,5 - 5 мкм),</w:t>
      </w:r>
    </w:p>
    <w:p>
      <w:pPr>
        <w:pStyle w:val="24"/>
        <w:numPr>
          <w:ilvl w:val="0"/>
          <w:numId w:val="60"/>
        </w:numPr>
        <w:rPr>
          <w:rFonts w:eastAsia="Calibri"/>
          <w:b/>
          <w:color w:val="000000"/>
          <w:sz w:val="28"/>
          <w:szCs w:val="28"/>
          <w:lang w:eastAsia="en-US"/>
        </w:rPr>
      </w:pPr>
      <w:r>
        <w:rPr>
          <w:rFonts w:eastAsia="Calibri"/>
          <w:b/>
          <w:color w:val="000000"/>
          <w:sz w:val="28"/>
          <w:szCs w:val="28"/>
          <w:lang w:eastAsia="en-US"/>
        </w:rPr>
        <w:t>среднедисперсные    (5 - 25 мкм),</w:t>
      </w:r>
    </w:p>
    <w:p>
      <w:pPr>
        <w:pStyle w:val="24"/>
        <w:numPr>
          <w:ilvl w:val="0"/>
          <w:numId w:val="60"/>
        </w:numPr>
        <w:rPr>
          <w:rFonts w:eastAsia="Calibri"/>
          <w:b/>
          <w:color w:val="000000"/>
          <w:sz w:val="28"/>
          <w:szCs w:val="28"/>
          <w:lang w:eastAsia="en-US"/>
        </w:rPr>
      </w:pPr>
      <w:r>
        <w:rPr>
          <w:rFonts w:eastAsia="Calibri"/>
          <w:b/>
          <w:color w:val="000000"/>
          <w:sz w:val="28"/>
          <w:szCs w:val="28"/>
          <w:lang w:eastAsia="en-US"/>
        </w:rPr>
        <w:t>низкодисперсные     (25 - 100 мкм),</w:t>
      </w:r>
    </w:p>
    <w:p>
      <w:pPr>
        <w:pStyle w:val="24"/>
        <w:numPr>
          <w:ilvl w:val="0"/>
          <w:numId w:val="60"/>
        </w:numPr>
        <w:rPr>
          <w:rFonts w:eastAsia="Calibri"/>
          <w:b/>
          <w:color w:val="000000"/>
          <w:sz w:val="28"/>
          <w:szCs w:val="28"/>
          <w:lang w:eastAsia="en-US"/>
        </w:rPr>
      </w:pPr>
      <w:r>
        <w:rPr>
          <w:rFonts w:eastAsia="Calibri"/>
          <w:b/>
          <w:color w:val="000000"/>
          <w:sz w:val="28"/>
          <w:szCs w:val="28"/>
          <w:lang w:eastAsia="en-US"/>
        </w:rPr>
        <w:t>мелкодисперсные   (100 - 250 мкм),</w:t>
      </w:r>
    </w:p>
    <w:p>
      <w:pPr>
        <w:pStyle w:val="24"/>
        <w:numPr>
          <w:ilvl w:val="0"/>
          <w:numId w:val="60"/>
        </w:numPr>
        <w:rPr>
          <w:rFonts w:eastAsia="Calibri"/>
          <w:b/>
          <w:color w:val="000000"/>
          <w:sz w:val="28"/>
          <w:szCs w:val="28"/>
          <w:lang w:eastAsia="en-US"/>
        </w:rPr>
      </w:pPr>
      <w:r>
        <w:rPr>
          <w:rFonts w:eastAsia="Calibri"/>
          <w:b/>
          <w:color w:val="000000"/>
          <w:sz w:val="28"/>
          <w:szCs w:val="28"/>
          <w:lang w:eastAsia="en-US"/>
        </w:rPr>
        <w:t>крупнокапельные    (250 - 400 мкм).</w:t>
      </w:r>
    </w:p>
    <w:p>
      <w:pPr>
        <w:ind w:firstLine="709"/>
        <w:jc w:val="both"/>
        <w:rPr>
          <w:rFonts w:eastAsia="Calibri"/>
          <w:color w:val="000000"/>
          <w:sz w:val="28"/>
          <w:szCs w:val="28"/>
          <w:lang w:eastAsia="en-US"/>
        </w:rPr>
      </w:pPr>
      <w:r>
        <w:rPr>
          <w:rFonts w:eastAsia="Calibri"/>
          <w:color w:val="000000"/>
          <w:sz w:val="28"/>
          <w:szCs w:val="28"/>
          <w:lang w:eastAsia="en-US"/>
        </w:rPr>
        <w:t xml:space="preserve">Частицы величиной более 100 мкм практически полностью оседают в носу и полости рта. Ингалируемое вещество с частицами более 25 мкм осаждается  в пределах трахеи, с частицами диаметром приблизительно 10 мкм доходит до бронхов. В альвеолы могут проникать частицы размером от 3 до 0,5 мкм. Частицы еще меньшего размера не осаждаются на стенках альвеол и выдыхаются пациентом. Идеальным считается размер частиц 1-2 мкм. Диспергирование лекарственных веществ для аэрозольтерапии достигается либо струей сжатого воздуха, либо путем воздействия УЗ-колебаний. </w:t>
      </w:r>
    </w:p>
    <w:p>
      <w:pPr>
        <w:ind w:firstLine="709"/>
        <w:jc w:val="both"/>
        <w:rPr>
          <w:rFonts w:eastAsia="Calibri"/>
          <w:color w:val="000000"/>
          <w:sz w:val="28"/>
          <w:szCs w:val="28"/>
          <w:lang w:eastAsia="en-US"/>
        </w:rPr>
      </w:pPr>
      <w:r>
        <w:rPr>
          <w:rFonts w:eastAsia="Calibri"/>
          <w:color w:val="000000"/>
          <w:sz w:val="28"/>
          <w:szCs w:val="28"/>
          <w:lang w:eastAsia="en-US"/>
        </w:rPr>
        <w:t>Выбор применяемого для ингаляции вещества зависит от характера патологического процесса. Используют щелочи, способствующие растворению вязкой мокроты и корочек, усилению кровообращения, а также стимулирующие функцию желез слизистых оболочек и мерцательного эпителия. Масляные (эвкалиптовое, персиковое, миндальное, оливковое, подсолнечное масло) ингаляции применяются при воспалении слизистых оболочек для защиты их от перераздражения. Прибавление к маслам 1-2% ментола обеспечивает болеутоляющее и бактерицидное действие. Часто масляные ингаляции применяют непосредственно после щелочных. Используют также бронхоспазмолитические, десенсибилизирующие, протеолитические средства, фитонциды, витамины и др.</w:t>
      </w:r>
    </w:p>
    <w:p>
      <w:pPr>
        <w:ind w:firstLine="709"/>
        <w:jc w:val="both"/>
        <w:rPr>
          <w:rFonts w:eastAsia="Calibri"/>
          <w:color w:val="000000"/>
          <w:sz w:val="28"/>
          <w:szCs w:val="28"/>
          <w:lang w:eastAsia="en-US"/>
        </w:rPr>
      </w:pPr>
      <w:r>
        <w:rPr>
          <w:rFonts w:eastAsia="Calibri"/>
          <w:color w:val="000000"/>
          <w:sz w:val="28"/>
          <w:szCs w:val="28"/>
          <w:lang w:eastAsia="en-US"/>
        </w:rPr>
        <w:t xml:space="preserve">У грудных детей аэрозольтерапию проводят с помощью камер, сделанных из плексиглаза, устанавливаемых над головой лежащего на спине ребенка. Аэрозоли от распылителя к камере подводят по трубке. </w:t>
      </w:r>
    </w:p>
    <w:p>
      <w:pPr>
        <w:ind w:firstLine="709"/>
        <w:jc w:val="both"/>
        <w:rPr>
          <w:rFonts w:eastAsia="Calibri"/>
          <w:color w:val="000000"/>
          <w:sz w:val="28"/>
          <w:szCs w:val="28"/>
          <w:lang w:eastAsia="en-US"/>
        </w:rPr>
      </w:pPr>
      <w:r>
        <w:rPr>
          <w:rFonts w:eastAsia="Calibri"/>
          <w:color w:val="000000"/>
          <w:sz w:val="28"/>
          <w:szCs w:val="28"/>
          <w:lang w:eastAsia="en-US"/>
        </w:rPr>
        <w:t>Так как количество поступающих в кровь лекарственных веществ и длительность их задержки в терапевтических концентрациях зависит от продолжительности процедуры, то последние обычно продолжаются 20-30 минут. Во время процедуры можно делать 3-5 минутный перерыв. В день проводят от 1 до 4 процедур, распределяя суточную дозу лекарственного вещества на соответствующее число частей. Курс лечения зависит от характера заболевания и может доходить до 20 процедур и более. После процедуры необходим 15-20-минутный отдых. При необходимости курс лечения можно повторить через 3 недели.</w:t>
      </w:r>
    </w:p>
    <w:p>
      <w:pPr>
        <w:ind w:firstLine="709"/>
        <w:jc w:val="both"/>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b/>
          <w:color w:val="000000"/>
          <w:sz w:val="28"/>
          <w:szCs w:val="28"/>
          <w:lang w:eastAsia="en-US"/>
        </w:rPr>
      </w:pPr>
      <w:r>
        <w:rPr>
          <w:rFonts w:eastAsia="Calibri"/>
          <w:b/>
          <w:color w:val="000000"/>
          <w:sz w:val="28"/>
          <w:szCs w:val="28"/>
          <w:lang w:eastAsia="en-US"/>
        </w:rPr>
        <w:t>Практическая часть</w:t>
      </w:r>
    </w:p>
    <w:p>
      <w:pPr>
        <w:jc w:val="center"/>
        <w:rPr>
          <w:rFonts w:eastAsia="Calibri"/>
          <w:b/>
          <w:color w:val="000000"/>
          <w:sz w:val="28"/>
          <w:szCs w:val="28"/>
          <w:lang w:eastAsia="en-US"/>
        </w:rPr>
      </w:pPr>
    </w:p>
    <w:p>
      <w:pPr>
        <w:ind w:hanging="284"/>
        <w:jc w:val="both"/>
        <w:rPr>
          <w:rFonts w:eastAsia="Calibri"/>
          <w:b/>
          <w:color w:val="000000"/>
          <w:sz w:val="28"/>
          <w:szCs w:val="28"/>
          <w:lang w:eastAsia="en-US"/>
        </w:rPr>
      </w:pPr>
      <w:r>
        <w:rPr>
          <w:rFonts w:eastAsia="Calibri"/>
          <w:b/>
          <w:color w:val="000000"/>
          <w:sz w:val="28"/>
          <w:szCs w:val="28"/>
          <w:lang w:eastAsia="en-US"/>
        </w:rPr>
        <w:t>Вопросы для подготовки:</w:t>
      </w:r>
    </w:p>
    <w:p>
      <w:pPr>
        <w:contextualSpacing/>
        <w:jc w:val="both"/>
        <w:rPr>
          <w:rFonts w:eastAsia="Calibri"/>
          <w:color w:val="000000"/>
          <w:sz w:val="28"/>
          <w:szCs w:val="28"/>
          <w:lang w:eastAsia="en-US"/>
        </w:rPr>
      </w:pPr>
      <w:r>
        <w:rPr>
          <w:rFonts w:eastAsia="Calibri"/>
          <w:color w:val="000000"/>
          <w:sz w:val="28"/>
          <w:szCs w:val="28"/>
          <w:lang w:eastAsia="en-US"/>
        </w:rPr>
        <w:t>Принципы и особенности физиотерапии в лечении и реабилитации на разных этапах (госпитальном, амбулаторно-поликлиническом, СКЛ):</w:t>
      </w:r>
    </w:p>
    <w:p>
      <w:pPr>
        <w:numPr>
          <w:ilvl w:val="0"/>
          <w:numId w:val="61"/>
        </w:numPr>
        <w:ind w:left="0"/>
        <w:contextualSpacing/>
        <w:jc w:val="both"/>
        <w:rPr>
          <w:rFonts w:eastAsia="Calibri"/>
          <w:color w:val="000000"/>
          <w:sz w:val="28"/>
          <w:szCs w:val="28"/>
          <w:lang w:eastAsia="en-US"/>
        </w:rPr>
      </w:pPr>
      <w:r>
        <w:rPr>
          <w:rFonts w:eastAsia="Calibri"/>
          <w:color w:val="000000"/>
          <w:sz w:val="28"/>
          <w:szCs w:val="28"/>
          <w:lang w:eastAsia="en-US"/>
        </w:rPr>
        <w:t>Бронхитов</w:t>
      </w:r>
    </w:p>
    <w:p>
      <w:pPr>
        <w:numPr>
          <w:ilvl w:val="0"/>
          <w:numId w:val="61"/>
        </w:numPr>
        <w:ind w:left="0"/>
        <w:contextualSpacing/>
        <w:jc w:val="both"/>
        <w:rPr>
          <w:rFonts w:eastAsia="Calibri"/>
          <w:color w:val="000000"/>
          <w:sz w:val="28"/>
          <w:szCs w:val="28"/>
          <w:lang w:eastAsia="en-US"/>
        </w:rPr>
      </w:pPr>
      <w:r>
        <w:rPr>
          <w:rFonts w:eastAsia="Calibri"/>
          <w:color w:val="000000"/>
          <w:sz w:val="28"/>
          <w:szCs w:val="28"/>
          <w:lang w:eastAsia="en-US"/>
        </w:rPr>
        <w:t>Бронхиальной астмы</w:t>
      </w:r>
    </w:p>
    <w:p>
      <w:pPr>
        <w:numPr>
          <w:ilvl w:val="0"/>
          <w:numId w:val="61"/>
        </w:numPr>
        <w:ind w:left="0"/>
        <w:contextualSpacing/>
        <w:jc w:val="both"/>
        <w:rPr>
          <w:rFonts w:eastAsia="Calibri"/>
          <w:color w:val="000000"/>
          <w:sz w:val="28"/>
          <w:szCs w:val="28"/>
          <w:lang w:eastAsia="en-US"/>
        </w:rPr>
      </w:pPr>
      <w:r>
        <w:rPr>
          <w:rFonts w:eastAsia="Calibri"/>
          <w:color w:val="000000"/>
          <w:sz w:val="28"/>
          <w:szCs w:val="28"/>
          <w:lang w:eastAsia="en-US"/>
        </w:rPr>
        <w:t>Пневмонии</w:t>
      </w:r>
    </w:p>
    <w:p>
      <w:pPr>
        <w:numPr>
          <w:ilvl w:val="0"/>
          <w:numId w:val="61"/>
        </w:numPr>
        <w:ind w:left="0"/>
        <w:contextualSpacing/>
        <w:jc w:val="both"/>
        <w:rPr>
          <w:rFonts w:eastAsia="Calibri"/>
          <w:color w:val="000000"/>
          <w:sz w:val="28"/>
          <w:szCs w:val="28"/>
          <w:lang w:eastAsia="en-US"/>
        </w:rPr>
      </w:pPr>
      <w:r>
        <w:rPr>
          <w:rFonts w:eastAsia="Calibri"/>
          <w:color w:val="000000"/>
          <w:sz w:val="28"/>
          <w:szCs w:val="28"/>
          <w:lang w:eastAsia="en-US"/>
        </w:rPr>
        <w:t>ЧБД</w:t>
      </w:r>
    </w:p>
    <w:p>
      <w:pPr>
        <w:numPr>
          <w:ilvl w:val="0"/>
          <w:numId w:val="61"/>
        </w:numPr>
        <w:ind w:left="0"/>
        <w:contextualSpacing/>
        <w:jc w:val="both"/>
        <w:rPr>
          <w:rFonts w:eastAsia="Calibri"/>
          <w:color w:val="000000"/>
          <w:sz w:val="28"/>
          <w:szCs w:val="28"/>
          <w:lang w:eastAsia="en-US"/>
        </w:rPr>
      </w:pPr>
      <w:r>
        <w:rPr>
          <w:rFonts w:eastAsia="Calibri"/>
          <w:color w:val="000000"/>
          <w:sz w:val="28"/>
          <w:szCs w:val="28"/>
          <w:lang w:eastAsia="en-US"/>
        </w:rPr>
        <w:t>Муковисцидоза</w:t>
      </w:r>
    </w:p>
    <w:p>
      <w:pPr>
        <w:jc w:val="center"/>
        <w:rPr>
          <w:rFonts w:eastAsia="Calibri"/>
          <w:b/>
          <w:color w:val="000000"/>
          <w:sz w:val="28"/>
          <w:szCs w:val="28"/>
          <w:lang w:eastAsia="en-US"/>
        </w:rPr>
      </w:pPr>
    </w:p>
    <w:p>
      <w:pPr>
        <w:ind w:left="284" w:hanging="284"/>
        <w:jc w:val="both"/>
        <w:rPr>
          <w:rFonts w:eastAsia="Calibri"/>
          <w:b/>
          <w:color w:val="000000"/>
          <w:sz w:val="28"/>
          <w:szCs w:val="28"/>
          <w:lang w:eastAsia="en-US"/>
        </w:rPr>
      </w:pPr>
      <w:r>
        <w:rPr>
          <w:rFonts w:eastAsia="Calibri"/>
          <w:b/>
          <w:color w:val="000000"/>
          <w:sz w:val="28"/>
          <w:szCs w:val="28"/>
          <w:lang w:eastAsia="en-US"/>
        </w:rPr>
        <w:t>Вопросы для рассмотрения:</w:t>
      </w:r>
    </w:p>
    <w:p>
      <w:pPr>
        <w:numPr>
          <w:ilvl w:val="0"/>
          <w:numId w:val="61"/>
        </w:numPr>
        <w:spacing w:after="200" w:line="276" w:lineRule="auto"/>
        <w:contextualSpacing/>
        <w:jc w:val="both"/>
        <w:rPr>
          <w:rFonts w:eastAsia="Calibri"/>
          <w:color w:val="000000"/>
          <w:sz w:val="28"/>
          <w:szCs w:val="28"/>
          <w:lang w:eastAsia="en-US"/>
        </w:rPr>
      </w:pPr>
      <w:r>
        <w:rPr>
          <w:rFonts w:eastAsia="Calibri"/>
          <w:color w:val="000000"/>
          <w:sz w:val="28"/>
          <w:szCs w:val="28"/>
          <w:lang w:eastAsia="en-US"/>
        </w:rPr>
        <w:t>Задачи физиотерапии заболеваний ДС.</w:t>
      </w:r>
    </w:p>
    <w:p>
      <w:pPr>
        <w:numPr>
          <w:ilvl w:val="0"/>
          <w:numId w:val="61"/>
        </w:numPr>
        <w:spacing w:after="200" w:line="276" w:lineRule="auto"/>
        <w:contextualSpacing/>
        <w:jc w:val="both"/>
        <w:rPr>
          <w:rFonts w:eastAsia="Calibri"/>
          <w:color w:val="000000"/>
          <w:sz w:val="28"/>
          <w:szCs w:val="28"/>
          <w:lang w:eastAsia="en-US"/>
        </w:rPr>
      </w:pPr>
      <w:r>
        <w:rPr>
          <w:rFonts w:eastAsia="Calibri"/>
          <w:color w:val="000000"/>
          <w:sz w:val="28"/>
          <w:szCs w:val="28"/>
          <w:lang w:eastAsia="en-US"/>
        </w:rPr>
        <w:t>Лечение и реабилитация ФФ на разных этапах (госпитальном, амбулаторно-поликлиническом) бронхитов.</w:t>
      </w:r>
    </w:p>
    <w:p>
      <w:pPr>
        <w:numPr>
          <w:ilvl w:val="0"/>
          <w:numId w:val="61"/>
        </w:numPr>
        <w:spacing w:after="200" w:line="276" w:lineRule="auto"/>
        <w:contextualSpacing/>
        <w:jc w:val="both"/>
        <w:rPr>
          <w:rFonts w:eastAsia="Calibri"/>
          <w:color w:val="000000"/>
          <w:sz w:val="28"/>
          <w:szCs w:val="28"/>
          <w:lang w:eastAsia="en-US"/>
        </w:rPr>
      </w:pPr>
      <w:r>
        <w:rPr>
          <w:rFonts w:eastAsia="Calibri"/>
          <w:color w:val="000000"/>
          <w:sz w:val="28"/>
          <w:szCs w:val="28"/>
          <w:lang w:eastAsia="en-US"/>
        </w:rPr>
        <w:t>Лечение и реабилитация ФФ на разных этапах (госпитальном, амбулаторно-поликлиническом) бронхиальной астмы.</w:t>
      </w:r>
    </w:p>
    <w:p>
      <w:pPr>
        <w:numPr>
          <w:ilvl w:val="0"/>
          <w:numId w:val="61"/>
        </w:numPr>
        <w:spacing w:after="200" w:line="276" w:lineRule="auto"/>
        <w:contextualSpacing/>
        <w:jc w:val="both"/>
        <w:rPr>
          <w:rFonts w:eastAsia="Calibri"/>
          <w:color w:val="000000"/>
          <w:sz w:val="28"/>
          <w:szCs w:val="28"/>
          <w:lang w:eastAsia="en-US"/>
        </w:rPr>
      </w:pPr>
      <w:r>
        <w:rPr>
          <w:rFonts w:eastAsia="Calibri"/>
          <w:color w:val="000000"/>
          <w:sz w:val="28"/>
          <w:szCs w:val="28"/>
          <w:lang w:eastAsia="en-US"/>
        </w:rPr>
        <w:t>Лечение и реабилитация ФФ на разных этапах (госпитальном, амбулаторно-поликлиническом) пневмонии.</w:t>
      </w:r>
    </w:p>
    <w:p>
      <w:pPr>
        <w:ind w:left="284" w:hanging="284"/>
        <w:jc w:val="both"/>
        <w:rPr>
          <w:rFonts w:eastAsia="Calibri"/>
          <w:b/>
          <w:sz w:val="28"/>
          <w:szCs w:val="28"/>
          <w:lang w:eastAsia="en-US"/>
        </w:rPr>
      </w:pPr>
    </w:p>
    <w:p>
      <w:pPr>
        <w:ind w:left="284" w:hanging="284"/>
        <w:jc w:val="both"/>
        <w:rPr>
          <w:rFonts w:eastAsia="Calibri"/>
          <w:sz w:val="28"/>
          <w:szCs w:val="28"/>
          <w:lang w:eastAsia="en-US"/>
        </w:rPr>
      </w:pPr>
      <w:r>
        <w:rPr>
          <w:rFonts w:eastAsia="Calibri"/>
          <w:b/>
          <w:sz w:val="28"/>
          <w:szCs w:val="28"/>
          <w:lang w:eastAsia="en-US"/>
        </w:rPr>
        <w:t>Основные понятия темы</w:t>
      </w:r>
      <w:r>
        <w:rPr>
          <w:rFonts w:eastAsia="Calibri"/>
          <w:sz w:val="28"/>
          <w:szCs w:val="28"/>
          <w:lang w:eastAsia="en-US"/>
        </w:rPr>
        <w:t xml:space="preserve">: </w:t>
      </w:r>
    </w:p>
    <w:p>
      <w:pPr>
        <w:ind w:left="284" w:hanging="284"/>
        <w:jc w:val="both"/>
        <w:rPr>
          <w:rFonts w:eastAsia="Calibri"/>
          <w:sz w:val="28"/>
          <w:szCs w:val="28"/>
          <w:lang w:eastAsia="en-US"/>
        </w:rPr>
      </w:pPr>
      <w:r>
        <w:rPr>
          <w:rFonts w:eastAsia="Calibri"/>
          <w:sz w:val="28"/>
          <w:szCs w:val="28"/>
          <w:lang w:eastAsia="en-US"/>
        </w:rPr>
        <w:t>•</w:t>
      </w:r>
      <w:r>
        <w:rPr>
          <w:rFonts w:eastAsia="Calibri"/>
          <w:sz w:val="28"/>
          <w:szCs w:val="28"/>
          <w:lang w:eastAsia="en-US"/>
        </w:rPr>
        <w:tab/>
      </w:r>
      <w:r>
        <w:rPr>
          <w:rFonts w:eastAsia="Calibri"/>
          <w:sz w:val="28"/>
          <w:szCs w:val="28"/>
          <w:lang w:eastAsia="en-US"/>
        </w:rPr>
        <w:t>Механизм терапевтического воздействия физических факторов. Роль и место физических факторов в комплексном лечении детей и подростков с данной патологией.</w:t>
      </w:r>
    </w:p>
    <w:p>
      <w:pPr>
        <w:jc w:val="center"/>
        <w:rPr>
          <w:rFonts w:eastAsia="Calibri"/>
          <w:color w:val="000000"/>
          <w:sz w:val="28"/>
          <w:szCs w:val="28"/>
          <w:lang w:eastAsia="en-US"/>
        </w:rPr>
      </w:pPr>
    </w:p>
    <w:p>
      <w:pPr>
        <w:jc w:val="both"/>
        <w:rPr>
          <w:rFonts w:eastAsia="Calibri"/>
          <w:color w:val="000000"/>
          <w:sz w:val="28"/>
          <w:szCs w:val="28"/>
          <w:lang w:eastAsia="en-US"/>
        </w:rPr>
      </w:pPr>
      <w:r>
        <w:rPr>
          <w:rFonts w:eastAsia="Calibri"/>
          <w:b/>
          <w:color w:val="000000"/>
          <w:sz w:val="28"/>
          <w:szCs w:val="28"/>
          <w:lang w:eastAsia="en-US"/>
        </w:rPr>
        <w:t>Рекомендуемая литература</w:t>
      </w:r>
      <w:r>
        <w:rPr>
          <w:rFonts w:eastAsia="Calibri"/>
          <w:color w:val="000000"/>
          <w:sz w:val="28"/>
          <w:szCs w:val="28"/>
          <w:lang w:eastAsia="en-US"/>
        </w:rPr>
        <w:t xml:space="preserve">: </w:t>
      </w:r>
    </w:p>
    <w:p>
      <w:pPr>
        <w:numPr>
          <w:ilvl w:val="0"/>
          <w:numId w:val="62"/>
        </w:numPr>
        <w:ind w:left="0"/>
        <w:contextualSpacing/>
        <w:rPr>
          <w:sz w:val="28"/>
          <w:szCs w:val="28"/>
        </w:rPr>
      </w:pPr>
      <w:r>
        <w:rPr>
          <w:sz w:val="28"/>
          <w:szCs w:val="28"/>
        </w:rPr>
        <w:t xml:space="preserve">Национальное руководство: Физическая и реабилитационная медицина под редакцией Пономаренко Г.Н.- М. : ГЭОТАР-Медиа, 2016.  </w:t>
      </w:r>
    </w:p>
    <w:p>
      <w:pPr>
        <w:numPr>
          <w:ilvl w:val="0"/>
          <w:numId w:val="62"/>
        </w:numPr>
        <w:ind w:left="0"/>
        <w:contextualSpacing/>
        <w:rPr>
          <w:sz w:val="28"/>
          <w:szCs w:val="28"/>
        </w:rPr>
      </w:pPr>
      <w:r>
        <w:rPr>
          <w:sz w:val="28"/>
          <w:szCs w:val="28"/>
        </w:rPr>
        <w:t>Национальное руководство: Физиотерапия под редакцией Пономаренко Г.Н.- М.: ГЭОТАР-Медиа, 2014. - 864 с. + 1 эл. опт. диск. </w:t>
      </w:r>
    </w:p>
    <w:p>
      <w:pPr>
        <w:numPr>
          <w:ilvl w:val="0"/>
          <w:numId w:val="62"/>
        </w:numPr>
        <w:ind w:left="0"/>
        <w:contextualSpacing/>
        <w:rPr>
          <w:sz w:val="28"/>
          <w:szCs w:val="28"/>
        </w:rPr>
      </w:pPr>
      <w:r>
        <w:rPr>
          <w:sz w:val="28"/>
          <w:szCs w:val="28"/>
        </w:rPr>
        <w:t xml:space="preserve">Физиотерапия в педиатрии:/Авт.-сост. М.А. Хан, Л.А. Кривцова, В.И. Демченко/ФГФУ «Российский научный центр медицинской реабилитации и курортологии МЗРФ, ГБОУ ВПО «Омская государственная медицинская академия» МЗРФ, Москва, 2014. – 194 с. </w:t>
      </w:r>
    </w:p>
    <w:p>
      <w:pPr>
        <w:numPr>
          <w:ilvl w:val="0"/>
          <w:numId w:val="62"/>
        </w:numPr>
        <w:ind w:left="0"/>
        <w:contextualSpacing/>
        <w:rPr>
          <w:sz w:val="28"/>
          <w:szCs w:val="28"/>
        </w:rPr>
      </w:pPr>
      <w:r>
        <w:rPr>
          <w:sz w:val="28"/>
          <w:szCs w:val="28"/>
        </w:rPr>
        <w:t>Практическая физиотерапия: руководство для врачей / Александр Ушаков. – 3-е изд., испр. и доп. – Москва: МИА, 2013. – 688 с.</w:t>
      </w:r>
    </w:p>
    <w:p>
      <w:pPr>
        <w:numPr>
          <w:ilvl w:val="0"/>
          <w:numId w:val="62"/>
        </w:numPr>
        <w:ind w:left="0"/>
        <w:contextualSpacing/>
        <w:rPr>
          <w:sz w:val="28"/>
          <w:szCs w:val="28"/>
        </w:rPr>
      </w:pPr>
      <w:r>
        <w:rPr>
          <w:sz w:val="28"/>
          <w:szCs w:val="28"/>
        </w:rPr>
        <w:t>Техника и методики физиотерапевтических процедур: справочник / под ред. В.М. Боголюбова. – 5-е изд., испр. – М.: Издательство БИНОМ, 2012. – 464 с.</w:t>
      </w:r>
    </w:p>
    <w:p>
      <w:pPr>
        <w:contextualSpacing/>
        <w:jc w:val="both"/>
        <w:rPr>
          <w:rFonts w:eastAsia="Calibri"/>
          <w:color w:val="000000"/>
          <w:sz w:val="28"/>
          <w:szCs w:val="28"/>
          <w:lang w:eastAsia="en-US"/>
        </w:rPr>
      </w:pPr>
    </w:p>
    <w:p>
      <w:pPr>
        <w:contextualSpacing/>
        <w:jc w:val="both"/>
        <w:rPr>
          <w:rFonts w:eastAsia="Calibri"/>
          <w:color w:val="000000"/>
          <w:sz w:val="28"/>
          <w:szCs w:val="28"/>
          <w:lang w:eastAsia="en-US"/>
        </w:rPr>
      </w:pPr>
    </w:p>
    <w:p>
      <w:pPr>
        <w:shd w:val="clear" w:color="auto" w:fill="FFFFFF"/>
        <w:jc w:val="center"/>
        <w:rPr>
          <w:rFonts w:eastAsia="Calibri"/>
          <w:b/>
          <w:color w:val="000000"/>
          <w:sz w:val="28"/>
          <w:szCs w:val="28"/>
          <w:lang w:eastAsia="en-US"/>
        </w:rPr>
      </w:pPr>
      <w:r>
        <w:rPr>
          <w:rFonts w:eastAsia="Calibri"/>
          <w:b/>
          <w:color w:val="000000"/>
          <w:sz w:val="28"/>
          <w:szCs w:val="28"/>
          <w:lang w:eastAsia="en-US"/>
        </w:rPr>
        <w:t>Методическая часть</w:t>
      </w:r>
    </w:p>
    <w:p>
      <w:pPr>
        <w:ind w:hanging="284"/>
        <w:jc w:val="center"/>
        <w:rPr>
          <w:rFonts w:eastAsia="Calibri"/>
          <w:b/>
          <w:i/>
          <w:color w:val="000000"/>
          <w:spacing w:val="-4"/>
          <w:sz w:val="28"/>
          <w:szCs w:val="28"/>
          <w:lang w:eastAsia="en-US"/>
        </w:rPr>
      </w:pPr>
      <w:r>
        <w:rPr>
          <w:rFonts w:eastAsia="Calibri"/>
          <w:b/>
          <w:color w:val="000000"/>
          <w:sz w:val="28"/>
          <w:szCs w:val="28"/>
          <w:lang w:eastAsia="en-US"/>
        </w:rPr>
        <w:t>План занятия</w:t>
      </w:r>
    </w:p>
    <w:p>
      <w:pPr>
        <w:ind w:firstLine="709"/>
        <w:jc w:val="both"/>
        <w:rPr>
          <w:rFonts w:eastAsia="Calibri"/>
          <w:i/>
          <w:color w:val="000000"/>
          <w:spacing w:val="-4"/>
          <w:sz w:val="28"/>
          <w:szCs w:val="28"/>
          <w:lang w:eastAsia="en-US"/>
        </w:rPr>
      </w:pPr>
    </w:p>
    <w:tbl>
      <w:tblPr>
        <w:tblStyle w:val="7"/>
        <w:tblW w:w="9639" w:type="dxa"/>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37"/>
        <w:gridCol w:w="5135"/>
        <w:gridCol w:w="2733"/>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7" w:type="dxa"/>
          </w:tcPr>
          <w:p>
            <w:pPr>
              <w:jc w:val="center"/>
              <w:rPr>
                <w:rFonts w:eastAsia="Calibri"/>
                <w:color w:val="000000"/>
                <w:sz w:val="28"/>
                <w:szCs w:val="28"/>
                <w:lang w:eastAsia="en-US"/>
              </w:rPr>
            </w:pPr>
            <w:r>
              <w:rPr>
                <w:rFonts w:eastAsia="Calibri"/>
                <w:color w:val="000000"/>
                <w:sz w:val="28"/>
                <w:szCs w:val="28"/>
                <w:lang w:eastAsia="en-US"/>
              </w:rPr>
              <w:t>№</w:t>
            </w:r>
          </w:p>
          <w:p>
            <w:pPr>
              <w:jc w:val="center"/>
              <w:rPr>
                <w:rFonts w:eastAsia="Calibri"/>
                <w:color w:val="000000"/>
                <w:sz w:val="28"/>
                <w:szCs w:val="28"/>
                <w:lang w:eastAsia="en-US"/>
              </w:rPr>
            </w:pPr>
            <w:r>
              <w:rPr>
                <w:rFonts w:eastAsia="Calibri"/>
                <w:color w:val="000000"/>
                <w:sz w:val="28"/>
                <w:szCs w:val="28"/>
                <w:lang w:eastAsia="en-US"/>
              </w:rPr>
              <w:t>п/п</w:t>
            </w:r>
          </w:p>
        </w:tc>
        <w:tc>
          <w:tcPr>
            <w:tcW w:w="5135" w:type="dxa"/>
          </w:tcPr>
          <w:p>
            <w:pPr>
              <w:jc w:val="center"/>
              <w:rPr>
                <w:rFonts w:eastAsia="Calibri"/>
                <w:color w:val="000000"/>
                <w:sz w:val="28"/>
                <w:szCs w:val="28"/>
                <w:lang w:eastAsia="en-US"/>
              </w:rPr>
            </w:pPr>
            <w:r>
              <w:rPr>
                <w:rFonts w:eastAsia="Calibri"/>
                <w:color w:val="000000"/>
                <w:sz w:val="28"/>
                <w:szCs w:val="28"/>
                <w:lang w:eastAsia="en-US"/>
              </w:rPr>
              <w:t xml:space="preserve">Этапы и содержание занятия </w:t>
            </w:r>
          </w:p>
        </w:tc>
        <w:tc>
          <w:tcPr>
            <w:tcW w:w="2733" w:type="dxa"/>
          </w:tcPr>
          <w:p>
            <w:pPr>
              <w:jc w:val="center"/>
              <w:rPr>
                <w:rFonts w:eastAsia="Calibri"/>
                <w:color w:val="000000"/>
                <w:sz w:val="28"/>
                <w:szCs w:val="28"/>
                <w:lang w:eastAsia="en-US"/>
              </w:rPr>
            </w:pPr>
            <w:r>
              <w:rPr>
                <w:rFonts w:eastAsia="Calibri"/>
                <w:color w:val="000000"/>
                <w:sz w:val="28"/>
                <w:szCs w:val="28"/>
                <w:lang w:eastAsia="en-US"/>
              </w:rPr>
              <w:t>Используемые методы (в т.ч., интерактивные)</w:t>
            </w:r>
          </w:p>
        </w:tc>
        <w:tc>
          <w:tcPr>
            <w:tcW w:w="1134" w:type="dxa"/>
          </w:tcPr>
          <w:p>
            <w:pPr>
              <w:jc w:val="center"/>
              <w:rPr>
                <w:rFonts w:eastAsia="Calibri"/>
                <w:color w:val="000000"/>
                <w:sz w:val="28"/>
                <w:szCs w:val="28"/>
                <w:lang w:eastAsia="en-US"/>
              </w:rPr>
            </w:pPr>
            <w:r>
              <w:rPr>
                <w:rFonts w:eastAsia="Calibri"/>
                <w:color w:val="000000"/>
                <w:sz w:val="28"/>
                <w:szCs w:val="28"/>
                <w:lang w:eastAsia="en-US"/>
              </w:rPr>
              <w:t xml:space="preserve">Время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7" w:type="dxa"/>
          </w:tcPr>
          <w:p>
            <w:pPr>
              <w:jc w:val="center"/>
              <w:rPr>
                <w:rFonts w:eastAsia="Calibri"/>
                <w:color w:val="000000"/>
                <w:sz w:val="28"/>
                <w:szCs w:val="28"/>
                <w:lang w:eastAsia="en-US"/>
              </w:rPr>
            </w:pPr>
            <w:r>
              <w:rPr>
                <w:rFonts w:eastAsia="Calibri"/>
                <w:color w:val="000000"/>
                <w:sz w:val="28"/>
                <w:szCs w:val="28"/>
                <w:lang w:eastAsia="en-US"/>
              </w:rPr>
              <w:t xml:space="preserve">1. </w:t>
            </w:r>
          </w:p>
        </w:tc>
        <w:tc>
          <w:tcPr>
            <w:tcW w:w="5135" w:type="dxa"/>
          </w:tcPr>
          <w:p>
            <w:pPr>
              <w:jc w:val="both"/>
              <w:rPr>
                <w:rFonts w:eastAsia="Calibri"/>
                <w:color w:val="000000"/>
                <w:sz w:val="28"/>
                <w:szCs w:val="28"/>
                <w:lang w:eastAsia="en-US"/>
              </w:rPr>
            </w:pPr>
            <w:r>
              <w:rPr>
                <w:rFonts w:eastAsia="Calibri"/>
                <w:color w:val="000000"/>
                <w:sz w:val="28"/>
                <w:szCs w:val="28"/>
                <w:lang w:eastAsia="en-US"/>
              </w:rPr>
              <w:t xml:space="preserve">Организационный момент. </w:t>
            </w:r>
          </w:p>
          <w:p>
            <w:pPr>
              <w:jc w:val="both"/>
              <w:rPr>
                <w:rFonts w:eastAsia="Calibri"/>
                <w:color w:val="000000"/>
                <w:sz w:val="28"/>
                <w:szCs w:val="28"/>
                <w:lang w:eastAsia="en-US"/>
              </w:rPr>
            </w:pPr>
            <w:r>
              <w:rPr>
                <w:rFonts w:eastAsia="Calibri"/>
                <w:color w:val="000000"/>
                <w:sz w:val="28"/>
                <w:szCs w:val="28"/>
                <w:lang w:eastAsia="en-US"/>
              </w:rPr>
              <w:t>1.1. Объявление темы, цели занятия.</w:t>
            </w:r>
          </w:p>
          <w:p>
            <w:pPr>
              <w:jc w:val="both"/>
              <w:rPr>
                <w:rFonts w:eastAsia="Calibri"/>
                <w:color w:val="000000"/>
                <w:sz w:val="28"/>
                <w:szCs w:val="28"/>
                <w:lang w:eastAsia="en-US"/>
              </w:rPr>
            </w:pPr>
            <w:r>
              <w:rPr>
                <w:rFonts w:eastAsia="Calibri"/>
                <w:color w:val="000000"/>
                <w:sz w:val="28"/>
                <w:szCs w:val="28"/>
                <w:lang w:eastAsia="en-US"/>
              </w:rPr>
              <w:t>1.2. Оценка готовности аудитории, оборудования и студентов.</w:t>
            </w:r>
          </w:p>
          <w:p>
            <w:pPr>
              <w:jc w:val="both"/>
              <w:rPr>
                <w:rFonts w:eastAsia="Calibri"/>
                <w:color w:val="000000"/>
                <w:sz w:val="28"/>
                <w:szCs w:val="28"/>
                <w:lang w:eastAsia="en-US"/>
              </w:rPr>
            </w:pPr>
            <w:r>
              <w:rPr>
                <w:rFonts w:eastAsia="Calibri"/>
                <w:color w:val="000000"/>
                <w:sz w:val="28"/>
                <w:szCs w:val="28"/>
                <w:lang w:eastAsia="en-US"/>
              </w:rPr>
              <w:t xml:space="preserve">1.3. Краткая характеристика этапов и содержания работы студентов на занятии. </w:t>
            </w:r>
          </w:p>
        </w:tc>
        <w:tc>
          <w:tcPr>
            <w:tcW w:w="2733" w:type="dxa"/>
          </w:tcPr>
          <w:p>
            <w:pPr>
              <w:rPr>
                <w:rFonts w:eastAsia="Calibri"/>
                <w:color w:val="000000"/>
                <w:sz w:val="28"/>
                <w:szCs w:val="28"/>
                <w:lang w:eastAsia="en-US"/>
              </w:rPr>
            </w:pPr>
            <w:r>
              <w:rPr>
                <w:rFonts w:eastAsia="Calibri"/>
                <w:color w:val="000000"/>
                <w:sz w:val="28"/>
                <w:szCs w:val="28"/>
                <w:lang w:eastAsia="en-US"/>
              </w:rPr>
              <w:t>Рассказ-вступление</w:t>
            </w:r>
          </w:p>
          <w:p>
            <w:pPr>
              <w:rPr>
                <w:rFonts w:eastAsia="Calibri"/>
                <w:color w:val="000000"/>
                <w:sz w:val="28"/>
                <w:szCs w:val="28"/>
                <w:lang w:eastAsia="en-US"/>
              </w:rPr>
            </w:pPr>
            <w:r>
              <w:rPr>
                <w:rFonts w:eastAsia="Calibri"/>
                <w:color w:val="000000"/>
                <w:sz w:val="28"/>
                <w:szCs w:val="28"/>
                <w:lang w:eastAsia="en-US"/>
              </w:rPr>
              <w:t xml:space="preserve"> </w:t>
            </w:r>
          </w:p>
          <w:p>
            <w:pPr>
              <w:rPr>
                <w:rFonts w:eastAsia="Calibri"/>
                <w:color w:val="000000"/>
                <w:sz w:val="28"/>
                <w:szCs w:val="28"/>
                <w:lang w:eastAsia="en-US"/>
              </w:rPr>
            </w:pPr>
          </w:p>
          <w:p>
            <w:pPr>
              <w:rPr>
                <w:rFonts w:eastAsia="Calibri"/>
                <w:color w:val="000000"/>
                <w:sz w:val="28"/>
                <w:szCs w:val="28"/>
                <w:lang w:eastAsia="en-US"/>
              </w:rPr>
            </w:pPr>
            <w:r>
              <w:rPr>
                <w:rFonts w:eastAsia="Calibri"/>
                <w:color w:val="000000"/>
                <w:sz w:val="28"/>
                <w:szCs w:val="28"/>
                <w:lang w:eastAsia="en-US"/>
              </w:rPr>
              <w:t>Рассказ -повествование</w:t>
            </w:r>
          </w:p>
        </w:tc>
        <w:tc>
          <w:tcPr>
            <w:tcW w:w="1134" w:type="dxa"/>
          </w:tcPr>
          <w:p>
            <w:pPr>
              <w:jc w:val="center"/>
              <w:rPr>
                <w:rFonts w:eastAsia="Calibri"/>
                <w:color w:val="000000"/>
                <w:sz w:val="28"/>
                <w:szCs w:val="28"/>
                <w:lang w:eastAsia="en-US"/>
              </w:rPr>
            </w:pPr>
            <w:r>
              <w:rPr>
                <w:rFonts w:eastAsia="Calibri"/>
                <w:color w:val="000000"/>
                <w:sz w:val="28"/>
                <w:szCs w:val="28"/>
                <w:lang w:eastAsia="en-US"/>
              </w:rPr>
              <w:t>10 мин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7" w:hRule="atLeast"/>
        </w:trPr>
        <w:tc>
          <w:tcPr>
            <w:tcW w:w="637" w:type="dxa"/>
          </w:tcPr>
          <w:p>
            <w:pPr>
              <w:jc w:val="center"/>
              <w:rPr>
                <w:rFonts w:eastAsia="Calibri"/>
                <w:color w:val="000000"/>
                <w:sz w:val="28"/>
                <w:szCs w:val="28"/>
                <w:lang w:eastAsia="en-US"/>
              </w:rPr>
            </w:pPr>
            <w:r>
              <w:rPr>
                <w:rFonts w:eastAsia="Calibri"/>
                <w:color w:val="000000"/>
                <w:sz w:val="28"/>
                <w:szCs w:val="28"/>
                <w:lang w:eastAsia="en-US"/>
              </w:rPr>
              <w:t>2</w:t>
            </w:r>
          </w:p>
        </w:tc>
        <w:tc>
          <w:tcPr>
            <w:tcW w:w="5135" w:type="dxa"/>
          </w:tcPr>
          <w:p>
            <w:pPr>
              <w:jc w:val="both"/>
              <w:rPr>
                <w:rFonts w:eastAsia="Calibri"/>
                <w:color w:val="000000"/>
                <w:sz w:val="28"/>
                <w:szCs w:val="28"/>
                <w:lang w:eastAsia="en-US"/>
              </w:rPr>
            </w:pPr>
            <w:r>
              <w:rPr>
                <w:rFonts w:eastAsia="Calibri"/>
                <w:color w:val="000000"/>
                <w:sz w:val="28"/>
                <w:szCs w:val="28"/>
                <w:lang w:eastAsia="en-US"/>
              </w:rPr>
              <w:t>2.1. Входной контроль знаний, умений и навыков студентов:</w:t>
            </w:r>
          </w:p>
          <w:p>
            <w:pPr>
              <w:jc w:val="both"/>
              <w:rPr>
                <w:rFonts w:eastAsia="Calibri"/>
                <w:color w:val="000000"/>
                <w:sz w:val="28"/>
                <w:szCs w:val="28"/>
                <w:lang w:eastAsia="en-US"/>
              </w:rPr>
            </w:pPr>
            <w:r>
              <w:rPr>
                <w:rFonts w:eastAsia="Calibri"/>
                <w:color w:val="000000"/>
                <w:sz w:val="28"/>
                <w:szCs w:val="28"/>
                <w:lang w:eastAsia="en-US"/>
              </w:rPr>
              <w:t>- входной тестовый контроль</w:t>
            </w:r>
          </w:p>
          <w:p>
            <w:pPr>
              <w:jc w:val="both"/>
              <w:rPr>
                <w:rFonts w:eastAsia="Calibri"/>
                <w:color w:val="000000"/>
                <w:sz w:val="28"/>
                <w:szCs w:val="28"/>
                <w:lang w:eastAsia="en-US"/>
              </w:rPr>
            </w:pPr>
            <w:r>
              <w:rPr>
                <w:rFonts w:eastAsia="Calibri"/>
                <w:color w:val="000000"/>
                <w:sz w:val="28"/>
                <w:szCs w:val="28"/>
                <w:lang w:eastAsia="en-US"/>
              </w:rPr>
              <w:t xml:space="preserve">- теоретический разбор темы  </w:t>
            </w:r>
          </w:p>
          <w:p>
            <w:pPr>
              <w:jc w:val="both"/>
              <w:rPr>
                <w:rFonts w:eastAsia="Calibri"/>
                <w:color w:val="000000"/>
                <w:sz w:val="28"/>
                <w:szCs w:val="28"/>
                <w:lang w:eastAsia="en-US"/>
              </w:rPr>
            </w:pPr>
            <w:r>
              <w:rPr>
                <w:rFonts w:eastAsia="Calibri"/>
                <w:color w:val="000000"/>
                <w:sz w:val="28"/>
                <w:szCs w:val="28"/>
                <w:lang w:eastAsia="en-US"/>
              </w:rPr>
              <w:t>- заслушивание и обсуждение рефератов и реферативных сообщений</w:t>
            </w:r>
          </w:p>
          <w:p>
            <w:pPr>
              <w:jc w:val="both"/>
              <w:rPr>
                <w:rFonts w:eastAsia="Calibri"/>
                <w:color w:val="000000"/>
                <w:sz w:val="28"/>
                <w:szCs w:val="28"/>
                <w:lang w:eastAsia="en-US"/>
              </w:rPr>
            </w:pPr>
            <w:r>
              <w:rPr>
                <w:rFonts w:eastAsia="Calibri"/>
                <w:color w:val="000000"/>
                <w:sz w:val="28"/>
                <w:szCs w:val="28"/>
                <w:lang w:eastAsia="en-US"/>
              </w:rPr>
              <w:t>2.2. Разбор физиотерапевтических назначений и методик при данной патологии (заболеваний ДС):</w:t>
            </w:r>
          </w:p>
          <w:p>
            <w:pPr>
              <w:jc w:val="both"/>
              <w:rPr>
                <w:rFonts w:eastAsia="Calibri"/>
                <w:color w:val="000000"/>
                <w:sz w:val="28"/>
                <w:szCs w:val="28"/>
                <w:lang w:eastAsia="en-US"/>
              </w:rPr>
            </w:pPr>
            <w:r>
              <w:rPr>
                <w:rFonts w:eastAsia="Calibri"/>
                <w:color w:val="000000"/>
                <w:sz w:val="28"/>
                <w:szCs w:val="28"/>
                <w:lang w:eastAsia="en-US"/>
              </w:rPr>
              <w:t>-терапевтическое действие и ФФ</w:t>
            </w:r>
          </w:p>
          <w:p>
            <w:pPr>
              <w:jc w:val="both"/>
              <w:rPr>
                <w:rFonts w:eastAsia="Calibri"/>
                <w:color w:val="000000"/>
                <w:sz w:val="28"/>
                <w:szCs w:val="28"/>
                <w:lang w:eastAsia="en-US"/>
              </w:rPr>
            </w:pPr>
            <w:r>
              <w:rPr>
                <w:rFonts w:eastAsia="Calibri"/>
                <w:color w:val="000000"/>
                <w:sz w:val="28"/>
                <w:szCs w:val="28"/>
                <w:lang w:eastAsia="en-US"/>
              </w:rPr>
              <w:t>-аппараты</w:t>
            </w:r>
          </w:p>
          <w:p>
            <w:pPr>
              <w:jc w:val="both"/>
              <w:rPr>
                <w:rFonts w:eastAsia="Calibri"/>
                <w:color w:val="000000"/>
                <w:sz w:val="28"/>
                <w:szCs w:val="28"/>
                <w:lang w:eastAsia="en-US"/>
              </w:rPr>
            </w:pPr>
            <w:r>
              <w:rPr>
                <w:rFonts w:eastAsia="Calibri"/>
                <w:color w:val="000000"/>
                <w:sz w:val="28"/>
                <w:szCs w:val="28"/>
                <w:lang w:eastAsia="en-US"/>
              </w:rPr>
              <w:t>-показания</w:t>
            </w:r>
          </w:p>
          <w:p>
            <w:pPr>
              <w:jc w:val="both"/>
              <w:rPr>
                <w:rFonts w:eastAsia="Calibri"/>
                <w:color w:val="000000"/>
                <w:sz w:val="28"/>
                <w:szCs w:val="28"/>
                <w:lang w:eastAsia="en-US"/>
              </w:rPr>
            </w:pPr>
            <w:r>
              <w:rPr>
                <w:rFonts w:eastAsia="Calibri"/>
                <w:color w:val="000000"/>
                <w:sz w:val="28"/>
                <w:szCs w:val="28"/>
                <w:lang w:eastAsia="en-US"/>
              </w:rPr>
              <w:t>-противопоказания</w:t>
            </w:r>
          </w:p>
          <w:p>
            <w:pPr>
              <w:jc w:val="both"/>
              <w:rPr>
                <w:rFonts w:eastAsia="Calibri"/>
                <w:color w:val="000000"/>
                <w:sz w:val="28"/>
                <w:szCs w:val="28"/>
                <w:lang w:eastAsia="en-US"/>
              </w:rPr>
            </w:pPr>
            <w:r>
              <w:rPr>
                <w:rFonts w:eastAsia="Calibri"/>
                <w:color w:val="000000"/>
                <w:sz w:val="28"/>
                <w:szCs w:val="28"/>
                <w:lang w:eastAsia="en-US"/>
              </w:rPr>
              <w:t>-ФФ на госпитальном, АП и СКЛ этапах</w:t>
            </w:r>
          </w:p>
          <w:p>
            <w:pPr>
              <w:jc w:val="both"/>
              <w:rPr>
                <w:rFonts w:eastAsia="Calibri"/>
                <w:i/>
                <w:color w:val="000000"/>
                <w:sz w:val="28"/>
                <w:szCs w:val="28"/>
                <w:lang w:eastAsia="en-US"/>
              </w:rPr>
            </w:pPr>
            <w:r>
              <w:rPr>
                <w:rFonts w:eastAsia="Calibri"/>
                <w:color w:val="000000"/>
                <w:sz w:val="28"/>
                <w:szCs w:val="28"/>
                <w:lang w:eastAsia="en-US"/>
              </w:rPr>
              <w:t>-Реабилитационные программы</w:t>
            </w:r>
          </w:p>
        </w:tc>
        <w:tc>
          <w:tcPr>
            <w:tcW w:w="2733" w:type="dxa"/>
          </w:tcPr>
          <w:p>
            <w:pPr>
              <w:rPr>
                <w:rFonts w:eastAsia="Calibri"/>
                <w:color w:val="000000"/>
                <w:sz w:val="28"/>
                <w:szCs w:val="28"/>
                <w:lang w:eastAsia="en-US"/>
              </w:rPr>
            </w:pPr>
          </w:p>
          <w:p>
            <w:pPr>
              <w:rPr>
                <w:rFonts w:eastAsia="Calibri"/>
                <w:color w:val="000000"/>
                <w:sz w:val="28"/>
                <w:szCs w:val="28"/>
                <w:lang w:eastAsia="en-US"/>
              </w:rPr>
            </w:pPr>
          </w:p>
          <w:p>
            <w:pPr>
              <w:rPr>
                <w:rFonts w:eastAsia="Calibri"/>
                <w:color w:val="000000"/>
                <w:sz w:val="28"/>
                <w:szCs w:val="28"/>
                <w:lang w:eastAsia="en-US"/>
              </w:rPr>
            </w:pPr>
            <w:r>
              <w:rPr>
                <w:rFonts w:eastAsia="Calibri"/>
                <w:color w:val="000000"/>
                <w:sz w:val="28"/>
                <w:szCs w:val="28"/>
                <w:lang w:eastAsia="en-US"/>
              </w:rPr>
              <w:t>Тестирование</w:t>
            </w:r>
          </w:p>
          <w:p>
            <w:pPr>
              <w:rPr>
                <w:rFonts w:eastAsia="Calibri"/>
                <w:color w:val="000000"/>
                <w:sz w:val="28"/>
                <w:szCs w:val="28"/>
                <w:lang w:eastAsia="en-US"/>
              </w:rPr>
            </w:pPr>
            <w:r>
              <w:rPr>
                <w:rFonts w:eastAsia="Calibri"/>
                <w:color w:val="000000"/>
                <w:sz w:val="28"/>
                <w:szCs w:val="28"/>
                <w:lang w:eastAsia="en-US"/>
              </w:rPr>
              <w:t>Фронтальный опрос</w:t>
            </w:r>
          </w:p>
          <w:p>
            <w:pPr>
              <w:rPr>
                <w:rFonts w:eastAsia="Calibri"/>
                <w:color w:val="000000"/>
                <w:sz w:val="28"/>
                <w:szCs w:val="28"/>
                <w:lang w:eastAsia="en-US"/>
              </w:rPr>
            </w:pPr>
            <w:r>
              <w:rPr>
                <w:rFonts w:eastAsia="Calibri"/>
                <w:color w:val="000000"/>
                <w:sz w:val="28"/>
                <w:szCs w:val="28"/>
                <w:lang w:eastAsia="en-US"/>
              </w:rPr>
              <w:t xml:space="preserve">Реферат, презентация </w:t>
            </w:r>
          </w:p>
          <w:p>
            <w:pPr>
              <w:rPr>
                <w:rFonts w:eastAsia="Calibri"/>
                <w:color w:val="000000"/>
                <w:sz w:val="28"/>
                <w:szCs w:val="28"/>
                <w:lang w:eastAsia="en-US"/>
              </w:rPr>
            </w:pPr>
            <w:r>
              <w:rPr>
                <w:rFonts w:eastAsia="Calibri"/>
                <w:color w:val="000000"/>
                <w:sz w:val="28"/>
                <w:szCs w:val="28"/>
                <w:lang w:eastAsia="en-US"/>
              </w:rPr>
              <w:t xml:space="preserve">Дискуссия </w:t>
            </w:r>
          </w:p>
          <w:p>
            <w:pPr>
              <w:rPr>
                <w:rFonts w:eastAsia="Calibri"/>
                <w:color w:val="000000"/>
                <w:sz w:val="28"/>
                <w:szCs w:val="28"/>
                <w:lang w:eastAsia="en-US"/>
              </w:rPr>
            </w:pPr>
            <w:r>
              <w:rPr>
                <w:rFonts w:eastAsia="Calibri"/>
                <w:color w:val="000000"/>
                <w:sz w:val="28"/>
                <w:szCs w:val="28"/>
                <w:lang w:eastAsia="en-US"/>
              </w:rPr>
              <w:t>Демонстрация преподавателем методики в ФТО, видеоматериал</w:t>
            </w:r>
          </w:p>
          <w:p>
            <w:pPr>
              <w:rPr>
                <w:rFonts w:eastAsia="Calibri"/>
                <w:color w:val="000000"/>
                <w:sz w:val="28"/>
                <w:szCs w:val="28"/>
                <w:lang w:eastAsia="en-US"/>
              </w:rPr>
            </w:pPr>
            <w:r>
              <w:rPr>
                <w:rFonts w:eastAsia="Calibri"/>
                <w:color w:val="000000"/>
                <w:sz w:val="28"/>
                <w:szCs w:val="28"/>
                <w:lang w:eastAsia="en-US"/>
              </w:rPr>
              <w:t>Составление ф. №44 на доске, презентация</w:t>
            </w:r>
          </w:p>
          <w:p>
            <w:pPr>
              <w:rPr>
                <w:rFonts w:eastAsia="Calibri"/>
                <w:color w:val="000000"/>
                <w:sz w:val="28"/>
                <w:szCs w:val="28"/>
                <w:lang w:eastAsia="en-US"/>
              </w:rPr>
            </w:pPr>
            <w:r>
              <w:rPr>
                <w:rFonts w:eastAsia="Calibri"/>
                <w:color w:val="000000"/>
                <w:sz w:val="28"/>
                <w:szCs w:val="28"/>
                <w:lang w:eastAsia="en-US"/>
              </w:rPr>
              <w:t xml:space="preserve">Объяснение  </w:t>
            </w:r>
          </w:p>
        </w:tc>
        <w:tc>
          <w:tcPr>
            <w:tcW w:w="1134" w:type="dxa"/>
          </w:tcPr>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r>
              <w:rPr>
                <w:rFonts w:eastAsia="Calibri"/>
                <w:color w:val="000000"/>
                <w:sz w:val="28"/>
                <w:szCs w:val="28"/>
                <w:lang w:eastAsia="en-US"/>
              </w:rPr>
              <w:t>10 мин</w:t>
            </w:r>
          </w:p>
          <w:p>
            <w:pPr>
              <w:jc w:val="center"/>
              <w:rPr>
                <w:rFonts w:eastAsia="Calibri"/>
                <w:color w:val="000000"/>
                <w:sz w:val="28"/>
                <w:szCs w:val="28"/>
                <w:lang w:eastAsia="en-US"/>
              </w:rPr>
            </w:pPr>
            <w:r>
              <w:rPr>
                <w:rFonts w:eastAsia="Calibri"/>
                <w:color w:val="000000"/>
                <w:sz w:val="28"/>
                <w:szCs w:val="28"/>
                <w:lang w:eastAsia="en-US"/>
              </w:rPr>
              <w:t>20 мин</w:t>
            </w:r>
          </w:p>
          <w:p>
            <w:pPr>
              <w:jc w:val="center"/>
              <w:rPr>
                <w:rFonts w:eastAsia="Calibri"/>
                <w:color w:val="000000"/>
                <w:sz w:val="28"/>
                <w:szCs w:val="28"/>
                <w:lang w:eastAsia="en-US"/>
              </w:rPr>
            </w:pPr>
          </w:p>
          <w:p>
            <w:pPr>
              <w:jc w:val="center"/>
              <w:rPr>
                <w:rFonts w:eastAsia="Calibri"/>
                <w:color w:val="000000"/>
                <w:sz w:val="28"/>
                <w:szCs w:val="28"/>
                <w:lang w:eastAsia="en-US"/>
              </w:rPr>
            </w:pPr>
            <w:r>
              <w:rPr>
                <w:rFonts w:eastAsia="Calibri"/>
                <w:color w:val="000000"/>
                <w:sz w:val="28"/>
                <w:szCs w:val="28"/>
                <w:lang w:eastAsia="en-US"/>
              </w:rPr>
              <w:t>30 мин</w:t>
            </w:r>
          </w:p>
          <w:p>
            <w:pPr>
              <w:jc w:val="center"/>
              <w:rPr>
                <w:rFonts w:eastAsia="Calibri"/>
                <w:color w:val="000000"/>
                <w:sz w:val="28"/>
                <w:szCs w:val="28"/>
                <w:lang w:eastAsia="en-US"/>
              </w:rPr>
            </w:pPr>
            <w:r>
              <w:rPr>
                <w:rFonts w:eastAsia="Calibri"/>
                <w:color w:val="000000"/>
                <w:sz w:val="28"/>
                <w:szCs w:val="28"/>
                <w:lang w:eastAsia="en-US"/>
              </w:rPr>
              <w:t>20 мин</w:t>
            </w: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7" w:type="dxa"/>
          </w:tcPr>
          <w:p>
            <w:pPr>
              <w:jc w:val="center"/>
              <w:rPr>
                <w:rFonts w:eastAsia="Calibri"/>
                <w:color w:val="000000"/>
                <w:sz w:val="28"/>
                <w:szCs w:val="28"/>
                <w:lang w:eastAsia="en-US"/>
              </w:rPr>
            </w:pPr>
            <w:r>
              <w:rPr>
                <w:rFonts w:eastAsia="Calibri"/>
                <w:color w:val="000000"/>
                <w:sz w:val="28"/>
                <w:szCs w:val="28"/>
                <w:lang w:eastAsia="en-US"/>
              </w:rPr>
              <w:t>3</w:t>
            </w:r>
          </w:p>
        </w:tc>
        <w:tc>
          <w:tcPr>
            <w:tcW w:w="5135" w:type="dxa"/>
          </w:tcPr>
          <w:p>
            <w:pPr>
              <w:jc w:val="both"/>
              <w:rPr>
                <w:rFonts w:eastAsia="Calibri"/>
                <w:color w:val="000000"/>
                <w:sz w:val="28"/>
                <w:szCs w:val="28"/>
                <w:lang w:eastAsia="en-US"/>
              </w:rPr>
            </w:pPr>
            <w:r>
              <w:rPr>
                <w:rFonts w:eastAsia="Calibri"/>
                <w:color w:val="000000"/>
                <w:sz w:val="28"/>
                <w:szCs w:val="28"/>
                <w:lang w:eastAsia="en-US"/>
              </w:rPr>
              <w:t xml:space="preserve">Отработка практических умений и навыков: </w:t>
            </w:r>
          </w:p>
          <w:p>
            <w:pPr>
              <w:jc w:val="both"/>
              <w:rPr>
                <w:rFonts w:eastAsia="Calibri"/>
                <w:color w:val="000000"/>
                <w:sz w:val="28"/>
                <w:szCs w:val="28"/>
                <w:lang w:eastAsia="en-US"/>
              </w:rPr>
            </w:pPr>
            <w:r>
              <w:rPr>
                <w:rFonts w:eastAsia="Calibri"/>
                <w:color w:val="000000"/>
                <w:sz w:val="28"/>
                <w:szCs w:val="28"/>
                <w:lang w:eastAsia="en-US"/>
              </w:rPr>
              <w:t>- самостоятельная работа студентов по составлению в рабочих тетрадях  ф. №44, с последующим обсуждением со студентами группы и   контролем преподавателя.</w:t>
            </w:r>
          </w:p>
          <w:p>
            <w:pPr>
              <w:jc w:val="both"/>
              <w:rPr>
                <w:rFonts w:eastAsia="Calibri"/>
                <w:color w:val="000000"/>
                <w:sz w:val="28"/>
                <w:szCs w:val="28"/>
                <w:lang w:eastAsia="en-US"/>
              </w:rPr>
            </w:pPr>
            <w:r>
              <w:rPr>
                <w:rFonts w:eastAsia="Calibri"/>
                <w:color w:val="000000"/>
                <w:sz w:val="28"/>
                <w:szCs w:val="28"/>
                <w:lang w:eastAsia="en-US"/>
              </w:rPr>
              <w:t xml:space="preserve">- присутствие на приеме врача ФТО в стационаре (сбор и оценка анамнеза, оформление результатов курации и заключения по анамнезу в рабочих тетрадях). </w:t>
            </w:r>
          </w:p>
        </w:tc>
        <w:tc>
          <w:tcPr>
            <w:tcW w:w="2733" w:type="dxa"/>
          </w:tcPr>
          <w:p>
            <w:pPr>
              <w:rPr>
                <w:rFonts w:eastAsia="Calibri"/>
                <w:color w:val="000000"/>
                <w:sz w:val="28"/>
                <w:szCs w:val="28"/>
                <w:lang w:eastAsia="en-US"/>
              </w:rPr>
            </w:pPr>
          </w:p>
          <w:p>
            <w:pPr>
              <w:rPr>
                <w:rFonts w:eastAsia="Calibri"/>
                <w:color w:val="000000"/>
                <w:sz w:val="28"/>
                <w:szCs w:val="28"/>
                <w:lang w:eastAsia="en-US"/>
              </w:rPr>
            </w:pPr>
            <w:r>
              <w:rPr>
                <w:rFonts w:eastAsia="Calibri"/>
                <w:color w:val="000000"/>
                <w:sz w:val="28"/>
                <w:szCs w:val="28"/>
                <w:lang w:eastAsia="en-US"/>
              </w:rPr>
              <w:t>Письменная работа</w:t>
            </w:r>
          </w:p>
          <w:p>
            <w:pPr>
              <w:rPr>
                <w:rFonts w:eastAsia="Calibri"/>
                <w:color w:val="000000"/>
                <w:sz w:val="28"/>
                <w:szCs w:val="28"/>
                <w:lang w:eastAsia="en-US"/>
              </w:rPr>
            </w:pPr>
          </w:p>
          <w:p>
            <w:pPr>
              <w:rPr>
                <w:rFonts w:eastAsia="Calibri"/>
                <w:color w:val="000000"/>
                <w:sz w:val="28"/>
                <w:szCs w:val="28"/>
                <w:lang w:eastAsia="en-US"/>
              </w:rPr>
            </w:pPr>
            <w:r>
              <w:rPr>
                <w:rFonts w:eastAsia="Calibri"/>
                <w:color w:val="000000"/>
                <w:sz w:val="28"/>
                <w:szCs w:val="28"/>
                <w:lang w:eastAsia="en-US"/>
              </w:rPr>
              <w:t>Решение  конкретной ситуации-проблемы</w:t>
            </w:r>
          </w:p>
          <w:p>
            <w:pPr>
              <w:rPr>
                <w:rFonts w:eastAsia="Calibri"/>
                <w:color w:val="000000"/>
                <w:sz w:val="28"/>
                <w:szCs w:val="28"/>
                <w:lang w:eastAsia="en-US"/>
              </w:rPr>
            </w:pPr>
          </w:p>
          <w:p>
            <w:pPr>
              <w:rPr>
                <w:rFonts w:eastAsia="Calibri"/>
                <w:color w:val="000000"/>
                <w:sz w:val="28"/>
                <w:szCs w:val="28"/>
                <w:lang w:eastAsia="en-US"/>
              </w:rPr>
            </w:pPr>
            <w:r>
              <w:rPr>
                <w:rFonts w:eastAsia="Calibri"/>
                <w:color w:val="000000"/>
                <w:sz w:val="28"/>
                <w:szCs w:val="28"/>
                <w:lang w:eastAsia="en-US"/>
              </w:rPr>
              <w:t xml:space="preserve">Дискуссия </w:t>
            </w:r>
          </w:p>
          <w:p>
            <w:pPr>
              <w:rPr>
                <w:rFonts w:eastAsia="Calibri"/>
                <w:color w:val="000000"/>
                <w:sz w:val="28"/>
                <w:szCs w:val="28"/>
                <w:lang w:eastAsia="en-US"/>
              </w:rPr>
            </w:pPr>
            <w:r>
              <w:rPr>
                <w:rFonts w:eastAsia="Calibri"/>
                <w:color w:val="000000"/>
                <w:sz w:val="28"/>
                <w:szCs w:val="28"/>
                <w:lang w:eastAsia="en-US"/>
              </w:rPr>
              <w:t>Анализ конкретных ситуаций</w:t>
            </w:r>
          </w:p>
          <w:p>
            <w:pPr>
              <w:rPr>
                <w:rFonts w:eastAsia="Calibri"/>
                <w:color w:val="000000"/>
                <w:sz w:val="28"/>
                <w:szCs w:val="28"/>
                <w:lang w:eastAsia="en-US"/>
              </w:rPr>
            </w:pPr>
            <w:r>
              <w:rPr>
                <w:rFonts w:eastAsia="Calibri"/>
                <w:color w:val="000000"/>
                <w:sz w:val="28"/>
                <w:szCs w:val="28"/>
                <w:lang w:eastAsia="en-US"/>
              </w:rPr>
              <w:t>Деловая игра</w:t>
            </w:r>
          </w:p>
          <w:p>
            <w:pPr>
              <w:rPr>
                <w:rFonts w:eastAsia="Calibri"/>
                <w:color w:val="000000"/>
                <w:sz w:val="28"/>
                <w:szCs w:val="28"/>
                <w:lang w:eastAsia="en-US"/>
              </w:rPr>
            </w:pPr>
            <w:r>
              <w:rPr>
                <w:rFonts w:eastAsia="Calibri"/>
                <w:color w:val="000000"/>
                <w:sz w:val="28"/>
                <w:szCs w:val="28"/>
                <w:lang w:eastAsia="en-US"/>
              </w:rPr>
              <w:t>Письменная работа</w:t>
            </w:r>
          </w:p>
        </w:tc>
        <w:tc>
          <w:tcPr>
            <w:tcW w:w="1134" w:type="dxa"/>
          </w:tcPr>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r>
              <w:rPr>
                <w:rFonts w:eastAsia="Calibri"/>
                <w:color w:val="000000"/>
                <w:sz w:val="28"/>
                <w:szCs w:val="28"/>
                <w:lang w:eastAsia="en-US"/>
              </w:rPr>
              <w:t>40 мин</w:t>
            </w: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r>
              <w:rPr>
                <w:rFonts w:eastAsia="Calibri"/>
                <w:color w:val="000000"/>
                <w:sz w:val="28"/>
                <w:szCs w:val="28"/>
                <w:lang w:eastAsia="en-US"/>
              </w:rPr>
              <w:t>30 мин.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7" w:type="dxa"/>
          </w:tcPr>
          <w:p>
            <w:pPr>
              <w:jc w:val="center"/>
              <w:rPr>
                <w:rFonts w:eastAsia="Calibri"/>
                <w:color w:val="000000"/>
                <w:sz w:val="28"/>
                <w:szCs w:val="28"/>
                <w:lang w:eastAsia="en-US"/>
              </w:rPr>
            </w:pPr>
            <w:r>
              <w:rPr>
                <w:rFonts w:eastAsia="Calibri"/>
                <w:color w:val="000000"/>
                <w:sz w:val="28"/>
                <w:szCs w:val="28"/>
                <w:lang w:eastAsia="en-US"/>
              </w:rPr>
              <w:t>4</w:t>
            </w:r>
          </w:p>
        </w:tc>
        <w:tc>
          <w:tcPr>
            <w:tcW w:w="5135" w:type="dxa"/>
          </w:tcPr>
          <w:p>
            <w:pPr>
              <w:jc w:val="both"/>
              <w:rPr>
                <w:rFonts w:eastAsia="Calibri"/>
                <w:color w:val="000000"/>
                <w:sz w:val="28"/>
                <w:szCs w:val="28"/>
                <w:lang w:eastAsia="en-US"/>
              </w:rPr>
            </w:pPr>
            <w:r>
              <w:rPr>
                <w:rFonts w:eastAsia="Calibri"/>
                <w:color w:val="000000"/>
                <w:sz w:val="28"/>
                <w:szCs w:val="28"/>
                <w:lang w:eastAsia="en-US"/>
              </w:rPr>
              <w:t>Заключительная часть занятия:</w:t>
            </w:r>
          </w:p>
          <w:p>
            <w:pPr>
              <w:jc w:val="both"/>
              <w:rPr>
                <w:rFonts w:eastAsia="Calibri"/>
                <w:color w:val="000000"/>
                <w:sz w:val="28"/>
                <w:szCs w:val="28"/>
                <w:lang w:eastAsia="en-US"/>
              </w:rPr>
            </w:pPr>
            <w:r>
              <w:rPr>
                <w:rFonts w:eastAsia="Calibri"/>
                <w:color w:val="000000"/>
                <w:sz w:val="28"/>
                <w:szCs w:val="28"/>
                <w:lang w:eastAsia="en-US"/>
              </w:rPr>
              <w:t xml:space="preserve">Контроль качества формируемых компетенций (их элементов) студентов по теме занятия: </w:t>
            </w:r>
          </w:p>
          <w:p>
            <w:pPr>
              <w:jc w:val="both"/>
              <w:rPr>
                <w:rFonts w:eastAsia="Calibri"/>
                <w:color w:val="000000"/>
                <w:sz w:val="28"/>
                <w:szCs w:val="28"/>
                <w:lang w:eastAsia="en-US"/>
              </w:rPr>
            </w:pPr>
            <w:r>
              <w:rPr>
                <w:rFonts w:eastAsia="Calibri"/>
                <w:color w:val="000000"/>
                <w:sz w:val="28"/>
                <w:szCs w:val="28"/>
                <w:lang w:eastAsia="en-US"/>
              </w:rPr>
              <w:t xml:space="preserve">- решение ситуационных задач </w:t>
            </w:r>
          </w:p>
          <w:p>
            <w:pPr>
              <w:jc w:val="both"/>
              <w:rPr>
                <w:rFonts w:eastAsia="Calibri"/>
                <w:color w:val="000000"/>
                <w:sz w:val="28"/>
                <w:szCs w:val="28"/>
                <w:lang w:eastAsia="en-US"/>
              </w:rPr>
            </w:pPr>
            <w:r>
              <w:rPr>
                <w:rFonts w:eastAsia="Calibri"/>
                <w:color w:val="000000"/>
                <w:sz w:val="28"/>
                <w:szCs w:val="28"/>
                <w:lang w:eastAsia="en-US"/>
              </w:rPr>
              <w:t>Обобщение, выводы по теме.</w:t>
            </w:r>
          </w:p>
          <w:p>
            <w:pPr>
              <w:jc w:val="both"/>
              <w:rPr>
                <w:rFonts w:eastAsia="Calibri"/>
                <w:color w:val="000000"/>
                <w:sz w:val="28"/>
                <w:szCs w:val="28"/>
                <w:lang w:eastAsia="en-US"/>
              </w:rPr>
            </w:pPr>
            <w:r>
              <w:rPr>
                <w:rFonts w:eastAsia="Calibri"/>
                <w:color w:val="000000"/>
                <w:sz w:val="28"/>
                <w:szCs w:val="28"/>
                <w:lang w:eastAsia="en-US"/>
              </w:rPr>
              <w:t>Домашнее задание  на следующее занятие</w:t>
            </w:r>
          </w:p>
        </w:tc>
        <w:tc>
          <w:tcPr>
            <w:tcW w:w="2733" w:type="dxa"/>
          </w:tcPr>
          <w:p>
            <w:pPr>
              <w:rPr>
                <w:rFonts w:eastAsia="Calibri"/>
                <w:color w:val="000000"/>
                <w:sz w:val="28"/>
                <w:szCs w:val="28"/>
                <w:lang w:eastAsia="en-US"/>
              </w:rPr>
            </w:pPr>
            <w:r>
              <w:rPr>
                <w:rFonts w:eastAsia="Calibri"/>
                <w:color w:val="000000"/>
                <w:sz w:val="28"/>
                <w:szCs w:val="28"/>
                <w:lang w:eastAsia="en-US"/>
              </w:rPr>
              <w:t>-         разбор-обсуждение курируемых пациентов</w:t>
            </w:r>
          </w:p>
          <w:p>
            <w:pPr>
              <w:rPr>
                <w:rFonts w:eastAsia="Calibri"/>
                <w:color w:val="000000"/>
                <w:sz w:val="28"/>
                <w:szCs w:val="28"/>
                <w:lang w:eastAsia="en-US"/>
              </w:rPr>
            </w:pPr>
            <w:r>
              <w:rPr>
                <w:rFonts w:eastAsia="Calibri"/>
                <w:color w:val="000000"/>
                <w:sz w:val="28"/>
                <w:szCs w:val="28"/>
                <w:lang w:eastAsia="en-US"/>
              </w:rPr>
              <w:t>-  подведение итогов занятия;</w:t>
            </w:r>
          </w:p>
          <w:p>
            <w:pPr>
              <w:rPr>
                <w:rFonts w:eastAsia="Calibri"/>
                <w:color w:val="000000"/>
                <w:sz w:val="28"/>
                <w:szCs w:val="28"/>
                <w:lang w:eastAsia="en-US"/>
              </w:rPr>
            </w:pPr>
            <w:r>
              <w:rPr>
                <w:rFonts w:eastAsia="Calibri"/>
                <w:color w:val="000000"/>
                <w:sz w:val="28"/>
                <w:szCs w:val="28"/>
                <w:lang w:eastAsia="en-US"/>
              </w:rPr>
              <w:t>- выставление текущих оценок в учебный журнал</w:t>
            </w:r>
          </w:p>
        </w:tc>
        <w:tc>
          <w:tcPr>
            <w:tcW w:w="1134" w:type="dxa"/>
          </w:tcPr>
          <w:p>
            <w:pPr>
              <w:jc w:val="center"/>
              <w:rPr>
                <w:rFonts w:eastAsia="Calibri"/>
                <w:color w:val="000000"/>
                <w:sz w:val="28"/>
                <w:szCs w:val="28"/>
                <w:lang w:eastAsia="en-US"/>
              </w:rPr>
            </w:pPr>
            <w:r>
              <w:rPr>
                <w:rFonts w:eastAsia="Calibri"/>
                <w:color w:val="000000"/>
                <w:sz w:val="28"/>
                <w:szCs w:val="28"/>
                <w:lang w:eastAsia="en-US"/>
              </w:rPr>
              <w:t>15 мин</w:t>
            </w: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r>
              <w:rPr>
                <w:rFonts w:eastAsia="Calibri"/>
                <w:color w:val="000000"/>
                <w:sz w:val="28"/>
                <w:szCs w:val="28"/>
                <w:lang w:eastAsia="en-US"/>
              </w:rPr>
              <w:t>5 мин</w:t>
            </w:r>
          </w:p>
        </w:tc>
      </w:tr>
    </w:tbl>
    <w:p>
      <w:pPr>
        <w:jc w:val="center"/>
        <w:rPr>
          <w:b/>
          <w:sz w:val="28"/>
          <w:szCs w:val="28"/>
        </w:rPr>
      </w:pPr>
    </w:p>
    <w:p>
      <w:pPr>
        <w:jc w:val="center"/>
        <w:rPr>
          <w:rFonts w:eastAsia="Calibri"/>
          <w:b/>
          <w:color w:val="000000"/>
          <w:sz w:val="28"/>
          <w:szCs w:val="28"/>
          <w:lang w:eastAsia="en-US"/>
        </w:rPr>
      </w:pPr>
      <w:r>
        <w:rPr>
          <w:rFonts w:eastAsia="Calibri"/>
          <w:b/>
          <w:color w:val="000000"/>
          <w:sz w:val="28"/>
          <w:szCs w:val="28"/>
          <w:lang w:eastAsia="en-US"/>
        </w:rPr>
        <w:t>Средства обучения:</w:t>
      </w:r>
    </w:p>
    <w:p>
      <w:pPr>
        <w:jc w:val="both"/>
        <w:rPr>
          <w:rFonts w:eastAsia="Calibri"/>
          <w:color w:val="000000"/>
          <w:sz w:val="28"/>
          <w:szCs w:val="28"/>
          <w:lang w:eastAsia="en-US"/>
        </w:rPr>
      </w:pPr>
      <w:r>
        <w:rPr>
          <w:rFonts w:eastAsia="Calibri"/>
          <w:b/>
          <w:color w:val="000000"/>
          <w:sz w:val="28"/>
          <w:szCs w:val="28"/>
          <w:lang w:eastAsia="en-US"/>
        </w:rPr>
        <w:t xml:space="preserve">- </w:t>
      </w:r>
      <w:r>
        <w:rPr>
          <w:rFonts w:eastAsia="Calibri"/>
          <w:color w:val="000000"/>
          <w:sz w:val="28"/>
          <w:szCs w:val="28"/>
          <w:lang w:eastAsia="en-US"/>
        </w:rPr>
        <w:t xml:space="preserve">дидактические:  проспекты современных физиотерапевтических аппаратом и методик, обучающие фильмы на CD и USB носителях, истории болезни, истории развития детей (ф. 003/у и 112/у), схема заполнения уч.ф. №44. </w:t>
      </w:r>
    </w:p>
    <w:p>
      <w:pPr>
        <w:jc w:val="both"/>
        <w:rPr>
          <w:rFonts w:eastAsia="Calibri"/>
          <w:color w:val="000000"/>
          <w:sz w:val="28"/>
          <w:szCs w:val="28"/>
          <w:lang w:eastAsia="en-US"/>
        </w:rPr>
      </w:pPr>
      <w:r>
        <w:rPr>
          <w:rFonts w:eastAsia="Calibri"/>
          <w:color w:val="000000"/>
          <w:sz w:val="28"/>
          <w:szCs w:val="28"/>
          <w:lang w:eastAsia="en-US"/>
        </w:rPr>
        <w:t>- материально-технические: ноутбук, бланки учетных форм (ф. №44), мел, доска</w:t>
      </w:r>
    </w:p>
    <w:p>
      <w:pPr>
        <w:jc w:val="both"/>
        <w:rPr>
          <w:rFonts w:eastAsia="Calibri"/>
          <w:b/>
          <w:color w:val="000000"/>
          <w:sz w:val="28"/>
          <w:szCs w:val="28"/>
          <w:lang w:eastAsia="en-US"/>
        </w:rPr>
      </w:pPr>
    </w:p>
    <w:p>
      <w:pPr>
        <w:shd w:val="clear" w:color="auto" w:fill="FFFFFF"/>
        <w:rPr>
          <w:rFonts w:eastAsia="Calibri"/>
          <w:b/>
          <w:color w:val="000000"/>
          <w:sz w:val="28"/>
          <w:szCs w:val="28"/>
          <w:lang w:eastAsia="en-US"/>
        </w:rPr>
      </w:pPr>
      <w:r>
        <w:rPr>
          <w:rFonts w:eastAsia="Calibri"/>
          <w:b/>
          <w:color w:val="000000"/>
          <w:sz w:val="28"/>
          <w:szCs w:val="28"/>
          <w:lang w:eastAsia="en-US"/>
        </w:rPr>
        <w:t>Самостоятельная аудиторная работа</w:t>
      </w:r>
    </w:p>
    <w:p>
      <w:pPr>
        <w:shd w:val="clear" w:color="auto" w:fill="FFFFFF"/>
        <w:rPr>
          <w:rFonts w:eastAsia="Calibri"/>
          <w:b/>
          <w:color w:val="000000"/>
          <w:sz w:val="28"/>
          <w:szCs w:val="28"/>
          <w:lang w:eastAsia="en-US"/>
        </w:rPr>
      </w:pPr>
    </w:p>
    <w:p>
      <w:pPr>
        <w:pStyle w:val="24"/>
        <w:numPr>
          <w:ilvl w:val="0"/>
          <w:numId w:val="63"/>
        </w:numPr>
        <w:shd w:val="clear" w:color="auto" w:fill="FFFFFF"/>
        <w:ind w:left="0" w:firstLine="0"/>
        <w:rPr>
          <w:rFonts w:eastAsia="Calibri"/>
          <w:color w:val="000000"/>
          <w:sz w:val="28"/>
          <w:szCs w:val="28"/>
          <w:lang w:eastAsia="en-US"/>
        </w:rPr>
      </w:pPr>
      <w:r>
        <w:rPr>
          <w:rFonts w:eastAsia="Calibri"/>
          <w:color w:val="000000"/>
          <w:sz w:val="28"/>
          <w:szCs w:val="28"/>
          <w:lang w:eastAsia="en-US"/>
        </w:rPr>
        <w:t xml:space="preserve">Сбор анамнеза у детей (расспрос матери), оформление в рабочих тетрадях. </w:t>
      </w:r>
    </w:p>
    <w:p>
      <w:pPr>
        <w:pStyle w:val="24"/>
        <w:numPr>
          <w:ilvl w:val="0"/>
          <w:numId w:val="63"/>
        </w:numPr>
        <w:shd w:val="clear" w:color="auto" w:fill="FFFFFF"/>
        <w:ind w:left="0" w:firstLine="0"/>
        <w:rPr>
          <w:rFonts w:eastAsia="Calibri"/>
          <w:color w:val="000000"/>
          <w:sz w:val="28"/>
          <w:szCs w:val="28"/>
          <w:lang w:eastAsia="en-US"/>
        </w:rPr>
      </w:pPr>
      <w:r>
        <w:rPr>
          <w:rFonts w:eastAsia="Calibri"/>
          <w:color w:val="000000"/>
          <w:sz w:val="28"/>
          <w:szCs w:val="28"/>
          <w:lang w:eastAsia="en-US"/>
        </w:rPr>
        <w:t xml:space="preserve">Составление плана лечения и реабилитации курируемым пациентам в отделении. </w:t>
      </w:r>
    </w:p>
    <w:p>
      <w:pPr>
        <w:pStyle w:val="24"/>
        <w:numPr>
          <w:ilvl w:val="0"/>
          <w:numId w:val="63"/>
        </w:numPr>
        <w:shd w:val="clear" w:color="auto" w:fill="FFFFFF"/>
        <w:ind w:left="0" w:firstLine="0"/>
        <w:rPr>
          <w:rFonts w:eastAsia="Calibri"/>
          <w:color w:val="000000"/>
          <w:sz w:val="28"/>
          <w:szCs w:val="28"/>
          <w:lang w:eastAsia="en-US"/>
        </w:rPr>
      </w:pPr>
      <w:r>
        <w:rPr>
          <w:rFonts w:eastAsia="Calibri"/>
          <w:color w:val="000000"/>
          <w:sz w:val="28"/>
          <w:szCs w:val="28"/>
          <w:lang w:eastAsia="en-US"/>
        </w:rPr>
        <w:t>Написание физиотерапевтического рецепта (ф. №44).</w:t>
      </w:r>
    </w:p>
    <w:p>
      <w:pPr>
        <w:pStyle w:val="24"/>
        <w:numPr>
          <w:ilvl w:val="0"/>
          <w:numId w:val="63"/>
        </w:numPr>
        <w:shd w:val="clear" w:color="auto" w:fill="FFFFFF"/>
        <w:ind w:left="0" w:firstLine="0"/>
        <w:rPr>
          <w:rFonts w:eastAsia="Calibri"/>
          <w:color w:val="000000"/>
          <w:sz w:val="28"/>
          <w:szCs w:val="28"/>
          <w:lang w:eastAsia="en-US"/>
        </w:rPr>
      </w:pPr>
      <w:r>
        <w:rPr>
          <w:rFonts w:eastAsia="Calibri"/>
          <w:color w:val="000000"/>
          <w:sz w:val="28"/>
          <w:szCs w:val="28"/>
          <w:lang w:eastAsia="en-US"/>
        </w:rPr>
        <w:t>Работа в ФТО с пациентами.</w:t>
      </w:r>
    </w:p>
    <w:p>
      <w:pPr>
        <w:pStyle w:val="24"/>
        <w:numPr>
          <w:ilvl w:val="0"/>
          <w:numId w:val="63"/>
        </w:numPr>
        <w:shd w:val="clear" w:color="auto" w:fill="FFFFFF"/>
        <w:ind w:left="0" w:firstLine="0"/>
        <w:rPr>
          <w:rFonts w:eastAsia="Calibri"/>
          <w:color w:val="000000"/>
          <w:sz w:val="28"/>
          <w:szCs w:val="28"/>
          <w:lang w:eastAsia="en-US"/>
        </w:rPr>
      </w:pPr>
      <w:r>
        <w:rPr>
          <w:rFonts w:eastAsia="Calibri"/>
          <w:color w:val="000000"/>
          <w:sz w:val="28"/>
          <w:szCs w:val="28"/>
          <w:lang w:eastAsia="en-US"/>
        </w:rPr>
        <w:t>Решение клинических задач.</w:t>
      </w:r>
    </w:p>
    <w:p>
      <w:pPr>
        <w:shd w:val="clear" w:color="auto" w:fill="FFFFFF"/>
        <w:tabs>
          <w:tab w:val="left" w:pos="567"/>
        </w:tabs>
        <w:rPr>
          <w:rFonts w:eastAsia="Calibri"/>
          <w:b/>
          <w:color w:val="000000"/>
          <w:sz w:val="28"/>
          <w:szCs w:val="28"/>
          <w:lang w:eastAsia="en-US"/>
        </w:rPr>
      </w:pPr>
    </w:p>
    <w:p>
      <w:pPr>
        <w:shd w:val="clear" w:color="auto" w:fill="FFFFFF"/>
        <w:tabs>
          <w:tab w:val="left" w:pos="567"/>
        </w:tabs>
        <w:rPr>
          <w:rFonts w:eastAsia="Calibri"/>
          <w:b/>
          <w:color w:val="000000"/>
          <w:sz w:val="28"/>
          <w:szCs w:val="28"/>
          <w:lang w:eastAsia="en-US"/>
        </w:rPr>
      </w:pPr>
      <w:r>
        <w:rPr>
          <w:rFonts w:eastAsia="Calibri"/>
          <w:b/>
          <w:color w:val="000000"/>
          <w:sz w:val="28"/>
          <w:szCs w:val="28"/>
          <w:lang w:eastAsia="en-US"/>
        </w:rPr>
        <w:t>Обязательная внеаудиторная самостоятельная работа</w:t>
      </w:r>
    </w:p>
    <w:p>
      <w:pPr>
        <w:shd w:val="clear" w:color="auto" w:fill="FFFFFF"/>
        <w:rPr>
          <w:rFonts w:eastAsia="Calibri"/>
          <w:color w:val="000000"/>
          <w:sz w:val="28"/>
          <w:szCs w:val="28"/>
          <w:lang w:eastAsia="en-US"/>
        </w:rPr>
      </w:pPr>
    </w:p>
    <w:p>
      <w:pPr>
        <w:shd w:val="clear" w:color="auto" w:fill="FFFFFF"/>
        <w:rPr>
          <w:rFonts w:eastAsia="Calibri"/>
          <w:color w:val="000000"/>
          <w:sz w:val="28"/>
          <w:szCs w:val="28"/>
          <w:lang w:eastAsia="en-US"/>
        </w:rPr>
      </w:pPr>
      <w:r>
        <w:rPr>
          <w:rFonts w:eastAsia="Calibri"/>
          <w:color w:val="000000"/>
          <w:sz w:val="28"/>
          <w:szCs w:val="28"/>
          <w:lang w:eastAsia="en-US"/>
        </w:rPr>
        <w:t>Письменные задания и темы  для конспектирования:</w:t>
      </w:r>
    </w:p>
    <w:p>
      <w:pPr>
        <w:shd w:val="clear" w:color="auto" w:fill="FFFFFF"/>
        <w:rPr>
          <w:rFonts w:eastAsia="Calibri"/>
          <w:color w:val="000000"/>
          <w:sz w:val="28"/>
          <w:szCs w:val="28"/>
          <w:lang w:eastAsia="en-US"/>
        </w:rPr>
      </w:pPr>
    </w:p>
    <w:p>
      <w:pPr>
        <w:pStyle w:val="24"/>
        <w:numPr>
          <w:ilvl w:val="0"/>
          <w:numId w:val="64"/>
        </w:numPr>
        <w:tabs>
          <w:tab w:val="left" w:pos="426"/>
        </w:tabs>
        <w:ind w:left="0"/>
        <w:contextualSpacing/>
        <w:rPr>
          <w:rFonts w:eastAsia="Calibri"/>
          <w:sz w:val="28"/>
          <w:szCs w:val="28"/>
          <w:lang w:eastAsia="en-US"/>
        </w:rPr>
      </w:pPr>
      <w:r>
        <w:rPr>
          <w:rFonts w:eastAsia="Calibri"/>
          <w:sz w:val="28"/>
          <w:szCs w:val="28"/>
          <w:lang w:eastAsia="en-US"/>
        </w:rPr>
        <w:t xml:space="preserve">Указать физиотерапевтические методы, применяемые при данной нозологии у детей (бронхиты, пневмонии, БА, поллиноз). </w:t>
      </w:r>
    </w:p>
    <w:p>
      <w:pPr>
        <w:pStyle w:val="24"/>
        <w:numPr>
          <w:ilvl w:val="0"/>
          <w:numId w:val="64"/>
        </w:numPr>
        <w:tabs>
          <w:tab w:val="left" w:pos="426"/>
        </w:tabs>
        <w:ind w:left="0"/>
        <w:rPr>
          <w:rFonts w:eastAsia="Calibri"/>
          <w:sz w:val="28"/>
          <w:szCs w:val="28"/>
          <w:lang w:eastAsia="en-US"/>
        </w:rPr>
      </w:pPr>
      <w:r>
        <w:rPr>
          <w:rFonts w:eastAsia="Calibri"/>
          <w:sz w:val="28"/>
          <w:szCs w:val="28"/>
          <w:lang w:eastAsia="en-US"/>
        </w:rPr>
        <w:t xml:space="preserve">Указать физиотерапевтические методики, применяемые при данной нозологии (бронхиты, пневмонии, БА, поллиноз) у детей учетом их возрастных и анамнестических особенностей. </w:t>
      </w:r>
    </w:p>
    <w:p>
      <w:pPr>
        <w:pStyle w:val="24"/>
        <w:numPr>
          <w:ilvl w:val="0"/>
          <w:numId w:val="64"/>
        </w:numPr>
        <w:tabs>
          <w:tab w:val="left" w:pos="426"/>
        </w:tabs>
        <w:ind w:left="0"/>
        <w:rPr>
          <w:rFonts w:eastAsia="Calibri"/>
          <w:sz w:val="28"/>
          <w:szCs w:val="28"/>
          <w:lang w:eastAsia="en-US"/>
        </w:rPr>
      </w:pPr>
      <w:r>
        <w:rPr>
          <w:rFonts w:eastAsia="Calibri"/>
          <w:sz w:val="28"/>
          <w:szCs w:val="28"/>
          <w:lang w:eastAsia="en-US"/>
        </w:rPr>
        <w:t xml:space="preserve">План физиотерапии на стационарном этапе нозологии (бронхиты, пневмонии, БА, поллиноз). </w:t>
      </w:r>
    </w:p>
    <w:p>
      <w:pPr>
        <w:pStyle w:val="24"/>
        <w:numPr>
          <w:ilvl w:val="0"/>
          <w:numId w:val="64"/>
        </w:numPr>
        <w:tabs>
          <w:tab w:val="left" w:pos="426"/>
        </w:tabs>
        <w:ind w:left="0"/>
        <w:rPr>
          <w:rFonts w:eastAsia="Calibri"/>
          <w:sz w:val="28"/>
          <w:szCs w:val="28"/>
          <w:lang w:eastAsia="en-US"/>
        </w:rPr>
      </w:pPr>
      <w:r>
        <w:rPr>
          <w:rFonts w:eastAsia="Calibri"/>
          <w:sz w:val="28"/>
          <w:szCs w:val="28"/>
          <w:lang w:eastAsia="en-US"/>
        </w:rPr>
        <w:t xml:space="preserve">План и объем физиотерапии на амбулаторном этапе нозологии (бронхиты, пневмонии, БА, поллиноз). </w:t>
      </w:r>
    </w:p>
    <w:p>
      <w:pPr>
        <w:pStyle w:val="24"/>
        <w:numPr>
          <w:ilvl w:val="0"/>
          <w:numId w:val="64"/>
        </w:numPr>
        <w:tabs>
          <w:tab w:val="left" w:pos="426"/>
        </w:tabs>
        <w:ind w:left="0"/>
        <w:rPr>
          <w:rFonts w:eastAsia="Calibri"/>
          <w:sz w:val="28"/>
          <w:szCs w:val="28"/>
          <w:lang w:eastAsia="en-US"/>
        </w:rPr>
      </w:pPr>
      <w:r>
        <w:rPr>
          <w:rFonts w:eastAsia="Calibri"/>
          <w:sz w:val="28"/>
          <w:szCs w:val="28"/>
          <w:lang w:eastAsia="en-US"/>
        </w:rPr>
        <w:t xml:space="preserve">План и объем физиотерапии на санаторно-курортном этапе нозологии (ЧБД, пневмонии, БА, поллиноз). </w:t>
      </w:r>
    </w:p>
    <w:p>
      <w:pPr>
        <w:pStyle w:val="24"/>
        <w:numPr>
          <w:ilvl w:val="0"/>
          <w:numId w:val="64"/>
        </w:numPr>
        <w:tabs>
          <w:tab w:val="left" w:pos="426"/>
        </w:tabs>
        <w:ind w:left="0"/>
        <w:rPr>
          <w:rFonts w:eastAsia="Calibri"/>
          <w:sz w:val="28"/>
          <w:szCs w:val="28"/>
          <w:lang w:eastAsia="en-US"/>
        </w:rPr>
      </w:pPr>
      <w:r>
        <w:rPr>
          <w:rFonts w:eastAsia="Calibri"/>
          <w:sz w:val="28"/>
          <w:szCs w:val="28"/>
          <w:lang w:eastAsia="en-US"/>
        </w:rPr>
        <w:t>Составить алгоритм физиотерапевтической реабилитации нозологии (пневмонии, БА, муковисцидоза).</w:t>
      </w:r>
    </w:p>
    <w:p>
      <w:pPr>
        <w:widowControl w:val="0"/>
        <w:tabs>
          <w:tab w:val="center" w:pos="3643"/>
          <w:tab w:val="right" w:pos="7286"/>
        </w:tabs>
        <w:rPr>
          <w:sz w:val="28"/>
          <w:szCs w:val="28"/>
        </w:rPr>
      </w:pPr>
      <w:r>
        <w:rPr>
          <w:sz w:val="28"/>
          <w:szCs w:val="28"/>
        </w:rPr>
        <w:t xml:space="preserve">   </w:t>
      </w:r>
    </w:p>
    <w:p>
      <w:pPr>
        <w:jc w:val="both"/>
        <w:rPr>
          <w:rFonts w:eastAsia="Calibri"/>
          <w:b/>
          <w:sz w:val="28"/>
          <w:szCs w:val="28"/>
          <w:lang w:eastAsia="en-US"/>
        </w:rPr>
      </w:pPr>
      <w:r>
        <w:rPr>
          <w:rFonts w:eastAsia="Calibri"/>
          <w:b/>
          <w:sz w:val="28"/>
          <w:szCs w:val="28"/>
          <w:lang w:eastAsia="en-US"/>
        </w:rPr>
        <w:t>Темы рефератов, реферативных сообщений и презентаций:</w:t>
      </w:r>
    </w:p>
    <w:p>
      <w:pPr>
        <w:jc w:val="both"/>
        <w:rPr>
          <w:rFonts w:eastAsia="Calibri"/>
          <w:sz w:val="28"/>
          <w:szCs w:val="28"/>
          <w:lang w:eastAsia="en-US"/>
        </w:rPr>
      </w:pPr>
    </w:p>
    <w:p>
      <w:pPr>
        <w:numPr>
          <w:ilvl w:val="1"/>
          <w:numId w:val="65"/>
        </w:numPr>
        <w:ind w:left="0"/>
        <w:contextualSpacing/>
        <w:jc w:val="both"/>
        <w:rPr>
          <w:rFonts w:eastAsia="Calibri"/>
          <w:sz w:val="28"/>
          <w:szCs w:val="28"/>
          <w:lang w:eastAsia="en-US"/>
        </w:rPr>
      </w:pPr>
      <w:r>
        <w:rPr>
          <w:rFonts w:eastAsia="Calibri"/>
          <w:sz w:val="28"/>
          <w:szCs w:val="28"/>
          <w:lang w:eastAsia="en-US"/>
        </w:rPr>
        <w:t xml:space="preserve">Физические факторы в лечении заболеваний органов дыхания. </w:t>
      </w:r>
    </w:p>
    <w:p>
      <w:pPr>
        <w:numPr>
          <w:ilvl w:val="1"/>
          <w:numId w:val="65"/>
        </w:numPr>
        <w:ind w:left="0"/>
        <w:contextualSpacing/>
        <w:jc w:val="both"/>
        <w:rPr>
          <w:rFonts w:eastAsia="Calibri"/>
          <w:sz w:val="28"/>
          <w:szCs w:val="28"/>
          <w:lang w:eastAsia="en-US"/>
        </w:rPr>
      </w:pPr>
      <w:r>
        <w:rPr>
          <w:rFonts w:eastAsia="Calibri"/>
          <w:sz w:val="28"/>
          <w:szCs w:val="28"/>
          <w:lang w:eastAsia="en-US"/>
        </w:rPr>
        <w:t xml:space="preserve">Физические факторы в профилактике и лечении бронхиальной астмы. </w:t>
      </w:r>
    </w:p>
    <w:p>
      <w:pPr>
        <w:numPr>
          <w:ilvl w:val="1"/>
          <w:numId w:val="65"/>
        </w:numPr>
        <w:tabs>
          <w:tab w:val="left" w:pos="426"/>
        </w:tabs>
        <w:ind w:left="0"/>
        <w:contextualSpacing/>
        <w:jc w:val="both"/>
        <w:rPr>
          <w:rFonts w:eastAsia="Calibri"/>
          <w:sz w:val="28"/>
          <w:szCs w:val="28"/>
          <w:lang w:eastAsia="en-US"/>
        </w:rPr>
      </w:pPr>
      <w:r>
        <w:rPr>
          <w:rFonts w:eastAsia="Calibri"/>
          <w:sz w:val="28"/>
          <w:szCs w:val="28"/>
          <w:lang w:eastAsia="en-US"/>
        </w:rPr>
        <w:t>Физические факторы в лечении и реабилитации поллиноза.</w:t>
      </w:r>
    </w:p>
    <w:p>
      <w:pPr>
        <w:numPr>
          <w:ilvl w:val="1"/>
          <w:numId w:val="65"/>
        </w:numPr>
        <w:tabs>
          <w:tab w:val="left" w:pos="426"/>
        </w:tabs>
        <w:ind w:left="0"/>
        <w:contextualSpacing/>
        <w:jc w:val="both"/>
        <w:rPr>
          <w:rFonts w:eastAsia="Calibri"/>
          <w:sz w:val="28"/>
          <w:szCs w:val="28"/>
          <w:lang w:eastAsia="en-US"/>
        </w:rPr>
      </w:pPr>
      <w:r>
        <w:rPr>
          <w:rFonts w:eastAsia="Calibri"/>
          <w:sz w:val="28"/>
          <w:szCs w:val="28"/>
          <w:lang w:eastAsia="en-US"/>
        </w:rPr>
        <w:t xml:space="preserve">Физические факторы в лечении и реабилитации муковисцидоза. </w:t>
      </w:r>
    </w:p>
    <w:p>
      <w:pPr>
        <w:jc w:val="both"/>
        <w:rPr>
          <w:rFonts w:eastAsia="Calibri"/>
          <w:b/>
          <w:color w:val="000000"/>
          <w:sz w:val="28"/>
          <w:szCs w:val="28"/>
          <w:lang w:eastAsia="en-US"/>
        </w:rPr>
      </w:pPr>
    </w:p>
    <w:p>
      <w:pPr>
        <w:jc w:val="center"/>
        <w:rPr>
          <w:rFonts w:eastAsia="Calibri"/>
          <w:b/>
          <w:sz w:val="28"/>
          <w:szCs w:val="28"/>
          <w:lang w:eastAsia="en-US"/>
        </w:rPr>
      </w:pPr>
      <w:r>
        <w:rPr>
          <w:rFonts w:eastAsia="Calibri"/>
          <w:b/>
          <w:sz w:val="28"/>
          <w:szCs w:val="28"/>
          <w:lang w:eastAsia="en-US"/>
        </w:rPr>
        <w:t>Материалы контроля самостоятельной работы студентов</w:t>
      </w:r>
    </w:p>
    <w:p>
      <w:pPr>
        <w:tabs>
          <w:tab w:val="left" w:pos="4532"/>
        </w:tabs>
        <w:jc w:val="center"/>
        <w:rPr>
          <w:rFonts w:eastAsia="Calibri"/>
          <w:b/>
          <w:sz w:val="28"/>
          <w:szCs w:val="28"/>
          <w:lang w:eastAsia="en-US"/>
        </w:rPr>
      </w:pPr>
      <w:r>
        <w:rPr>
          <w:rFonts w:eastAsia="Calibri"/>
          <w:b/>
          <w:sz w:val="28"/>
          <w:szCs w:val="28"/>
          <w:lang w:eastAsia="en-US"/>
        </w:rPr>
        <w:t>в соответствии с модулями дисциплины</w:t>
      </w:r>
    </w:p>
    <w:p>
      <w:pPr>
        <w:contextualSpacing/>
        <w:jc w:val="both"/>
        <w:rPr>
          <w:rFonts w:eastAsia="Calibri"/>
          <w:color w:val="000000"/>
          <w:sz w:val="28"/>
          <w:szCs w:val="28"/>
          <w:lang w:eastAsia="en-US"/>
        </w:rPr>
      </w:pPr>
    </w:p>
    <w:p>
      <w:pPr>
        <w:contextualSpacing/>
        <w:jc w:val="center"/>
        <w:rPr>
          <w:rFonts w:eastAsia="Calibri"/>
          <w:b/>
          <w:color w:val="000000"/>
          <w:sz w:val="28"/>
          <w:szCs w:val="28"/>
          <w:lang w:eastAsia="en-US"/>
        </w:rPr>
      </w:pPr>
      <w:r>
        <w:rPr>
          <w:rFonts w:eastAsia="Calibri"/>
          <w:b/>
          <w:color w:val="000000"/>
          <w:sz w:val="28"/>
          <w:szCs w:val="28"/>
          <w:lang w:eastAsia="en-US"/>
        </w:rPr>
        <w:t>Входной контроль к занятию №5</w:t>
      </w:r>
    </w:p>
    <w:p>
      <w:pPr>
        <w:jc w:val="center"/>
        <w:rPr>
          <w:b/>
          <w:sz w:val="28"/>
          <w:szCs w:val="28"/>
        </w:rPr>
      </w:pPr>
      <w:r>
        <w:rPr>
          <w:b/>
          <w:sz w:val="28"/>
          <w:szCs w:val="28"/>
        </w:rPr>
        <w:t>1 вариант</w:t>
      </w:r>
    </w:p>
    <w:p>
      <w:pPr>
        <w:jc w:val="both"/>
        <w:rPr>
          <w:sz w:val="28"/>
          <w:szCs w:val="28"/>
        </w:rPr>
      </w:pPr>
      <w:r>
        <w:rPr>
          <w:sz w:val="28"/>
          <w:szCs w:val="28"/>
        </w:rPr>
        <w:t>1. Наиболее эффективное противовоспалительное действие при бронхите у детей оказывает воздействие:</w:t>
      </w:r>
    </w:p>
    <w:p>
      <w:pPr>
        <w:jc w:val="both"/>
        <w:rPr>
          <w:sz w:val="28"/>
          <w:szCs w:val="28"/>
        </w:rPr>
      </w:pPr>
      <w:r>
        <w:rPr>
          <w:sz w:val="28"/>
          <w:szCs w:val="28"/>
        </w:rPr>
        <w:t>а) электрическим полем УВЧ на проекцию надпочечников,</w:t>
      </w:r>
    </w:p>
    <w:p>
      <w:pPr>
        <w:jc w:val="both"/>
        <w:rPr>
          <w:sz w:val="28"/>
          <w:szCs w:val="28"/>
        </w:rPr>
      </w:pPr>
      <w:r>
        <w:rPr>
          <w:sz w:val="28"/>
          <w:szCs w:val="28"/>
        </w:rPr>
        <w:t>б) микроволнами сантиметрового диапазона на грудную клетку,</w:t>
      </w:r>
    </w:p>
    <w:p>
      <w:pPr>
        <w:jc w:val="both"/>
        <w:rPr>
          <w:sz w:val="28"/>
          <w:szCs w:val="28"/>
        </w:rPr>
      </w:pPr>
      <w:r>
        <w:rPr>
          <w:sz w:val="28"/>
          <w:szCs w:val="28"/>
        </w:rPr>
        <w:t>в) широкополосным ИК-излучением на воротниковую область,</w:t>
      </w:r>
    </w:p>
    <w:p>
      <w:pPr>
        <w:jc w:val="both"/>
        <w:rPr>
          <w:sz w:val="28"/>
          <w:szCs w:val="28"/>
        </w:rPr>
      </w:pPr>
      <w:r>
        <w:rPr>
          <w:sz w:val="28"/>
          <w:szCs w:val="28"/>
        </w:rPr>
        <w:t>г) электрическим полем УВЧ на грудную клетку,</w:t>
      </w:r>
    </w:p>
    <w:p>
      <w:pPr>
        <w:jc w:val="both"/>
        <w:rPr>
          <w:sz w:val="28"/>
          <w:szCs w:val="28"/>
        </w:rPr>
      </w:pPr>
      <w:r>
        <w:rPr>
          <w:sz w:val="28"/>
          <w:szCs w:val="28"/>
        </w:rPr>
        <w:t xml:space="preserve">д) правильно б и г </w:t>
      </w:r>
    </w:p>
    <w:p>
      <w:pPr>
        <w:jc w:val="both"/>
        <w:rPr>
          <w:sz w:val="28"/>
          <w:szCs w:val="28"/>
        </w:rPr>
      </w:pPr>
    </w:p>
    <w:p>
      <w:pPr>
        <w:jc w:val="both"/>
        <w:rPr>
          <w:sz w:val="28"/>
          <w:szCs w:val="28"/>
        </w:rPr>
      </w:pPr>
      <w:r>
        <w:rPr>
          <w:sz w:val="28"/>
          <w:szCs w:val="28"/>
        </w:rPr>
        <w:t>2. В лечебных целях детям при бронхиальной астме с сопутствующим воспалительным процессом в легких назначают все, кроме:</w:t>
      </w:r>
    </w:p>
    <w:p>
      <w:pPr>
        <w:jc w:val="both"/>
        <w:rPr>
          <w:sz w:val="28"/>
          <w:szCs w:val="28"/>
        </w:rPr>
      </w:pPr>
      <w:r>
        <w:rPr>
          <w:sz w:val="28"/>
          <w:szCs w:val="28"/>
        </w:rPr>
        <w:t>а) синусоидальных модулированных токов на грудную клетку,</w:t>
      </w:r>
    </w:p>
    <w:p>
      <w:pPr>
        <w:jc w:val="both"/>
        <w:rPr>
          <w:sz w:val="28"/>
          <w:szCs w:val="28"/>
        </w:rPr>
      </w:pPr>
      <w:r>
        <w:rPr>
          <w:sz w:val="28"/>
          <w:szCs w:val="28"/>
        </w:rPr>
        <w:t>б) ультразвука паравертебрально,</w:t>
      </w:r>
    </w:p>
    <w:p>
      <w:pPr>
        <w:jc w:val="both"/>
        <w:rPr>
          <w:sz w:val="28"/>
          <w:szCs w:val="28"/>
        </w:rPr>
      </w:pPr>
      <w:r>
        <w:rPr>
          <w:sz w:val="28"/>
          <w:szCs w:val="28"/>
        </w:rPr>
        <w:t>в) электромагнитного поля СВЧ на проекцию надпочечников,</w:t>
      </w:r>
    </w:p>
    <w:p>
      <w:pPr>
        <w:jc w:val="both"/>
        <w:rPr>
          <w:sz w:val="28"/>
          <w:szCs w:val="28"/>
        </w:rPr>
      </w:pPr>
      <w:r>
        <w:rPr>
          <w:sz w:val="28"/>
          <w:szCs w:val="28"/>
        </w:rPr>
        <w:t>г) эл. поля УВЧ</w:t>
      </w:r>
    </w:p>
    <w:p>
      <w:pPr>
        <w:jc w:val="both"/>
        <w:rPr>
          <w:sz w:val="28"/>
          <w:szCs w:val="28"/>
        </w:rPr>
      </w:pPr>
      <w:r>
        <w:rPr>
          <w:sz w:val="28"/>
          <w:szCs w:val="28"/>
        </w:rPr>
        <w:t>д) грязевых аппликаций на грудную клетку.</w:t>
      </w:r>
    </w:p>
    <w:p>
      <w:pPr>
        <w:jc w:val="both"/>
        <w:rPr>
          <w:sz w:val="28"/>
          <w:szCs w:val="28"/>
        </w:rPr>
      </w:pPr>
    </w:p>
    <w:p>
      <w:pPr>
        <w:jc w:val="both"/>
        <w:rPr>
          <w:sz w:val="28"/>
          <w:szCs w:val="28"/>
        </w:rPr>
      </w:pPr>
    </w:p>
    <w:p>
      <w:pPr>
        <w:jc w:val="both"/>
        <w:rPr>
          <w:sz w:val="28"/>
          <w:szCs w:val="28"/>
        </w:rPr>
      </w:pPr>
      <w:r>
        <w:rPr>
          <w:sz w:val="28"/>
          <w:szCs w:val="28"/>
        </w:rPr>
        <w:t>3. При вазомоторном рините детям применяют:</w:t>
      </w:r>
    </w:p>
    <w:p>
      <w:pPr>
        <w:jc w:val="both"/>
        <w:rPr>
          <w:sz w:val="28"/>
          <w:szCs w:val="28"/>
        </w:rPr>
      </w:pPr>
      <w:r>
        <w:rPr>
          <w:sz w:val="28"/>
          <w:szCs w:val="28"/>
        </w:rPr>
        <w:t>а) ингаляции димедрола, эфедрина,</w:t>
      </w:r>
    </w:p>
    <w:p>
      <w:pPr>
        <w:jc w:val="both"/>
        <w:rPr>
          <w:sz w:val="28"/>
          <w:szCs w:val="28"/>
        </w:rPr>
      </w:pPr>
      <w:r>
        <w:rPr>
          <w:sz w:val="28"/>
          <w:szCs w:val="28"/>
        </w:rPr>
        <w:t>б) эндоназальный электрофорез кальция,</w:t>
      </w:r>
    </w:p>
    <w:p>
      <w:pPr>
        <w:jc w:val="both"/>
        <w:rPr>
          <w:sz w:val="28"/>
          <w:szCs w:val="28"/>
        </w:rPr>
      </w:pPr>
      <w:r>
        <w:rPr>
          <w:sz w:val="28"/>
          <w:szCs w:val="28"/>
        </w:rPr>
        <w:t>в) гальванический воротник по Щербаку,</w:t>
      </w:r>
    </w:p>
    <w:p>
      <w:pPr>
        <w:jc w:val="both"/>
        <w:rPr>
          <w:sz w:val="28"/>
          <w:szCs w:val="28"/>
        </w:rPr>
      </w:pPr>
      <w:r>
        <w:rPr>
          <w:sz w:val="28"/>
          <w:szCs w:val="28"/>
        </w:rPr>
        <w:t>г) аэроионотерапию.</w:t>
      </w:r>
    </w:p>
    <w:p>
      <w:pPr>
        <w:jc w:val="both"/>
        <w:rPr>
          <w:sz w:val="28"/>
          <w:szCs w:val="28"/>
        </w:rPr>
      </w:pPr>
      <w:r>
        <w:rPr>
          <w:sz w:val="28"/>
          <w:szCs w:val="28"/>
        </w:rPr>
        <w:t xml:space="preserve">д) все перечисленное </w:t>
      </w:r>
    </w:p>
    <w:p>
      <w:pPr>
        <w:jc w:val="both"/>
        <w:rPr>
          <w:sz w:val="28"/>
          <w:szCs w:val="28"/>
        </w:rPr>
      </w:pPr>
    </w:p>
    <w:p>
      <w:pPr>
        <w:jc w:val="both"/>
        <w:rPr>
          <w:sz w:val="28"/>
          <w:szCs w:val="28"/>
        </w:rPr>
      </w:pPr>
      <w:r>
        <w:rPr>
          <w:sz w:val="28"/>
          <w:szCs w:val="28"/>
        </w:rPr>
        <w:t>4. При хроническом субатрофическом рините не следует назначать:</w:t>
      </w:r>
    </w:p>
    <w:p>
      <w:pPr>
        <w:jc w:val="both"/>
        <w:rPr>
          <w:sz w:val="28"/>
          <w:szCs w:val="28"/>
        </w:rPr>
      </w:pPr>
      <w:r>
        <w:rPr>
          <w:sz w:val="28"/>
          <w:szCs w:val="28"/>
        </w:rPr>
        <w:t xml:space="preserve">      а) ультрафиолетовое облучение слизистой носа в коротковолновом диапазоне</w:t>
      </w:r>
    </w:p>
    <w:p>
      <w:pPr>
        <w:jc w:val="both"/>
        <w:rPr>
          <w:sz w:val="28"/>
          <w:szCs w:val="28"/>
        </w:rPr>
      </w:pPr>
      <w:r>
        <w:rPr>
          <w:sz w:val="28"/>
          <w:szCs w:val="28"/>
        </w:rPr>
        <w:t xml:space="preserve">      б) грязевые аппликации на область носа</w:t>
      </w:r>
    </w:p>
    <w:p>
      <w:pPr>
        <w:jc w:val="both"/>
        <w:rPr>
          <w:sz w:val="28"/>
          <w:szCs w:val="28"/>
        </w:rPr>
      </w:pPr>
      <w:r>
        <w:rPr>
          <w:sz w:val="28"/>
          <w:szCs w:val="28"/>
        </w:rPr>
        <w:t xml:space="preserve">      в) ингаляционную терапию</w:t>
      </w:r>
    </w:p>
    <w:p>
      <w:pPr>
        <w:jc w:val="both"/>
        <w:rPr>
          <w:sz w:val="28"/>
          <w:szCs w:val="28"/>
        </w:rPr>
      </w:pPr>
      <w:r>
        <w:rPr>
          <w:sz w:val="28"/>
          <w:szCs w:val="28"/>
        </w:rPr>
        <w:t xml:space="preserve">      г) УВЧ-индуктотермию</w:t>
      </w:r>
    </w:p>
    <w:p>
      <w:pPr>
        <w:jc w:val="both"/>
        <w:rPr>
          <w:sz w:val="28"/>
          <w:szCs w:val="28"/>
        </w:rPr>
      </w:pPr>
      <w:r>
        <w:rPr>
          <w:sz w:val="28"/>
          <w:szCs w:val="28"/>
        </w:rPr>
        <w:t xml:space="preserve">      д) электрическое поле УВЧ</w:t>
      </w:r>
    </w:p>
    <w:p>
      <w:pPr>
        <w:jc w:val="both"/>
        <w:rPr>
          <w:sz w:val="28"/>
          <w:szCs w:val="28"/>
        </w:rPr>
      </w:pPr>
    </w:p>
    <w:p>
      <w:pPr>
        <w:jc w:val="both"/>
        <w:rPr>
          <w:sz w:val="28"/>
          <w:szCs w:val="28"/>
        </w:rPr>
      </w:pPr>
      <w:r>
        <w:rPr>
          <w:sz w:val="28"/>
          <w:szCs w:val="28"/>
        </w:rPr>
        <w:t>5. При остром двухстороннем гайморите в стадии экссудации (без нарушений оттока) наиболее целесообразно применение:</w:t>
      </w:r>
    </w:p>
    <w:p>
      <w:pPr>
        <w:jc w:val="both"/>
        <w:rPr>
          <w:sz w:val="28"/>
          <w:szCs w:val="28"/>
        </w:rPr>
      </w:pPr>
      <w:r>
        <w:rPr>
          <w:sz w:val="28"/>
          <w:szCs w:val="28"/>
        </w:rPr>
        <w:t xml:space="preserve">      а) лекарственного электрофореза</w:t>
      </w:r>
    </w:p>
    <w:p>
      <w:pPr>
        <w:jc w:val="both"/>
        <w:rPr>
          <w:sz w:val="28"/>
          <w:szCs w:val="28"/>
        </w:rPr>
      </w:pPr>
      <w:r>
        <w:rPr>
          <w:sz w:val="28"/>
          <w:szCs w:val="28"/>
        </w:rPr>
        <w:t xml:space="preserve">      б) микроволновой терапии</w:t>
      </w:r>
    </w:p>
    <w:p>
      <w:pPr>
        <w:jc w:val="both"/>
        <w:rPr>
          <w:sz w:val="28"/>
          <w:szCs w:val="28"/>
        </w:rPr>
      </w:pPr>
      <w:r>
        <w:rPr>
          <w:sz w:val="28"/>
          <w:szCs w:val="28"/>
        </w:rPr>
        <w:t xml:space="preserve">      в) индуктотермии</w:t>
      </w:r>
    </w:p>
    <w:p>
      <w:pPr>
        <w:jc w:val="both"/>
        <w:rPr>
          <w:sz w:val="28"/>
          <w:szCs w:val="28"/>
        </w:rPr>
      </w:pPr>
      <w:r>
        <w:rPr>
          <w:sz w:val="28"/>
          <w:szCs w:val="28"/>
        </w:rPr>
        <w:t xml:space="preserve">      г) светотерапии</w:t>
      </w:r>
    </w:p>
    <w:p>
      <w:pPr>
        <w:jc w:val="both"/>
        <w:rPr>
          <w:sz w:val="28"/>
          <w:szCs w:val="28"/>
        </w:rPr>
      </w:pPr>
      <w:r>
        <w:rPr>
          <w:sz w:val="28"/>
          <w:szCs w:val="28"/>
        </w:rPr>
        <w:t xml:space="preserve">      д) магнитотерапии</w:t>
      </w:r>
    </w:p>
    <w:p>
      <w:pPr>
        <w:jc w:val="both"/>
        <w:rPr>
          <w:sz w:val="28"/>
          <w:szCs w:val="28"/>
        </w:rPr>
      </w:pPr>
    </w:p>
    <w:p>
      <w:pPr>
        <w:jc w:val="both"/>
        <w:rPr>
          <w:sz w:val="28"/>
          <w:szCs w:val="28"/>
        </w:rPr>
      </w:pPr>
      <w:r>
        <w:rPr>
          <w:sz w:val="28"/>
          <w:szCs w:val="28"/>
        </w:rPr>
        <w:t>6. При хроническом гипертрофическом рините вне обострения показаны все методы, кроме:</w:t>
      </w:r>
    </w:p>
    <w:p>
      <w:pPr>
        <w:jc w:val="both"/>
        <w:rPr>
          <w:sz w:val="28"/>
          <w:szCs w:val="28"/>
        </w:rPr>
      </w:pPr>
      <w:r>
        <w:rPr>
          <w:sz w:val="28"/>
          <w:szCs w:val="28"/>
        </w:rPr>
        <w:t>а) йод-электрофореза;</w:t>
      </w:r>
    </w:p>
    <w:p>
      <w:pPr>
        <w:jc w:val="both"/>
        <w:rPr>
          <w:sz w:val="28"/>
          <w:szCs w:val="28"/>
        </w:rPr>
      </w:pPr>
      <w:r>
        <w:rPr>
          <w:sz w:val="28"/>
          <w:szCs w:val="28"/>
        </w:rPr>
        <w:t>б) эндоназального фонофореза лидазы;</w:t>
      </w:r>
    </w:p>
    <w:p>
      <w:pPr>
        <w:jc w:val="both"/>
        <w:rPr>
          <w:sz w:val="28"/>
          <w:szCs w:val="28"/>
        </w:rPr>
      </w:pPr>
      <w:r>
        <w:rPr>
          <w:sz w:val="28"/>
          <w:szCs w:val="28"/>
        </w:rPr>
        <w:t>в) электрофореза химопсина;</w:t>
      </w:r>
    </w:p>
    <w:p>
      <w:pPr>
        <w:jc w:val="both"/>
        <w:rPr>
          <w:sz w:val="28"/>
          <w:szCs w:val="28"/>
        </w:rPr>
      </w:pPr>
      <w:r>
        <w:rPr>
          <w:sz w:val="28"/>
          <w:szCs w:val="28"/>
        </w:rPr>
        <w:t>г) соляно-щелочных тепло-влажных ингаляций;</w:t>
      </w:r>
    </w:p>
    <w:p>
      <w:pPr>
        <w:jc w:val="both"/>
        <w:rPr>
          <w:sz w:val="28"/>
          <w:szCs w:val="28"/>
        </w:rPr>
      </w:pPr>
      <w:r>
        <w:rPr>
          <w:sz w:val="28"/>
          <w:szCs w:val="28"/>
        </w:rPr>
        <w:t>д) электрического поля УВЧ.</w:t>
      </w:r>
    </w:p>
    <w:p>
      <w:pPr>
        <w:jc w:val="both"/>
        <w:rPr>
          <w:sz w:val="28"/>
          <w:szCs w:val="28"/>
        </w:rPr>
      </w:pPr>
    </w:p>
    <w:p>
      <w:pPr>
        <w:jc w:val="both"/>
        <w:rPr>
          <w:sz w:val="28"/>
          <w:szCs w:val="28"/>
        </w:rPr>
      </w:pPr>
      <w:r>
        <w:rPr>
          <w:sz w:val="28"/>
          <w:szCs w:val="28"/>
        </w:rPr>
        <w:t>7. При хроническом гайморите (пристеночно-гиперпластическая форма) наиболее адекватно назначение:</w:t>
      </w:r>
    </w:p>
    <w:p>
      <w:pPr>
        <w:jc w:val="both"/>
        <w:rPr>
          <w:sz w:val="28"/>
          <w:szCs w:val="28"/>
        </w:rPr>
      </w:pPr>
      <w:r>
        <w:rPr>
          <w:sz w:val="28"/>
          <w:szCs w:val="28"/>
        </w:rPr>
        <w:t>1.   электрофореза раствора йодида калия;</w:t>
      </w:r>
    </w:p>
    <w:p>
      <w:pPr>
        <w:jc w:val="both"/>
        <w:rPr>
          <w:sz w:val="28"/>
          <w:szCs w:val="28"/>
        </w:rPr>
      </w:pPr>
      <w:r>
        <w:rPr>
          <w:sz w:val="28"/>
          <w:szCs w:val="28"/>
        </w:rPr>
        <w:t>2.   микроволновой терапии;</w:t>
      </w:r>
    </w:p>
    <w:p>
      <w:pPr>
        <w:jc w:val="both"/>
        <w:rPr>
          <w:sz w:val="28"/>
          <w:szCs w:val="28"/>
        </w:rPr>
      </w:pPr>
      <w:r>
        <w:rPr>
          <w:sz w:val="28"/>
          <w:szCs w:val="28"/>
        </w:rPr>
        <w:t>3.   фонофореза спленина;</w:t>
      </w:r>
    </w:p>
    <w:p>
      <w:pPr>
        <w:jc w:val="both"/>
        <w:rPr>
          <w:sz w:val="28"/>
          <w:szCs w:val="28"/>
        </w:rPr>
      </w:pPr>
      <w:r>
        <w:rPr>
          <w:sz w:val="28"/>
          <w:szCs w:val="28"/>
        </w:rPr>
        <w:t>4.   фонофореза гепарина;</w:t>
      </w:r>
    </w:p>
    <w:p>
      <w:pPr>
        <w:jc w:val="both"/>
        <w:rPr>
          <w:sz w:val="28"/>
          <w:szCs w:val="28"/>
        </w:rPr>
      </w:pPr>
      <w:r>
        <w:rPr>
          <w:sz w:val="28"/>
          <w:szCs w:val="28"/>
        </w:rPr>
        <w:t xml:space="preserve">5.   правильно а и в </w:t>
      </w:r>
    </w:p>
    <w:p>
      <w:pPr>
        <w:jc w:val="both"/>
        <w:rPr>
          <w:sz w:val="28"/>
          <w:szCs w:val="28"/>
        </w:rPr>
      </w:pPr>
    </w:p>
    <w:p>
      <w:pPr>
        <w:jc w:val="both"/>
        <w:rPr>
          <w:sz w:val="28"/>
          <w:szCs w:val="28"/>
        </w:rPr>
      </w:pPr>
      <w:r>
        <w:rPr>
          <w:sz w:val="28"/>
          <w:szCs w:val="28"/>
        </w:rPr>
        <w:t>8.  При инфекционно-аллергической форме вазомоторного ринита применяют:</w:t>
      </w:r>
    </w:p>
    <w:p>
      <w:pPr>
        <w:jc w:val="both"/>
        <w:rPr>
          <w:sz w:val="28"/>
          <w:szCs w:val="28"/>
        </w:rPr>
      </w:pPr>
      <w:r>
        <w:rPr>
          <w:sz w:val="28"/>
          <w:szCs w:val="28"/>
        </w:rPr>
        <w:t>а) интал-электрофорез эндоназально или кальций электрофорез воротниковой зоны;</w:t>
      </w:r>
    </w:p>
    <w:p>
      <w:pPr>
        <w:jc w:val="both"/>
        <w:rPr>
          <w:sz w:val="28"/>
          <w:szCs w:val="28"/>
        </w:rPr>
      </w:pPr>
      <w:r>
        <w:rPr>
          <w:sz w:val="28"/>
          <w:szCs w:val="28"/>
        </w:rPr>
        <w:t>б) хлоридно-натриевые ванны;</w:t>
      </w:r>
    </w:p>
    <w:p>
      <w:pPr>
        <w:jc w:val="both"/>
        <w:rPr>
          <w:sz w:val="28"/>
          <w:szCs w:val="28"/>
        </w:rPr>
      </w:pPr>
      <w:r>
        <w:rPr>
          <w:sz w:val="28"/>
          <w:szCs w:val="28"/>
        </w:rPr>
        <w:t>в) микроволновую терапию на спинку носа;</w:t>
      </w:r>
    </w:p>
    <w:p>
      <w:pPr>
        <w:jc w:val="both"/>
        <w:rPr>
          <w:sz w:val="28"/>
          <w:szCs w:val="28"/>
        </w:rPr>
      </w:pPr>
      <w:r>
        <w:rPr>
          <w:sz w:val="28"/>
          <w:szCs w:val="28"/>
        </w:rPr>
        <w:t>г) воздействие ТНЧ на спинку носа и на слизистую.</w:t>
      </w:r>
    </w:p>
    <w:p>
      <w:pPr>
        <w:jc w:val="both"/>
        <w:rPr>
          <w:sz w:val="28"/>
          <w:szCs w:val="28"/>
        </w:rPr>
      </w:pPr>
      <w:r>
        <w:rPr>
          <w:sz w:val="28"/>
          <w:szCs w:val="28"/>
        </w:rPr>
        <w:t>д) все перечисленное</w:t>
      </w:r>
    </w:p>
    <w:p>
      <w:pPr>
        <w:jc w:val="both"/>
        <w:rPr>
          <w:sz w:val="28"/>
          <w:szCs w:val="28"/>
        </w:rPr>
      </w:pPr>
    </w:p>
    <w:p>
      <w:pPr>
        <w:jc w:val="both"/>
        <w:rPr>
          <w:sz w:val="28"/>
          <w:szCs w:val="28"/>
        </w:rPr>
      </w:pPr>
      <w:r>
        <w:rPr>
          <w:sz w:val="28"/>
          <w:szCs w:val="28"/>
        </w:rPr>
        <w:t>9.  При хроническом гайморите (вне обострения) можно назначить:</w:t>
      </w:r>
    </w:p>
    <w:p>
      <w:pPr>
        <w:jc w:val="both"/>
        <w:rPr>
          <w:sz w:val="28"/>
          <w:szCs w:val="28"/>
        </w:rPr>
      </w:pPr>
      <w:r>
        <w:rPr>
          <w:sz w:val="28"/>
          <w:szCs w:val="28"/>
        </w:rPr>
        <w:t>а) ультразвук на проекцию гайморовых пазух,</w:t>
      </w:r>
    </w:p>
    <w:p>
      <w:pPr>
        <w:jc w:val="both"/>
        <w:rPr>
          <w:sz w:val="28"/>
          <w:szCs w:val="28"/>
        </w:rPr>
      </w:pPr>
      <w:r>
        <w:rPr>
          <w:sz w:val="28"/>
          <w:szCs w:val="28"/>
        </w:rPr>
        <w:t>б) грязевые аппликации на спинку носа и проекцию гайморовых пазух,</w:t>
      </w:r>
    </w:p>
    <w:p>
      <w:pPr>
        <w:jc w:val="both"/>
        <w:rPr>
          <w:sz w:val="28"/>
          <w:szCs w:val="28"/>
        </w:rPr>
      </w:pPr>
      <w:r>
        <w:rPr>
          <w:sz w:val="28"/>
          <w:szCs w:val="28"/>
        </w:rPr>
        <w:t>в) аэроионотерапию,</w:t>
      </w:r>
    </w:p>
    <w:p>
      <w:pPr>
        <w:jc w:val="both"/>
        <w:rPr>
          <w:sz w:val="28"/>
          <w:szCs w:val="28"/>
        </w:rPr>
      </w:pPr>
      <w:r>
        <w:rPr>
          <w:sz w:val="28"/>
          <w:szCs w:val="28"/>
        </w:rPr>
        <w:t>г) электрическое поле УВЧ на нос,</w:t>
      </w:r>
    </w:p>
    <w:p>
      <w:pPr>
        <w:jc w:val="both"/>
        <w:rPr>
          <w:sz w:val="28"/>
          <w:szCs w:val="28"/>
        </w:rPr>
      </w:pPr>
      <w:r>
        <w:rPr>
          <w:sz w:val="28"/>
          <w:szCs w:val="28"/>
        </w:rPr>
        <w:t>д) правильно а, б и в</w:t>
      </w:r>
    </w:p>
    <w:p>
      <w:pPr>
        <w:jc w:val="both"/>
        <w:rPr>
          <w:b/>
          <w:sz w:val="28"/>
          <w:szCs w:val="28"/>
        </w:rPr>
      </w:pPr>
    </w:p>
    <w:p>
      <w:pPr>
        <w:jc w:val="both"/>
        <w:rPr>
          <w:sz w:val="28"/>
          <w:szCs w:val="28"/>
        </w:rPr>
      </w:pPr>
      <w:r>
        <w:rPr>
          <w:sz w:val="28"/>
          <w:szCs w:val="28"/>
        </w:rPr>
        <w:t>10. При атрофическом фарингите (прогрессирующая атрофия) наиболее адекватно назначение:</w:t>
      </w:r>
    </w:p>
    <w:p>
      <w:pPr>
        <w:jc w:val="both"/>
        <w:rPr>
          <w:sz w:val="28"/>
          <w:szCs w:val="28"/>
        </w:rPr>
      </w:pPr>
      <w:r>
        <w:rPr>
          <w:sz w:val="28"/>
          <w:szCs w:val="28"/>
        </w:rPr>
        <w:t>а) облучение слизистой малыми дозами ИЛИ;</w:t>
      </w:r>
    </w:p>
    <w:p>
      <w:pPr>
        <w:jc w:val="both"/>
        <w:rPr>
          <w:sz w:val="28"/>
          <w:szCs w:val="28"/>
        </w:rPr>
      </w:pPr>
      <w:r>
        <w:rPr>
          <w:sz w:val="28"/>
          <w:szCs w:val="28"/>
        </w:rPr>
        <w:t>б) ультразвук паравертебрально (С4-D2) ;</w:t>
      </w:r>
    </w:p>
    <w:p>
      <w:pPr>
        <w:jc w:val="both"/>
        <w:rPr>
          <w:sz w:val="28"/>
          <w:szCs w:val="28"/>
        </w:rPr>
      </w:pPr>
      <w:r>
        <w:rPr>
          <w:sz w:val="28"/>
          <w:szCs w:val="28"/>
        </w:rPr>
        <w:t>в) импульсные токи низкой частоты паравертебрально;</w:t>
      </w:r>
    </w:p>
    <w:p>
      <w:pPr>
        <w:jc w:val="both"/>
        <w:rPr>
          <w:sz w:val="28"/>
          <w:szCs w:val="28"/>
        </w:rPr>
      </w:pPr>
      <w:r>
        <w:rPr>
          <w:sz w:val="28"/>
          <w:szCs w:val="28"/>
        </w:rPr>
        <w:t>г) ингаляции биостимуляторов (коланхоэ, виноградный сок);</w:t>
      </w:r>
    </w:p>
    <w:p>
      <w:pPr>
        <w:jc w:val="both"/>
        <w:rPr>
          <w:sz w:val="28"/>
          <w:szCs w:val="28"/>
        </w:rPr>
      </w:pPr>
      <w:r>
        <w:rPr>
          <w:sz w:val="28"/>
          <w:szCs w:val="28"/>
        </w:rPr>
        <w:t>д) дарсонвализацию задней поверхности шеи.</w:t>
      </w:r>
    </w:p>
    <w:p>
      <w:pPr>
        <w:jc w:val="both"/>
        <w:rPr>
          <w:sz w:val="28"/>
          <w:szCs w:val="28"/>
        </w:rPr>
      </w:pPr>
    </w:p>
    <w:p>
      <w:pPr>
        <w:jc w:val="center"/>
        <w:rPr>
          <w:b/>
          <w:sz w:val="28"/>
          <w:szCs w:val="28"/>
        </w:rPr>
      </w:pPr>
      <w:r>
        <w:rPr>
          <w:b/>
          <w:sz w:val="28"/>
          <w:szCs w:val="28"/>
        </w:rPr>
        <w:t>2 вариант</w:t>
      </w:r>
    </w:p>
    <w:p>
      <w:pPr>
        <w:jc w:val="both"/>
        <w:rPr>
          <w:sz w:val="28"/>
          <w:szCs w:val="28"/>
        </w:rPr>
      </w:pPr>
      <w:r>
        <w:rPr>
          <w:sz w:val="28"/>
          <w:szCs w:val="28"/>
        </w:rPr>
        <w:t>1. При остром катаральном ларингите и фарингите целесообразно назначить:</w:t>
      </w:r>
    </w:p>
    <w:p>
      <w:pPr>
        <w:jc w:val="both"/>
        <w:rPr>
          <w:sz w:val="28"/>
          <w:szCs w:val="28"/>
        </w:rPr>
      </w:pPr>
      <w:r>
        <w:rPr>
          <w:sz w:val="28"/>
          <w:szCs w:val="28"/>
        </w:rPr>
        <w:t>а) ингаляции тепло-влажные щелочные;</w:t>
      </w:r>
    </w:p>
    <w:p>
      <w:pPr>
        <w:jc w:val="both"/>
        <w:rPr>
          <w:sz w:val="28"/>
          <w:szCs w:val="28"/>
        </w:rPr>
      </w:pPr>
      <w:r>
        <w:rPr>
          <w:sz w:val="28"/>
          <w:szCs w:val="28"/>
        </w:rPr>
        <w:t>б) горячие ванночки для ног и рук;</w:t>
      </w:r>
    </w:p>
    <w:p>
      <w:pPr>
        <w:jc w:val="both"/>
        <w:rPr>
          <w:sz w:val="28"/>
          <w:szCs w:val="28"/>
        </w:rPr>
      </w:pPr>
      <w:r>
        <w:rPr>
          <w:sz w:val="28"/>
          <w:szCs w:val="28"/>
        </w:rPr>
        <w:t>в) электрическое поле УВЧ;</w:t>
      </w:r>
    </w:p>
    <w:p>
      <w:pPr>
        <w:jc w:val="both"/>
        <w:rPr>
          <w:sz w:val="28"/>
          <w:szCs w:val="28"/>
        </w:rPr>
      </w:pPr>
      <w:r>
        <w:rPr>
          <w:sz w:val="28"/>
          <w:szCs w:val="28"/>
        </w:rPr>
        <w:t>г) масляные ингаляции;</w:t>
      </w:r>
    </w:p>
    <w:p>
      <w:pPr>
        <w:jc w:val="both"/>
        <w:rPr>
          <w:sz w:val="28"/>
          <w:szCs w:val="28"/>
        </w:rPr>
      </w:pPr>
      <w:r>
        <w:rPr>
          <w:sz w:val="28"/>
          <w:szCs w:val="28"/>
        </w:rPr>
        <w:t xml:space="preserve">д) правильно а, б и в </w:t>
      </w:r>
    </w:p>
    <w:p>
      <w:pPr>
        <w:jc w:val="both"/>
        <w:rPr>
          <w:sz w:val="28"/>
          <w:szCs w:val="28"/>
        </w:rPr>
      </w:pPr>
    </w:p>
    <w:p>
      <w:pPr>
        <w:jc w:val="both"/>
        <w:rPr>
          <w:sz w:val="28"/>
          <w:szCs w:val="28"/>
        </w:rPr>
      </w:pPr>
      <w:r>
        <w:rPr>
          <w:sz w:val="28"/>
          <w:szCs w:val="28"/>
        </w:rPr>
        <w:t>2. При хроническом (профессиональном) ларингите с нарушением голосовой функции показано все, кроме:</w:t>
      </w:r>
    </w:p>
    <w:p>
      <w:pPr>
        <w:jc w:val="both"/>
        <w:rPr>
          <w:sz w:val="28"/>
          <w:szCs w:val="28"/>
        </w:rPr>
      </w:pPr>
      <w:r>
        <w:rPr>
          <w:sz w:val="28"/>
          <w:szCs w:val="28"/>
        </w:rPr>
        <w:t>а) масляные ингаляции тепло-влажные;</w:t>
      </w:r>
    </w:p>
    <w:p>
      <w:pPr>
        <w:jc w:val="both"/>
        <w:rPr>
          <w:sz w:val="28"/>
          <w:szCs w:val="28"/>
        </w:rPr>
      </w:pPr>
      <w:r>
        <w:rPr>
          <w:sz w:val="28"/>
          <w:szCs w:val="28"/>
        </w:rPr>
        <w:t>б) импульсные токи низкой частоты на боковые поверхности шеи;</w:t>
      </w:r>
    </w:p>
    <w:p>
      <w:pPr>
        <w:jc w:val="both"/>
        <w:rPr>
          <w:sz w:val="28"/>
          <w:szCs w:val="28"/>
        </w:rPr>
      </w:pPr>
      <w:r>
        <w:rPr>
          <w:sz w:val="28"/>
          <w:szCs w:val="28"/>
        </w:rPr>
        <w:t>в) грязелечение;</w:t>
      </w:r>
    </w:p>
    <w:p>
      <w:pPr>
        <w:jc w:val="both"/>
        <w:rPr>
          <w:sz w:val="28"/>
          <w:szCs w:val="28"/>
        </w:rPr>
      </w:pPr>
      <w:r>
        <w:rPr>
          <w:sz w:val="28"/>
          <w:szCs w:val="28"/>
        </w:rPr>
        <w:t>г) синусоидальные модулированные токи на проекцию гортани;</w:t>
      </w:r>
    </w:p>
    <w:p>
      <w:pPr>
        <w:jc w:val="both"/>
        <w:rPr>
          <w:sz w:val="28"/>
          <w:szCs w:val="28"/>
        </w:rPr>
      </w:pPr>
      <w:r>
        <w:rPr>
          <w:sz w:val="28"/>
          <w:szCs w:val="28"/>
        </w:rPr>
        <w:t>д) электрическое поле УВЧ поперечно на гортань.</w:t>
      </w:r>
    </w:p>
    <w:p>
      <w:pPr>
        <w:jc w:val="both"/>
        <w:rPr>
          <w:sz w:val="28"/>
          <w:szCs w:val="28"/>
        </w:rPr>
      </w:pPr>
    </w:p>
    <w:p>
      <w:pPr>
        <w:jc w:val="both"/>
        <w:rPr>
          <w:sz w:val="28"/>
          <w:szCs w:val="28"/>
        </w:rPr>
      </w:pPr>
      <w:r>
        <w:rPr>
          <w:sz w:val="28"/>
          <w:szCs w:val="28"/>
        </w:rPr>
        <w:t>3.  При обострении хронического тонзиллита с противовоспалительной целью применяют:</w:t>
      </w:r>
    </w:p>
    <w:p>
      <w:pPr>
        <w:jc w:val="both"/>
        <w:rPr>
          <w:sz w:val="28"/>
          <w:szCs w:val="28"/>
        </w:rPr>
      </w:pPr>
      <w:r>
        <w:rPr>
          <w:sz w:val="28"/>
          <w:szCs w:val="28"/>
        </w:rPr>
        <w:t>а) облучение слизистой миндалин УФ в коротковолновом диапазоне;</w:t>
      </w:r>
    </w:p>
    <w:p>
      <w:pPr>
        <w:jc w:val="both"/>
        <w:rPr>
          <w:sz w:val="28"/>
          <w:szCs w:val="28"/>
        </w:rPr>
      </w:pPr>
      <w:r>
        <w:rPr>
          <w:sz w:val="28"/>
          <w:szCs w:val="28"/>
        </w:rPr>
        <w:t>б) электрическое поле УВЧ на подчелюстные лимфоузлы;</w:t>
      </w:r>
    </w:p>
    <w:p>
      <w:pPr>
        <w:jc w:val="both"/>
        <w:rPr>
          <w:sz w:val="28"/>
          <w:szCs w:val="28"/>
        </w:rPr>
      </w:pPr>
      <w:r>
        <w:rPr>
          <w:sz w:val="28"/>
          <w:szCs w:val="28"/>
        </w:rPr>
        <w:t>в) микроволны на подчелюстные лимфоузлы;</w:t>
      </w:r>
    </w:p>
    <w:p>
      <w:pPr>
        <w:jc w:val="both"/>
        <w:rPr>
          <w:sz w:val="28"/>
          <w:szCs w:val="28"/>
        </w:rPr>
      </w:pPr>
      <w:r>
        <w:rPr>
          <w:sz w:val="28"/>
          <w:szCs w:val="28"/>
        </w:rPr>
        <w:t>г) общие УФО ;</w:t>
      </w:r>
    </w:p>
    <w:p>
      <w:pPr>
        <w:jc w:val="both"/>
        <w:rPr>
          <w:sz w:val="28"/>
          <w:szCs w:val="28"/>
        </w:rPr>
      </w:pPr>
      <w:r>
        <w:rPr>
          <w:sz w:val="28"/>
          <w:szCs w:val="28"/>
        </w:rPr>
        <w:t xml:space="preserve">д) правильно а, б и в </w:t>
      </w:r>
    </w:p>
    <w:p>
      <w:pPr>
        <w:jc w:val="both"/>
        <w:rPr>
          <w:sz w:val="28"/>
          <w:szCs w:val="28"/>
        </w:rPr>
      </w:pPr>
    </w:p>
    <w:p>
      <w:pPr>
        <w:jc w:val="both"/>
        <w:rPr>
          <w:sz w:val="28"/>
          <w:szCs w:val="28"/>
        </w:rPr>
      </w:pPr>
      <w:r>
        <w:rPr>
          <w:sz w:val="28"/>
          <w:szCs w:val="28"/>
        </w:rPr>
        <w:t>4. При остром гнойном отите (перфорации барабанной перепонки, наличии оттока гноя) можно назначить:</w:t>
      </w:r>
    </w:p>
    <w:p>
      <w:pPr>
        <w:jc w:val="both"/>
        <w:rPr>
          <w:sz w:val="28"/>
          <w:szCs w:val="28"/>
        </w:rPr>
      </w:pPr>
      <w:r>
        <w:rPr>
          <w:sz w:val="28"/>
          <w:szCs w:val="28"/>
        </w:rPr>
        <w:t>а) облучение крови лазерным излучением (в/в);</w:t>
      </w:r>
    </w:p>
    <w:p>
      <w:pPr>
        <w:jc w:val="both"/>
        <w:rPr>
          <w:sz w:val="28"/>
          <w:szCs w:val="28"/>
        </w:rPr>
      </w:pPr>
      <w:r>
        <w:rPr>
          <w:sz w:val="28"/>
          <w:szCs w:val="28"/>
        </w:rPr>
        <w:t>б) электрического поля УВЧ;</w:t>
      </w:r>
    </w:p>
    <w:p>
      <w:pPr>
        <w:jc w:val="both"/>
        <w:rPr>
          <w:sz w:val="28"/>
          <w:szCs w:val="28"/>
        </w:rPr>
      </w:pPr>
      <w:r>
        <w:rPr>
          <w:sz w:val="28"/>
          <w:szCs w:val="28"/>
        </w:rPr>
        <w:t>в) ТНЧ на проекцию барабанной полости;</w:t>
      </w:r>
    </w:p>
    <w:p>
      <w:pPr>
        <w:jc w:val="both"/>
        <w:rPr>
          <w:sz w:val="28"/>
          <w:szCs w:val="28"/>
        </w:rPr>
      </w:pPr>
      <w:r>
        <w:rPr>
          <w:sz w:val="28"/>
          <w:szCs w:val="28"/>
        </w:rPr>
        <w:t>г) эндоаурально электрофорез антибиотиков</w:t>
      </w:r>
    </w:p>
    <w:p>
      <w:pPr>
        <w:jc w:val="both"/>
        <w:rPr>
          <w:sz w:val="28"/>
          <w:szCs w:val="28"/>
        </w:rPr>
      </w:pPr>
      <w:r>
        <w:rPr>
          <w:sz w:val="28"/>
          <w:szCs w:val="28"/>
        </w:rPr>
        <w:t>д) правильно все.</w:t>
      </w:r>
    </w:p>
    <w:p>
      <w:pPr>
        <w:jc w:val="both"/>
        <w:rPr>
          <w:sz w:val="28"/>
          <w:szCs w:val="28"/>
        </w:rPr>
      </w:pPr>
    </w:p>
    <w:p>
      <w:pPr>
        <w:jc w:val="both"/>
        <w:rPr>
          <w:sz w:val="28"/>
          <w:szCs w:val="28"/>
        </w:rPr>
      </w:pPr>
      <w:r>
        <w:rPr>
          <w:sz w:val="28"/>
          <w:szCs w:val="28"/>
        </w:rPr>
        <w:t>5. При хроническом адгезивном (отосклероз) отите следует назначать:</w:t>
      </w:r>
    </w:p>
    <w:p>
      <w:pPr>
        <w:jc w:val="both"/>
        <w:rPr>
          <w:sz w:val="28"/>
          <w:szCs w:val="28"/>
        </w:rPr>
      </w:pPr>
      <w:r>
        <w:rPr>
          <w:sz w:val="28"/>
          <w:szCs w:val="28"/>
        </w:rPr>
        <w:t>а) ультразвук;</w:t>
      </w:r>
    </w:p>
    <w:p>
      <w:pPr>
        <w:jc w:val="both"/>
        <w:rPr>
          <w:sz w:val="28"/>
          <w:szCs w:val="28"/>
        </w:rPr>
      </w:pPr>
      <w:r>
        <w:rPr>
          <w:sz w:val="28"/>
          <w:szCs w:val="28"/>
        </w:rPr>
        <w:t>б) йод - электрофорез эндоаурально;</w:t>
      </w:r>
    </w:p>
    <w:p>
      <w:pPr>
        <w:jc w:val="both"/>
        <w:rPr>
          <w:sz w:val="28"/>
          <w:szCs w:val="28"/>
        </w:rPr>
      </w:pPr>
      <w:r>
        <w:rPr>
          <w:sz w:val="28"/>
          <w:szCs w:val="28"/>
        </w:rPr>
        <w:t>в) дарсонвализацию;</w:t>
      </w:r>
    </w:p>
    <w:p>
      <w:pPr>
        <w:jc w:val="both"/>
        <w:rPr>
          <w:sz w:val="28"/>
          <w:szCs w:val="28"/>
        </w:rPr>
      </w:pPr>
      <w:r>
        <w:rPr>
          <w:sz w:val="28"/>
          <w:szCs w:val="28"/>
        </w:rPr>
        <w:t>г) диадинамические токи эндоаурально;</w:t>
      </w:r>
    </w:p>
    <w:p>
      <w:pPr>
        <w:jc w:val="both"/>
        <w:rPr>
          <w:sz w:val="28"/>
          <w:szCs w:val="28"/>
        </w:rPr>
      </w:pPr>
      <w:r>
        <w:rPr>
          <w:sz w:val="28"/>
          <w:szCs w:val="28"/>
        </w:rPr>
        <w:t xml:space="preserve">д) правильно а, б и г </w:t>
      </w:r>
    </w:p>
    <w:p>
      <w:pPr>
        <w:jc w:val="both"/>
        <w:rPr>
          <w:sz w:val="28"/>
          <w:szCs w:val="28"/>
        </w:rPr>
      </w:pPr>
    </w:p>
    <w:p>
      <w:pPr>
        <w:jc w:val="both"/>
        <w:rPr>
          <w:sz w:val="28"/>
          <w:szCs w:val="28"/>
        </w:rPr>
      </w:pPr>
      <w:r>
        <w:rPr>
          <w:sz w:val="28"/>
          <w:szCs w:val="28"/>
        </w:rPr>
        <w:t>6. С целью санации очагов инфекции (хронического тонзиллита) на всех этапах ревматического процесса применяют:</w:t>
      </w:r>
    </w:p>
    <w:p>
      <w:pPr>
        <w:jc w:val="both"/>
        <w:rPr>
          <w:sz w:val="28"/>
          <w:szCs w:val="28"/>
        </w:rPr>
      </w:pPr>
      <w:r>
        <w:rPr>
          <w:sz w:val="28"/>
          <w:szCs w:val="28"/>
        </w:rPr>
        <w:t>а) дарсонвализацию;</w:t>
      </w:r>
    </w:p>
    <w:p>
      <w:pPr>
        <w:jc w:val="both"/>
        <w:rPr>
          <w:sz w:val="28"/>
          <w:szCs w:val="28"/>
        </w:rPr>
      </w:pPr>
      <w:r>
        <w:rPr>
          <w:sz w:val="28"/>
          <w:szCs w:val="28"/>
        </w:rPr>
        <w:t>б) ультразвук на область миндалин;</w:t>
      </w:r>
    </w:p>
    <w:p>
      <w:pPr>
        <w:jc w:val="both"/>
        <w:rPr>
          <w:sz w:val="28"/>
          <w:szCs w:val="28"/>
        </w:rPr>
      </w:pPr>
      <w:r>
        <w:rPr>
          <w:sz w:val="28"/>
          <w:szCs w:val="28"/>
        </w:rPr>
        <w:t>в) индуктотермию на область надпочечников;</w:t>
      </w:r>
    </w:p>
    <w:p>
      <w:pPr>
        <w:jc w:val="both"/>
        <w:rPr>
          <w:sz w:val="28"/>
          <w:szCs w:val="28"/>
        </w:rPr>
      </w:pPr>
      <w:r>
        <w:rPr>
          <w:sz w:val="28"/>
          <w:szCs w:val="28"/>
        </w:rPr>
        <w:t>г) ультрафиолетовое облучение воротниковой зоны;</w:t>
      </w:r>
    </w:p>
    <w:p>
      <w:pPr>
        <w:jc w:val="both"/>
        <w:rPr>
          <w:sz w:val="28"/>
          <w:szCs w:val="28"/>
        </w:rPr>
      </w:pPr>
      <w:r>
        <w:rPr>
          <w:sz w:val="28"/>
          <w:szCs w:val="28"/>
        </w:rPr>
        <w:t>д) правильно б и г</w:t>
      </w:r>
    </w:p>
    <w:p>
      <w:pPr>
        <w:jc w:val="both"/>
        <w:rPr>
          <w:sz w:val="28"/>
          <w:szCs w:val="28"/>
        </w:rPr>
      </w:pPr>
    </w:p>
    <w:p>
      <w:pPr>
        <w:jc w:val="both"/>
        <w:rPr>
          <w:sz w:val="28"/>
          <w:szCs w:val="28"/>
        </w:rPr>
      </w:pPr>
      <w:r>
        <w:rPr>
          <w:sz w:val="28"/>
          <w:szCs w:val="28"/>
        </w:rPr>
        <w:t xml:space="preserve"> 7. Для лечения физическими факторами показаны перечисленные формы бронхита, кроме:</w:t>
      </w:r>
    </w:p>
    <w:p>
      <w:pPr>
        <w:jc w:val="both"/>
        <w:rPr>
          <w:sz w:val="28"/>
          <w:szCs w:val="28"/>
        </w:rPr>
      </w:pPr>
      <w:r>
        <w:rPr>
          <w:sz w:val="28"/>
          <w:szCs w:val="28"/>
        </w:rPr>
        <w:t>а) хронического бронхита, осложненного бронхоэктазами с частым кровохарканьем;</w:t>
      </w:r>
    </w:p>
    <w:p>
      <w:pPr>
        <w:jc w:val="both"/>
        <w:rPr>
          <w:sz w:val="28"/>
          <w:szCs w:val="28"/>
        </w:rPr>
      </w:pPr>
      <w:r>
        <w:rPr>
          <w:sz w:val="28"/>
          <w:szCs w:val="28"/>
        </w:rPr>
        <w:t>б) катарального бронхита в острой фазе;</w:t>
      </w:r>
    </w:p>
    <w:p>
      <w:pPr>
        <w:jc w:val="both"/>
        <w:rPr>
          <w:sz w:val="28"/>
          <w:szCs w:val="28"/>
        </w:rPr>
      </w:pPr>
      <w:r>
        <w:rPr>
          <w:sz w:val="28"/>
          <w:szCs w:val="28"/>
        </w:rPr>
        <w:t>в) гнойного бронхита в период обострения;</w:t>
      </w:r>
    </w:p>
    <w:p>
      <w:pPr>
        <w:jc w:val="both"/>
        <w:rPr>
          <w:sz w:val="28"/>
          <w:szCs w:val="28"/>
        </w:rPr>
      </w:pPr>
      <w:r>
        <w:rPr>
          <w:sz w:val="28"/>
          <w:szCs w:val="28"/>
        </w:rPr>
        <w:t>г) хронического гнойного бронхита в период неполной ремиссии;</w:t>
      </w:r>
    </w:p>
    <w:p>
      <w:pPr>
        <w:jc w:val="both"/>
        <w:rPr>
          <w:sz w:val="28"/>
          <w:szCs w:val="28"/>
        </w:rPr>
      </w:pPr>
      <w:r>
        <w:rPr>
          <w:sz w:val="28"/>
          <w:szCs w:val="28"/>
        </w:rPr>
        <w:t>д) хронического обструктивного бронхита</w:t>
      </w:r>
    </w:p>
    <w:p>
      <w:pPr>
        <w:jc w:val="both"/>
        <w:rPr>
          <w:sz w:val="28"/>
          <w:szCs w:val="28"/>
        </w:rPr>
      </w:pPr>
    </w:p>
    <w:p>
      <w:pPr>
        <w:jc w:val="both"/>
        <w:rPr>
          <w:sz w:val="28"/>
          <w:szCs w:val="28"/>
        </w:rPr>
      </w:pPr>
      <w:r>
        <w:rPr>
          <w:sz w:val="28"/>
          <w:szCs w:val="28"/>
        </w:rPr>
        <w:t xml:space="preserve"> 8. При остром катаральном бронхите больному в условиях амбулаторного лечения целесообразно провести:</w:t>
      </w:r>
    </w:p>
    <w:p>
      <w:pPr>
        <w:jc w:val="both"/>
        <w:rPr>
          <w:sz w:val="28"/>
          <w:szCs w:val="28"/>
        </w:rPr>
      </w:pPr>
      <w:r>
        <w:rPr>
          <w:sz w:val="28"/>
          <w:szCs w:val="28"/>
        </w:rPr>
        <w:t>а) аэрозольтерапию диоксидином;</w:t>
      </w:r>
    </w:p>
    <w:p>
      <w:pPr>
        <w:jc w:val="both"/>
        <w:rPr>
          <w:sz w:val="28"/>
          <w:szCs w:val="28"/>
        </w:rPr>
      </w:pPr>
      <w:r>
        <w:rPr>
          <w:sz w:val="28"/>
          <w:szCs w:val="28"/>
        </w:rPr>
        <w:t>б) грязелечение;</w:t>
      </w:r>
    </w:p>
    <w:p>
      <w:pPr>
        <w:jc w:val="both"/>
        <w:rPr>
          <w:sz w:val="28"/>
          <w:szCs w:val="28"/>
        </w:rPr>
      </w:pPr>
      <w:r>
        <w:rPr>
          <w:sz w:val="28"/>
          <w:szCs w:val="28"/>
        </w:rPr>
        <w:t>в) хлоридные-натриевые ванны;</w:t>
      </w:r>
    </w:p>
    <w:p>
      <w:pPr>
        <w:jc w:val="both"/>
        <w:rPr>
          <w:sz w:val="28"/>
          <w:szCs w:val="28"/>
        </w:rPr>
      </w:pPr>
      <w:r>
        <w:rPr>
          <w:sz w:val="28"/>
          <w:szCs w:val="28"/>
        </w:rPr>
        <w:t>г) циркулярный душ;</w:t>
      </w:r>
    </w:p>
    <w:p>
      <w:pPr>
        <w:jc w:val="both"/>
        <w:rPr>
          <w:sz w:val="28"/>
          <w:szCs w:val="28"/>
        </w:rPr>
      </w:pPr>
      <w:r>
        <w:rPr>
          <w:sz w:val="28"/>
          <w:szCs w:val="28"/>
        </w:rPr>
        <w:t>д) диадинамотерапию</w:t>
      </w:r>
    </w:p>
    <w:p>
      <w:pPr>
        <w:jc w:val="both"/>
        <w:rPr>
          <w:sz w:val="28"/>
          <w:szCs w:val="28"/>
        </w:rPr>
      </w:pPr>
    </w:p>
    <w:p>
      <w:pPr>
        <w:jc w:val="both"/>
        <w:rPr>
          <w:sz w:val="28"/>
          <w:szCs w:val="28"/>
        </w:rPr>
      </w:pPr>
      <w:r>
        <w:rPr>
          <w:sz w:val="28"/>
          <w:szCs w:val="28"/>
        </w:rPr>
        <w:t>9. В период обострения гнойного бронхита из всех перечисленных методов физиотерапии наибольшее патогенетическое обоснование имеют все методы, кроме:</w:t>
      </w:r>
    </w:p>
    <w:p>
      <w:pPr>
        <w:jc w:val="both"/>
        <w:rPr>
          <w:sz w:val="28"/>
          <w:szCs w:val="28"/>
        </w:rPr>
      </w:pPr>
      <w:r>
        <w:rPr>
          <w:sz w:val="28"/>
          <w:szCs w:val="28"/>
        </w:rPr>
        <w:t>а) индуктотермии;</w:t>
      </w:r>
    </w:p>
    <w:p>
      <w:pPr>
        <w:jc w:val="both"/>
        <w:rPr>
          <w:sz w:val="28"/>
          <w:szCs w:val="28"/>
        </w:rPr>
      </w:pPr>
      <w:r>
        <w:rPr>
          <w:sz w:val="28"/>
          <w:szCs w:val="28"/>
        </w:rPr>
        <w:t>б) электрического поля ультравысокой частоты;</w:t>
      </w:r>
    </w:p>
    <w:p>
      <w:pPr>
        <w:jc w:val="both"/>
        <w:rPr>
          <w:sz w:val="28"/>
          <w:szCs w:val="28"/>
        </w:rPr>
      </w:pPr>
      <w:r>
        <w:rPr>
          <w:sz w:val="28"/>
          <w:szCs w:val="28"/>
        </w:rPr>
        <w:t>в) внутритканевого электрофореза с применением антибиотиков;</w:t>
      </w:r>
    </w:p>
    <w:p>
      <w:pPr>
        <w:jc w:val="both"/>
        <w:rPr>
          <w:sz w:val="28"/>
          <w:szCs w:val="28"/>
        </w:rPr>
      </w:pPr>
      <w:r>
        <w:rPr>
          <w:sz w:val="28"/>
          <w:szCs w:val="28"/>
        </w:rPr>
        <w:t>г) ингаляции аэрозолей диоксидина;</w:t>
      </w:r>
    </w:p>
    <w:p>
      <w:pPr>
        <w:jc w:val="both"/>
        <w:rPr>
          <w:sz w:val="28"/>
          <w:szCs w:val="28"/>
        </w:rPr>
      </w:pPr>
      <w:r>
        <w:rPr>
          <w:sz w:val="28"/>
          <w:szCs w:val="28"/>
        </w:rPr>
        <w:t>д) ингаляции аэрозолей дезоксирибонуклеазы</w:t>
      </w:r>
    </w:p>
    <w:p>
      <w:pPr>
        <w:jc w:val="both"/>
        <w:rPr>
          <w:sz w:val="28"/>
          <w:szCs w:val="28"/>
        </w:rPr>
      </w:pPr>
    </w:p>
    <w:p>
      <w:pPr>
        <w:jc w:val="both"/>
        <w:rPr>
          <w:sz w:val="28"/>
          <w:szCs w:val="28"/>
        </w:rPr>
      </w:pPr>
      <w:r>
        <w:rPr>
          <w:sz w:val="28"/>
          <w:szCs w:val="28"/>
        </w:rPr>
        <w:t xml:space="preserve"> 10. При обструктивном бронхите целесообразно применение методов физиотерапии, обладающих бронхолитическим, отхаркивающим эффектами. К ним относятся все перечисленные, исключая:</w:t>
      </w:r>
    </w:p>
    <w:p>
      <w:pPr>
        <w:jc w:val="both"/>
        <w:rPr>
          <w:sz w:val="28"/>
          <w:szCs w:val="28"/>
        </w:rPr>
      </w:pPr>
      <w:r>
        <w:rPr>
          <w:sz w:val="28"/>
          <w:szCs w:val="28"/>
        </w:rPr>
        <w:t>а) ультразвук;</w:t>
      </w:r>
    </w:p>
    <w:p>
      <w:pPr>
        <w:jc w:val="both"/>
        <w:rPr>
          <w:sz w:val="28"/>
          <w:szCs w:val="28"/>
        </w:rPr>
      </w:pPr>
      <w:r>
        <w:rPr>
          <w:sz w:val="28"/>
          <w:szCs w:val="28"/>
        </w:rPr>
        <w:t>б) электромагнитное излучение сверхвысокой частоты (460 МГц);</w:t>
      </w:r>
    </w:p>
    <w:p>
      <w:pPr>
        <w:jc w:val="both"/>
        <w:rPr>
          <w:sz w:val="28"/>
          <w:szCs w:val="28"/>
        </w:rPr>
      </w:pPr>
      <w:r>
        <w:rPr>
          <w:sz w:val="28"/>
          <w:szCs w:val="28"/>
        </w:rPr>
        <w:t>в) амплипульстерапию;</w:t>
      </w:r>
    </w:p>
    <w:p>
      <w:pPr>
        <w:jc w:val="both"/>
        <w:rPr>
          <w:sz w:val="28"/>
          <w:szCs w:val="28"/>
        </w:rPr>
      </w:pPr>
      <w:r>
        <w:rPr>
          <w:sz w:val="28"/>
          <w:szCs w:val="28"/>
        </w:rPr>
        <w:t>г) аэрозоли масляных средств;</w:t>
      </w:r>
    </w:p>
    <w:p>
      <w:pPr>
        <w:jc w:val="both"/>
        <w:rPr>
          <w:sz w:val="28"/>
          <w:szCs w:val="28"/>
        </w:rPr>
      </w:pPr>
      <w:r>
        <w:rPr>
          <w:sz w:val="28"/>
          <w:szCs w:val="28"/>
        </w:rPr>
        <w:t>д) аэрозоли бронхолитических и отхаркивающих средств</w:t>
      </w:r>
    </w:p>
    <w:p>
      <w:pPr>
        <w:jc w:val="both"/>
        <w:rPr>
          <w:sz w:val="28"/>
          <w:szCs w:val="28"/>
        </w:rPr>
      </w:pPr>
    </w:p>
    <w:p>
      <w:pPr>
        <w:jc w:val="center"/>
        <w:rPr>
          <w:b/>
          <w:sz w:val="28"/>
          <w:szCs w:val="28"/>
        </w:rPr>
      </w:pPr>
      <w:r>
        <w:rPr>
          <w:b/>
          <w:sz w:val="28"/>
          <w:szCs w:val="28"/>
        </w:rPr>
        <w:t>3 вариант</w:t>
      </w:r>
    </w:p>
    <w:p>
      <w:pPr>
        <w:jc w:val="both"/>
        <w:rPr>
          <w:sz w:val="28"/>
          <w:szCs w:val="28"/>
        </w:rPr>
      </w:pPr>
      <w:r>
        <w:rPr>
          <w:sz w:val="28"/>
          <w:szCs w:val="28"/>
        </w:rPr>
        <w:t>1. Для профилактики обострений хронического обструктивного бронхита рекомендуются все ниженазванные методы, кроме:</w:t>
      </w:r>
    </w:p>
    <w:p>
      <w:pPr>
        <w:jc w:val="both"/>
        <w:rPr>
          <w:sz w:val="28"/>
          <w:szCs w:val="28"/>
        </w:rPr>
      </w:pPr>
      <w:r>
        <w:rPr>
          <w:sz w:val="28"/>
          <w:szCs w:val="28"/>
        </w:rPr>
        <w:t>а) лечебной физической культуры (комплекс дыхательных упражнений);</w:t>
      </w:r>
    </w:p>
    <w:p>
      <w:pPr>
        <w:jc w:val="both"/>
        <w:rPr>
          <w:sz w:val="28"/>
          <w:szCs w:val="28"/>
        </w:rPr>
      </w:pPr>
      <w:r>
        <w:rPr>
          <w:sz w:val="28"/>
          <w:szCs w:val="28"/>
        </w:rPr>
        <w:t>б) талассотерапии;</w:t>
      </w:r>
    </w:p>
    <w:p>
      <w:pPr>
        <w:jc w:val="both"/>
        <w:rPr>
          <w:sz w:val="28"/>
          <w:szCs w:val="28"/>
        </w:rPr>
      </w:pPr>
      <w:r>
        <w:rPr>
          <w:sz w:val="28"/>
          <w:szCs w:val="28"/>
        </w:rPr>
        <w:t>в) обливания и обтирания грудной клетки по схеме закаливания;</w:t>
      </w:r>
    </w:p>
    <w:p>
      <w:pPr>
        <w:jc w:val="both"/>
        <w:rPr>
          <w:sz w:val="28"/>
          <w:szCs w:val="28"/>
        </w:rPr>
      </w:pPr>
      <w:r>
        <w:rPr>
          <w:sz w:val="28"/>
          <w:szCs w:val="28"/>
        </w:rPr>
        <w:t>г) аэроионотерапии;</w:t>
      </w:r>
    </w:p>
    <w:p>
      <w:pPr>
        <w:jc w:val="both"/>
        <w:rPr>
          <w:sz w:val="28"/>
          <w:szCs w:val="28"/>
        </w:rPr>
      </w:pPr>
      <w:r>
        <w:rPr>
          <w:sz w:val="28"/>
          <w:szCs w:val="28"/>
        </w:rPr>
        <w:t>д) электрического поля ультравысокой частоты</w:t>
      </w:r>
    </w:p>
    <w:p>
      <w:pPr>
        <w:jc w:val="both"/>
        <w:rPr>
          <w:sz w:val="28"/>
          <w:szCs w:val="28"/>
        </w:rPr>
      </w:pPr>
    </w:p>
    <w:p>
      <w:pPr>
        <w:jc w:val="both"/>
        <w:rPr>
          <w:sz w:val="28"/>
          <w:szCs w:val="28"/>
        </w:rPr>
      </w:pPr>
      <w:r>
        <w:rPr>
          <w:sz w:val="28"/>
          <w:szCs w:val="28"/>
        </w:rPr>
        <w:t>2. По механизму действия все факторы физиотерапии у больных бронхиальной астмой можно отнести к методам, применяемым с целью:</w:t>
      </w:r>
    </w:p>
    <w:p>
      <w:pPr>
        <w:jc w:val="both"/>
        <w:rPr>
          <w:sz w:val="28"/>
          <w:szCs w:val="28"/>
        </w:rPr>
      </w:pPr>
      <w:r>
        <w:rPr>
          <w:sz w:val="28"/>
          <w:szCs w:val="28"/>
        </w:rPr>
        <w:t>а) снижения активности воспалительного процесса в бронхолегочной системе;</w:t>
      </w:r>
    </w:p>
    <w:p>
      <w:pPr>
        <w:jc w:val="both"/>
        <w:rPr>
          <w:sz w:val="28"/>
          <w:szCs w:val="28"/>
        </w:rPr>
      </w:pPr>
      <w:r>
        <w:rPr>
          <w:sz w:val="28"/>
          <w:szCs w:val="28"/>
        </w:rPr>
        <w:t>б) предупреждение обострений;</w:t>
      </w:r>
    </w:p>
    <w:p>
      <w:pPr>
        <w:jc w:val="both"/>
        <w:rPr>
          <w:sz w:val="28"/>
          <w:szCs w:val="28"/>
        </w:rPr>
      </w:pPr>
      <w:r>
        <w:rPr>
          <w:sz w:val="28"/>
          <w:szCs w:val="28"/>
        </w:rPr>
        <w:t>в) воздействия на иммунную и гормональную системы больного;</w:t>
      </w:r>
    </w:p>
    <w:p>
      <w:pPr>
        <w:jc w:val="both"/>
        <w:rPr>
          <w:sz w:val="28"/>
          <w:szCs w:val="28"/>
        </w:rPr>
      </w:pPr>
      <w:r>
        <w:rPr>
          <w:sz w:val="28"/>
          <w:szCs w:val="28"/>
        </w:rPr>
        <w:t>г) улучшения вентиляционно-дренажной функции бронхов и легких;</w:t>
      </w:r>
    </w:p>
    <w:p>
      <w:pPr>
        <w:jc w:val="both"/>
        <w:rPr>
          <w:sz w:val="28"/>
          <w:szCs w:val="28"/>
        </w:rPr>
      </w:pPr>
      <w:r>
        <w:rPr>
          <w:sz w:val="28"/>
          <w:szCs w:val="28"/>
        </w:rPr>
        <w:t>д) все перечисленное</w:t>
      </w:r>
    </w:p>
    <w:p>
      <w:pPr>
        <w:jc w:val="both"/>
        <w:rPr>
          <w:sz w:val="28"/>
          <w:szCs w:val="28"/>
        </w:rPr>
      </w:pPr>
    </w:p>
    <w:p>
      <w:pPr>
        <w:jc w:val="both"/>
        <w:rPr>
          <w:sz w:val="28"/>
          <w:szCs w:val="28"/>
        </w:rPr>
      </w:pPr>
      <w:r>
        <w:rPr>
          <w:sz w:val="28"/>
          <w:szCs w:val="28"/>
        </w:rPr>
        <w:t xml:space="preserve"> 3. Больным бронхиальной астмой можно назначать физиотерапевтические факторы дифференцированно при всех указанных состояниях, кроме:</w:t>
      </w:r>
    </w:p>
    <w:p>
      <w:pPr>
        <w:jc w:val="both"/>
        <w:rPr>
          <w:sz w:val="28"/>
          <w:szCs w:val="28"/>
        </w:rPr>
      </w:pPr>
      <w:r>
        <w:rPr>
          <w:sz w:val="28"/>
          <w:szCs w:val="28"/>
        </w:rPr>
        <w:t>а) астматического статуса;</w:t>
      </w:r>
    </w:p>
    <w:p>
      <w:pPr>
        <w:jc w:val="both"/>
        <w:rPr>
          <w:sz w:val="28"/>
          <w:szCs w:val="28"/>
        </w:rPr>
      </w:pPr>
      <w:r>
        <w:rPr>
          <w:sz w:val="28"/>
          <w:szCs w:val="28"/>
        </w:rPr>
        <w:t>б) обострения легкой формы бронхиальной астмы;</w:t>
      </w:r>
    </w:p>
    <w:p>
      <w:pPr>
        <w:jc w:val="both"/>
        <w:rPr>
          <w:sz w:val="28"/>
          <w:szCs w:val="28"/>
        </w:rPr>
      </w:pPr>
      <w:r>
        <w:rPr>
          <w:sz w:val="28"/>
          <w:szCs w:val="28"/>
        </w:rPr>
        <w:t>в) неполной ремиссии бронхиальной астмы средней тяжести;</w:t>
      </w:r>
    </w:p>
    <w:p>
      <w:pPr>
        <w:jc w:val="both"/>
        <w:rPr>
          <w:sz w:val="28"/>
          <w:szCs w:val="28"/>
        </w:rPr>
      </w:pPr>
      <w:r>
        <w:rPr>
          <w:sz w:val="28"/>
          <w:szCs w:val="28"/>
        </w:rPr>
        <w:t>г) фазы обострения бронхиальной астмы средней тяжести;</w:t>
      </w:r>
    </w:p>
    <w:p>
      <w:pPr>
        <w:jc w:val="both"/>
        <w:rPr>
          <w:sz w:val="28"/>
          <w:szCs w:val="28"/>
        </w:rPr>
      </w:pPr>
      <w:r>
        <w:rPr>
          <w:sz w:val="28"/>
          <w:szCs w:val="28"/>
        </w:rPr>
        <w:t>д) ремиссии бронхиальной астмы тяжелой формы.</w:t>
      </w:r>
    </w:p>
    <w:p>
      <w:pPr>
        <w:jc w:val="both"/>
        <w:rPr>
          <w:sz w:val="28"/>
          <w:szCs w:val="28"/>
        </w:rPr>
      </w:pPr>
    </w:p>
    <w:p>
      <w:pPr>
        <w:jc w:val="both"/>
        <w:rPr>
          <w:sz w:val="28"/>
          <w:szCs w:val="28"/>
        </w:rPr>
      </w:pPr>
      <w:r>
        <w:rPr>
          <w:sz w:val="28"/>
          <w:szCs w:val="28"/>
        </w:rPr>
        <w:t xml:space="preserve"> 4. Применение физиотерапии ограничивается лишь одним методом аэрозольтерапии и электроаэрозольтерапии у больных:</w:t>
      </w:r>
    </w:p>
    <w:p>
      <w:pPr>
        <w:jc w:val="both"/>
        <w:rPr>
          <w:sz w:val="28"/>
          <w:szCs w:val="28"/>
        </w:rPr>
      </w:pPr>
      <w:r>
        <w:rPr>
          <w:sz w:val="28"/>
          <w:szCs w:val="28"/>
        </w:rPr>
        <w:t>а) бронхиальной астмой тяжелой формы;</w:t>
      </w:r>
    </w:p>
    <w:p>
      <w:pPr>
        <w:jc w:val="both"/>
        <w:rPr>
          <w:sz w:val="28"/>
          <w:szCs w:val="28"/>
        </w:rPr>
      </w:pPr>
      <w:r>
        <w:rPr>
          <w:sz w:val="28"/>
          <w:szCs w:val="28"/>
        </w:rPr>
        <w:t>б) бронхиальной астмой легкой формы;</w:t>
      </w:r>
    </w:p>
    <w:p>
      <w:pPr>
        <w:jc w:val="both"/>
        <w:rPr>
          <w:sz w:val="28"/>
          <w:szCs w:val="28"/>
        </w:rPr>
      </w:pPr>
      <w:r>
        <w:rPr>
          <w:sz w:val="28"/>
          <w:szCs w:val="28"/>
        </w:rPr>
        <w:t>в) бронхиальной астмой средней тяжести;</w:t>
      </w:r>
    </w:p>
    <w:p>
      <w:pPr>
        <w:jc w:val="both"/>
        <w:rPr>
          <w:sz w:val="28"/>
          <w:szCs w:val="28"/>
        </w:rPr>
      </w:pPr>
      <w:r>
        <w:rPr>
          <w:sz w:val="28"/>
          <w:szCs w:val="28"/>
        </w:rPr>
        <w:t>г) бронхиальной астмой средней тяжести осложненной воспалением легких;</w:t>
      </w:r>
    </w:p>
    <w:p>
      <w:pPr>
        <w:jc w:val="both"/>
        <w:rPr>
          <w:sz w:val="28"/>
          <w:szCs w:val="28"/>
        </w:rPr>
      </w:pPr>
      <w:r>
        <w:rPr>
          <w:sz w:val="28"/>
          <w:szCs w:val="28"/>
        </w:rPr>
        <w:t>д) бронхиальной астмой легкой формы с атопическим дерматитом</w:t>
      </w:r>
    </w:p>
    <w:p>
      <w:pPr>
        <w:jc w:val="both"/>
        <w:rPr>
          <w:sz w:val="28"/>
          <w:szCs w:val="28"/>
        </w:rPr>
      </w:pPr>
    </w:p>
    <w:p>
      <w:pPr>
        <w:jc w:val="both"/>
        <w:rPr>
          <w:sz w:val="28"/>
          <w:szCs w:val="28"/>
        </w:rPr>
      </w:pPr>
      <w:r>
        <w:rPr>
          <w:sz w:val="28"/>
          <w:szCs w:val="28"/>
        </w:rPr>
        <w:t xml:space="preserve"> 5. При нарушениях функции внешнего дыхания по обструктивному типу с ведущим компонентом бронхоспазма в период обострения назначают все перечисленные методы локального воздействия, кроме:</w:t>
      </w:r>
    </w:p>
    <w:p>
      <w:pPr>
        <w:jc w:val="both"/>
        <w:rPr>
          <w:sz w:val="28"/>
          <w:szCs w:val="28"/>
        </w:rPr>
      </w:pPr>
      <w:r>
        <w:rPr>
          <w:sz w:val="28"/>
          <w:szCs w:val="28"/>
        </w:rPr>
        <w:t>а) ультразвука по схеме;</w:t>
      </w:r>
    </w:p>
    <w:p>
      <w:pPr>
        <w:jc w:val="both"/>
        <w:rPr>
          <w:sz w:val="28"/>
          <w:szCs w:val="28"/>
        </w:rPr>
      </w:pPr>
      <w:r>
        <w:rPr>
          <w:sz w:val="28"/>
          <w:szCs w:val="28"/>
        </w:rPr>
        <w:t>б) аэрозоля бронхолитических средств с применением УЗ ингаляторов;</w:t>
      </w:r>
    </w:p>
    <w:p>
      <w:pPr>
        <w:jc w:val="both"/>
        <w:rPr>
          <w:sz w:val="28"/>
          <w:szCs w:val="28"/>
        </w:rPr>
      </w:pPr>
      <w:r>
        <w:rPr>
          <w:sz w:val="28"/>
          <w:szCs w:val="28"/>
        </w:rPr>
        <w:t>в) СМТ-электрофореза эуфиллина;</w:t>
      </w:r>
    </w:p>
    <w:p>
      <w:pPr>
        <w:jc w:val="both"/>
        <w:rPr>
          <w:sz w:val="28"/>
          <w:szCs w:val="28"/>
        </w:rPr>
      </w:pPr>
      <w:r>
        <w:rPr>
          <w:sz w:val="28"/>
          <w:szCs w:val="28"/>
        </w:rPr>
        <w:t>г) УВЧ-индуктотермии;</w:t>
      </w:r>
    </w:p>
    <w:p>
      <w:pPr>
        <w:jc w:val="both"/>
        <w:rPr>
          <w:sz w:val="28"/>
          <w:szCs w:val="28"/>
        </w:rPr>
      </w:pPr>
      <w:r>
        <w:rPr>
          <w:sz w:val="28"/>
          <w:szCs w:val="28"/>
        </w:rPr>
        <w:t>д) хлоридно-натриевых ванн</w:t>
      </w:r>
    </w:p>
    <w:p>
      <w:pPr>
        <w:jc w:val="both"/>
        <w:rPr>
          <w:sz w:val="28"/>
          <w:szCs w:val="28"/>
        </w:rPr>
      </w:pPr>
    </w:p>
    <w:p>
      <w:pPr>
        <w:jc w:val="both"/>
        <w:rPr>
          <w:sz w:val="28"/>
          <w:szCs w:val="28"/>
        </w:rPr>
      </w:pPr>
      <w:r>
        <w:rPr>
          <w:sz w:val="28"/>
          <w:szCs w:val="28"/>
        </w:rPr>
        <w:t>6. Больному бронхиальной астмой средней тяжести при снятии гормональной терапии в комплексе лечебных мероприятий для предупреждения синдрома отмены гормонов возможно назначить все указанное, кроме:</w:t>
      </w:r>
    </w:p>
    <w:p>
      <w:pPr>
        <w:jc w:val="both"/>
        <w:rPr>
          <w:sz w:val="28"/>
          <w:szCs w:val="28"/>
        </w:rPr>
      </w:pPr>
      <w:r>
        <w:rPr>
          <w:sz w:val="28"/>
          <w:szCs w:val="28"/>
        </w:rPr>
        <w:t>а) фонофореза гидрокортизона;</w:t>
      </w:r>
    </w:p>
    <w:p>
      <w:pPr>
        <w:jc w:val="both"/>
        <w:rPr>
          <w:sz w:val="28"/>
          <w:szCs w:val="28"/>
        </w:rPr>
      </w:pPr>
      <w:r>
        <w:rPr>
          <w:sz w:val="28"/>
          <w:szCs w:val="28"/>
        </w:rPr>
        <w:t>б) электромагнитного поля СВЧ (460 МГц) на надпочечники и корни легких ;</w:t>
      </w:r>
    </w:p>
    <w:p>
      <w:pPr>
        <w:jc w:val="both"/>
        <w:rPr>
          <w:sz w:val="28"/>
          <w:szCs w:val="28"/>
        </w:rPr>
      </w:pPr>
      <w:r>
        <w:rPr>
          <w:sz w:val="28"/>
          <w:szCs w:val="28"/>
        </w:rPr>
        <w:t>в) индуктотермии на надпочечники;</w:t>
      </w:r>
    </w:p>
    <w:p>
      <w:pPr>
        <w:jc w:val="both"/>
        <w:rPr>
          <w:sz w:val="28"/>
          <w:szCs w:val="28"/>
        </w:rPr>
      </w:pPr>
      <w:r>
        <w:rPr>
          <w:sz w:val="28"/>
          <w:szCs w:val="28"/>
        </w:rPr>
        <w:t>г) электрического поля УВЧ трансцеребрально;</w:t>
      </w:r>
    </w:p>
    <w:p>
      <w:pPr>
        <w:jc w:val="both"/>
        <w:rPr>
          <w:sz w:val="28"/>
          <w:szCs w:val="28"/>
        </w:rPr>
      </w:pPr>
      <w:r>
        <w:rPr>
          <w:sz w:val="28"/>
          <w:szCs w:val="28"/>
        </w:rPr>
        <w:t>д) спелеотерапии</w:t>
      </w:r>
    </w:p>
    <w:p>
      <w:pPr>
        <w:jc w:val="both"/>
        <w:rPr>
          <w:sz w:val="28"/>
          <w:szCs w:val="28"/>
        </w:rPr>
      </w:pPr>
    </w:p>
    <w:p>
      <w:pPr>
        <w:jc w:val="both"/>
        <w:rPr>
          <w:sz w:val="28"/>
          <w:szCs w:val="28"/>
        </w:rPr>
      </w:pPr>
      <w:r>
        <w:rPr>
          <w:sz w:val="28"/>
          <w:szCs w:val="28"/>
        </w:rPr>
        <w:t xml:space="preserve"> 7. В период ремиссии больным бронхиальной астмой легкой формы рекомендуется комплекс с целью восстановления неспецифической резистентноcти организма, включающий:</w:t>
      </w:r>
    </w:p>
    <w:p>
      <w:pPr>
        <w:jc w:val="both"/>
        <w:rPr>
          <w:sz w:val="28"/>
          <w:szCs w:val="28"/>
        </w:rPr>
      </w:pPr>
      <w:r>
        <w:rPr>
          <w:sz w:val="28"/>
          <w:szCs w:val="28"/>
        </w:rPr>
        <w:t>а) суховоздушные ванны;</w:t>
      </w:r>
    </w:p>
    <w:p>
      <w:pPr>
        <w:jc w:val="both"/>
        <w:rPr>
          <w:sz w:val="28"/>
          <w:szCs w:val="28"/>
        </w:rPr>
      </w:pPr>
      <w:r>
        <w:rPr>
          <w:sz w:val="28"/>
          <w:szCs w:val="28"/>
        </w:rPr>
        <w:t>б) обтирания, обливания;</w:t>
      </w:r>
    </w:p>
    <w:p>
      <w:pPr>
        <w:jc w:val="both"/>
        <w:rPr>
          <w:sz w:val="28"/>
          <w:szCs w:val="28"/>
        </w:rPr>
      </w:pPr>
      <w:r>
        <w:rPr>
          <w:sz w:val="28"/>
          <w:szCs w:val="28"/>
        </w:rPr>
        <w:t>в) спелеотерапию;</w:t>
      </w:r>
    </w:p>
    <w:p>
      <w:pPr>
        <w:jc w:val="both"/>
        <w:rPr>
          <w:sz w:val="28"/>
          <w:szCs w:val="28"/>
        </w:rPr>
      </w:pPr>
      <w:r>
        <w:rPr>
          <w:sz w:val="28"/>
          <w:szCs w:val="28"/>
        </w:rPr>
        <w:t>г) скипидарные ванны с белой эмульсией</w:t>
      </w:r>
    </w:p>
    <w:p>
      <w:pPr>
        <w:jc w:val="both"/>
        <w:rPr>
          <w:sz w:val="28"/>
          <w:szCs w:val="28"/>
        </w:rPr>
      </w:pPr>
      <w:r>
        <w:rPr>
          <w:sz w:val="28"/>
          <w:szCs w:val="28"/>
        </w:rPr>
        <w:t>д) все перечисленное</w:t>
      </w:r>
    </w:p>
    <w:p>
      <w:pPr>
        <w:jc w:val="both"/>
        <w:rPr>
          <w:sz w:val="28"/>
          <w:szCs w:val="28"/>
        </w:rPr>
      </w:pPr>
    </w:p>
    <w:p>
      <w:pPr>
        <w:jc w:val="both"/>
        <w:rPr>
          <w:sz w:val="28"/>
          <w:szCs w:val="28"/>
        </w:rPr>
      </w:pPr>
      <w:r>
        <w:rPr>
          <w:sz w:val="28"/>
          <w:szCs w:val="28"/>
        </w:rPr>
        <w:t>8. Больных бронхиальной астмой средней тяжести в фазе ремиссии целесообразно направлять на следующие курорты, исключая:</w:t>
      </w:r>
    </w:p>
    <w:p>
      <w:pPr>
        <w:jc w:val="both"/>
        <w:rPr>
          <w:sz w:val="28"/>
          <w:szCs w:val="28"/>
        </w:rPr>
      </w:pPr>
      <w:r>
        <w:rPr>
          <w:sz w:val="28"/>
          <w:szCs w:val="28"/>
        </w:rPr>
        <w:t>а) высокогорные;</w:t>
      </w:r>
    </w:p>
    <w:p>
      <w:pPr>
        <w:jc w:val="both"/>
        <w:rPr>
          <w:sz w:val="28"/>
          <w:szCs w:val="28"/>
        </w:rPr>
      </w:pPr>
      <w:r>
        <w:rPr>
          <w:sz w:val="28"/>
          <w:szCs w:val="28"/>
        </w:rPr>
        <w:t>б) местные санатории;</w:t>
      </w:r>
    </w:p>
    <w:p>
      <w:pPr>
        <w:jc w:val="both"/>
        <w:rPr>
          <w:sz w:val="28"/>
          <w:szCs w:val="28"/>
        </w:rPr>
      </w:pPr>
      <w:r>
        <w:rPr>
          <w:sz w:val="28"/>
          <w:szCs w:val="28"/>
        </w:rPr>
        <w:t>в) низкогорные;</w:t>
      </w:r>
    </w:p>
    <w:p>
      <w:pPr>
        <w:jc w:val="both"/>
        <w:rPr>
          <w:sz w:val="28"/>
          <w:szCs w:val="28"/>
        </w:rPr>
      </w:pPr>
      <w:r>
        <w:rPr>
          <w:sz w:val="28"/>
          <w:szCs w:val="28"/>
        </w:rPr>
        <w:t>г) среднегорные;</w:t>
      </w:r>
    </w:p>
    <w:p>
      <w:pPr>
        <w:jc w:val="both"/>
        <w:rPr>
          <w:sz w:val="28"/>
          <w:szCs w:val="28"/>
        </w:rPr>
      </w:pPr>
      <w:r>
        <w:rPr>
          <w:sz w:val="28"/>
          <w:szCs w:val="28"/>
        </w:rPr>
        <w:t>д) Южные приморские в теплое время года</w:t>
      </w:r>
    </w:p>
    <w:p>
      <w:pPr>
        <w:jc w:val="both"/>
        <w:rPr>
          <w:sz w:val="28"/>
          <w:szCs w:val="28"/>
        </w:rPr>
      </w:pPr>
    </w:p>
    <w:p>
      <w:pPr>
        <w:jc w:val="both"/>
        <w:rPr>
          <w:sz w:val="28"/>
          <w:szCs w:val="28"/>
        </w:rPr>
      </w:pPr>
      <w:r>
        <w:rPr>
          <w:sz w:val="28"/>
          <w:szCs w:val="28"/>
        </w:rPr>
        <w:t xml:space="preserve"> 9. Из методов курортного лечения в программе реабилитации больных бронхиальной астмой наиболее активно используют все перечисленное, кроме:</w:t>
      </w:r>
    </w:p>
    <w:p>
      <w:pPr>
        <w:jc w:val="both"/>
        <w:rPr>
          <w:sz w:val="28"/>
          <w:szCs w:val="28"/>
        </w:rPr>
      </w:pPr>
      <w:r>
        <w:rPr>
          <w:sz w:val="28"/>
          <w:szCs w:val="28"/>
        </w:rPr>
        <w:t>а) солнечных и воздушных ванн;</w:t>
      </w:r>
    </w:p>
    <w:p>
      <w:pPr>
        <w:jc w:val="both"/>
        <w:rPr>
          <w:sz w:val="28"/>
          <w:szCs w:val="28"/>
        </w:rPr>
      </w:pPr>
      <w:r>
        <w:rPr>
          <w:sz w:val="28"/>
          <w:szCs w:val="28"/>
        </w:rPr>
        <w:t>б) грязевых аппликаций;</w:t>
      </w:r>
    </w:p>
    <w:p>
      <w:pPr>
        <w:jc w:val="both"/>
        <w:rPr>
          <w:sz w:val="28"/>
          <w:szCs w:val="28"/>
        </w:rPr>
      </w:pPr>
      <w:r>
        <w:rPr>
          <w:sz w:val="28"/>
          <w:szCs w:val="28"/>
        </w:rPr>
        <w:t>в) электрофореза грязевого раствора или гальваногрязь;</w:t>
      </w:r>
    </w:p>
    <w:p>
      <w:pPr>
        <w:jc w:val="both"/>
        <w:rPr>
          <w:sz w:val="28"/>
          <w:szCs w:val="28"/>
        </w:rPr>
      </w:pPr>
      <w:r>
        <w:rPr>
          <w:sz w:val="28"/>
          <w:szCs w:val="28"/>
        </w:rPr>
        <w:t>г) морских купаний;</w:t>
      </w:r>
    </w:p>
    <w:p>
      <w:pPr>
        <w:jc w:val="both"/>
        <w:rPr>
          <w:sz w:val="28"/>
          <w:szCs w:val="28"/>
        </w:rPr>
      </w:pPr>
      <w:r>
        <w:rPr>
          <w:sz w:val="28"/>
          <w:szCs w:val="28"/>
        </w:rPr>
        <w:t>д) электрического поля ультравысокой частоты</w:t>
      </w:r>
    </w:p>
    <w:p>
      <w:pPr>
        <w:jc w:val="both"/>
        <w:rPr>
          <w:sz w:val="28"/>
          <w:szCs w:val="28"/>
        </w:rPr>
      </w:pPr>
    </w:p>
    <w:p>
      <w:pPr>
        <w:jc w:val="both"/>
        <w:rPr>
          <w:sz w:val="28"/>
          <w:szCs w:val="28"/>
        </w:rPr>
      </w:pPr>
      <w:r>
        <w:rPr>
          <w:sz w:val="28"/>
          <w:szCs w:val="28"/>
        </w:rPr>
        <w:t xml:space="preserve"> 10. Из методов бальнеотерапии больным бронхиальной астмой легкой и средней тяжести в фазе ремиссии показаны все виды ванн, кроме:</w:t>
      </w:r>
    </w:p>
    <w:p>
      <w:pPr>
        <w:jc w:val="both"/>
        <w:rPr>
          <w:sz w:val="28"/>
          <w:szCs w:val="28"/>
        </w:rPr>
      </w:pPr>
      <w:r>
        <w:rPr>
          <w:sz w:val="28"/>
          <w:szCs w:val="28"/>
        </w:rPr>
        <w:t>а) сероводородных;</w:t>
      </w:r>
    </w:p>
    <w:p>
      <w:pPr>
        <w:jc w:val="both"/>
        <w:rPr>
          <w:sz w:val="28"/>
          <w:szCs w:val="28"/>
        </w:rPr>
      </w:pPr>
      <w:r>
        <w:rPr>
          <w:sz w:val="28"/>
          <w:szCs w:val="28"/>
        </w:rPr>
        <w:t>б) суховоздушных углекислых;</w:t>
      </w:r>
    </w:p>
    <w:p>
      <w:pPr>
        <w:jc w:val="both"/>
        <w:rPr>
          <w:sz w:val="28"/>
          <w:szCs w:val="28"/>
        </w:rPr>
      </w:pPr>
      <w:r>
        <w:rPr>
          <w:sz w:val="28"/>
          <w:szCs w:val="28"/>
        </w:rPr>
        <w:t>в) углекислых;</w:t>
      </w:r>
    </w:p>
    <w:p>
      <w:pPr>
        <w:jc w:val="both"/>
        <w:rPr>
          <w:sz w:val="28"/>
          <w:szCs w:val="28"/>
        </w:rPr>
      </w:pPr>
      <w:r>
        <w:rPr>
          <w:sz w:val="28"/>
          <w:szCs w:val="28"/>
        </w:rPr>
        <w:t>г) йодо-бромных;</w:t>
      </w:r>
    </w:p>
    <w:p>
      <w:pPr>
        <w:jc w:val="both"/>
        <w:rPr>
          <w:sz w:val="28"/>
          <w:szCs w:val="28"/>
        </w:rPr>
      </w:pPr>
      <w:r>
        <w:rPr>
          <w:sz w:val="28"/>
          <w:szCs w:val="28"/>
        </w:rPr>
        <w:t>д) кислородных</w:t>
      </w:r>
    </w:p>
    <w:p>
      <w:pPr>
        <w:jc w:val="both"/>
        <w:rPr>
          <w:sz w:val="28"/>
          <w:szCs w:val="28"/>
        </w:rPr>
      </w:pPr>
    </w:p>
    <w:p>
      <w:pPr>
        <w:jc w:val="center"/>
        <w:rPr>
          <w:b/>
          <w:sz w:val="28"/>
          <w:szCs w:val="28"/>
        </w:rPr>
      </w:pPr>
      <w:r>
        <w:rPr>
          <w:b/>
          <w:sz w:val="28"/>
          <w:szCs w:val="28"/>
        </w:rPr>
        <w:t>Клинические задачи</w:t>
      </w:r>
    </w:p>
    <w:p>
      <w:pPr>
        <w:jc w:val="center"/>
        <w:rPr>
          <w:b/>
          <w:sz w:val="28"/>
          <w:szCs w:val="28"/>
        </w:rPr>
      </w:pPr>
    </w:p>
    <w:p>
      <w:pPr>
        <w:jc w:val="center"/>
        <w:rPr>
          <w:b/>
          <w:sz w:val="28"/>
          <w:szCs w:val="28"/>
        </w:rPr>
      </w:pPr>
      <w:r>
        <w:rPr>
          <w:b/>
          <w:sz w:val="28"/>
          <w:szCs w:val="28"/>
        </w:rPr>
        <w:t>Задача№1</w:t>
      </w:r>
    </w:p>
    <w:p>
      <w:pPr>
        <w:ind w:firstLine="709"/>
        <w:jc w:val="both"/>
        <w:rPr>
          <w:sz w:val="28"/>
          <w:szCs w:val="28"/>
        </w:rPr>
      </w:pPr>
      <w:r>
        <w:rPr>
          <w:b/>
          <w:bCs/>
          <w:i/>
          <w:sz w:val="28"/>
          <w:szCs w:val="28"/>
        </w:rPr>
        <w:t>Диагноз:</w:t>
      </w:r>
      <w:r>
        <w:rPr>
          <w:b/>
          <w:bCs/>
          <w:sz w:val="28"/>
          <w:szCs w:val="28"/>
        </w:rPr>
        <w:t xml:space="preserve"> </w:t>
      </w:r>
      <w:r>
        <w:rPr>
          <w:sz w:val="28"/>
          <w:szCs w:val="28"/>
        </w:rPr>
        <w:t xml:space="preserve">Бронхиальная астма, атопическая, средней степени тяжести, </w:t>
      </w:r>
    </w:p>
    <w:p>
      <w:pPr>
        <w:ind w:firstLine="709"/>
        <w:jc w:val="both"/>
        <w:rPr>
          <w:sz w:val="28"/>
          <w:szCs w:val="28"/>
        </w:rPr>
      </w:pPr>
      <w:r>
        <w:rPr>
          <w:sz w:val="28"/>
          <w:szCs w:val="28"/>
        </w:rPr>
        <w:t>приступный период, астматический статус.</w:t>
      </w:r>
    </w:p>
    <w:p>
      <w:pPr>
        <w:ind w:firstLine="709"/>
        <w:jc w:val="both"/>
        <w:rPr>
          <w:sz w:val="28"/>
          <w:szCs w:val="28"/>
        </w:rPr>
      </w:pPr>
    </w:p>
    <w:p>
      <w:pPr>
        <w:ind w:firstLine="709"/>
        <w:jc w:val="both"/>
        <w:rPr>
          <w:sz w:val="28"/>
          <w:szCs w:val="28"/>
        </w:rPr>
      </w:pPr>
      <w:r>
        <w:rPr>
          <w:sz w:val="28"/>
          <w:szCs w:val="28"/>
        </w:rPr>
        <w:t>Больная 6,5 лет. Девочка от второй нормально протекающей беременности, вторых срочных родов, масса тела при рождении 3540 г, оценка по шкале Апгар 9/10 баллов. Находилась на грудном вскармливании до 2-х месяцев, далее на искусственном вскармливании адаптированной молочной смесью. В возрасте 8-и месяцев появились признаки атопического дерматита. У матери девочки – пищевая и лекарственная аллергия.</w:t>
      </w:r>
    </w:p>
    <w:p>
      <w:pPr>
        <w:ind w:firstLine="709"/>
        <w:jc w:val="both"/>
        <w:rPr>
          <w:sz w:val="28"/>
          <w:szCs w:val="28"/>
        </w:rPr>
      </w:pPr>
      <w:r>
        <w:rPr>
          <w:sz w:val="28"/>
          <w:szCs w:val="28"/>
        </w:rPr>
        <w:t>Считается больной с 3-х летнего возраста, когда впервые появилась экспираторная одышка и приступообразный кашель. Симптоматика возникла после употребления в пищу зефира. Приступы экспираторной одышки с дистанционными хрипами рецидивировали 1-2 раза в месяц на фоне нормальной температуры. Приступы чаще возникали ночью, во время приступа девочка занимала вынужденное положение с фиксацией плечевого пояса. Приступ купировался 2 ингаляциями сальбутамола. Рекомендованная врачом базисная терапия не проводилась. В последний год состояние девочки ухудшилось, приступы экспираторной одышки отмечаются до 4-х раз в месяц, длятся до 30 минут. При возникновении последнего приступа экспираторной одышки девочка была госпитализирована в тяжелом состоянии. Приступ продолжался 6,5 часов, не купировался ингаляциями сальбутамола. Для снятия приступа потребовалось внутривенное введение эуфиллина, дексаметазона.</w:t>
      </w:r>
    </w:p>
    <w:p>
      <w:pPr>
        <w:ind w:firstLine="709"/>
        <w:jc w:val="both"/>
        <w:rPr>
          <w:sz w:val="28"/>
          <w:szCs w:val="28"/>
        </w:rPr>
      </w:pPr>
      <w:r>
        <w:rPr>
          <w:sz w:val="28"/>
          <w:szCs w:val="28"/>
        </w:rPr>
        <w:t xml:space="preserve">На момент поступления в стационар состояние тяжелое, непродуктивный приступообразный кашель. В легких на выдохе рассеянные свистящие хрипы, на вдохе – непостоянные влажные среднепузырчатые хрипы, ЧД - 30 в минуту. </w:t>
      </w:r>
    </w:p>
    <w:p>
      <w:pPr>
        <w:ind w:firstLine="709"/>
        <w:jc w:val="both"/>
        <w:outlineLvl w:val="1"/>
        <w:rPr>
          <w:b/>
          <w:bCs/>
          <w:i/>
          <w:sz w:val="28"/>
          <w:szCs w:val="28"/>
        </w:rPr>
      </w:pPr>
      <w:r>
        <w:rPr>
          <w:b/>
          <w:bCs/>
          <w:i/>
          <w:sz w:val="28"/>
          <w:szCs w:val="28"/>
        </w:rPr>
        <w:t>Задание</w:t>
      </w:r>
    </w:p>
    <w:p>
      <w:pPr>
        <w:ind w:firstLine="709"/>
        <w:jc w:val="both"/>
        <w:rPr>
          <w:sz w:val="28"/>
          <w:szCs w:val="28"/>
        </w:rPr>
      </w:pPr>
      <w:r>
        <w:rPr>
          <w:sz w:val="28"/>
          <w:szCs w:val="28"/>
        </w:rPr>
        <w:t xml:space="preserve">1. Современные принципы физиотерапии данной патологии. </w:t>
      </w:r>
    </w:p>
    <w:p>
      <w:pPr>
        <w:ind w:firstLine="709"/>
        <w:jc w:val="both"/>
        <w:rPr>
          <w:sz w:val="28"/>
          <w:szCs w:val="28"/>
        </w:rPr>
      </w:pPr>
      <w:r>
        <w:rPr>
          <w:sz w:val="28"/>
          <w:szCs w:val="28"/>
        </w:rPr>
        <w:t>2. Назначьте физиотерапевтическое лечение данному больному.</w:t>
      </w:r>
    </w:p>
    <w:p>
      <w:pPr>
        <w:ind w:firstLine="709"/>
        <w:jc w:val="both"/>
        <w:rPr>
          <w:sz w:val="28"/>
          <w:szCs w:val="28"/>
        </w:rPr>
      </w:pPr>
      <w:r>
        <w:rPr>
          <w:sz w:val="28"/>
          <w:szCs w:val="28"/>
        </w:rPr>
        <w:t>3. Составьте план физиотерапевтической реабилитации данного больного.</w:t>
      </w:r>
    </w:p>
    <w:p>
      <w:pPr>
        <w:ind w:firstLine="709"/>
        <w:jc w:val="both"/>
        <w:outlineLvl w:val="1"/>
        <w:rPr>
          <w:b/>
          <w:bCs/>
          <w:i/>
          <w:sz w:val="28"/>
          <w:szCs w:val="28"/>
        </w:rPr>
      </w:pPr>
    </w:p>
    <w:p>
      <w:pPr>
        <w:ind w:firstLine="709"/>
        <w:jc w:val="center"/>
        <w:rPr>
          <w:b/>
          <w:bCs/>
          <w:sz w:val="28"/>
          <w:szCs w:val="28"/>
        </w:rPr>
      </w:pPr>
    </w:p>
    <w:p>
      <w:pPr>
        <w:ind w:firstLine="709"/>
        <w:jc w:val="center"/>
        <w:rPr>
          <w:b/>
          <w:bCs/>
          <w:sz w:val="28"/>
          <w:szCs w:val="28"/>
        </w:rPr>
      </w:pPr>
      <w:r>
        <w:rPr>
          <w:b/>
          <w:bCs/>
          <w:sz w:val="28"/>
          <w:szCs w:val="28"/>
        </w:rPr>
        <w:t>Задача N 2</w:t>
      </w:r>
    </w:p>
    <w:p>
      <w:pPr>
        <w:ind w:firstLine="709"/>
        <w:jc w:val="both"/>
        <w:rPr>
          <w:sz w:val="28"/>
          <w:szCs w:val="28"/>
        </w:rPr>
      </w:pPr>
      <w:r>
        <w:rPr>
          <w:b/>
          <w:bCs/>
          <w:i/>
          <w:sz w:val="28"/>
          <w:szCs w:val="28"/>
        </w:rPr>
        <w:t>Диагноз:</w:t>
      </w:r>
      <w:r>
        <w:rPr>
          <w:b/>
          <w:bCs/>
          <w:sz w:val="28"/>
          <w:szCs w:val="28"/>
        </w:rPr>
        <w:t xml:space="preserve"> </w:t>
      </w:r>
      <w:r>
        <w:rPr>
          <w:sz w:val="28"/>
          <w:szCs w:val="28"/>
        </w:rPr>
        <w:t>Острая очаговая левосторонняя бронхопневмония, внебольничная, неосложненная, ДН I степени.</w:t>
      </w:r>
    </w:p>
    <w:p>
      <w:pPr>
        <w:ind w:firstLine="709"/>
        <w:jc w:val="both"/>
        <w:rPr>
          <w:sz w:val="28"/>
          <w:szCs w:val="28"/>
        </w:rPr>
      </w:pPr>
      <w:r>
        <w:rPr>
          <w:sz w:val="28"/>
          <w:szCs w:val="28"/>
        </w:rPr>
        <w:t>Мальчик М., 1 года 1 месяца, поступил в стационар с жалобами ма</w:t>
      </w:r>
      <w:r>
        <w:rPr>
          <w:sz w:val="28"/>
          <w:szCs w:val="28"/>
        </w:rPr>
        <w:softHyphen/>
      </w:r>
      <w:r>
        <w:rPr>
          <w:sz w:val="28"/>
          <w:szCs w:val="28"/>
        </w:rPr>
        <w:t>тери на ухудшение состояния ребенка, вялость, отказ от еды, повышение температуры тела до 38,8°С, влажный кашель.</w:t>
      </w:r>
    </w:p>
    <w:p>
      <w:pPr>
        <w:ind w:firstLine="709"/>
        <w:jc w:val="both"/>
        <w:rPr>
          <w:sz w:val="28"/>
          <w:szCs w:val="28"/>
        </w:rPr>
      </w:pPr>
      <w:r>
        <w:rPr>
          <w:sz w:val="28"/>
          <w:szCs w:val="28"/>
        </w:rPr>
        <w:t>Из анамнеза известно, что ребенок заболел 7 дней назад, когда впер</w:t>
      </w:r>
      <w:r>
        <w:rPr>
          <w:sz w:val="28"/>
          <w:szCs w:val="28"/>
        </w:rPr>
        <w:softHyphen/>
      </w:r>
      <w:r>
        <w:rPr>
          <w:sz w:val="28"/>
          <w:szCs w:val="28"/>
        </w:rPr>
        <w:t>вые появились вялость, беспокойный сон, снижение аппетита. Одновре</w:t>
      </w:r>
      <w:r>
        <w:rPr>
          <w:sz w:val="28"/>
          <w:szCs w:val="28"/>
        </w:rPr>
        <w:softHyphen/>
      </w:r>
      <w:r>
        <w:rPr>
          <w:sz w:val="28"/>
          <w:szCs w:val="28"/>
        </w:rPr>
        <w:t>менно появились заложенность и слизистое отделяемое из носа, редкий кашель. Вызванный участковый педиатр диагностировал у ребенка острое респираторное вирусное заболевание. Было назначено симптоматическое лечение, десенсибилизирующая терапия. На фоне проводимых мероприя</w:t>
      </w:r>
      <w:r>
        <w:rPr>
          <w:sz w:val="28"/>
          <w:szCs w:val="28"/>
        </w:rPr>
        <w:softHyphen/>
      </w:r>
      <w:r>
        <w:rPr>
          <w:sz w:val="28"/>
          <w:szCs w:val="28"/>
        </w:rPr>
        <w:t>тий состояние ребенка улучшилось. Однако на 6-й день от начала забо</w:t>
      </w:r>
      <w:r>
        <w:rPr>
          <w:sz w:val="28"/>
          <w:szCs w:val="28"/>
        </w:rPr>
        <w:softHyphen/>
      </w:r>
      <w:r>
        <w:rPr>
          <w:sz w:val="28"/>
          <w:szCs w:val="28"/>
        </w:rPr>
        <w:t>левания у мальчика повысилась температура тела до 38,8°С, он вновь стал вялым, отказывался от еды, перестал проявлять интерес к игрушкам, спал беспокойно, усилился кашель. Мать повторно вызвала участкового врача.</w:t>
      </w:r>
    </w:p>
    <w:p>
      <w:pPr>
        <w:ind w:firstLine="709"/>
        <w:jc w:val="both"/>
        <w:rPr>
          <w:sz w:val="28"/>
          <w:szCs w:val="28"/>
        </w:rPr>
      </w:pPr>
      <w:r>
        <w:rPr>
          <w:sz w:val="28"/>
          <w:szCs w:val="28"/>
        </w:rPr>
        <w:t>При осмотре дома обращали на себя внимание следующие симптомы: бледность кожи, периоральный цианоз, возникающий при плаче, раздува</w:t>
      </w:r>
      <w:r>
        <w:rPr>
          <w:sz w:val="28"/>
          <w:szCs w:val="28"/>
        </w:rPr>
        <w:softHyphen/>
      </w:r>
      <w:r>
        <w:rPr>
          <w:sz w:val="28"/>
          <w:szCs w:val="28"/>
        </w:rPr>
        <w:t>ние крыльев носа в момент кормления, одышка до 60 в минуту с участием вспомогательной мускулатуры. Перкуторно над легкими определяется ко</w:t>
      </w:r>
      <w:r>
        <w:rPr>
          <w:sz w:val="28"/>
          <w:szCs w:val="28"/>
        </w:rPr>
        <w:softHyphen/>
      </w:r>
      <w:r>
        <w:rPr>
          <w:sz w:val="28"/>
          <w:szCs w:val="28"/>
        </w:rPr>
        <w:t>робочный оттенок перкуторного звука, в межлопаточной области слева - участок притупления, там же и книзу от угла лопатки выслушиваются мелкопузырчатые влажные и крепитирующие хрипы. Над остальными участками легких выслушивается жесткое дыхание. Тоны сердца отчетливые, ритмичные, ЧСС - 120 уд/мин. Живот мягкий безболезненный, печень на 1 см выступает из-под края реберной дуги, селезенка не увеличена. Мочится свободно. Стул густой.</w:t>
      </w:r>
    </w:p>
    <w:p>
      <w:pPr>
        <w:ind w:firstLine="709"/>
        <w:jc w:val="both"/>
        <w:rPr>
          <w:sz w:val="28"/>
          <w:szCs w:val="28"/>
        </w:rPr>
      </w:pPr>
      <w:r>
        <w:rPr>
          <w:i/>
          <w:iCs/>
          <w:sz w:val="28"/>
          <w:szCs w:val="28"/>
        </w:rPr>
        <w:t>Общий анализ крови:</w:t>
      </w:r>
      <w:r>
        <w:rPr>
          <w:sz w:val="28"/>
          <w:szCs w:val="28"/>
        </w:rPr>
        <w:t xml:space="preserve"> гематокрит - 49% (норма - 31-47%), Hb - 112 г/л. Эр – 3,8х10</w:t>
      </w:r>
      <w:r>
        <w:rPr>
          <w:sz w:val="28"/>
          <w:szCs w:val="28"/>
          <w:vertAlign w:val="superscript"/>
        </w:rPr>
        <w:t>12</w:t>
      </w:r>
      <w:r>
        <w:rPr>
          <w:sz w:val="28"/>
          <w:szCs w:val="28"/>
        </w:rPr>
        <w:t>/л, Ц.п. - 0,8, Лейк – 12,8х10</w:t>
      </w:r>
      <w:r>
        <w:rPr>
          <w:sz w:val="28"/>
          <w:szCs w:val="28"/>
          <w:vertAlign w:val="superscript"/>
        </w:rPr>
        <w:t>9</w:t>
      </w:r>
      <w:r>
        <w:rPr>
          <w:sz w:val="28"/>
          <w:szCs w:val="28"/>
        </w:rPr>
        <w:t>/л, п/я - 4%, с - 52%, э - 1%, л - 36%, м - 7%, СОЭ - 17 мм/час,</w:t>
      </w:r>
    </w:p>
    <w:p>
      <w:pPr>
        <w:ind w:firstLine="709"/>
        <w:jc w:val="both"/>
        <w:rPr>
          <w:sz w:val="28"/>
          <w:szCs w:val="28"/>
        </w:rPr>
      </w:pPr>
      <w:r>
        <w:rPr>
          <w:i/>
          <w:iCs/>
          <w:sz w:val="28"/>
          <w:szCs w:val="28"/>
        </w:rPr>
        <w:t>Биохимический анализ крови:</w:t>
      </w:r>
      <w:r>
        <w:rPr>
          <w:sz w:val="28"/>
          <w:szCs w:val="28"/>
        </w:rPr>
        <w:t xml:space="preserve"> общий белок - 69 г/л, мочевина -5,1 ммоль/л, холестерин - 3,3 ммоль/л, калий - 4,8 ммоль/л, натрий -135 ммоль/л, АЛТ - 23 Ед/л (норма - до 40), ACT -19 ЕД/л (норма - до 40). </w:t>
      </w:r>
    </w:p>
    <w:p>
      <w:pPr>
        <w:ind w:firstLine="709"/>
        <w:jc w:val="both"/>
        <w:rPr>
          <w:sz w:val="28"/>
          <w:szCs w:val="28"/>
        </w:rPr>
      </w:pPr>
      <w:r>
        <w:rPr>
          <w:i/>
          <w:iCs/>
          <w:sz w:val="28"/>
          <w:szCs w:val="28"/>
        </w:rPr>
        <w:t>Рентгенограмма грудной клетки:</w:t>
      </w:r>
      <w:r>
        <w:rPr>
          <w:sz w:val="28"/>
          <w:szCs w:val="28"/>
        </w:rPr>
        <w:t xml:space="preserve"> выявляются очаговые инфильтративные тени в левом легком. Усиление сосудистого рисунка легких.</w:t>
      </w:r>
    </w:p>
    <w:p>
      <w:pPr>
        <w:ind w:firstLine="709"/>
        <w:jc w:val="both"/>
        <w:outlineLvl w:val="1"/>
        <w:rPr>
          <w:b/>
          <w:i/>
          <w:sz w:val="28"/>
          <w:szCs w:val="28"/>
        </w:rPr>
      </w:pPr>
      <w:r>
        <w:rPr>
          <w:b/>
          <w:i/>
          <w:sz w:val="28"/>
          <w:szCs w:val="28"/>
        </w:rPr>
        <w:t>Задание</w:t>
      </w:r>
    </w:p>
    <w:p>
      <w:pPr>
        <w:ind w:firstLine="709"/>
        <w:jc w:val="both"/>
        <w:rPr>
          <w:sz w:val="28"/>
          <w:szCs w:val="28"/>
        </w:rPr>
      </w:pPr>
      <w:r>
        <w:rPr>
          <w:sz w:val="28"/>
          <w:szCs w:val="28"/>
        </w:rPr>
        <w:t xml:space="preserve">1. Современные принципы физиотерапии данной патологии. </w:t>
      </w:r>
    </w:p>
    <w:p>
      <w:pPr>
        <w:ind w:firstLine="709"/>
        <w:jc w:val="both"/>
        <w:rPr>
          <w:sz w:val="28"/>
          <w:szCs w:val="28"/>
        </w:rPr>
      </w:pPr>
      <w:r>
        <w:rPr>
          <w:sz w:val="28"/>
          <w:szCs w:val="28"/>
        </w:rPr>
        <w:t>2. Назначьте физиотерапевтическое лечение данному больному.</w:t>
      </w:r>
    </w:p>
    <w:p>
      <w:pPr>
        <w:ind w:firstLine="709"/>
        <w:jc w:val="both"/>
        <w:rPr>
          <w:sz w:val="28"/>
          <w:szCs w:val="28"/>
        </w:rPr>
      </w:pPr>
      <w:r>
        <w:rPr>
          <w:sz w:val="28"/>
          <w:szCs w:val="28"/>
        </w:rPr>
        <w:t>3. Составьте план физиотерапевтической реабилитации данного больного.</w:t>
      </w:r>
    </w:p>
    <w:p>
      <w:pPr>
        <w:ind w:firstLine="709"/>
        <w:jc w:val="center"/>
        <w:rPr>
          <w:b/>
          <w:bCs/>
          <w:sz w:val="28"/>
          <w:szCs w:val="28"/>
        </w:rPr>
      </w:pPr>
    </w:p>
    <w:p>
      <w:pPr>
        <w:ind w:firstLine="709"/>
        <w:jc w:val="center"/>
        <w:rPr>
          <w:b/>
          <w:bCs/>
          <w:sz w:val="28"/>
          <w:szCs w:val="28"/>
        </w:rPr>
      </w:pPr>
    </w:p>
    <w:p>
      <w:pPr>
        <w:ind w:firstLine="709"/>
        <w:jc w:val="center"/>
        <w:rPr>
          <w:b/>
          <w:bCs/>
          <w:sz w:val="28"/>
          <w:szCs w:val="28"/>
        </w:rPr>
      </w:pPr>
      <w:r>
        <w:rPr>
          <w:b/>
          <w:bCs/>
          <w:sz w:val="28"/>
          <w:szCs w:val="28"/>
        </w:rPr>
        <w:t>Задача N 3</w:t>
      </w:r>
    </w:p>
    <w:p>
      <w:pPr>
        <w:ind w:firstLine="709"/>
        <w:jc w:val="both"/>
        <w:rPr>
          <w:sz w:val="28"/>
          <w:szCs w:val="28"/>
        </w:rPr>
      </w:pPr>
      <w:r>
        <w:rPr>
          <w:b/>
          <w:bCs/>
          <w:i/>
          <w:sz w:val="28"/>
          <w:szCs w:val="28"/>
        </w:rPr>
        <w:t>Диагноз:</w:t>
      </w:r>
      <w:r>
        <w:rPr>
          <w:b/>
          <w:bCs/>
          <w:sz w:val="28"/>
          <w:szCs w:val="28"/>
        </w:rPr>
        <w:t xml:space="preserve"> </w:t>
      </w:r>
      <w:r>
        <w:rPr>
          <w:sz w:val="28"/>
          <w:szCs w:val="28"/>
        </w:rPr>
        <w:t>Острый обструктивный бронхит, ДН I степени.</w:t>
      </w:r>
    </w:p>
    <w:p>
      <w:pPr>
        <w:ind w:firstLine="709"/>
        <w:jc w:val="both"/>
        <w:rPr>
          <w:sz w:val="28"/>
          <w:szCs w:val="28"/>
        </w:rPr>
      </w:pPr>
      <w:r>
        <w:rPr>
          <w:sz w:val="28"/>
          <w:szCs w:val="28"/>
        </w:rPr>
        <w:t>Мальчик 4 лет. Родители обратились к врачу с жалобами на длитель</w:t>
      </w:r>
      <w:r>
        <w:rPr>
          <w:sz w:val="28"/>
          <w:szCs w:val="28"/>
        </w:rPr>
        <w:softHyphen/>
      </w:r>
      <w:r>
        <w:rPr>
          <w:sz w:val="28"/>
          <w:szCs w:val="28"/>
        </w:rPr>
        <w:t>ный кашель после перенесенной ОРВИ.</w:t>
      </w:r>
    </w:p>
    <w:p>
      <w:pPr>
        <w:ind w:firstLine="709"/>
        <w:jc w:val="both"/>
        <w:rPr>
          <w:sz w:val="28"/>
          <w:szCs w:val="28"/>
        </w:rPr>
      </w:pPr>
      <w:r>
        <w:rPr>
          <w:sz w:val="28"/>
          <w:szCs w:val="28"/>
        </w:rPr>
        <w:t>Мальчик от первой беременности, протекавшей с токсикозом в первой половине, срочных родов. Масса тела при рождении 3300 г, длина 51 см. Период новорожденности протекал без особенностей. Профилактические прививки проводились по ин</w:t>
      </w:r>
      <w:r>
        <w:rPr>
          <w:sz w:val="28"/>
          <w:szCs w:val="28"/>
        </w:rPr>
        <w:softHyphen/>
      </w:r>
      <w:r>
        <w:rPr>
          <w:sz w:val="28"/>
          <w:szCs w:val="28"/>
        </w:rPr>
        <w:t>дивидуальному календарю щадящим методом из-за атопического дермати</w:t>
      </w:r>
      <w:r>
        <w:rPr>
          <w:sz w:val="28"/>
          <w:szCs w:val="28"/>
        </w:rPr>
        <w:softHyphen/>
      </w:r>
      <w:r>
        <w:rPr>
          <w:sz w:val="28"/>
          <w:szCs w:val="28"/>
        </w:rPr>
        <w:t>та. С 3,5 лет посещает детский сад. С этого же времени часто болеет ОРВИ, которые сопровождались кашлем, продолжающимся более 3 не</w:t>
      </w:r>
      <w:r>
        <w:rPr>
          <w:sz w:val="28"/>
          <w:szCs w:val="28"/>
        </w:rPr>
        <w:softHyphen/>
      </w:r>
      <w:r>
        <w:rPr>
          <w:sz w:val="28"/>
          <w:szCs w:val="28"/>
        </w:rPr>
        <w:t>дель. ЛОР-врач диагностировал аденоидные вегетации II степени. Семей</w:t>
      </w:r>
      <w:r>
        <w:rPr>
          <w:sz w:val="28"/>
          <w:szCs w:val="28"/>
        </w:rPr>
        <w:softHyphen/>
      </w:r>
      <w:r>
        <w:rPr>
          <w:sz w:val="28"/>
          <w:szCs w:val="28"/>
        </w:rPr>
        <w:t>ный анамнез: у матери ребенка - пищевая и лекарственная аллергия, отец практически здоров, много курит.</w:t>
      </w:r>
    </w:p>
    <w:p>
      <w:pPr>
        <w:ind w:firstLine="709"/>
        <w:jc w:val="both"/>
        <w:rPr>
          <w:sz w:val="28"/>
          <w:szCs w:val="28"/>
        </w:rPr>
      </w:pPr>
      <w:r>
        <w:rPr>
          <w:sz w:val="28"/>
          <w:szCs w:val="28"/>
        </w:rPr>
        <w:t>Заболевание началось с повышения температуры, головной боли, от</w:t>
      </w:r>
      <w:r>
        <w:rPr>
          <w:sz w:val="28"/>
          <w:szCs w:val="28"/>
        </w:rPr>
        <w:softHyphen/>
      </w:r>
      <w:r>
        <w:rPr>
          <w:sz w:val="28"/>
          <w:szCs w:val="28"/>
        </w:rPr>
        <w:t>деляемого из носа, сухого кашля, который через несколько дней стал влаж</w:t>
      </w:r>
      <w:r>
        <w:rPr>
          <w:sz w:val="28"/>
          <w:szCs w:val="28"/>
        </w:rPr>
        <w:softHyphen/>
      </w:r>
      <w:r>
        <w:rPr>
          <w:sz w:val="28"/>
          <w:szCs w:val="28"/>
        </w:rPr>
        <w:t>ным. Кашель усиливался утром. Иногда приступы кашля заканчивались рвотой. Симптоматическое лечение (микстура от кашля) облегчения не приносило. Был приглашен участковый врач.</w:t>
      </w:r>
    </w:p>
    <w:p>
      <w:pPr>
        <w:ind w:firstLine="709"/>
        <w:jc w:val="both"/>
        <w:rPr>
          <w:sz w:val="28"/>
          <w:szCs w:val="28"/>
        </w:rPr>
      </w:pPr>
      <w:r>
        <w:rPr>
          <w:sz w:val="28"/>
          <w:szCs w:val="28"/>
        </w:rPr>
        <w:t>При осмотре состояние ребенка средней тяжести. Выражены блед</w:t>
      </w:r>
      <w:r>
        <w:rPr>
          <w:sz w:val="28"/>
          <w:szCs w:val="28"/>
        </w:rPr>
        <w:softHyphen/>
      </w:r>
      <w:r>
        <w:rPr>
          <w:sz w:val="28"/>
          <w:szCs w:val="28"/>
        </w:rPr>
        <w:t>ность кожных покровов, слезотечение, ринорея. Кашель влажный. Темпе</w:t>
      </w:r>
      <w:r>
        <w:rPr>
          <w:sz w:val="28"/>
          <w:szCs w:val="28"/>
        </w:rPr>
        <w:softHyphen/>
      </w:r>
      <w:r>
        <w:rPr>
          <w:sz w:val="28"/>
          <w:szCs w:val="28"/>
        </w:rPr>
        <w:t>ратура тела 37,2°С. Над легкими перкуторный звук легочный с небольшим коробочным оттенком. Аускультативно: на фоне удлиненного выдоха - рас</w:t>
      </w:r>
      <w:r>
        <w:rPr>
          <w:sz w:val="28"/>
          <w:szCs w:val="28"/>
        </w:rPr>
        <w:softHyphen/>
      </w:r>
      <w:r>
        <w:rPr>
          <w:sz w:val="28"/>
          <w:szCs w:val="28"/>
        </w:rPr>
        <w:t>сеянные сухие хрипы, среднепузырчатые влажные на вдохе. ЧД - 48 в 1 минуту. ЧСС 110 уд/мин. Живот мягкий, безболезненный. Печень +1,5 см из-под правого края ребер.</w:t>
      </w:r>
    </w:p>
    <w:p>
      <w:pPr>
        <w:ind w:firstLine="709"/>
        <w:jc w:val="both"/>
        <w:rPr>
          <w:sz w:val="28"/>
          <w:szCs w:val="28"/>
        </w:rPr>
      </w:pPr>
      <w:r>
        <w:rPr>
          <w:i/>
          <w:iCs/>
          <w:sz w:val="28"/>
          <w:szCs w:val="28"/>
        </w:rPr>
        <w:t>Общий анализ крови:</w:t>
      </w:r>
      <w:r>
        <w:rPr>
          <w:sz w:val="28"/>
          <w:szCs w:val="28"/>
        </w:rPr>
        <w:t xml:space="preserve"> НЬ - 120 г/л. Эр – 5,1х10</w:t>
      </w:r>
      <w:r>
        <w:rPr>
          <w:sz w:val="28"/>
          <w:szCs w:val="28"/>
          <w:vertAlign w:val="superscript"/>
        </w:rPr>
        <w:t>12</w:t>
      </w:r>
      <w:r>
        <w:rPr>
          <w:sz w:val="28"/>
          <w:szCs w:val="28"/>
        </w:rPr>
        <w:t>/л, лейк - 4,9xl0</w:t>
      </w:r>
      <w:r>
        <w:rPr>
          <w:sz w:val="28"/>
          <w:szCs w:val="28"/>
          <w:vertAlign w:val="superscript"/>
        </w:rPr>
        <w:t>9</w:t>
      </w:r>
      <w:r>
        <w:rPr>
          <w:sz w:val="28"/>
          <w:szCs w:val="28"/>
        </w:rPr>
        <w:t>/л, п/я - 2%, с/я 48%, э - 7%, л - 38%, м - 9%, СОЭ - 6 мм/час.</w:t>
      </w:r>
    </w:p>
    <w:p>
      <w:pPr>
        <w:ind w:firstLine="709"/>
        <w:jc w:val="both"/>
        <w:rPr>
          <w:sz w:val="28"/>
          <w:szCs w:val="28"/>
        </w:rPr>
      </w:pPr>
      <w:r>
        <w:rPr>
          <w:i/>
          <w:iCs/>
          <w:sz w:val="28"/>
          <w:szCs w:val="28"/>
        </w:rPr>
        <w:t>Рентгенография грудной клетки:</w:t>
      </w:r>
      <w:r>
        <w:rPr>
          <w:sz w:val="28"/>
          <w:szCs w:val="28"/>
        </w:rPr>
        <w:t xml:space="preserve"> усиление легочного рисунка, осо</w:t>
      </w:r>
      <w:r>
        <w:rPr>
          <w:sz w:val="28"/>
          <w:szCs w:val="28"/>
        </w:rPr>
        <w:softHyphen/>
      </w:r>
      <w:r>
        <w:rPr>
          <w:sz w:val="28"/>
          <w:szCs w:val="28"/>
        </w:rPr>
        <w:t>бенно в области корней легких, за счет сосудистого компонента и перибронхиальных изменений. Низкое стояние купола диафрагмы. Повышение прозрачности лёгочных полей. Горизонтальное расположение рёбер.</w:t>
      </w:r>
    </w:p>
    <w:p>
      <w:pPr>
        <w:ind w:firstLine="709"/>
        <w:jc w:val="both"/>
        <w:outlineLvl w:val="2"/>
        <w:rPr>
          <w:b/>
          <w:bCs/>
          <w:i/>
          <w:sz w:val="28"/>
          <w:szCs w:val="28"/>
        </w:rPr>
      </w:pPr>
      <w:r>
        <w:rPr>
          <w:b/>
          <w:bCs/>
          <w:i/>
          <w:sz w:val="28"/>
          <w:szCs w:val="28"/>
        </w:rPr>
        <w:t>Задание</w:t>
      </w:r>
    </w:p>
    <w:p>
      <w:pPr>
        <w:ind w:firstLine="709"/>
        <w:jc w:val="both"/>
        <w:rPr>
          <w:sz w:val="28"/>
          <w:szCs w:val="28"/>
        </w:rPr>
      </w:pPr>
      <w:r>
        <w:rPr>
          <w:sz w:val="28"/>
          <w:szCs w:val="28"/>
        </w:rPr>
        <w:t xml:space="preserve">1. Современные принципы физиотерапии данной патологии. </w:t>
      </w:r>
    </w:p>
    <w:p>
      <w:pPr>
        <w:ind w:firstLine="709"/>
        <w:jc w:val="both"/>
        <w:rPr>
          <w:sz w:val="28"/>
          <w:szCs w:val="28"/>
        </w:rPr>
      </w:pPr>
      <w:r>
        <w:rPr>
          <w:sz w:val="28"/>
          <w:szCs w:val="28"/>
        </w:rPr>
        <w:t>2. Назначьте физиотерапевтическое лечение данному больному.</w:t>
      </w:r>
    </w:p>
    <w:p>
      <w:pPr>
        <w:ind w:firstLine="709"/>
        <w:jc w:val="both"/>
        <w:rPr>
          <w:sz w:val="28"/>
          <w:szCs w:val="28"/>
        </w:rPr>
      </w:pPr>
      <w:r>
        <w:rPr>
          <w:sz w:val="28"/>
          <w:szCs w:val="28"/>
        </w:rPr>
        <w:t>3. Составьте план физиотерапевтической реабилитации данного больного.</w:t>
      </w:r>
    </w:p>
    <w:p>
      <w:pPr>
        <w:ind w:firstLine="709"/>
        <w:jc w:val="center"/>
        <w:rPr>
          <w:b/>
          <w:sz w:val="28"/>
          <w:szCs w:val="28"/>
        </w:rPr>
      </w:pPr>
    </w:p>
    <w:p>
      <w:pPr>
        <w:ind w:firstLine="709"/>
        <w:jc w:val="center"/>
        <w:rPr>
          <w:b/>
          <w:sz w:val="28"/>
          <w:szCs w:val="28"/>
        </w:rPr>
      </w:pPr>
    </w:p>
    <w:p>
      <w:pPr>
        <w:ind w:firstLine="709"/>
        <w:jc w:val="center"/>
        <w:rPr>
          <w:b/>
          <w:sz w:val="28"/>
          <w:szCs w:val="28"/>
        </w:rPr>
      </w:pPr>
      <w:r>
        <w:rPr>
          <w:b/>
          <w:sz w:val="28"/>
          <w:szCs w:val="28"/>
        </w:rPr>
        <w:t>Задача №4</w:t>
      </w:r>
    </w:p>
    <w:p>
      <w:pPr>
        <w:ind w:firstLine="709"/>
        <w:jc w:val="both"/>
        <w:rPr>
          <w:sz w:val="28"/>
          <w:szCs w:val="28"/>
        </w:rPr>
      </w:pPr>
      <w:r>
        <w:rPr>
          <w:b/>
          <w:i/>
          <w:sz w:val="28"/>
          <w:szCs w:val="28"/>
        </w:rPr>
        <w:t>Диагноз:</w:t>
      </w:r>
      <w:r>
        <w:rPr>
          <w:b/>
          <w:sz w:val="28"/>
          <w:szCs w:val="28"/>
        </w:rPr>
        <w:t xml:space="preserve"> </w:t>
      </w:r>
      <w:r>
        <w:rPr>
          <w:rFonts w:hint="eastAsia"/>
          <w:sz w:val="28"/>
          <w:szCs w:val="28"/>
        </w:rPr>
        <w:t>Острая</w:t>
      </w:r>
      <w:r>
        <w:rPr>
          <w:sz w:val="28"/>
          <w:szCs w:val="28"/>
        </w:rPr>
        <w:t xml:space="preserve"> </w:t>
      </w:r>
      <w:r>
        <w:rPr>
          <w:rFonts w:hint="eastAsia"/>
          <w:sz w:val="28"/>
          <w:szCs w:val="28"/>
        </w:rPr>
        <w:t>пневмония</w:t>
      </w:r>
      <w:r>
        <w:rPr>
          <w:sz w:val="28"/>
          <w:szCs w:val="28"/>
        </w:rPr>
        <w:t xml:space="preserve">, </w:t>
      </w:r>
      <w:r>
        <w:rPr>
          <w:rFonts w:hint="eastAsia"/>
          <w:sz w:val="28"/>
          <w:szCs w:val="28"/>
        </w:rPr>
        <w:t>мелкоочаговая</w:t>
      </w:r>
      <w:r>
        <w:rPr>
          <w:sz w:val="28"/>
          <w:szCs w:val="28"/>
        </w:rPr>
        <w:t xml:space="preserve"> </w:t>
      </w:r>
      <w:r>
        <w:rPr>
          <w:rFonts w:hint="eastAsia"/>
          <w:sz w:val="28"/>
          <w:szCs w:val="28"/>
        </w:rPr>
        <w:t>двухсторонняя</w:t>
      </w:r>
      <w:r>
        <w:rPr>
          <w:sz w:val="28"/>
          <w:szCs w:val="28"/>
        </w:rPr>
        <w:t>.</w:t>
      </w:r>
    </w:p>
    <w:p>
      <w:pPr>
        <w:ind w:firstLine="709"/>
        <w:jc w:val="both"/>
        <w:rPr>
          <w:sz w:val="28"/>
          <w:szCs w:val="28"/>
        </w:rPr>
      </w:pPr>
      <w:r>
        <w:rPr>
          <w:rFonts w:hint="eastAsia"/>
          <w:sz w:val="28"/>
          <w:szCs w:val="28"/>
        </w:rPr>
        <w:t>Мать</w:t>
      </w:r>
      <w:r>
        <w:rPr>
          <w:sz w:val="28"/>
          <w:szCs w:val="28"/>
        </w:rPr>
        <w:t xml:space="preserve"> </w:t>
      </w:r>
      <w:r>
        <w:rPr>
          <w:rFonts w:hint="eastAsia"/>
          <w:sz w:val="28"/>
          <w:szCs w:val="28"/>
        </w:rPr>
        <w:t>Саши</w:t>
      </w:r>
      <w:r>
        <w:rPr>
          <w:sz w:val="28"/>
          <w:szCs w:val="28"/>
        </w:rPr>
        <w:t xml:space="preserve"> </w:t>
      </w:r>
      <w:r>
        <w:rPr>
          <w:rFonts w:hint="eastAsia"/>
          <w:sz w:val="28"/>
          <w:szCs w:val="28"/>
        </w:rPr>
        <w:t>П</w:t>
      </w:r>
      <w:r>
        <w:rPr>
          <w:sz w:val="28"/>
          <w:szCs w:val="28"/>
        </w:rPr>
        <w:t xml:space="preserve">., 10 </w:t>
      </w:r>
      <w:r>
        <w:rPr>
          <w:rFonts w:hint="eastAsia"/>
          <w:sz w:val="28"/>
          <w:szCs w:val="28"/>
        </w:rPr>
        <w:t>месяцев</w:t>
      </w:r>
      <w:r>
        <w:rPr>
          <w:sz w:val="28"/>
          <w:szCs w:val="28"/>
        </w:rPr>
        <w:t xml:space="preserve">, </w:t>
      </w:r>
      <w:r>
        <w:rPr>
          <w:rFonts w:hint="eastAsia"/>
          <w:sz w:val="28"/>
          <w:szCs w:val="28"/>
        </w:rPr>
        <w:t>обратилась</w:t>
      </w:r>
      <w:r>
        <w:rPr>
          <w:sz w:val="28"/>
          <w:szCs w:val="28"/>
        </w:rPr>
        <w:t xml:space="preserve"> </w:t>
      </w:r>
      <w:r>
        <w:rPr>
          <w:rFonts w:hint="eastAsia"/>
          <w:sz w:val="28"/>
          <w:szCs w:val="28"/>
        </w:rPr>
        <w:t>с</w:t>
      </w:r>
      <w:r>
        <w:rPr>
          <w:sz w:val="28"/>
          <w:szCs w:val="28"/>
        </w:rPr>
        <w:t xml:space="preserve"> </w:t>
      </w:r>
      <w:r>
        <w:rPr>
          <w:rFonts w:hint="eastAsia"/>
          <w:sz w:val="28"/>
          <w:szCs w:val="28"/>
        </w:rPr>
        <w:t>жалобами</w:t>
      </w:r>
      <w:r>
        <w:rPr>
          <w:sz w:val="28"/>
          <w:szCs w:val="28"/>
        </w:rPr>
        <w:t xml:space="preserve"> </w:t>
      </w:r>
      <w:r>
        <w:rPr>
          <w:rFonts w:hint="eastAsia"/>
          <w:sz w:val="28"/>
          <w:szCs w:val="28"/>
        </w:rPr>
        <w:t>на</w:t>
      </w:r>
      <w:r>
        <w:rPr>
          <w:sz w:val="28"/>
          <w:szCs w:val="28"/>
        </w:rPr>
        <w:t xml:space="preserve"> </w:t>
      </w:r>
      <w:r>
        <w:rPr>
          <w:rFonts w:hint="eastAsia"/>
          <w:sz w:val="28"/>
          <w:szCs w:val="28"/>
        </w:rPr>
        <w:t>повышенную</w:t>
      </w:r>
      <w:r>
        <w:rPr>
          <w:sz w:val="28"/>
          <w:szCs w:val="28"/>
        </w:rPr>
        <w:t xml:space="preserve"> </w:t>
      </w:r>
      <w:r>
        <w:rPr>
          <w:rFonts w:hint="eastAsia"/>
          <w:sz w:val="28"/>
          <w:szCs w:val="28"/>
        </w:rPr>
        <w:t>температуру</w:t>
      </w:r>
      <w:r>
        <w:rPr>
          <w:sz w:val="28"/>
          <w:szCs w:val="28"/>
        </w:rPr>
        <w:t xml:space="preserve"> </w:t>
      </w:r>
      <w:r>
        <w:rPr>
          <w:rFonts w:hint="eastAsia"/>
          <w:sz w:val="28"/>
          <w:szCs w:val="28"/>
        </w:rPr>
        <w:t>тела</w:t>
      </w:r>
      <w:r>
        <w:rPr>
          <w:sz w:val="28"/>
          <w:szCs w:val="28"/>
        </w:rPr>
        <w:t xml:space="preserve"> </w:t>
      </w:r>
      <w:r>
        <w:rPr>
          <w:rFonts w:hint="eastAsia"/>
          <w:sz w:val="28"/>
          <w:szCs w:val="28"/>
        </w:rPr>
        <w:t>ребенка</w:t>
      </w:r>
      <w:r>
        <w:rPr>
          <w:sz w:val="28"/>
          <w:szCs w:val="28"/>
        </w:rPr>
        <w:t xml:space="preserve">, </w:t>
      </w:r>
      <w:r>
        <w:rPr>
          <w:rFonts w:hint="eastAsia"/>
          <w:sz w:val="28"/>
          <w:szCs w:val="28"/>
        </w:rPr>
        <w:t>влажный</w:t>
      </w:r>
      <w:r>
        <w:rPr>
          <w:sz w:val="28"/>
          <w:szCs w:val="28"/>
        </w:rPr>
        <w:t xml:space="preserve"> </w:t>
      </w:r>
      <w:r>
        <w:rPr>
          <w:rFonts w:hint="eastAsia"/>
          <w:sz w:val="28"/>
          <w:szCs w:val="28"/>
        </w:rPr>
        <w:t>кашель</w:t>
      </w:r>
      <w:r>
        <w:rPr>
          <w:sz w:val="28"/>
          <w:szCs w:val="28"/>
        </w:rPr>
        <w:t xml:space="preserve">, </w:t>
      </w:r>
      <w:r>
        <w:rPr>
          <w:rFonts w:hint="eastAsia"/>
          <w:sz w:val="28"/>
          <w:szCs w:val="28"/>
        </w:rPr>
        <w:t>слизистые</w:t>
      </w:r>
      <w:r>
        <w:rPr>
          <w:sz w:val="28"/>
          <w:szCs w:val="28"/>
        </w:rPr>
        <w:t xml:space="preserve"> </w:t>
      </w:r>
      <w:r>
        <w:rPr>
          <w:rFonts w:hint="eastAsia"/>
          <w:sz w:val="28"/>
          <w:szCs w:val="28"/>
        </w:rPr>
        <w:t>выделения</w:t>
      </w:r>
      <w:r>
        <w:rPr>
          <w:sz w:val="28"/>
          <w:szCs w:val="28"/>
        </w:rPr>
        <w:t xml:space="preserve"> </w:t>
      </w:r>
      <w:r>
        <w:rPr>
          <w:rFonts w:hint="eastAsia"/>
          <w:sz w:val="28"/>
          <w:szCs w:val="28"/>
        </w:rPr>
        <w:t>из</w:t>
      </w:r>
      <w:r>
        <w:rPr>
          <w:sz w:val="28"/>
          <w:szCs w:val="28"/>
        </w:rPr>
        <w:t xml:space="preserve"> </w:t>
      </w:r>
      <w:r>
        <w:rPr>
          <w:rFonts w:hint="eastAsia"/>
          <w:sz w:val="28"/>
          <w:szCs w:val="28"/>
        </w:rPr>
        <w:t>носа</w:t>
      </w:r>
      <w:r>
        <w:rPr>
          <w:sz w:val="28"/>
          <w:szCs w:val="28"/>
        </w:rPr>
        <w:t xml:space="preserve"> </w:t>
      </w:r>
      <w:r>
        <w:rPr>
          <w:rFonts w:hint="eastAsia"/>
          <w:sz w:val="28"/>
          <w:szCs w:val="28"/>
        </w:rPr>
        <w:t>и</w:t>
      </w:r>
      <w:r>
        <w:rPr>
          <w:sz w:val="28"/>
          <w:szCs w:val="28"/>
        </w:rPr>
        <w:t xml:space="preserve"> </w:t>
      </w:r>
      <w:r>
        <w:rPr>
          <w:rFonts w:hint="eastAsia"/>
          <w:sz w:val="28"/>
          <w:szCs w:val="28"/>
        </w:rPr>
        <w:t>снижение</w:t>
      </w:r>
      <w:r>
        <w:rPr>
          <w:sz w:val="28"/>
          <w:szCs w:val="28"/>
        </w:rPr>
        <w:t xml:space="preserve"> </w:t>
      </w:r>
      <w:r>
        <w:rPr>
          <w:rFonts w:hint="eastAsia"/>
          <w:sz w:val="28"/>
          <w:szCs w:val="28"/>
        </w:rPr>
        <w:t>аппетита</w:t>
      </w:r>
      <w:r>
        <w:rPr>
          <w:sz w:val="28"/>
          <w:szCs w:val="28"/>
        </w:rPr>
        <w:t xml:space="preserve">. </w:t>
      </w:r>
      <w:r>
        <w:rPr>
          <w:rFonts w:hint="eastAsia"/>
          <w:sz w:val="28"/>
          <w:szCs w:val="28"/>
        </w:rPr>
        <w:t>Ребенок</w:t>
      </w:r>
      <w:r>
        <w:rPr>
          <w:sz w:val="28"/>
          <w:szCs w:val="28"/>
        </w:rPr>
        <w:t xml:space="preserve"> </w:t>
      </w:r>
      <w:r>
        <w:rPr>
          <w:rFonts w:hint="eastAsia"/>
          <w:sz w:val="28"/>
          <w:szCs w:val="28"/>
        </w:rPr>
        <w:t>от</w:t>
      </w:r>
      <w:r>
        <w:rPr>
          <w:sz w:val="28"/>
          <w:szCs w:val="28"/>
        </w:rPr>
        <w:t xml:space="preserve"> </w:t>
      </w:r>
      <w:r>
        <w:rPr>
          <w:rFonts w:hint="eastAsia"/>
          <w:sz w:val="28"/>
          <w:szCs w:val="28"/>
        </w:rPr>
        <w:t>молодых</w:t>
      </w:r>
      <w:r>
        <w:rPr>
          <w:sz w:val="28"/>
          <w:szCs w:val="28"/>
        </w:rPr>
        <w:t xml:space="preserve">, </w:t>
      </w:r>
      <w:r>
        <w:rPr>
          <w:rFonts w:hint="eastAsia"/>
          <w:sz w:val="28"/>
          <w:szCs w:val="28"/>
        </w:rPr>
        <w:t>здоровых</w:t>
      </w:r>
      <w:r>
        <w:rPr>
          <w:sz w:val="28"/>
          <w:szCs w:val="28"/>
        </w:rPr>
        <w:t xml:space="preserve"> </w:t>
      </w:r>
      <w:r>
        <w:rPr>
          <w:rFonts w:hint="eastAsia"/>
          <w:sz w:val="28"/>
          <w:szCs w:val="28"/>
        </w:rPr>
        <w:t>родителей</w:t>
      </w:r>
      <w:r>
        <w:rPr>
          <w:sz w:val="28"/>
          <w:szCs w:val="28"/>
        </w:rPr>
        <w:t xml:space="preserve">, </w:t>
      </w:r>
      <w:r>
        <w:rPr>
          <w:rFonts w:hint="eastAsia"/>
          <w:sz w:val="28"/>
          <w:szCs w:val="28"/>
        </w:rPr>
        <w:t>от</w:t>
      </w:r>
      <w:r>
        <w:rPr>
          <w:sz w:val="28"/>
          <w:szCs w:val="28"/>
        </w:rPr>
        <w:t xml:space="preserve"> </w:t>
      </w:r>
      <w:r>
        <w:rPr>
          <w:rFonts w:hint="eastAsia"/>
          <w:sz w:val="28"/>
          <w:szCs w:val="28"/>
        </w:rPr>
        <w:t>первой</w:t>
      </w:r>
      <w:r>
        <w:rPr>
          <w:sz w:val="28"/>
          <w:szCs w:val="28"/>
        </w:rPr>
        <w:t xml:space="preserve"> </w:t>
      </w:r>
      <w:r>
        <w:rPr>
          <w:rFonts w:hint="eastAsia"/>
          <w:sz w:val="28"/>
          <w:szCs w:val="28"/>
        </w:rPr>
        <w:t>беременности</w:t>
      </w:r>
      <w:r>
        <w:rPr>
          <w:sz w:val="28"/>
          <w:szCs w:val="28"/>
        </w:rPr>
        <w:t xml:space="preserve">, </w:t>
      </w:r>
      <w:r>
        <w:rPr>
          <w:rFonts w:hint="eastAsia"/>
          <w:sz w:val="28"/>
          <w:szCs w:val="28"/>
        </w:rPr>
        <w:t>которая</w:t>
      </w:r>
      <w:r>
        <w:rPr>
          <w:sz w:val="28"/>
          <w:szCs w:val="28"/>
        </w:rPr>
        <w:t xml:space="preserve"> </w:t>
      </w:r>
      <w:r>
        <w:rPr>
          <w:rFonts w:hint="eastAsia"/>
          <w:sz w:val="28"/>
          <w:szCs w:val="28"/>
        </w:rPr>
        <w:t>протекала</w:t>
      </w:r>
      <w:r>
        <w:rPr>
          <w:sz w:val="28"/>
          <w:szCs w:val="28"/>
        </w:rPr>
        <w:t xml:space="preserve"> </w:t>
      </w:r>
      <w:r>
        <w:rPr>
          <w:rFonts w:hint="eastAsia"/>
          <w:sz w:val="28"/>
          <w:szCs w:val="28"/>
        </w:rPr>
        <w:t>благополучно</w:t>
      </w:r>
      <w:r>
        <w:rPr>
          <w:sz w:val="28"/>
          <w:szCs w:val="28"/>
        </w:rPr>
        <w:t xml:space="preserve">. </w:t>
      </w:r>
      <w:r>
        <w:rPr>
          <w:rFonts w:hint="eastAsia"/>
          <w:sz w:val="28"/>
          <w:szCs w:val="28"/>
        </w:rPr>
        <w:t>Роды</w:t>
      </w:r>
      <w:r>
        <w:rPr>
          <w:sz w:val="28"/>
          <w:szCs w:val="28"/>
        </w:rPr>
        <w:t xml:space="preserve"> </w:t>
      </w:r>
      <w:r>
        <w:rPr>
          <w:rFonts w:hint="eastAsia"/>
          <w:sz w:val="28"/>
          <w:szCs w:val="28"/>
        </w:rPr>
        <w:t>срочные</w:t>
      </w:r>
      <w:r>
        <w:rPr>
          <w:sz w:val="28"/>
          <w:szCs w:val="28"/>
        </w:rPr>
        <w:t xml:space="preserve"> </w:t>
      </w:r>
      <w:r>
        <w:rPr>
          <w:rFonts w:hint="eastAsia"/>
          <w:sz w:val="28"/>
          <w:szCs w:val="28"/>
        </w:rPr>
        <w:t>нормальные</w:t>
      </w:r>
      <w:r>
        <w:rPr>
          <w:sz w:val="28"/>
          <w:szCs w:val="28"/>
        </w:rPr>
        <w:t xml:space="preserve">. </w:t>
      </w:r>
      <w:r>
        <w:rPr>
          <w:rFonts w:hint="eastAsia"/>
          <w:sz w:val="28"/>
          <w:szCs w:val="28"/>
        </w:rPr>
        <w:t>Масса</w:t>
      </w:r>
      <w:r>
        <w:rPr>
          <w:sz w:val="28"/>
          <w:szCs w:val="28"/>
        </w:rPr>
        <w:t xml:space="preserve"> </w:t>
      </w:r>
      <w:r>
        <w:rPr>
          <w:rFonts w:hint="eastAsia"/>
          <w:sz w:val="28"/>
          <w:szCs w:val="28"/>
        </w:rPr>
        <w:t>при</w:t>
      </w:r>
      <w:r>
        <w:rPr>
          <w:sz w:val="28"/>
          <w:szCs w:val="28"/>
        </w:rPr>
        <w:t xml:space="preserve"> </w:t>
      </w:r>
      <w:r>
        <w:rPr>
          <w:rFonts w:hint="eastAsia"/>
          <w:sz w:val="28"/>
          <w:szCs w:val="28"/>
        </w:rPr>
        <w:t>рождении</w:t>
      </w:r>
      <w:r>
        <w:rPr>
          <w:sz w:val="28"/>
          <w:szCs w:val="28"/>
        </w:rPr>
        <w:t xml:space="preserve"> 3600, </w:t>
      </w:r>
      <w:r>
        <w:rPr>
          <w:rFonts w:hint="eastAsia"/>
          <w:sz w:val="28"/>
          <w:szCs w:val="28"/>
        </w:rPr>
        <w:t>длина</w:t>
      </w:r>
      <w:r>
        <w:rPr>
          <w:sz w:val="28"/>
          <w:szCs w:val="28"/>
        </w:rPr>
        <w:t xml:space="preserve"> 50 </w:t>
      </w:r>
      <w:r>
        <w:rPr>
          <w:rFonts w:hint="eastAsia"/>
          <w:sz w:val="28"/>
          <w:szCs w:val="28"/>
        </w:rPr>
        <w:t>см</w:t>
      </w:r>
      <w:r>
        <w:rPr>
          <w:sz w:val="28"/>
          <w:szCs w:val="28"/>
        </w:rPr>
        <w:t xml:space="preserve">, </w:t>
      </w:r>
      <w:r>
        <w:rPr>
          <w:rFonts w:hint="eastAsia"/>
          <w:sz w:val="28"/>
          <w:szCs w:val="28"/>
        </w:rPr>
        <w:t>оценка</w:t>
      </w:r>
      <w:r>
        <w:rPr>
          <w:sz w:val="28"/>
          <w:szCs w:val="28"/>
        </w:rPr>
        <w:t xml:space="preserve"> </w:t>
      </w:r>
      <w:r>
        <w:rPr>
          <w:rFonts w:hint="eastAsia"/>
          <w:sz w:val="28"/>
          <w:szCs w:val="28"/>
        </w:rPr>
        <w:t>по</w:t>
      </w:r>
      <w:r>
        <w:rPr>
          <w:sz w:val="28"/>
          <w:szCs w:val="28"/>
        </w:rPr>
        <w:t xml:space="preserve"> </w:t>
      </w:r>
      <w:r>
        <w:rPr>
          <w:rFonts w:hint="eastAsia"/>
          <w:sz w:val="28"/>
          <w:szCs w:val="28"/>
        </w:rPr>
        <w:t>Апгар</w:t>
      </w:r>
      <w:r>
        <w:rPr>
          <w:sz w:val="28"/>
          <w:szCs w:val="28"/>
        </w:rPr>
        <w:t xml:space="preserve"> 8 </w:t>
      </w:r>
      <w:r>
        <w:rPr>
          <w:rFonts w:hint="eastAsia"/>
          <w:sz w:val="28"/>
          <w:szCs w:val="28"/>
        </w:rPr>
        <w:t>баллов</w:t>
      </w:r>
      <w:r>
        <w:rPr>
          <w:sz w:val="28"/>
          <w:szCs w:val="28"/>
        </w:rPr>
        <w:t xml:space="preserve">. </w:t>
      </w:r>
      <w:r>
        <w:rPr>
          <w:rFonts w:hint="eastAsia"/>
          <w:sz w:val="28"/>
          <w:szCs w:val="28"/>
        </w:rPr>
        <w:t>Мальчик</w:t>
      </w:r>
      <w:r>
        <w:rPr>
          <w:sz w:val="28"/>
          <w:szCs w:val="28"/>
        </w:rPr>
        <w:t xml:space="preserve"> </w:t>
      </w:r>
      <w:r>
        <w:rPr>
          <w:rFonts w:hint="eastAsia"/>
          <w:sz w:val="28"/>
          <w:szCs w:val="28"/>
        </w:rPr>
        <w:t>вскармливался</w:t>
      </w:r>
      <w:r>
        <w:rPr>
          <w:sz w:val="28"/>
          <w:szCs w:val="28"/>
        </w:rPr>
        <w:t xml:space="preserve"> </w:t>
      </w:r>
      <w:r>
        <w:rPr>
          <w:rFonts w:hint="eastAsia"/>
          <w:sz w:val="28"/>
          <w:szCs w:val="28"/>
        </w:rPr>
        <w:t>грудью</w:t>
      </w:r>
      <w:r>
        <w:rPr>
          <w:sz w:val="28"/>
          <w:szCs w:val="28"/>
        </w:rPr>
        <w:t xml:space="preserve"> </w:t>
      </w:r>
      <w:r>
        <w:rPr>
          <w:rFonts w:hint="eastAsia"/>
          <w:sz w:val="28"/>
          <w:szCs w:val="28"/>
        </w:rPr>
        <w:t>до</w:t>
      </w:r>
      <w:r>
        <w:rPr>
          <w:sz w:val="28"/>
          <w:szCs w:val="28"/>
        </w:rPr>
        <w:t xml:space="preserve"> 3-</w:t>
      </w:r>
      <w:r>
        <w:rPr>
          <w:rFonts w:hint="eastAsia"/>
          <w:sz w:val="28"/>
          <w:szCs w:val="28"/>
        </w:rPr>
        <w:t>х</w:t>
      </w:r>
      <w:r>
        <w:rPr>
          <w:sz w:val="28"/>
          <w:szCs w:val="28"/>
        </w:rPr>
        <w:t xml:space="preserve"> </w:t>
      </w:r>
      <w:r>
        <w:rPr>
          <w:rFonts w:hint="eastAsia"/>
          <w:sz w:val="28"/>
          <w:szCs w:val="28"/>
        </w:rPr>
        <w:t>мес</w:t>
      </w:r>
      <w:r>
        <w:rPr>
          <w:sz w:val="28"/>
          <w:szCs w:val="28"/>
        </w:rPr>
        <w:t xml:space="preserve">. </w:t>
      </w:r>
      <w:r>
        <w:rPr>
          <w:rFonts w:hint="eastAsia"/>
          <w:sz w:val="28"/>
          <w:szCs w:val="28"/>
        </w:rPr>
        <w:t>Прикормы</w:t>
      </w:r>
      <w:r>
        <w:rPr>
          <w:sz w:val="28"/>
          <w:szCs w:val="28"/>
        </w:rPr>
        <w:t xml:space="preserve"> </w:t>
      </w:r>
      <w:r>
        <w:rPr>
          <w:rFonts w:hint="eastAsia"/>
          <w:sz w:val="28"/>
          <w:szCs w:val="28"/>
        </w:rPr>
        <w:t>и</w:t>
      </w:r>
      <w:r>
        <w:rPr>
          <w:sz w:val="28"/>
          <w:szCs w:val="28"/>
        </w:rPr>
        <w:t xml:space="preserve"> </w:t>
      </w:r>
      <w:r>
        <w:rPr>
          <w:rFonts w:hint="eastAsia"/>
          <w:sz w:val="28"/>
          <w:szCs w:val="28"/>
        </w:rPr>
        <w:t>витамин</w:t>
      </w:r>
      <w:r>
        <w:rPr>
          <w:sz w:val="28"/>
          <w:szCs w:val="28"/>
        </w:rPr>
        <w:t xml:space="preserve"> </w:t>
      </w:r>
      <w:r>
        <w:rPr>
          <w:rFonts w:hint="eastAsia"/>
          <w:sz w:val="28"/>
          <w:szCs w:val="28"/>
        </w:rPr>
        <w:t>Д</w:t>
      </w:r>
      <w:r>
        <w:rPr>
          <w:sz w:val="28"/>
          <w:szCs w:val="28"/>
        </w:rPr>
        <w:t xml:space="preserve"> </w:t>
      </w:r>
      <w:r>
        <w:rPr>
          <w:rFonts w:hint="eastAsia"/>
          <w:sz w:val="28"/>
          <w:szCs w:val="28"/>
        </w:rPr>
        <w:t>введены</w:t>
      </w:r>
      <w:r>
        <w:rPr>
          <w:sz w:val="28"/>
          <w:szCs w:val="28"/>
        </w:rPr>
        <w:t xml:space="preserve"> </w:t>
      </w:r>
      <w:r>
        <w:rPr>
          <w:rFonts w:hint="eastAsia"/>
          <w:sz w:val="28"/>
          <w:szCs w:val="28"/>
        </w:rPr>
        <w:t>своевременно</w:t>
      </w:r>
      <w:r>
        <w:rPr>
          <w:sz w:val="28"/>
          <w:szCs w:val="28"/>
        </w:rPr>
        <w:t xml:space="preserve">. </w:t>
      </w:r>
      <w:r>
        <w:rPr>
          <w:rFonts w:hint="eastAsia"/>
          <w:sz w:val="28"/>
          <w:szCs w:val="28"/>
        </w:rPr>
        <w:t>Режим</w:t>
      </w:r>
      <w:r>
        <w:rPr>
          <w:sz w:val="28"/>
          <w:szCs w:val="28"/>
        </w:rPr>
        <w:t xml:space="preserve"> </w:t>
      </w:r>
      <w:r>
        <w:rPr>
          <w:rFonts w:hint="eastAsia"/>
          <w:sz w:val="28"/>
          <w:szCs w:val="28"/>
        </w:rPr>
        <w:t>дня</w:t>
      </w:r>
      <w:r>
        <w:rPr>
          <w:sz w:val="28"/>
          <w:szCs w:val="28"/>
        </w:rPr>
        <w:t xml:space="preserve"> </w:t>
      </w:r>
      <w:r>
        <w:rPr>
          <w:rFonts w:hint="eastAsia"/>
          <w:sz w:val="28"/>
          <w:szCs w:val="28"/>
        </w:rPr>
        <w:t>соблюдался</w:t>
      </w:r>
      <w:r>
        <w:rPr>
          <w:sz w:val="28"/>
          <w:szCs w:val="28"/>
        </w:rPr>
        <w:t xml:space="preserve">, </w:t>
      </w:r>
      <w:r>
        <w:rPr>
          <w:rFonts w:hint="eastAsia"/>
          <w:sz w:val="28"/>
          <w:szCs w:val="28"/>
        </w:rPr>
        <w:t>систематически</w:t>
      </w:r>
      <w:r>
        <w:rPr>
          <w:sz w:val="28"/>
          <w:szCs w:val="28"/>
        </w:rPr>
        <w:t xml:space="preserve"> </w:t>
      </w:r>
      <w:r>
        <w:rPr>
          <w:rFonts w:hint="eastAsia"/>
          <w:sz w:val="28"/>
          <w:szCs w:val="28"/>
        </w:rPr>
        <w:t>бывал</w:t>
      </w:r>
      <w:r>
        <w:rPr>
          <w:sz w:val="28"/>
          <w:szCs w:val="28"/>
        </w:rPr>
        <w:t xml:space="preserve"> </w:t>
      </w:r>
      <w:r>
        <w:rPr>
          <w:rFonts w:hint="eastAsia"/>
          <w:sz w:val="28"/>
          <w:szCs w:val="28"/>
        </w:rPr>
        <w:t>на</w:t>
      </w:r>
      <w:r>
        <w:rPr>
          <w:sz w:val="28"/>
          <w:szCs w:val="28"/>
        </w:rPr>
        <w:t xml:space="preserve"> </w:t>
      </w:r>
      <w:r>
        <w:rPr>
          <w:rFonts w:hint="eastAsia"/>
          <w:sz w:val="28"/>
          <w:szCs w:val="28"/>
        </w:rPr>
        <w:t>прогулках</w:t>
      </w:r>
      <w:r>
        <w:rPr>
          <w:sz w:val="28"/>
          <w:szCs w:val="28"/>
        </w:rPr>
        <w:t xml:space="preserve">. </w:t>
      </w:r>
      <w:r>
        <w:rPr>
          <w:rFonts w:hint="eastAsia"/>
          <w:sz w:val="28"/>
          <w:szCs w:val="28"/>
        </w:rPr>
        <w:t>При</w:t>
      </w:r>
      <w:r>
        <w:rPr>
          <w:sz w:val="28"/>
          <w:szCs w:val="28"/>
        </w:rPr>
        <w:t xml:space="preserve"> </w:t>
      </w:r>
      <w:r>
        <w:rPr>
          <w:rFonts w:hint="eastAsia"/>
          <w:sz w:val="28"/>
          <w:szCs w:val="28"/>
        </w:rPr>
        <w:t>осмотре</w:t>
      </w:r>
      <w:r>
        <w:rPr>
          <w:sz w:val="28"/>
          <w:szCs w:val="28"/>
        </w:rPr>
        <w:t xml:space="preserve"> </w:t>
      </w:r>
      <w:r>
        <w:rPr>
          <w:rFonts w:hint="eastAsia"/>
          <w:sz w:val="28"/>
          <w:szCs w:val="28"/>
        </w:rPr>
        <w:t>температура</w:t>
      </w:r>
      <w:r>
        <w:rPr>
          <w:sz w:val="28"/>
          <w:szCs w:val="28"/>
        </w:rPr>
        <w:t xml:space="preserve"> </w:t>
      </w:r>
      <w:r>
        <w:rPr>
          <w:rFonts w:hint="eastAsia"/>
          <w:sz w:val="28"/>
          <w:szCs w:val="28"/>
        </w:rPr>
        <w:t>тела</w:t>
      </w:r>
      <w:r>
        <w:rPr>
          <w:sz w:val="28"/>
          <w:szCs w:val="28"/>
        </w:rPr>
        <w:t xml:space="preserve"> 38,2o </w:t>
      </w:r>
      <w:r>
        <w:rPr>
          <w:rFonts w:hint="eastAsia"/>
          <w:sz w:val="28"/>
          <w:szCs w:val="28"/>
        </w:rPr>
        <w:t>С</w:t>
      </w:r>
      <w:r>
        <w:rPr>
          <w:sz w:val="28"/>
          <w:szCs w:val="28"/>
        </w:rPr>
        <w:t xml:space="preserve">, </w:t>
      </w:r>
      <w:r>
        <w:rPr>
          <w:rFonts w:hint="eastAsia"/>
          <w:sz w:val="28"/>
          <w:szCs w:val="28"/>
        </w:rPr>
        <w:t>выражена</w:t>
      </w:r>
      <w:r>
        <w:rPr>
          <w:sz w:val="28"/>
          <w:szCs w:val="28"/>
        </w:rPr>
        <w:t xml:space="preserve"> </w:t>
      </w:r>
      <w:r>
        <w:rPr>
          <w:rFonts w:hint="eastAsia"/>
          <w:sz w:val="28"/>
          <w:szCs w:val="28"/>
        </w:rPr>
        <w:t>одышка</w:t>
      </w:r>
      <w:r>
        <w:rPr>
          <w:sz w:val="28"/>
          <w:szCs w:val="28"/>
        </w:rPr>
        <w:t xml:space="preserve"> </w:t>
      </w:r>
      <w:r>
        <w:rPr>
          <w:rFonts w:hint="eastAsia"/>
          <w:sz w:val="28"/>
          <w:szCs w:val="28"/>
        </w:rPr>
        <w:t>с</w:t>
      </w:r>
      <w:r>
        <w:rPr>
          <w:sz w:val="28"/>
          <w:szCs w:val="28"/>
        </w:rPr>
        <w:t xml:space="preserve"> </w:t>
      </w:r>
      <w:r>
        <w:rPr>
          <w:rFonts w:hint="eastAsia"/>
          <w:sz w:val="28"/>
          <w:szCs w:val="28"/>
        </w:rPr>
        <w:t>участием</w:t>
      </w:r>
      <w:r>
        <w:rPr>
          <w:sz w:val="28"/>
          <w:szCs w:val="28"/>
        </w:rPr>
        <w:t xml:space="preserve"> </w:t>
      </w:r>
      <w:r>
        <w:rPr>
          <w:rFonts w:hint="eastAsia"/>
          <w:sz w:val="28"/>
          <w:szCs w:val="28"/>
        </w:rPr>
        <w:t>крыльев</w:t>
      </w:r>
      <w:r>
        <w:rPr>
          <w:sz w:val="28"/>
          <w:szCs w:val="28"/>
        </w:rPr>
        <w:t xml:space="preserve"> </w:t>
      </w:r>
      <w:r>
        <w:rPr>
          <w:rFonts w:hint="eastAsia"/>
          <w:sz w:val="28"/>
          <w:szCs w:val="28"/>
        </w:rPr>
        <w:t>носа</w:t>
      </w:r>
      <w:r>
        <w:rPr>
          <w:sz w:val="28"/>
          <w:szCs w:val="28"/>
        </w:rPr>
        <w:t xml:space="preserve">. </w:t>
      </w:r>
      <w:r>
        <w:rPr>
          <w:rFonts w:hint="eastAsia"/>
          <w:sz w:val="28"/>
          <w:szCs w:val="28"/>
        </w:rPr>
        <w:t>При</w:t>
      </w:r>
      <w:r>
        <w:rPr>
          <w:sz w:val="28"/>
          <w:szCs w:val="28"/>
        </w:rPr>
        <w:t xml:space="preserve"> </w:t>
      </w:r>
      <w:r>
        <w:rPr>
          <w:rFonts w:hint="eastAsia"/>
          <w:sz w:val="28"/>
          <w:szCs w:val="28"/>
        </w:rPr>
        <w:t>плаче</w:t>
      </w:r>
      <w:r>
        <w:rPr>
          <w:sz w:val="28"/>
          <w:szCs w:val="28"/>
        </w:rPr>
        <w:t xml:space="preserve">, </w:t>
      </w:r>
      <w:r>
        <w:rPr>
          <w:rFonts w:hint="eastAsia"/>
          <w:sz w:val="28"/>
          <w:szCs w:val="28"/>
        </w:rPr>
        <w:t>крике</w:t>
      </w:r>
      <w:r>
        <w:rPr>
          <w:sz w:val="28"/>
          <w:szCs w:val="28"/>
        </w:rPr>
        <w:t xml:space="preserve">, </w:t>
      </w:r>
      <w:r>
        <w:rPr>
          <w:rFonts w:hint="eastAsia"/>
          <w:sz w:val="28"/>
          <w:szCs w:val="28"/>
        </w:rPr>
        <w:t>появляется</w:t>
      </w:r>
      <w:r>
        <w:rPr>
          <w:sz w:val="28"/>
          <w:szCs w:val="28"/>
        </w:rPr>
        <w:t xml:space="preserve"> </w:t>
      </w:r>
      <w:r>
        <w:rPr>
          <w:rFonts w:hint="eastAsia"/>
          <w:sz w:val="28"/>
          <w:szCs w:val="28"/>
        </w:rPr>
        <w:t>цианоз</w:t>
      </w:r>
      <w:r>
        <w:rPr>
          <w:sz w:val="28"/>
          <w:szCs w:val="28"/>
        </w:rPr>
        <w:t xml:space="preserve"> </w:t>
      </w:r>
      <w:r>
        <w:rPr>
          <w:rFonts w:hint="eastAsia"/>
          <w:sz w:val="28"/>
          <w:szCs w:val="28"/>
        </w:rPr>
        <w:t>носогубного</w:t>
      </w:r>
      <w:r>
        <w:rPr>
          <w:sz w:val="28"/>
          <w:szCs w:val="28"/>
        </w:rPr>
        <w:t xml:space="preserve"> </w:t>
      </w:r>
      <w:r>
        <w:rPr>
          <w:rFonts w:hint="eastAsia"/>
          <w:sz w:val="28"/>
          <w:szCs w:val="28"/>
        </w:rPr>
        <w:t>треугольника</w:t>
      </w:r>
      <w:r>
        <w:rPr>
          <w:sz w:val="28"/>
          <w:szCs w:val="28"/>
        </w:rPr>
        <w:t xml:space="preserve">, </w:t>
      </w:r>
      <w:r>
        <w:rPr>
          <w:rFonts w:hint="eastAsia"/>
          <w:sz w:val="28"/>
          <w:szCs w:val="28"/>
        </w:rPr>
        <w:t>частый</w:t>
      </w:r>
      <w:r>
        <w:rPr>
          <w:sz w:val="28"/>
          <w:szCs w:val="28"/>
        </w:rPr>
        <w:t xml:space="preserve"> </w:t>
      </w:r>
      <w:r>
        <w:rPr>
          <w:rFonts w:hint="eastAsia"/>
          <w:sz w:val="28"/>
          <w:szCs w:val="28"/>
        </w:rPr>
        <w:t>влажный</w:t>
      </w:r>
      <w:r>
        <w:rPr>
          <w:sz w:val="28"/>
          <w:szCs w:val="28"/>
        </w:rPr>
        <w:t xml:space="preserve"> </w:t>
      </w:r>
      <w:r>
        <w:rPr>
          <w:rFonts w:hint="eastAsia"/>
          <w:sz w:val="28"/>
          <w:szCs w:val="28"/>
        </w:rPr>
        <w:t>кашель</w:t>
      </w:r>
      <w:r>
        <w:rPr>
          <w:sz w:val="28"/>
          <w:szCs w:val="28"/>
        </w:rPr>
        <w:t xml:space="preserve">. </w:t>
      </w:r>
      <w:r>
        <w:rPr>
          <w:rFonts w:hint="eastAsia"/>
          <w:sz w:val="28"/>
          <w:szCs w:val="28"/>
        </w:rPr>
        <w:t>Мышечный</w:t>
      </w:r>
      <w:r>
        <w:rPr>
          <w:sz w:val="28"/>
          <w:szCs w:val="28"/>
        </w:rPr>
        <w:t xml:space="preserve"> </w:t>
      </w:r>
      <w:r>
        <w:rPr>
          <w:rFonts w:hint="eastAsia"/>
          <w:sz w:val="28"/>
          <w:szCs w:val="28"/>
        </w:rPr>
        <w:t>тонус</w:t>
      </w:r>
      <w:r>
        <w:rPr>
          <w:sz w:val="28"/>
          <w:szCs w:val="28"/>
        </w:rPr>
        <w:t xml:space="preserve"> </w:t>
      </w:r>
      <w:r>
        <w:rPr>
          <w:rFonts w:hint="eastAsia"/>
          <w:sz w:val="28"/>
          <w:szCs w:val="28"/>
        </w:rPr>
        <w:t>достаточный</w:t>
      </w:r>
      <w:r>
        <w:rPr>
          <w:sz w:val="28"/>
          <w:szCs w:val="28"/>
        </w:rPr>
        <w:t xml:space="preserve">, </w:t>
      </w:r>
      <w:r>
        <w:rPr>
          <w:rFonts w:hint="eastAsia"/>
          <w:sz w:val="28"/>
          <w:szCs w:val="28"/>
        </w:rPr>
        <w:t>питание</w:t>
      </w:r>
      <w:r>
        <w:rPr>
          <w:sz w:val="28"/>
          <w:szCs w:val="28"/>
        </w:rPr>
        <w:t xml:space="preserve"> </w:t>
      </w:r>
      <w:r>
        <w:rPr>
          <w:rFonts w:hint="eastAsia"/>
          <w:sz w:val="28"/>
          <w:szCs w:val="28"/>
        </w:rPr>
        <w:t>хорошее</w:t>
      </w:r>
      <w:r>
        <w:rPr>
          <w:sz w:val="28"/>
          <w:szCs w:val="28"/>
        </w:rPr>
        <w:t xml:space="preserve">. </w:t>
      </w:r>
      <w:r>
        <w:rPr>
          <w:rFonts w:hint="eastAsia"/>
          <w:sz w:val="28"/>
          <w:szCs w:val="28"/>
        </w:rPr>
        <w:t>Пальпируются</w:t>
      </w:r>
      <w:r>
        <w:rPr>
          <w:sz w:val="28"/>
          <w:szCs w:val="28"/>
        </w:rPr>
        <w:t xml:space="preserve"> </w:t>
      </w:r>
      <w:r>
        <w:rPr>
          <w:rFonts w:hint="eastAsia"/>
          <w:sz w:val="28"/>
          <w:szCs w:val="28"/>
        </w:rPr>
        <w:t>единичные</w:t>
      </w:r>
      <w:r>
        <w:rPr>
          <w:sz w:val="28"/>
          <w:szCs w:val="28"/>
        </w:rPr>
        <w:t xml:space="preserve">, </w:t>
      </w:r>
      <w:r>
        <w:rPr>
          <w:rFonts w:hint="eastAsia"/>
          <w:sz w:val="28"/>
          <w:szCs w:val="28"/>
        </w:rPr>
        <w:t>шейные</w:t>
      </w:r>
      <w:r>
        <w:rPr>
          <w:sz w:val="28"/>
          <w:szCs w:val="28"/>
        </w:rPr>
        <w:t xml:space="preserve">, </w:t>
      </w:r>
      <w:r>
        <w:rPr>
          <w:rFonts w:hint="eastAsia"/>
          <w:sz w:val="28"/>
          <w:szCs w:val="28"/>
        </w:rPr>
        <w:t>подмышечные</w:t>
      </w:r>
      <w:r>
        <w:rPr>
          <w:sz w:val="28"/>
          <w:szCs w:val="28"/>
        </w:rPr>
        <w:t xml:space="preserve">, </w:t>
      </w:r>
      <w:r>
        <w:rPr>
          <w:rFonts w:hint="eastAsia"/>
          <w:sz w:val="28"/>
          <w:szCs w:val="28"/>
        </w:rPr>
        <w:t>лимфатические</w:t>
      </w:r>
      <w:r>
        <w:rPr>
          <w:sz w:val="28"/>
          <w:szCs w:val="28"/>
        </w:rPr>
        <w:t xml:space="preserve"> </w:t>
      </w:r>
      <w:r>
        <w:rPr>
          <w:rFonts w:hint="eastAsia"/>
          <w:sz w:val="28"/>
          <w:szCs w:val="28"/>
        </w:rPr>
        <w:t>узлы</w:t>
      </w:r>
      <w:r>
        <w:rPr>
          <w:sz w:val="28"/>
          <w:szCs w:val="28"/>
        </w:rPr>
        <w:t xml:space="preserve">, </w:t>
      </w:r>
      <w:r>
        <w:rPr>
          <w:rFonts w:hint="eastAsia"/>
          <w:sz w:val="28"/>
          <w:szCs w:val="28"/>
        </w:rPr>
        <w:t>подвижные</w:t>
      </w:r>
      <w:r>
        <w:rPr>
          <w:sz w:val="28"/>
          <w:szCs w:val="28"/>
        </w:rPr>
        <w:t xml:space="preserve">, </w:t>
      </w:r>
      <w:r>
        <w:rPr>
          <w:rFonts w:hint="eastAsia"/>
          <w:sz w:val="28"/>
          <w:szCs w:val="28"/>
        </w:rPr>
        <w:t>безболезненные</w:t>
      </w:r>
      <w:r>
        <w:rPr>
          <w:sz w:val="28"/>
          <w:szCs w:val="28"/>
        </w:rPr>
        <w:t xml:space="preserve">. </w:t>
      </w:r>
      <w:r>
        <w:rPr>
          <w:rFonts w:hint="eastAsia"/>
          <w:sz w:val="28"/>
          <w:szCs w:val="28"/>
        </w:rPr>
        <w:t>Большой</w:t>
      </w:r>
      <w:r>
        <w:rPr>
          <w:sz w:val="28"/>
          <w:szCs w:val="28"/>
        </w:rPr>
        <w:t xml:space="preserve"> </w:t>
      </w:r>
      <w:r>
        <w:rPr>
          <w:rFonts w:hint="eastAsia"/>
          <w:sz w:val="28"/>
          <w:szCs w:val="28"/>
        </w:rPr>
        <w:t>родничок</w:t>
      </w:r>
      <w:r>
        <w:rPr>
          <w:sz w:val="28"/>
          <w:szCs w:val="28"/>
        </w:rPr>
        <w:t xml:space="preserve"> 0,5</w:t>
      </w:r>
      <w:r>
        <w:rPr>
          <w:rFonts w:hint="eastAsia"/>
          <w:sz w:val="28"/>
          <w:szCs w:val="28"/>
        </w:rPr>
        <w:t>х</w:t>
      </w:r>
      <w:r>
        <w:rPr>
          <w:sz w:val="28"/>
          <w:szCs w:val="28"/>
        </w:rPr>
        <w:t xml:space="preserve">0,5 </w:t>
      </w:r>
      <w:r>
        <w:rPr>
          <w:rFonts w:hint="eastAsia"/>
          <w:sz w:val="28"/>
          <w:szCs w:val="28"/>
        </w:rPr>
        <w:t>см</w:t>
      </w:r>
      <w:r>
        <w:rPr>
          <w:sz w:val="28"/>
          <w:szCs w:val="28"/>
        </w:rPr>
        <w:t xml:space="preserve">. </w:t>
      </w:r>
      <w:r>
        <w:rPr>
          <w:rFonts w:hint="eastAsia"/>
          <w:sz w:val="28"/>
          <w:szCs w:val="28"/>
        </w:rPr>
        <w:t>Перкуторно</w:t>
      </w:r>
      <w:r>
        <w:rPr>
          <w:sz w:val="28"/>
          <w:szCs w:val="28"/>
        </w:rPr>
        <w:t xml:space="preserve">: </w:t>
      </w:r>
      <w:r>
        <w:rPr>
          <w:rFonts w:hint="eastAsia"/>
          <w:sz w:val="28"/>
          <w:szCs w:val="28"/>
        </w:rPr>
        <w:t>звук</w:t>
      </w:r>
      <w:r>
        <w:rPr>
          <w:sz w:val="28"/>
          <w:szCs w:val="28"/>
        </w:rPr>
        <w:t xml:space="preserve"> </w:t>
      </w:r>
      <w:r>
        <w:rPr>
          <w:rFonts w:hint="eastAsia"/>
          <w:sz w:val="28"/>
          <w:szCs w:val="28"/>
        </w:rPr>
        <w:t>с</w:t>
      </w:r>
      <w:r>
        <w:rPr>
          <w:sz w:val="28"/>
          <w:szCs w:val="28"/>
        </w:rPr>
        <w:t xml:space="preserve"> </w:t>
      </w:r>
      <w:r>
        <w:rPr>
          <w:rFonts w:hint="eastAsia"/>
          <w:sz w:val="28"/>
          <w:szCs w:val="28"/>
        </w:rPr>
        <w:t>легким</w:t>
      </w:r>
      <w:r>
        <w:rPr>
          <w:sz w:val="28"/>
          <w:szCs w:val="28"/>
        </w:rPr>
        <w:t xml:space="preserve"> </w:t>
      </w:r>
      <w:r>
        <w:rPr>
          <w:rFonts w:hint="eastAsia"/>
          <w:sz w:val="28"/>
          <w:szCs w:val="28"/>
        </w:rPr>
        <w:t>тимпаническим</w:t>
      </w:r>
      <w:r>
        <w:rPr>
          <w:sz w:val="28"/>
          <w:szCs w:val="28"/>
        </w:rPr>
        <w:t xml:space="preserve"> </w:t>
      </w:r>
      <w:r>
        <w:rPr>
          <w:rFonts w:hint="eastAsia"/>
          <w:sz w:val="28"/>
          <w:szCs w:val="28"/>
        </w:rPr>
        <w:t>оттенком</w:t>
      </w:r>
      <w:r>
        <w:rPr>
          <w:sz w:val="28"/>
          <w:szCs w:val="28"/>
        </w:rPr>
        <w:t xml:space="preserve">, </w:t>
      </w:r>
      <w:r>
        <w:rPr>
          <w:rFonts w:hint="eastAsia"/>
          <w:sz w:val="28"/>
          <w:szCs w:val="28"/>
        </w:rPr>
        <w:t>при</w:t>
      </w:r>
      <w:r>
        <w:rPr>
          <w:sz w:val="28"/>
          <w:szCs w:val="28"/>
        </w:rPr>
        <w:t xml:space="preserve"> </w:t>
      </w:r>
      <w:r>
        <w:rPr>
          <w:rFonts w:hint="eastAsia"/>
          <w:sz w:val="28"/>
          <w:szCs w:val="28"/>
        </w:rPr>
        <w:t>аускультации</w:t>
      </w:r>
      <w:r>
        <w:rPr>
          <w:sz w:val="28"/>
          <w:szCs w:val="28"/>
        </w:rPr>
        <w:t xml:space="preserve"> </w:t>
      </w:r>
      <w:r>
        <w:rPr>
          <w:rFonts w:hint="eastAsia"/>
          <w:sz w:val="28"/>
          <w:szCs w:val="28"/>
        </w:rPr>
        <w:t>на</w:t>
      </w:r>
      <w:r>
        <w:rPr>
          <w:sz w:val="28"/>
          <w:szCs w:val="28"/>
        </w:rPr>
        <w:t xml:space="preserve"> </w:t>
      </w:r>
      <w:r>
        <w:rPr>
          <w:rFonts w:hint="eastAsia"/>
          <w:sz w:val="28"/>
          <w:szCs w:val="28"/>
        </w:rPr>
        <w:t>фоне</w:t>
      </w:r>
      <w:r>
        <w:rPr>
          <w:sz w:val="28"/>
          <w:szCs w:val="28"/>
        </w:rPr>
        <w:t xml:space="preserve"> </w:t>
      </w:r>
      <w:r>
        <w:rPr>
          <w:rFonts w:hint="eastAsia"/>
          <w:sz w:val="28"/>
          <w:szCs w:val="28"/>
        </w:rPr>
        <w:t>жесткого</w:t>
      </w:r>
      <w:r>
        <w:rPr>
          <w:sz w:val="28"/>
          <w:szCs w:val="28"/>
        </w:rPr>
        <w:t xml:space="preserve"> </w:t>
      </w:r>
      <w:r>
        <w:rPr>
          <w:rFonts w:hint="eastAsia"/>
          <w:sz w:val="28"/>
          <w:szCs w:val="28"/>
        </w:rPr>
        <w:t>дыхания</w:t>
      </w:r>
      <w:r>
        <w:rPr>
          <w:sz w:val="28"/>
          <w:szCs w:val="28"/>
        </w:rPr>
        <w:t xml:space="preserve"> </w:t>
      </w:r>
      <w:r>
        <w:rPr>
          <w:rFonts w:hint="eastAsia"/>
          <w:sz w:val="28"/>
          <w:szCs w:val="28"/>
        </w:rPr>
        <w:t>в</w:t>
      </w:r>
      <w:r>
        <w:rPr>
          <w:sz w:val="28"/>
          <w:szCs w:val="28"/>
        </w:rPr>
        <w:t xml:space="preserve"> </w:t>
      </w:r>
      <w:r>
        <w:rPr>
          <w:rFonts w:hint="eastAsia"/>
          <w:sz w:val="28"/>
          <w:szCs w:val="28"/>
        </w:rPr>
        <w:t>задних</w:t>
      </w:r>
      <w:r>
        <w:rPr>
          <w:sz w:val="28"/>
          <w:szCs w:val="28"/>
        </w:rPr>
        <w:t xml:space="preserve"> </w:t>
      </w:r>
      <w:r>
        <w:rPr>
          <w:rFonts w:hint="eastAsia"/>
          <w:sz w:val="28"/>
          <w:szCs w:val="28"/>
        </w:rPr>
        <w:t>нижних</w:t>
      </w:r>
      <w:r>
        <w:rPr>
          <w:sz w:val="28"/>
          <w:szCs w:val="28"/>
        </w:rPr>
        <w:t xml:space="preserve"> </w:t>
      </w:r>
      <w:r>
        <w:rPr>
          <w:rFonts w:hint="eastAsia"/>
          <w:sz w:val="28"/>
          <w:szCs w:val="28"/>
        </w:rPr>
        <w:t>отделах</w:t>
      </w:r>
      <w:r>
        <w:rPr>
          <w:sz w:val="28"/>
          <w:szCs w:val="28"/>
        </w:rPr>
        <w:t xml:space="preserve"> </w:t>
      </w:r>
      <w:r>
        <w:rPr>
          <w:rFonts w:hint="eastAsia"/>
          <w:sz w:val="28"/>
          <w:szCs w:val="28"/>
        </w:rPr>
        <w:t>и</w:t>
      </w:r>
      <w:r>
        <w:rPr>
          <w:sz w:val="28"/>
          <w:szCs w:val="28"/>
        </w:rPr>
        <w:t xml:space="preserve"> </w:t>
      </w:r>
      <w:r>
        <w:rPr>
          <w:rFonts w:hint="eastAsia"/>
          <w:sz w:val="28"/>
          <w:szCs w:val="28"/>
        </w:rPr>
        <w:t>в</w:t>
      </w:r>
      <w:r>
        <w:rPr>
          <w:sz w:val="28"/>
          <w:szCs w:val="28"/>
        </w:rPr>
        <w:t xml:space="preserve"> </w:t>
      </w:r>
      <w:r>
        <w:rPr>
          <w:rFonts w:hint="eastAsia"/>
          <w:sz w:val="28"/>
          <w:szCs w:val="28"/>
        </w:rPr>
        <w:t>подмышечных</w:t>
      </w:r>
      <w:r>
        <w:rPr>
          <w:sz w:val="28"/>
          <w:szCs w:val="28"/>
        </w:rPr>
        <w:t xml:space="preserve"> </w:t>
      </w:r>
      <w:r>
        <w:rPr>
          <w:rFonts w:hint="eastAsia"/>
          <w:sz w:val="28"/>
          <w:szCs w:val="28"/>
        </w:rPr>
        <w:t>областях</w:t>
      </w:r>
      <w:r>
        <w:rPr>
          <w:sz w:val="28"/>
          <w:szCs w:val="28"/>
        </w:rPr>
        <w:t xml:space="preserve"> </w:t>
      </w:r>
      <w:r>
        <w:rPr>
          <w:rFonts w:hint="eastAsia"/>
          <w:sz w:val="28"/>
          <w:szCs w:val="28"/>
        </w:rPr>
        <w:t>обилие</w:t>
      </w:r>
      <w:r>
        <w:rPr>
          <w:sz w:val="28"/>
          <w:szCs w:val="28"/>
        </w:rPr>
        <w:t xml:space="preserve"> </w:t>
      </w:r>
      <w:r>
        <w:rPr>
          <w:rFonts w:hint="eastAsia"/>
          <w:sz w:val="28"/>
          <w:szCs w:val="28"/>
        </w:rPr>
        <w:t>мелких</w:t>
      </w:r>
      <w:r>
        <w:rPr>
          <w:sz w:val="28"/>
          <w:szCs w:val="28"/>
        </w:rPr>
        <w:t xml:space="preserve"> </w:t>
      </w:r>
      <w:r>
        <w:rPr>
          <w:rFonts w:hint="eastAsia"/>
          <w:sz w:val="28"/>
          <w:szCs w:val="28"/>
        </w:rPr>
        <w:t>и</w:t>
      </w:r>
      <w:r>
        <w:rPr>
          <w:sz w:val="28"/>
          <w:szCs w:val="28"/>
        </w:rPr>
        <w:t xml:space="preserve"> </w:t>
      </w:r>
      <w:r>
        <w:rPr>
          <w:rFonts w:hint="eastAsia"/>
          <w:sz w:val="28"/>
          <w:szCs w:val="28"/>
        </w:rPr>
        <w:t>средне</w:t>
      </w:r>
      <w:r>
        <w:rPr>
          <w:sz w:val="28"/>
          <w:szCs w:val="28"/>
        </w:rPr>
        <w:t xml:space="preserve"> </w:t>
      </w:r>
      <w:r>
        <w:rPr>
          <w:rFonts w:hint="eastAsia"/>
          <w:sz w:val="28"/>
          <w:szCs w:val="28"/>
        </w:rPr>
        <w:t>пузырчатых</w:t>
      </w:r>
      <w:r>
        <w:rPr>
          <w:sz w:val="28"/>
          <w:szCs w:val="28"/>
        </w:rPr>
        <w:t xml:space="preserve"> </w:t>
      </w:r>
      <w:r>
        <w:rPr>
          <w:rFonts w:hint="eastAsia"/>
          <w:sz w:val="28"/>
          <w:szCs w:val="28"/>
        </w:rPr>
        <w:t>влажных</w:t>
      </w:r>
      <w:r>
        <w:rPr>
          <w:sz w:val="28"/>
          <w:szCs w:val="28"/>
        </w:rPr>
        <w:t xml:space="preserve"> </w:t>
      </w:r>
      <w:r>
        <w:rPr>
          <w:rFonts w:hint="eastAsia"/>
          <w:sz w:val="28"/>
          <w:szCs w:val="28"/>
        </w:rPr>
        <w:t>хрипов</w:t>
      </w:r>
      <w:r>
        <w:rPr>
          <w:sz w:val="28"/>
          <w:szCs w:val="28"/>
        </w:rPr>
        <w:t xml:space="preserve">. </w:t>
      </w:r>
      <w:r>
        <w:rPr>
          <w:rFonts w:hint="eastAsia"/>
          <w:sz w:val="28"/>
          <w:szCs w:val="28"/>
        </w:rPr>
        <w:t>Имеется</w:t>
      </w:r>
      <w:r>
        <w:rPr>
          <w:sz w:val="28"/>
          <w:szCs w:val="28"/>
        </w:rPr>
        <w:t xml:space="preserve"> </w:t>
      </w:r>
      <w:r>
        <w:rPr>
          <w:rFonts w:hint="eastAsia"/>
          <w:sz w:val="28"/>
          <w:szCs w:val="28"/>
        </w:rPr>
        <w:t>втяжение</w:t>
      </w:r>
      <w:r>
        <w:rPr>
          <w:sz w:val="28"/>
          <w:szCs w:val="28"/>
        </w:rPr>
        <w:t xml:space="preserve"> </w:t>
      </w:r>
      <w:r>
        <w:rPr>
          <w:rFonts w:hint="eastAsia"/>
          <w:sz w:val="28"/>
          <w:szCs w:val="28"/>
        </w:rPr>
        <w:t>межреберных</w:t>
      </w:r>
      <w:r>
        <w:rPr>
          <w:sz w:val="28"/>
          <w:szCs w:val="28"/>
        </w:rPr>
        <w:t xml:space="preserve"> </w:t>
      </w:r>
      <w:r>
        <w:rPr>
          <w:rFonts w:hint="eastAsia"/>
          <w:sz w:val="28"/>
          <w:szCs w:val="28"/>
        </w:rPr>
        <w:t>промежутков</w:t>
      </w:r>
      <w:r>
        <w:rPr>
          <w:sz w:val="28"/>
          <w:szCs w:val="28"/>
        </w:rPr>
        <w:t xml:space="preserve">. </w:t>
      </w:r>
      <w:r>
        <w:rPr>
          <w:rFonts w:hint="eastAsia"/>
          <w:sz w:val="28"/>
          <w:szCs w:val="28"/>
        </w:rPr>
        <w:t>Дыхание</w:t>
      </w:r>
      <w:r>
        <w:rPr>
          <w:sz w:val="28"/>
          <w:szCs w:val="28"/>
        </w:rPr>
        <w:t xml:space="preserve"> 28-32 </w:t>
      </w:r>
      <w:r>
        <w:rPr>
          <w:rFonts w:hint="eastAsia"/>
          <w:sz w:val="28"/>
          <w:szCs w:val="28"/>
        </w:rPr>
        <w:t>в</w:t>
      </w:r>
      <w:r>
        <w:rPr>
          <w:sz w:val="28"/>
          <w:szCs w:val="28"/>
        </w:rPr>
        <w:t xml:space="preserve"> </w:t>
      </w:r>
      <w:r>
        <w:rPr>
          <w:rFonts w:hint="eastAsia"/>
          <w:sz w:val="28"/>
          <w:szCs w:val="28"/>
        </w:rPr>
        <w:t>мин</w:t>
      </w:r>
      <w:r>
        <w:rPr>
          <w:sz w:val="28"/>
          <w:szCs w:val="28"/>
        </w:rPr>
        <w:t xml:space="preserve">. </w:t>
      </w:r>
      <w:r>
        <w:rPr>
          <w:rFonts w:hint="eastAsia"/>
          <w:sz w:val="28"/>
          <w:szCs w:val="28"/>
        </w:rPr>
        <w:t>Границы</w:t>
      </w:r>
      <w:r>
        <w:rPr>
          <w:sz w:val="28"/>
          <w:szCs w:val="28"/>
        </w:rPr>
        <w:t xml:space="preserve"> </w:t>
      </w:r>
      <w:r>
        <w:rPr>
          <w:rFonts w:hint="eastAsia"/>
          <w:sz w:val="28"/>
          <w:szCs w:val="28"/>
        </w:rPr>
        <w:t>сердца</w:t>
      </w:r>
      <w:r>
        <w:rPr>
          <w:sz w:val="28"/>
          <w:szCs w:val="28"/>
        </w:rPr>
        <w:t xml:space="preserve"> </w:t>
      </w:r>
      <w:r>
        <w:rPr>
          <w:rFonts w:hint="eastAsia"/>
          <w:sz w:val="28"/>
          <w:szCs w:val="28"/>
        </w:rPr>
        <w:t>соответствуют</w:t>
      </w:r>
      <w:r>
        <w:rPr>
          <w:sz w:val="28"/>
          <w:szCs w:val="28"/>
        </w:rPr>
        <w:t xml:space="preserve"> </w:t>
      </w:r>
      <w:r>
        <w:rPr>
          <w:rFonts w:hint="eastAsia"/>
          <w:sz w:val="28"/>
          <w:szCs w:val="28"/>
        </w:rPr>
        <w:t>возрастной</w:t>
      </w:r>
      <w:r>
        <w:rPr>
          <w:sz w:val="28"/>
          <w:szCs w:val="28"/>
        </w:rPr>
        <w:t xml:space="preserve"> </w:t>
      </w:r>
      <w:r>
        <w:rPr>
          <w:rFonts w:hint="eastAsia"/>
          <w:sz w:val="28"/>
          <w:szCs w:val="28"/>
        </w:rPr>
        <w:t>норме</w:t>
      </w:r>
      <w:r>
        <w:rPr>
          <w:sz w:val="28"/>
          <w:szCs w:val="28"/>
        </w:rPr>
        <w:t xml:space="preserve">. </w:t>
      </w:r>
      <w:r>
        <w:rPr>
          <w:rFonts w:hint="eastAsia"/>
          <w:sz w:val="28"/>
          <w:szCs w:val="28"/>
        </w:rPr>
        <w:t>Тоны</w:t>
      </w:r>
      <w:r>
        <w:rPr>
          <w:sz w:val="28"/>
          <w:szCs w:val="28"/>
        </w:rPr>
        <w:t xml:space="preserve"> </w:t>
      </w:r>
      <w:r>
        <w:rPr>
          <w:rFonts w:hint="eastAsia"/>
          <w:sz w:val="28"/>
          <w:szCs w:val="28"/>
        </w:rPr>
        <w:t>отчетливые</w:t>
      </w:r>
      <w:r>
        <w:rPr>
          <w:sz w:val="28"/>
          <w:szCs w:val="28"/>
        </w:rPr>
        <w:t xml:space="preserve">, </w:t>
      </w:r>
      <w:r>
        <w:rPr>
          <w:rFonts w:hint="eastAsia"/>
          <w:sz w:val="28"/>
          <w:szCs w:val="28"/>
        </w:rPr>
        <w:t>пульс</w:t>
      </w:r>
      <w:r>
        <w:rPr>
          <w:sz w:val="28"/>
          <w:szCs w:val="28"/>
        </w:rPr>
        <w:t xml:space="preserve"> 110 </w:t>
      </w:r>
      <w:r>
        <w:rPr>
          <w:rFonts w:hint="eastAsia"/>
          <w:sz w:val="28"/>
          <w:szCs w:val="28"/>
        </w:rPr>
        <w:t>в</w:t>
      </w:r>
      <w:r>
        <w:rPr>
          <w:sz w:val="28"/>
          <w:szCs w:val="28"/>
        </w:rPr>
        <w:t xml:space="preserve"> </w:t>
      </w:r>
      <w:r>
        <w:rPr>
          <w:rFonts w:hint="eastAsia"/>
          <w:sz w:val="28"/>
          <w:szCs w:val="28"/>
        </w:rPr>
        <w:t>мин</w:t>
      </w:r>
      <w:r>
        <w:rPr>
          <w:sz w:val="28"/>
          <w:szCs w:val="28"/>
        </w:rPr>
        <w:t xml:space="preserve">. </w:t>
      </w:r>
      <w:r>
        <w:rPr>
          <w:rFonts w:hint="eastAsia"/>
          <w:sz w:val="28"/>
          <w:szCs w:val="28"/>
        </w:rPr>
        <w:t>Живот</w:t>
      </w:r>
      <w:r>
        <w:rPr>
          <w:sz w:val="28"/>
          <w:szCs w:val="28"/>
        </w:rPr>
        <w:t xml:space="preserve"> </w:t>
      </w:r>
      <w:r>
        <w:rPr>
          <w:rFonts w:hint="eastAsia"/>
          <w:sz w:val="28"/>
          <w:szCs w:val="28"/>
        </w:rPr>
        <w:t>умеренно</w:t>
      </w:r>
      <w:r>
        <w:rPr>
          <w:sz w:val="28"/>
          <w:szCs w:val="28"/>
        </w:rPr>
        <w:t xml:space="preserve"> </w:t>
      </w:r>
      <w:r>
        <w:rPr>
          <w:rFonts w:hint="eastAsia"/>
          <w:sz w:val="28"/>
          <w:szCs w:val="28"/>
        </w:rPr>
        <w:t>вздут</w:t>
      </w:r>
      <w:r>
        <w:rPr>
          <w:sz w:val="28"/>
          <w:szCs w:val="28"/>
        </w:rPr>
        <w:t xml:space="preserve">, </w:t>
      </w:r>
      <w:r>
        <w:rPr>
          <w:rFonts w:hint="eastAsia"/>
          <w:sz w:val="28"/>
          <w:szCs w:val="28"/>
        </w:rPr>
        <w:t>безболезненный</w:t>
      </w:r>
      <w:r>
        <w:rPr>
          <w:sz w:val="28"/>
          <w:szCs w:val="28"/>
        </w:rPr>
        <w:t xml:space="preserve"> </w:t>
      </w:r>
      <w:r>
        <w:rPr>
          <w:rFonts w:hint="eastAsia"/>
          <w:sz w:val="28"/>
          <w:szCs w:val="28"/>
        </w:rPr>
        <w:t>при</w:t>
      </w:r>
      <w:r>
        <w:rPr>
          <w:sz w:val="28"/>
          <w:szCs w:val="28"/>
        </w:rPr>
        <w:t xml:space="preserve"> </w:t>
      </w:r>
      <w:r>
        <w:rPr>
          <w:rFonts w:hint="eastAsia"/>
          <w:sz w:val="28"/>
          <w:szCs w:val="28"/>
        </w:rPr>
        <w:t>пальпации</w:t>
      </w:r>
      <w:r>
        <w:rPr>
          <w:sz w:val="28"/>
          <w:szCs w:val="28"/>
        </w:rPr>
        <w:t xml:space="preserve">, </w:t>
      </w:r>
      <w:r>
        <w:rPr>
          <w:rFonts w:hint="eastAsia"/>
          <w:sz w:val="28"/>
          <w:szCs w:val="28"/>
        </w:rPr>
        <w:t>паренхиматозные</w:t>
      </w:r>
      <w:r>
        <w:rPr>
          <w:sz w:val="28"/>
          <w:szCs w:val="28"/>
        </w:rPr>
        <w:t xml:space="preserve"> </w:t>
      </w:r>
      <w:r>
        <w:rPr>
          <w:rFonts w:hint="eastAsia"/>
          <w:sz w:val="28"/>
          <w:szCs w:val="28"/>
        </w:rPr>
        <w:t>органы</w:t>
      </w:r>
      <w:r>
        <w:rPr>
          <w:sz w:val="28"/>
          <w:szCs w:val="28"/>
        </w:rPr>
        <w:t xml:space="preserve"> </w:t>
      </w:r>
      <w:r>
        <w:rPr>
          <w:rFonts w:hint="eastAsia"/>
          <w:sz w:val="28"/>
          <w:szCs w:val="28"/>
        </w:rPr>
        <w:t>не</w:t>
      </w:r>
    </w:p>
    <w:p>
      <w:pPr>
        <w:jc w:val="both"/>
        <w:rPr>
          <w:sz w:val="28"/>
          <w:szCs w:val="28"/>
        </w:rPr>
      </w:pPr>
      <w:r>
        <w:rPr>
          <w:rFonts w:hint="eastAsia"/>
          <w:sz w:val="28"/>
          <w:szCs w:val="28"/>
        </w:rPr>
        <w:t>увеличены</w:t>
      </w:r>
      <w:r>
        <w:rPr>
          <w:sz w:val="28"/>
          <w:szCs w:val="28"/>
        </w:rPr>
        <w:t xml:space="preserve">. </w:t>
      </w:r>
      <w:r>
        <w:rPr>
          <w:rFonts w:hint="eastAsia"/>
          <w:sz w:val="28"/>
          <w:szCs w:val="28"/>
        </w:rPr>
        <w:t>Стул</w:t>
      </w:r>
      <w:r>
        <w:rPr>
          <w:sz w:val="28"/>
          <w:szCs w:val="28"/>
        </w:rPr>
        <w:t xml:space="preserve"> 2 </w:t>
      </w:r>
      <w:r>
        <w:rPr>
          <w:rFonts w:hint="eastAsia"/>
          <w:sz w:val="28"/>
          <w:szCs w:val="28"/>
        </w:rPr>
        <w:t>раза</w:t>
      </w:r>
      <w:r>
        <w:rPr>
          <w:sz w:val="28"/>
          <w:szCs w:val="28"/>
        </w:rPr>
        <w:t xml:space="preserve"> </w:t>
      </w:r>
      <w:r>
        <w:rPr>
          <w:rFonts w:hint="eastAsia"/>
          <w:sz w:val="28"/>
          <w:szCs w:val="28"/>
        </w:rPr>
        <w:t>в</w:t>
      </w:r>
      <w:r>
        <w:rPr>
          <w:sz w:val="28"/>
          <w:szCs w:val="28"/>
        </w:rPr>
        <w:t xml:space="preserve"> </w:t>
      </w:r>
      <w:r>
        <w:rPr>
          <w:rFonts w:hint="eastAsia"/>
          <w:sz w:val="28"/>
          <w:szCs w:val="28"/>
        </w:rPr>
        <w:t>день</w:t>
      </w:r>
      <w:r>
        <w:rPr>
          <w:sz w:val="28"/>
          <w:szCs w:val="28"/>
        </w:rPr>
        <w:t xml:space="preserve"> </w:t>
      </w:r>
      <w:r>
        <w:rPr>
          <w:rFonts w:hint="eastAsia"/>
          <w:sz w:val="28"/>
          <w:szCs w:val="28"/>
        </w:rPr>
        <w:t>без</w:t>
      </w:r>
      <w:r>
        <w:rPr>
          <w:sz w:val="28"/>
          <w:szCs w:val="28"/>
        </w:rPr>
        <w:t xml:space="preserve"> </w:t>
      </w:r>
      <w:r>
        <w:rPr>
          <w:rFonts w:hint="eastAsia"/>
          <w:sz w:val="28"/>
          <w:szCs w:val="28"/>
        </w:rPr>
        <w:t>патологических</w:t>
      </w:r>
      <w:r>
        <w:rPr>
          <w:sz w:val="28"/>
          <w:szCs w:val="28"/>
        </w:rPr>
        <w:t xml:space="preserve"> </w:t>
      </w:r>
      <w:r>
        <w:rPr>
          <w:rFonts w:hint="eastAsia"/>
          <w:sz w:val="28"/>
          <w:szCs w:val="28"/>
        </w:rPr>
        <w:t>примесей</w:t>
      </w:r>
      <w:r>
        <w:rPr>
          <w:sz w:val="28"/>
          <w:szCs w:val="28"/>
        </w:rPr>
        <w:t xml:space="preserve">. </w:t>
      </w:r>
      <w:r>
        <w:rPr>
          <w:rFonts w:hint="eastAsia"/>
          <w:sz w:val="28"/>
          <w:szCs w:val="28"/>
        </w:rPr>
        <w:t>Общий</w:t>
      </w:r>
      <w:r>
        <w:rPr>
          <w:sz w:val="28"/>
          <w:szCs w:val="28"/>
        </w:rPr>
        <w:t xml:space="preserve"> </w:t>
      </w:r>
      <w:r>
        <w:rPr>
          <w:rFonts w:hint="eastAsia"/>
          <w:sz w:val="28"/>
          <w:szCs w:val="28"/>
        </w:rPr>
        <w:t>анализ</w:t>
      </w:r>
      <w:r>
        <w:rPr>
          <w:sz w:val="28"/>
          <w:szCs w:val="28"/>
        </w:rPr>
        <w:t xml:space="preserve"> </w:t>
      </w:r>
      <w:r>
        <w:rPr>
          <w:rFonts w:hint="eastAsia"/>
          <w:sz w:val="28"/>
          <w:szCs w:val="28"/>
        </w:rPr>
        <w:t>крови</w:t>
      </w:r>
      <w:r>
        <w:rPr>
          <w:sz w:val="28"/>
          <w:szCs w:val="28"/>
        </w:rPr>
        <w:t xml:space="preserve"> </w:t>
      </w:r>
      <w:r>
        <w:rPr>
          <w:rFonts w:hint="eastAsia"/>
          <w:sz w:val="28"/>
          <w:szCs w:val="28"/>
        </w:rPr>
        <w:t>Нв</w:t>
      </w:r>
      <w:r>
        <w:rPr>
          <w:sz w:val="28"/>
          <w:szCs w:val="28"/>
        </w:rPr>
        <w:t xml:space="preserve">-142 </w:t>
      </w:r>
      <w:r>
        <w:rPr>
          <w:rFonts w:hint="eastAsia"/>
          <w:sz w:val="28"/>
          <w:szCs w:val="28"/>
        </w:rPr>
        <w:t>г</w:t>
      </w:r>
      <w:r>
        <w:rPr>
          <w:sz w:val="28"/>
          <w:szCs w:val="28"/>
        </w:rPr>
        <w:t>/</w:t>
      </w:r>
      <w:r>
        <w:rPr>
          <w:rFonts w:hint="eastAsia"/>
          <w:sz w:val="28"/>
          <w:szCs w:val="28"/>
        </w:rPr>
        <w:t>л</w:t>
      </w:r>
      <w:r>
        <w:rPr>
          <w:sz w:val="28"/>
          <w:szCs w:val="28"/>
        </w:rPr>
        <w:t xml:space="preserve">, </w:t>
      </w:r>
      <w:r>
        <w:rPr>
          <w:rFonts w:hint="eastAsia"/>
          <w:sz w:val="28"/>
          <w:szCs w:val="28"/>
        </w:rPr>
        <w:t>Э</w:t>
      </w:r>
      <w:r>
        <w:rPr>
          <w:sz w:val="28"/>
          <w:szCs w:val="28"/>
        </w:rPr>
        <w:t>-4,32</w:t>
      </w:r>
      <w:r>
        <w:rPr>
          <w:rFonts w:hint="eastAsia"/>
          <w:sz w:val="28"/>
          <w:szCs w:val="28"/>
        </w:rPr>
        <w:t>х</w:t>
      </w:r>
      <w:r>
        <w:rPr>
          <w:sz w:val="28"/>
          <w:szCs w:val="28"/>
        </w:rPr>
        <w:t>1012/</w:t>
      </w:r>
      <w:r>
        <w:rPr>
          <w:rFonts w:hint="eastAsia"/>
          <w:sz w:val="28"/>
          <w:szCs w:val="28"/>
        </w:rPr>
        <w:t>л</w:t>
      </w:r>
      <w:r>
        <w:rPr>
          <w:sz w:val="28"/>
          <w:szCs w:val="28"/>
        </w:rPr>
        <w:t>, L-11,2</w:t>
      </w:r>
      <w:r>
        <w:rPr>
          <w:rFonts w:hint="eastAsia"/>
          <w:sz w:val="28"/>
          <w:szCs w:val="28"/>
        </w:rPr>
        <w:t>х</w:t>
      </w:r>
      <w:r>
        <w:rPr>
          <w:sz w:val="28"/>
          <w:szCs w:val="28"/>
        </w:rPr>
        <w:t>109/</w:t>
      </w:r>
      <w:r>
        <w:rPr>
          <w:rFonts w:hint="eastAsia"/>
          <w:sz w:val="28"/>
          <w:szCs w:val="28"/>
        </w:rPr>
        <w:t>л</w:t>
      </w:r>
      <w:r>
        <w:rPr>
          <w:sz w:val="28"/>
          <w:szCs w:val="28"/>
        </w:rPr>
        <w:t xml:space="preserve">, </w:t>
      </w:r>
      <w:r>
        <w:rPr>
          <w:rFonts w:hint="eastAsia"/>
          <w:sz w:val="28"/>
          <w:szCs w:val="28"/>
        </w:rPr>
        <w:t>Э</w:t>
      </w:r>
      <w:r>
        <w:rPr>
          <w:sz w:val="28"/>
          <w:szCs w:val="28"/>
        </w:rPr>
        <w:t xml:space="preserve">-2%, </w:t>
      </w:r>
      <w:r>
        <w:rPr>
          <w:rFonts w:hint="eastAsia"/>
          <w:sz w:val="28"/>
          <w:szCs w:val="28"/>
        </w:rPr>
        <w:t>П</w:t>
      </w:r>
      <w:r>
        <w:rPr>
          <w:sz w:val="28"/>
          <w:szCs w:val="28"/>
        </w:rPr>
        <w:t xml:space="preserve">-2%, </w:t>
      </w:r>
      <w:r>
        <w:rPr>
          <w:rFonts w:hint="eastAsia"/>
          <w:sz w:val="28"/>
          <w:szCs w:val="28"/>
        </w:rPr>
        <w:t>С</w:t>
      </w:r>
      <w:r>
        <w:rPr>
          <w:sz w:val="28"/>
          <w:szCs w:val="28"/>
        </w:rPr>
        <w:t xml:space="preserve">-64%, </w:t>
      </w:r>
      <w:r>
        <w:rPr>
          <w:rFonts w:hint="eastAsia"/>
          <w:sz w:val="28"/>
          <w:szCs w:val="28"/>
        </w:rPr>
        <w:t>Л</w:t>
      </w:r>
      <w:r>
        <w:rPr>
          <w:sz w:val="28"/>
          <w:szCs w:val="28"/>
        </w:rPr>
        <w:t xml:space="preserve">-28%, </w:t>
      </w:r>
      <w:r>
        <w:rPr>
          <w:rFonts w:hint="eastAsia"/>
          <w:sz w:val="28"/>
          <w:szCs w:val="28"/>
        </w:rPr>
        <w:t>М</w:t>
      </w:r>
      <w:r>
        <w:rPr>
          <w:sz w:val="28"/>
          <w:szCs w:val="28"/>
        </w:rPr>
        <w:t xml:space="preserve">-4%. </w:t>
      </w:r>
      <w:r>
        <w:rPr>
          <w:rFonts w:hint="eastAsia"/>
          <w:sz w:val="28"/>
          <w:szCs w:val="28"/>
        </w:rPr>
        <w:t>СОЭ</w:t>
      </w:r>
      <w:r>
        <w:rPr>
          <w:sz w:val="28"/>
          <w:szCs w:val="28"/>
        </w:rPr>
        <w:t xml:space="preserve">-24 </w:t>
      </w:r>
      <w:r>
        <w:rPr>
          <w:rFonts w:hint="eastAsia"/>
          <w:sz w:val="28"/>
          <w:szCs w:val="28"/>
        </w:rPr>
        <w:t>мм</w:t>
      </w:r>
      <w:r>
        <w:rPr>
          <w:sz w:val="28"/>
          <w:szCs w:val="28"/>
        </w:rPr>
        <w:t>/</w:t>
      </w:r>
      <w:r>
        <w:rPr>
          <w:rFonts w:hint="eastAsia"/>
          <w:sz w:val="28"/>
          <w:szCs w:val="28"/>
        </w:rPr>
        <w:t>час</w:t>
      </w:r>
      <w:r>
        <w:rPr>
          <w:sz w:val="28"/>
          <w:szCs w:val="28"/>
        </w:rPr>
        <w:t xml:space="preserve">. </w:t>
      </w:r>
      <w:r>
        <w:rPr>
          <w:rFonts w:hint="eastAsia"/>
          <w:sz w:val="28"/>
          <w:szCs w:val="28"/>
        </w:rPr>
        <w:t>Анализ</w:t>
      </w:r>
      <w:r>
        <w:rPr>
          <w:sz w:val="28"/>
          <w:szCs w:val="28"/>
        </w:rPr>
        <w:t xml:space="preserve"> </w:t>
      </w:r>
      <w:r>
        <w:rPr>
          <w:rFonts w:hint="eastAsia"/>
          <w:sz w:val="28"/>
          <w:szCs w:val="28"/>
        </w:rPr>
        <w:t>мочи</w:t>
      </w:r>
      <w:r>
        <w:rPr>
          <w:sz w:val="28"/>
          <w:szCs w:val="28"/>
        </w:rPr>
        <w:t xml:space="preserve"> </w:t>
      </w:r>
      <w:r>
        <w:rPr>
          <w:rFonts w:hint="eastAsia"/>
          <w:sz w:val="28"/>
          <w:szCs w:val="28"/>
        </w:rPr>
        <w:t>без</w:t>
      </w:r>
      <w:r>
        <w:rPr>
          <w:sz w:val="28"/>
          <w:szCs w:val="28"/>
        </w:rPr>
        <w:t xml:space="preserve"> </w:t>
      </w:r>
      <w:r>
        <w:rPr>
          <w:rFonts w:hint="eastAsia"/>
          <w:sz w:val="28"/>
          <w:szCs w:val="28"/>
        </w:rPr>
        <w:t>особенностей</w:t>
      </w:r>
      <w:r>
        <w:rPr>
          <w:sz w:val="28"/>
          <w:szCs w:val="28"/>
        </w:rPr>
        <w:t xml:space="preserve">. </w:t>
      </w:r>
      <w:r>
        <w:rPr>
          <w:rFonts w:hint="eastAsia"/>
          <w:sz w:val="28"/>
          <w:szCs w:val="28"/>
        </w:rPr>
        <w:t>Рентгенография</w:t>
      </w:r>
      <w:r>
        <w:rPr>
          <w:sz w:val="28"/>
          <w:szCs w:val="28"/>
        </w:rPr>
        <w:t xml:space="preserve"> </w:t>
      </w:r>
      <w:r>
        <w:rPr>
          <w:rFonts w:hint="eastAsia"/>
          <w:sz w:val="28"/>
          <w:szCs w:val="28"/>
        </w:rPr>
        <w:t>органов</w:t>
      </w:r>
      <w:r>
        <w:rPr>
          <w:sz w:val="28"/>
          <w:szCs w:val="28"/>
        </w:rPr>
        <w:t xml:space="preserve"> </w:t>
      </w:r>
      <w:r>
        <w:rPr>
          <w:rFonts w:hint="eastAsia"/>
          <w:sz w:val="28"/>
          <w:szCs w:val="28"/>
        </w:rPr>
        <w:t>грудной</w:t>
      </w:r>
      <w:r>
        <w:rPr>
          <w:sz w:val="28"/>
          <w:szCs w:val="28"/>
        </w:rPr>
        <w:t xml:space="preserve"> </w:t>
      </w:r>
      <w:r>
        <w:rPr>
          <w:rFonts w:hint="eastAsia"/>
          <w:sz w:val="28"/>
          <w:szCs w:val="28"/>
        </w:rPr>
        <w:t>клетки</w:t>
      </w:r>
      <w:r>
        <w:rPr>
          <w:sz w:val="28"/>
          <w:szCs w:val="28"/>
        </w:rPr>
        <w:t xml:space="preserve">: </w:t>
      </w:r>
      <w:r>
        <w:rPr>
          <w:rFonts w:hint="eastAsia"/>
          <w:sz w:val="28"/>
          <w:szCs w:val="28"/>
        </w:rPr>
        <w:t>усиление</w:t>
      </w:r>
      <w:r>
        <w:rPr>
          <w:sz w:val="28"/>
          <w:szCs w:val="28"/>
        </w:rPr>
        <w:t xml:space="preserve"> </w:t>
      </w:r>
      <w:r>
        <w:rPr>
          <w:rFonts w:hint="eastAsia"/>
          <w:sz w:val="28"/>
          <w:szCs w:val="28"/>
        </w:rPr>
        <w:t>легочного</w:t>
      </w:r>
      <w:r>
        <w:rPr>
          <w:sz w:val="28"/>
          <w:szCs w:val="28"/>
        </w:rPr>
        <w:t xml:space="preserve"> </w:t>
      </w:r>
      <w:r>
        <w:rPr>
          <w:rFonts w:hint="eastAsia"/>
          <w:sz w:val="28"/>
          <w:szCs w:val="28"/>
        </w:rPr>
        <w:t>рисунка</w:t>
      </w:r>
      <w:r>
        <w:rPr>
          <w:sz w:val="28"/>
          <w:szCs w:val="28"/>
        </w:rPr>
        <w:t xml:space="preserve">, </w:t>
      </w:r>
      <w:r>
        <w:rPr>
          <w:rFonts w:hint="eastAsia"/>
          <w:sz w:val="28"/>
          <w:szCs w:val="28"/>
        </w:rPr>
        <w:t>мелкоочаговые</w:t>
      </w:r>
      <w:r>
        <w:rPr>
          <w:sz w:val="28"/>
          <w:szCs w:val="28"/>
        </w:rPr>
        <w:t xml:space="preserve"> </w:t>
      </w:r>
      <w:r>
        <w:rPr>
          <w:rFonts w:hint="eastAsia"/>
          <w:sz w:val="28"/>
          <w:szCs w:val="28"/>
        </w:rPr>
        <w:t>тени</w:t>
      </w:r>
      <w:r>
        <w:rPr>
          <w:sz w:val="28"/>
          <w:szCs w:val="28"/>
        </w:rPr>
        <w:t xml:space="preserve"> </w:t>
      </w:r>
      <w:r>
        <w:rPr>
          <w:rFonts w:hint="eastAsia"/>
          <w:sz w:val="28"/>
          <w:szCs w:val="28"/>
        </w:rPr>
        <w:t>в</w:t>
      </w:r>
      <w:r>
        <w:rPr>
          <w:sz w:val="28"/>
          <w:szCs w:val="28"/>
        </w:rPr>
        <w:t xml:space="preserve"> </w:t>
      </w:r>
      <w:r>
        <w:rPr>
          <w:rFonts w:hint="eastAsia"/>
          <w:sz w:val="28"/>
          <w:szCs w:val="28"/>
        </w:rPr>
        <w:t>задненижних</w:t>
      </w:r>
      <w:r>
        <w:rPr>
          <w:sz w:val="28"/>
          <w:szCs w:val="28"/>
        </w:rPr>
        <w:t xml:space="preserve"> </w:t>
      </w:r>
      <w:r>
        <w:rPr>
          <w:rFonts w:hint="eastAsia"/>
          <w:sz w:val="28"/>
          <w:szCs w:val="28"/>
        </w:rPr>
        <w:t>отделах</w:t>
      </w:r>
      <w:r>
        <w:rPr>
          <w:sz w:val="28"/>
          <w:szCs w:val="28"/>
        </w:rPr>
        <w:t xml:space="preserve"> </w:t>
      </w:r>
      <w:r>
        <w:rPr>
          <w:rFonts w:hint="eastAsia"/>
          <w:sz w:val="28"/>
          <w:szCs w:val="28"/>
        </w:rPr>
        <w:t>с</w:t>
      </w:r>
      <w:r>
        <w:rPr>
          <w:sz w:val="28"/>
          <w:szCs w:val="28"/>
        </w:rPr>
        <w:t xml:space="preserve"> </w:t>
      </w:r>
      <w:r>
        <w:rPr>
          <w:rFonts w:hint="eastAsia"/>
          <w:sz w:val="28"/>
          <w:szCs w:val="28"/>
        </w:rPr>
        <w:t>обеих</w:t>
      </w:r>
      <w:r>
        <w:rPr>
          <w:sz w:val="28"/>
          <w:szCs w:val="28"/>
        </w:rPr>
        <w:t xml:space="preserve"> </w:t>
      </w:r>
      <w:r>
        <w:rPr>
          <w:rFonts w:hint="eastAsia"/>
          <w:sz w:val="28"/>
          <w:szCs w:val="28"/>
        </w:rPr>
        <w:t>сторон</w:t>
      </w:r>
      <w:r>
        <w:rPr>
          <w:sz w:val="28"/>
          <w:szCs w:val="28"/>
        </w:rPr>
        <w:t xml:space="preserve">. </w:t>
      </w:r>
      <w:r>
        <w:rPr>
          <w:rFonts w:hint="eastAsia"/>
          <w:sz w:val="28"/>
          <w:szCs w:val="28"/>
        </w:rPr>
        <w:t>Корни</w:t>
      </w:r>
      <w:r>
        <w:rPr>
          <w:sz w:val="28"/>
          <w:szCs w:val="28"/>
        </w:rPr>
        <w:t xml:space="preserve"> </w:t>
      </w:r>
      <w:r>
        <w:rPr>
          <w:rFonts w:hint="eastAsia"/>
          <w:sz w:val="28"/>
          <w:szCs w:val="28"/>
        </w:rPr>
        <w:t>бесструктурные</w:t>
      </w:r>
      <w:r>
        <w:rPr>
          <w:sz w:val="28"/>
          <w:szCs w:val="28"/>
        </w:rPr>
        <w:t xml:space="preserve">, </w:t>
      </w:r>
      <w:r>
        <w:rPr>
          <w:rFonts w:hint="eastAsia"/>
          <w:sz w:val="28"/>
          <w:szCs w:val="28"/>
        </w:rPr>
        <w:t>синусы</w:t>
      </w:r>
      <w:r>
        <w:rPr>
          <w:sz w:val="28"/>
          <w:szCs w:val="28"/>
        </w:rPr>
        <w:t xml:space="preserve"> </w:t>
      </w:r>
      <w:r>
        <w:rPr>
          <w:rFonts w:hint="eastAsia"/>
          <w:sz w:val="28"/>
          <w:szCs w:val="28"/>
        </w:rPr>
        <w:t>свободные</w:t>
      </w:r>
      <w:r>
        <w:rPr>
          <w:sz w:val="28"/>
          <w:szCs w:val="28"/>
        </w:rPr>
        <w:t xml:space="preserve">, </w:t>
      </w:r>
      <w:r>
        <w:rPr>
          <w:rFonts w:hint="eastAsia"/>
          <w:sz w:val="28"/>
          <w:szCs w:val="28"/>
        </w:rPr>
        <w:t>сердце</w:t>
      </w:r>
      <w:r>
        <w:rPr>
          <w:sz w:val="28"/>
          <w:szCs w:val="28"/>
        </w:rPr>
        <w:t xml:space="preserve"> </w:t>
      </w:r>
      <w:r>
        <w:rPr>
          <w:rFonts w:hint="eastAsia"/>
          <w:sz w:val="28"/>
          <w:szCs w:val="28"/>
        </w:rPr>
        <w:t>в</w:t>
      </w:r>
      <w:r>
        <w:rPr>
          <w:sz w:val="28"/>
          <w:szCs w:val="28"/>
        </w:rPr>
        <w:t xml:space="preserve"> </w:t>
      </w:r>
      <w:r>
        <w:rPr>
          <w:rFonts w:hint="eastAsia"/>
          <w:sz w:val="28"/>
          <w:szCs w:val="28"/>
        </w:rPr>
        <w:t>пределах</w:t>
      </w:r>
      <w:r>
        <w:rPr>
          <w:sz w:val="28"/>
          <w:szCs w:val="28"/>
        </w:rPr>
        <w:t xml:space="preserve"> </w:t>
      </w:r>
      <w:r>
        <w:rPr>
          <w:rFonts w:hint="eastAsia"/>
          <w:sz w:val="28"/>
          <w:szCs w:val="28"/>
        </w:rPr>
        <w:t>нормы</w:t>
      </w:r>
      <w:r>
        <w:rPr>
          <w:sz w:val="28"/>
          <w:szCs w:val="28"/>
        </w:rPr>
        <w:t>.</w:t>
      </w:r>
    </w:p>
    <w:p>
      <w:pPr>
        <w:jc w:val="both"/>
        <w:rPr>
          <w:sz w:val="28"/>
          <w:szCs w:val="28"/>
        </w:rPr>
      </w:pPr>
      <w:r>
        <w:rPr>
          <w:b/>
          <w:bCs/>
          <w:i/>
          <w:iCs/>
          <w:sz w:val="28"/>
          <w:szCs w:val="28"/>
        </w:rPr>
        <w:t xml:space="preserve">Задание: </w:t>
      </w:r>
      <w:r>
        <w:rPr>
          <w:sz w:val="28"/>
          <w:szCs w:val="28"/>
        </w:rPr>
        <w:t>1. Современные принципы физиотерапии данной патологии. 2. Назначьте физиотерапевтическое лечение данному больному.</w:t>
      </w:r>
    </w:p>
    <w:p>
      <w:pPr>
        <w:ind w:firstLine="709"/>
        <w:jc w:val="both"/>
        <w:rPr>
          <w:sz w:val="28"/>
          <w:szCs w:val="28"/>
        </w:rPr>
      </w:pPr>
      <w:r>
        <w:rPr>
          <w:sz w:val="28"/>
          <w:szCs w:val="28"/>
        </w:rPr>
        <w:t>3. Составьте план физиотерапевтической реабилитации данного больного.</w:t>
      </w:r>
    </w:p>
    <w:p>
      <w:pPr>
        <w:ind w:firstLine="709"/>
        <w:contextualSpacing/>
        <w:jc w:val="both"/>
        <w:rPr>
          <w:b/>
          <w:bCs/>
          <w:sz w:val="28"/>
          <w:szCs w:val="28"/>
        </w:rPr>
      </w:pPr>
    </w:p>
    <w:p>
      <w:pPr>
        <w:ind w:firstLine="709"/>
        <w:jc w:val="center"/>
        <w:rPr>
          <w:b/>
          <w:sz w:val="28"/>
          <w:szCs w:val="28"/>
        </w:rPr>
      </w:pPr>
      <w:r>
        <w:rPr>
          <w:b/>
          <w:sz w:val="28"/>
          <w:szCs w:val="28"/>
        </w:rPr>
        <w:t>Задача №5</w:t>
      </w:r>
    </w:p>
    <w:p>
      <w:pPr>
        <w:ind w:firstLine="709"/>
        <w:jc w:val="center"/>
        <w:rPr>
          <w:b/>
          <w:sz w:val="28"/>
          <w:szCs w:val="28"/>
        </w:rPr>
      </w:pPr>
    </w:p>
    <w:p>
      <w:pPr>
        <w:ind w:firstLine="709"/>
        <w:contextualSpacing/>
        <w:jc w:val="both"/>
        <w:rPr>
          <w:b/>
          <w:bCs/>
          <w:sz w:val="28"/>
          <w:szCs w:val="28"/>
        </w:rPr>
      </w:pPr>
      <w:r>
        <w:rPr>
          <w:b/>
          <w:i/>
          <w:sz w:val="28"/>
          <w:szCs w:val="28"/>
        </w:rPr>
        <w:t>Диагноз:</w:t>
      </w:r>
      <w:r>
        <w:rPr>
          <w:b/>
          <w:sz w:val="28"/>
          <w:szCs w:val="28"/>
        </w:rPr>
        <w:t xml:space="preserve"> </w:t>
      </w:r>
      <w:r>
        <w:rPr>
          <w:rFonts w:hint="eastAsia"/>
          <w:sz w:val="28"/>
          <w:szCs w:val="28"/>
        </w:rPr>
        <w:t>Острая</w:t>
      </w:r>
      <w:r>
        <w:rPr>
          <w:sz w:val="28"/>
          <w:szCs w:val="28"/>
        </w:rPr>
        <w:t xml:space="preserve"> </w:t>
      </w:r>
      <w:r>
        <w:rPr>
          <w:rFonts w:hint="eastAsia"/>
          <w:sz w:val="28"/>
          <w:szCs w:val="28"/>
        </w:rPr>
        <w:t>крупозная</w:t>
      </w:r>
      <w:r>
        <w:rPr>
          <w:sz w:val="28"/>
          <w:szCs w:val="28"/>
        </w:rPr>
        <w:t xml:space="preserve"> (нижнедолевая) </w:t>
      </w:r>
      <w:r>
        <w:rPr>
          <w:rFonts w:hint="eastAsia"/>
          <w:sz w:val="28"/>
          <w:szCs w:val="28"/>
        </w:rPr>
        <w:t>пневмония</w:t>
      </w:r>
      <w:r>
        <w:rPr>
          <w:sz w:val="28"/>
          <w:szCs w:val="28"/>
        </w:rPr>
        <w:t>.</w:t>
      </w:r>
    </w:p>
    <w:p>
      <w:pPr>
        <w:ind w:firstLine="709"/>
        <w:jc w:val="both"/>
        <w:rPr>
          <w:sz w:val="28"/>
          <w:szCs w:val="28"/>
        </w:rPr>
      </w:pPr>
      <w:r>
        <w:rPr>
          <w:rFonts w:hint="eastAsia"/>
          <w:sz w:val="28"/>
          <w:szCs w:val="28"/>
        </w:rPr>
        <w:t>Сережа</w:t>
      </w:r>
      <w:r>
        <w:rPr>
          <w:sz w:val="28"/>
          <w:szCs w:val="28"/>
        </w:rPr>
        <w:t xml:space="preserve">, 9 </w:t>
      </w:r>
      <w:r>
        <w:rPr>
          <w:rFonts w:hint="eastAsia"/>
          <w:sz w:val="28"/>
          <w:szCs w:val="28"/>
        </w:rPr>
        <w:t>лет</w:t>
      </w:r>
      <w:r>
        <w:rPr>
          <w:sz w:val="28"/>
          <w:szCs w:val="28"/>
        </w:rPr>
        <w:t xml:space="preserve">, </w:t>
      </w:r>
      <w:r>
        <w:rPr>
          <w:rFonts w:hint="eastAsia"/>
          <w:sz w:val="28"/>
          <w:szCs w:val="28"/>
        </w:rPr>
        <w:t>жалуется</w:t>
      </w:r>
      <w:r>
        <w:rPr>
          <w:sz w:val="28"/>
          <w:szCs w:val="28"/>
        </w:rPr>
        <w:t xml:space="preserve"> </w:t>
      </w:r>
      <w:r>
        <w:rPr>
          <w:rFonts w:hint="eastAsia"/>
          <w:sz w:val="28"/>
          <w:szCs w:val="28"/>
        </w:rPr>
        <w:t>на</w:t>
      </w:r>
      <w:r>
        <w:rPr>
          <w:sz w:val="28"/>
          <w:szCs w:val="28"/>
        </w:rPr>
        <w:t xml:space="preserve"> </w:t>
      </w:r>
      <w:r>
        <w:rPr>
          <w:rFonts w:hint="eastAsia"/>
          <w:sz w:val="28"/>
          <w:szCs w:val="28"/>
        </w:rPr>
        <w:t>высокую</w:t>
      </w:r>
      <w:r>
        <w:rPr>
          <w:sz w:val="28"/>
          <w:szCs w:val="28"/>
        </w:rPr>
        <w:t xml:space="preserve"> </w:t>
      </w:r>
      <w:r>
        <w:rPr>
          <w:rFonts w:hint="eastAsia"/>
          <w:sz w:val="28"/>
          <w:szCs w:val="28"/>
        </w:rPr>
        <w:t>температуру</w:t>
      </w:r>
      <w:r>
        <w:rPr>
          <w:sz w:val="28"/>
          <w:szCs w:val="28"/>
        </w:rPr>
        <w:t xml:space="preserve">, </w:t>
      </w:r>
      <w:r>
        <w:rPr>
          <w:rFonts w:hint="eastAsia"/>
          <w:sz w:val="28"/>
          <w:szCs w:val="28"/>
        </w:rPr>
        <w:t>боль</w:t>
      </w:r>
      <w:r>
        <w:rPr>
          <w:sz w:val="28"/>
          <w:szCs w:val="28"/>
        </w:rPr>
        <w:t xml:space="preserve"> </w:t>
      </w:r>
      <w:r>
        <w:rPr>
          <w:rFonts w:hint="eastAsia"/>
          <w:sz w:val="28"/>
          <w:szCs w:val="28"/>
        </w:rPr>
        <w:t>в</w:t>
      </w:r>
      <w:r>
        <w:rPr>
          <w:sz w:val="28"/>
          <w:szCs w:val="28"/>
        </w:rPr>
        <w:t xml:space="preserve"> </w:t>
      </w:r>
      <w:r>
        <w:rPr>
          <w:rFonts w:hint="eastAsia"/>
          <w:sz w:val="28"/>
          <w:szCs w:val="28"/>
        </w:rPr>
        <w:t>груди</w:t>
      </w:r>
      <w:r>
        <w:rPr>
          <w:sz w:val="28"/>
          <w:szCs w:val="28"/>
        </w:rPr>
        <w:t xml:space="preserve"> </w:t>
      </w:r>
      <w:r>
        <w:rPr>
          <w:rFonts w:hint="eastAsia"/>
          <w:sz w:val="28"/>
          <w:szCs w:val="28"/>
        </w:rPr>
        <w:t>и</w:t>
      </w:r>
      <w:r>
        <w:rPr>
          <w:sz w:val="28"/>
          <w:szCs w:val="28"/>
        </w:rPr>
        <w:t xml:space="preserve"> </w:t>
      </w:r>
      <w:r>
        <w:rPr>
          <w:rFonts w:hint="eastAsia"/>
          <w:sz w:val="28"/>
          <w:szCs w:val="28"/>
        </w:rPr>
        <w:t>правой</w:t>
      </w:r>
      <w:r>
        <w:rPr>
          <w:sz w:val="28"/>
          <w:szCs w:val="28"/>
        </w:rPr>
        <w:t xml:space="preserve"> </w:t>
      </w:r>
      <w:r>
        <w:rPr>
          <w:rFonts w:hint="eastAsia"/>
          <w:sz w:val="28"/>
          <w:szCs w:val="28"/>
        </w:rPr>
        <w:t>половине</w:t>
      </w:r>
      <w:r>
        <w:rPr>
          <w:sz w:val="28"/>
          <w:szCs w:val="28"/>
        </w:rPr>
        <w:t xml:space="preserve"> </w:t>
      </w:r>
      <w:r>
        <w:rPr>
          <w:rFonts w:hint="eastAsia"/>
          <w:sz w:val="28"/>
          <w:szCs w:val="28"/>
        </w:rPr>
        <w:t>живота</w:t>
      </w:r>
      <w:r>
        <w:rPr>
          <w:sz w:val="28"/>
          <w:szCs w:val="28"/>
        </w:rPr>
        <w:t xml:space="preserve">, </w:t>
      </w:r>
      <w:r>
        <w:rPr>
          <w:rFonts w:hint="eastAsia"/>
          <w:sz w:val="28"/>
          <w:szCs w:val="28"/>
        </w:rPr>
        <w:t>затрудненное</w:t>
      </w:r>
      <w:r>
        <w:rPr>
          <w:sz w:val="28"/>
          <w:szCs w:val="28"/>
        </w:rPr>
        <w:t xml:space="preserve"> </w:t>
      </w:r>
      <w:r>
        <w:rPr>
          <w:rFonts w:hint="eastAsia"/>
          <w:sz w:val="28"/>
          <w:szCs w:val="28"/>
        </w:rPr>
        <w:t>дыхание</w:t>
      </w:r>
      <w:r>
        <w:rPr>
          <w:sz w:val="28"/>
          <w:szCs w:val="28"/>
        </w:rPr>
        <w:t xml:space="preserve">, </w:t>
      </w:r>
      <w:r>
        <w:rPr>
          <w:rFonts w:hint="eastAsia"/>
          <w:sz w:val="28"/>
          <w:szCs w:val="28"/>
        </w:rPr>
        <w:t>болезненность</w:t>
      </w:r>
      <w:r>
        <w:rPr>
          <w:sz w:val="28"/>
          <w:szCs w:val="28"/>
        </w:rPr>
        <w:t xml:space="preserve"> </w:t>
      </w:r>
      <w:r>
        <w:rPr>
          <w:rFonts w:hint="eastAsia"/>
          <w:sz w:val="28"/>
          <w:szCs w:val="28"/>
        </w:rPr>
        <w:t>при</w:t>
      </w:r>
      <w:r>
        <w:rPr>
          <w:sz w:val="28"/>
          <w:szCs w:val="28"/>
        </w:rPr>
        <w:t xml:space="preserve"> </w:t>
      </w:r>
      <w:r>
        <w:rPr>
          <w:rFonts w:hint="eastAsia"/>
          <w:sz w:val="28"/>
          <w:szCs w:val="28"/>
        </w:rPr>
        <w:t>глубоком</w:t>
      </w:r>
      <w:r>
        <w:rPr>
          <w:sz w:val="28"/>
          <w:szCs w:val="28"/>
        </w:rPr>
        <w:t xml:space="preserve"> </w:t>
      </w:r>
      <w:r>
        <w:rPr>
          <w:rFonts w:hint="eastAsia"/>
          <w:sz w:val="28"/>
          <w:szCs w:val="28"/>
        </w:rPr>
        <w:t>вдохе</w:t>
      </w:r>
      <w:r>
        <w:rPr>
          <w:sz w:val="28"/>
          <w:szCs w:val="28"/>
        </w:rPr>
        <w:t xml:space="preserve">, </w:t>
      </w:r>
      <w:r>
        <w:rPr>
          <w:rFonts w:hint="eastAsia"/>
          <w:sz w:val="28"/>
          <w:szCs w:val="28"/>
        </w:rPr>
        <w:t>короткий</w:t>
      </w:r>
      <w:r>
        <w:rPr>
          <w:sz w:val="28"/>
          <w:szCs w:val="28"/>
        </w:rPr>
        <w:t xml:space="preserve"> </w:t>
      </w:r>
      <w:r>
        <w:rPr>
          <w:rFonts w:hint="eastAsia"/>
          <w:sz w:val="28"/>
          <w:szCs w:val="28"/>
        </w:rPr>
        <w:t>болезненный</w:t>
      </w:r>
      <w:r>
        <w:rPr>
          <w:sz w:val="28"/>
          <w:szCs w:val="28"/>
        </w:rPr>
        <w:t xml:space="preserve"> </w:t>
      </w:r>
      <w:r>
        <w:rPr>
          <w:rFonts w:hint="eastAsia"/>
          <w:sz w:val="28"/>
          <w:szCs w:val="28"/>
        </w:rPr>
        <w:t>кашель</w:t>
      </w:r>
      <w:r>
        <w:rPr>
          <w:sz w:val="28"/>
          <w:szCs w:val="28"/>
        </w:rPr>
        <w:t xml:space="preserve">, </w:t>
      </w:r>
      <w:r>
        <w:rPr>
          <w:rFonts w:hint="eastAsia"/>
          <w:sz w:val="28"/>
          <w:szCs w:val="28"/>
        </w:rPr>
        <w:t>преимущественно</w:t>
      </w:r>
      <w:r>
        <w:rPr>
          <w:sz w:val="28"/>
          <w:szCs w:val="28"/>
        </w:rPr>
        <w:t xml:space="preserve"> </w:t>
      </w:r>
      <w:r>
        <w:rPr>
          <w:rFonts w:hint="eastAsia"/>
          <w:sz w:val="28"/>
          <w:szCs w:val="28"/>
        </w:rPr>
        <w:t>сухой</w:t>
      </w:r>
      <w:r>
        <w:rPr>
          <w:sz w:val="28"/>
          <w:szCs w:val="28"/>
        </w:rPr>
        <w:t xml:space="preserve">, </w:t>
      </w:r>
      <w:r>
        <w:rPr>
          <w:rFonts w:hint="eastAsia"/>
          <w:sz w:val="28"/>
          <w:szCs w:val="28"/>
        </w:rPr>
        <w:t>иногда</w:t>
      </w:r>
      <w:r>
        <w:rPr>
          <w:sz w:val="28"/>
          <w:szCs w:val="28"/>
        </w:rPr>
        <w:t xml:space="preserve"> </w:t>
      </w:r>
      <w:r>
        <w:rPr>
          <w:rFonts w:hint="eastAsia"/>
          <w:sz w:val="28"/>
          <w:szCs w:val="28"/>
        </w:rPr>
        <w:t>со</w:t>
      </w:r>
      <w:r>
        <w:rPr>
          <w:sz w:val="28"/>
          <w:szCs w:val="28"/>
        </w:rPr>
        <w:t xml:space="preserve"> </w:t>
      </w:r>
      <w:r>
        <w:rPr>
          <w:rFonts w:hint="eastAsia"/>
          <w:sz w:val="28"/>
          <w:szCs w:val="28"/>
        </w:rPr>
        <w:t>скудной</w:t>
      </w:r>
      <w:r>
        <w:rPr>
          <w:sz w:val="28"/>
          <w:szCs w:val="28"/>
        </w:rPr>
        <w:t xml:space="preserve"> </w:t>
      </w:r>
      <w:r>
        <w:rPr>
          <w:rFonts w:hint="eastAsia"/>
          <w:sz w:val="28"/>
          <w:szCs w:val="28"/>
        </w:rPr>
        <w:t>мокротой</w:t>
      </w:r>
      <w:r>
        <w:rPr>
          <w:sz w:val="28"/>
          <w:szCs w:val="28"/>
        </w:rPr>
        <w:t xml:space="preserve">. </w:t>
      </w:r>
      <w:r>
        <w:rPr>
          <w:rFonts w:hint="eastAsia"/>
          <w:sz w:val="28"/>
          <w:szCs w:val="28"/>
        </w:rPr>
        <w:t>Заболел</w:t>
      </w:r>
      <w:r>
        <w:rPr>
          <w:sz w:val="28"/>
          <w:szCs w:val="28"/>
        </w:rPr>
        <w:t xml:space="preserve"> </w:t>
      </w:r>
      <w:r>
        <w:rPr>
          <w:rFonts w:hint="eastAsia"/>
          <w:sz w:val="28"/>
          <w:szCs w:val="28"/>
        </w:rPr>
        <w:t>вчера</w:t>
      </w:r>
      <w:r>
        <w:rPr>
          <w:sz w:val="28"/>
          <w:szCs w:val="28"/>
        </w:rPr>
        <w:t xml:space="preserve"> </w:t>
      </w:r>
      <w:r>
        <w:rPr>
          <w:rFonts w:hint="eastAsia"/>
          <w:sz w:val="28"/>
          <w:szCs w:val="28"/>
        </w:rPr>
        <w:t>вечером</w:t>
      </w:r>
      <w:r>
        <w:rPr>
          <w:sz w:val="28"/>
          <w:szCs w:val="28"/>
        </w:rPr>
        <w:t xml:space="preserve">, </w:t>
      </w:r>
      <w:r>
        <w:rPr>
          <w:rFonts w:hint="eastAsia"/>
          <w:sz w:val="28"/>
          <w:szCs w:val="28"/>
        </w:rPr>
        <w:t>повысилась</w:t>
      </w:r>
      <w:r>
        <w:rPr>
          <w:sz w:val="28"/>
          <w:szCs w:val="28"/>
        </w:rPr>
        <w:t xml:space="preserve"> </w:t>
      </w:r>
      <w:r>
        <w:rPr>
          <w:rFonts w:hint="eastAsia"/>
          <w:sz w:val="28"/>
          <w:szCs w:val="28"/>
        </w:rPr>
        <w:t>температура</w:t>
      </w:r>
      <w:r>
        <w:rPr>
          <w:sz w:val="28"/>
          <w:szCs w:val="28"/>
        </w:rPr>
        <w:t xml:space="preserve"> </w:t>
      </w:r>
      <w:r>
        <w:rPr>
          <w:rFonts w:hint="eastAsia"/>
          <w:sz w:val="28"/>
          <w:szCs w:val="28"/>
        </w:rPr>
        <w:t>до</w:t>
      </w:r>
      <w:r>
        <w:rPr>
          <w:sz w:val="28"/>
          <w:szCs w:val="28"/>
        </w:rPr>
        <w:t xml:space="preserve"> 39o </w:t>
      </w:r>
      <w:r>
        <w:rPr>
          <w:rFonts w:hint="eastAsia"/>
          <w:sz w:val="28"/>
          <w:szCs w:val="28"/>
        </w:rPr>
        <w:t>С</w:t>
      </w:r>
      <w:r>
        <w:rPr>
          <w:sz w:val="28"/>
          <w:szCs w:val="28"/>
        </w:rPr>
        <w:t xml:space="preserve">, </w:t>
      </w:r>
      <w:r>
        <w:rPr>
          <w:rFonts w:hint="eastAsia"/>
          <w:sz w:val="28"/>
          <w:szCs w:val="28"/>
        </w:rPr>
        <w:t>появился</w:t>
      </w:r>
      <w:r>
        <w:rPr>
          <w:sz w:val="28"/>
          <w:szCs w:val="28"/>
        </w:rPr>
        <w:t xml:space="preserve"> </w:t>
      </w:r>
      <w:r>
        <w:rPr>
          <w:rFonts w:hint="eastAsia"/>
          <w:sz w:val="28"/>
          <w:szCs w:val="28"/>
        </w:rPr>
        <w:t>озноб</w:t>
      </w:r>
      <w:r>
        <w:rPr>
          <w:sz w:val="28"/>
          <w:szCs w:val="28"/>
        </w:rPr>
        <w:t xml:space="preserve"> </w:t>
      </w:r>
      <w:r>
        <w:rPr>
          <w:rFonts w:hint="eastAsia"/>
          <w:sz w:val="28"/>
          <w:szCs w:val="28"/>
        </w:rPr>
        <w:t>и</w:t>
      </w:r>
      <w:r>
        <w:rPr>
          <w:sz w:val="28"/>
          <w:szCs w:val="28"/>
        </w:rPr>
        <w:t xml:space="preserve"> </w:t>
      </w:r>
      <w:r>
        <w:rPr>
          <w:rFonts w:hint="eastAsia"/>
          <w:sz w:val="28"/>
          <w:szCs w:val="28"/>
        </w:rPr>
        <w:t>все</w:t>
      </w:r>
      <w:r>
        <w:rPr>
          <w:sz w:val="28"/>
          <w:szCs w:val="28"/>
        </w:rPr>
        <w:t xml:space="preserve"> </w:t>
      </w:r>
      <w:r>
        <w:rPr>
          <w:rFonts w:hint="eastAsia"/>
          <w:sz w:val="28"/>
          <w:szCs w:val="28"/>
        </w:rPr>
        <w:t>перечисленные</w:t>
      </w:r>
      <w:r>
        <w:rPr>
          <w:sz w:val="28"/>
          <w:szCs w:val="28"/>
        </w:rPr>
        <w:t xml:space="preserve"> </w:t>
      </w:r>
      <w:r>
        <w:rPr>
          <w:rFonts w:hint="eastAsia"/>
          <w:sz w:val="28"/>
          <w:szCs w:val="28"/>
        </w:rPr>
        <w:t>жалобы</w:t>
      </w:r>
      <w:r>
        <w:rPr>
          <w:sz w:val="28"/>
          <w:szCs w:val="28"/>
        </w:rPr>
        <w:t>.</w:t>
      </w:r>
    </w:p>
    <w:p>
      <w:pPr>
        <w:ind w:firstLine="709"/>
        <w:jc w:val="both"/>
        <w:rPr>
          <w:sz w:val="28"/>
          <w:szCs w:val="28"/>
        </w:rPr>
      </w:pPr>
      <w:r>
        <w:rPr>
          <w:rFonts w:hint="eastAsia"/>
          <w:sz w:val="28"/>
          <w:szCs w:val="28"/>
        </w:rPr>
        <w:t>Объективно</w:t>
      </w:r>
      <w:r>
        <w:rPr>
          <w:sz w:val="28"/>
          <w:szCs w:val="28"/>
        </w:rPr>
        <w:t xml:space="preserve">: </w:t>
      </w:r>
      <w:r>
        <w:rPr>
          <w:rFonts w:hint="eastAsia"/>
          <w:sz w:val="28"/>
          <w:szCs w:val="28"/>
        </w:rPr>
        <w:t>состояние</w:t>
      </w:r>
      <w:r>
        <w:rPr>
          <w:sz w:val="28"/>
          <w:szCs w:val="28"/>
        </w:rPr>
        <w:t xml:space="preserve"> </w:t>
      </w:r>
      <w:r>
        <w:rPr>
          <w:rFonts w:hint="eastAsia"/>
          <w:sz w:val="28"/>
          <w:szCs w:val="28"/>
        </w:rPr>
        <w:t>ребенка</w:t>
      </w:r>
      <w:r>
        <w:rPr>
          <w:sz w:val="28"/>
          <w:szCs w:val="28"/>
        </w:rPr>
        <w:t xml:space="preserve"> </w:t>
      </w:r>
      <w:r>
        <w:rPr>
          <w:rFonts w:hint="eastAsia"/>
          <w:sz w:val="28"/>
          <w:szCs w:val="28"/>
        </w:rPr>
        <w:t>тяжелое</w:t>
      </w:r>
      <w:r>
        <w:rPr>
          <w:sz w:val="28"/>
          <w:szCs w:val="28"/>
        </w:rPr>
        <w:t>, "</w:t>
      </w:r>
      <w:r>
        <w:rPr>
          <w:rFonts w:hint="eastAsia"/>
          <w:sz w:val="28"/>
          <w:szCs w:val="28"/>
        </w:rPr>
        <w:t>охающее</w:t>
      </w:r>
      <w:r>
        <w:rPr>
          <w:sz w:val="28"/>
          <w:szCs w:val="28"/>
        </w:rPr>
        <w:t xml:space="preserve">" </w:t>
      </w:r>
      <w:r>
        <w:rPr>
          <w:rFonts w:hint="eastAsia"/>
          <w:sz w:val="28"/>
          <w:szCs w:val="28"/>
        </w:rPr>
        <w:t>дыхание</w:t>
      </w:r>
      <w:r>
        <w:rPr>
          <w:sz w:val="28"/>
          <w:szCs w:val="28"/>
        </w:rPr>
        <w:t xml:space="preserve">, </w:t>
      </w:r>
      <w:r>
        <w:rPr>
          <w:rFonts w:hint="eastAsia"/>
          <w:sz w:val="28"/>
          <w:szCs w:val="28"/>
        </w:rPr>
        <w:t>частота</w:t>
      </w:r>
      <w:r>
        <w:rPr>
          <w:sz w:val="28"/>
          <w:szCs w:val="28"/>
        </w:rPr>
        <w:t xml:space="preserve"> </w:t>
      </w:r>
      <w:r>
        <w:rPr>
          <w:rFonts w:hint="eastAsia"/>
          <w:sz w:val="28"/>
          <w:szCs w:val="28"/>
        </w:rPr>
        <w:t>дыхания</w:t>
      </w:r>
      <w:r>
        <w:rPr>
          <w:sz w:val="28"/>
          <w:szCs w:val="28"/>
        </w:rPr>
        <w:t xml:space="preserve"> </w:t>
      </w:r>
      <w:r>
        <w:rPr>
          <w:rFonts w:hint="eastAsia"/>
          <w:sz w:val="28"/>
          <w:szCs w:val="28"/>
        </w:rPr>
        <w:t>до</w:t>
      </w:r>
      <w:r>
        <w:rPr>
          <w:sz w:val="28"/>
          <w:szCs w:val="28"/>
        </w:rPr>
        <w:t xml:space="preserve"> 40 </w:t>
      </w:r>
      <w:r>
        <w:rPr>
          <w:rFonts w:hint="eastAsia"/>
          <w:sz w:val="28"/>
          <w:szCs w:val="28"/>
        </w:rPr>
        <w:t>в</w:t>
      </w:r>
      <w:r>
        <w:rPr>
          <w:sz w:val="28"/>
          <w:szCs w:val="28"/>
        </w:rPr>
        <w:t xml:space="preserve"> </w:t>
      </w:r>
      <w:r>
        <w:rPr>
          <w:rFonts w:hint="eastAsia"/>
          <w:sz w:val="28"/>
          <w:szCs w:val="28"/>
        </w:rPr>
        <w:t>мин</w:t>
      </w:r>
      <w:r>
        <w:rPr>
          <w:sz w:val="28"/>
          <w:szCs w:val="28"/>
        </w:rPr>
        <w:t xml:space="preserve">, </w:t>
      </w:r>
      <w:r>
        <w:rPr>
          <w:rFonts w:hint="eastAsia"/>
          <w:sz w:val="28"/>
          <w:szCs w:val="28"/>
        </w:rPr>
        <w:t>кожные</w:t>
      </w:r>
      <w:r>
        <w:rPr>
          <w:sz w:val="28"/>
          <w:szCs w:val="28"/>
        </w:rPr>
        <w:t xml:space="preserve"> </w:t>
      </w:r>
      <w:r>
        <w:rPr>
          <w:rFonts w:hint="eastAsia"/>
          <w:sz w:val="28"/>
          <w:szCs w:val="28"/>
        </w:rPr>
        <w:t>покровы</w:t>
      </w:r>
      <w:r>
        <w:rPr>
          <w:sz w:val="28"/>
          <w:szCs w:val="28"/>
        </w:rPr>
        <w:t xml:space="preserve"> </w:t>
      </w:r>
      <w:r>
        <w:rPr>
          <w:rFonts w:hint="eastAsia"/>
          <w:sz w:val="28"/>
          <w:szCs w:val="28"/>
        </w:rPr>
        <w:t>бледные</w:t>
      </w:r>
      <w:r>
        <w:rPr>
          <w:sz w:val="28"/>
          <w:szCs w:val="28"/>
        </w:rPr>
        <w:t xml:space="preserve">, </w:t>
      </w:r>
      <w:r>
        <w:rPr>
          <w:rFonts w:hint="eastAsia"/>
          <w:sz w:val="28"/>
          <w:szCs w:val="28"/>
        </w:rPr>
        <w:t>отмечается</w:t>
      </w:r>
      <w:r>
        <w:rPr>
          <w:sz w:val="28"/>
          <w:szCs w:val="28"/>
        </w:rPr>
        <w:t xml:space="preserve"> </w:t>
      </w:r>
      <w:r>
        <w:rPr>
          <w:rFonts w:hint="eastAsia"/>
          <w:sz w:val="28"/>
          <w:szCs w:val="28"/>
        </w:rPr>
        <w:t>румянец</w:t>
      </w:r>
      <w:r>
        <w:rPr>
          <w:sz w:val="28"/>
          <w:szCs w:val="28"/>
        </w:rPr>
        <w:t xml:space="preserve"> </w:t>
      </w:r>
      <w:r>
        <w:rPr>
          <w:rFonts w:hint="eastAsia"/>
          <w:sz w:val="28"/>
          <w:szCs w:val="28"/>
        </w:rPr>
        <w:t>правой</w:t>
      </w:r>
      <w:r>
        <w:rPr>
          <w:sz w:val="28"/>
          <w:szCs w:val="28"/>
        </w:rPr>
        <w:t xml:space="preserve"> </w:t>
      </w:r>
      <w:r>
        <w:rPr>
          <w:rFonts w:hint="eastAsia"/>
          <w:sz w:val="28"/>
          <w:szCs w:val="28"/>
        </w:rPr>
        <w:t>щеки</w:t>
      </w:r>
      <w:r>
        <w:rPr>
          <w:sz w:val="28"/>
          <w:szCs w:val="28"/>
        </w:rPr>
        <w:t xml:space="preserve">. </w:t>
      </w:r>
      <w:r>
        <w:rPr>
          <w:rFonts w:hint="eastAsia"/>
          <w:sz w:val="28"/>
          <w:szCs w:val="28"/>
        </w:rPr>
        <w:t>Выражен</w:t>
      </w:r>
      <w:r>
        <w:rPr>
          <w:sz w:val="28"/>
          <w:szCs w:val="28"/>
        </w:rPr>
        <w:t xml:space="preserve"> </w:t>
      </w:r>
      <w:r>
        <w:rPr>
          <w:rFonts w:hint="eastAsia"/>
          <w:sz w:val="28"/>
          <w:szCs w:val="28"/>
        </w:rPr>
        <w:t>цианоз</w:t>
      </w:r>
      <w:r>
        <w:rPr>
          <w:sz w:val="28"/>
          <w:szCs w:val="28"/>
        </w:rPr>
        <w:t xml:space="preserve"> </w:t>
      </w:r>
      <w:r>
        <w:rPr>
          <w:rFonts w:hint="eastAsia"/>
          <w:sz w:val="28"/>
          <w:szCs w:val="28"/>
        </w:rPr>
        <w:t>носогубного</w:t>
      </w:r>
      <w:r>
        <w:rPr>
          <w:sz w:val="28"/>
          <w:szCs w:val="28"/>
        </w:rPr>
        <w:t xml:space="preserve"> </w:t>
      </w:r>
      <w:r>
        <w:rPr>
          <w:rFonts w:hint="eastAsia"/>
          <w:sz w:val="28"/>
          <w:szCs w:val="28"/>
        </w:rPr>
        <w:t>треугольника</w:t>
      </w:r>
      <w:r>
        <w:rPr>
          <w:sz w:val="28"/>
          <w:szCs w:val="28"/>
        </w:rPr>
        <w:t xml:space="preserve">, </w:t>
      </w:r>
      <w:r>
        <w:rPr>
          <w:rFonts w:hint="eastAsia"/>
          <w:sz w:val="28"/>
          <w:szCs w:val="28"/>
        </w:rPr>
        <w:t>лимфоузлы</w:t>
      </w:r>
      <w:r>
        <w:rPr>
          <w:sz w:val="28"/>
          <w:szCs w:val="28"/>
        </w:rPr>
        <w:t xml:space="preserve"> </w:t>
      </w:r>
      <w:r>
        <w:rPr>
          <w:rFonts w:hint="eastAsia"/>
          <w:sz w:val="28"/>
          <w:szCs w:val="28"/>
        </w:rPr>
        <w:t>не</w:t>
      </w:r>
      <w:r>
        <w:rPr>
          <w:sz w:val="28"/>
          <w:szCs w:val="28"/>
        </w:rPr>
        <w:t xml:space="preserve"> </w:t>
      </w:r>
      <w:r>
        <w:rPr>
          <w:rFonts w:hint="eastAsia"/>
          <w:sz w:val="28"/>
          <w:szCs w:val="28"/>
        </w:rPr>
        <w:t>увеличены</w:t>
      </w:r>
      <w:r>
        <w:rPr>
          <w:sz w:val="28"/>
          <w:szCs w:val="28"/>
        </w:rPr>
        <w:t>.</w:t>
      </w:r>
    </w:p>
    <w:p>
      <w:pPr>
        <w:ind w:firstLine="709"/>
        <w:jc w:val="both"/>
        <w:rPr>
          <w:sz w:val="28"/>
          <w:szCs w:val="28"/>
        </w:rPr>
      </w:pPr>
      <w:r>
        <w:rPr>
          <w:rFonts w:hint="eastAsia"/>
          <w:sz w:val="28"/>
          <w:szCs w:val="28"/>
        </w:rPr>
        <w:t>При</w:t>
      </w:r>
      <w:r>
        <w:rPr>
          <w:sz w:val="28"/>
          <w:szCs w:val="28"/>
        </w:rPr>
        <w:t xml:space="preserve"> </w:t>
      </w:r>
      <w:r>
        <w:rPr>
          <w:rFonts w:hint="eastAsia"/>
          <w:sz w:val="28"/>
          <w:szCs w:val="28"/>
        </w:rPr>
        <w:t>осмотре</w:t>
      </w:r>
      <w:r>
        <w:rPr>
          <w:sz w:val="28"/>
          <w:szCs w:val="28"/>
        </w:rPr>
        <w:t xml:space="preserve"> </w:t>
      </w:r>
      <w:r>
        <w:rPr>
          <w:rFonts w:hint="eastAsia"/>
          <w:sz w:val="28"/>
          <w:szCs w:val="28"/>
        </w:rPr>
        <w:t>грудной</w:t>
      </w:r>
      <w:r>
        <w:rPr>
          <w:sz w:val="28"/>
          <w:szCs w:val="28"/>
        </w:rPr>
        <w:t xml:space="preserve"> </w:t>
      </w:r>
      <w:r>
        <w:rPr>
          <w:rFonts w:hint="eastAsia"/>
          <w:sz w:val="28"/>
          <w:szCs w:val="28"/>
        </w:rPr>
        <w:t>клетки</w:t>
      </w:r>
      <w:r>
        <w:rPr>
          <w:sz w:val="28"/>
          <w:szCs w:val="28"/>
        </w:rPr>
        <w:t xml:space="preserve"> </w:t>
      </w:r>
      <w:r>
        <w:rPr>
          <w:rFonts w:hint="eastAsia"/>
          <w:sz w:val="28"/>
          <w:szCs w:val="28"/>
        </w:rPr>
        <w:t>правильной</w:t>
      </w:r>
      <w:r>
        <w:rPr>
          <w:sz w:val="28"/>
          <w:szCs w:val="28"/>
        </w:rPr>
        <w:t xml:space="preserve"> </w:t>
      </w:r>
      <w:r>
        <w:rPr>
          <w:rFonts w:hint="eastAsia"/>
          <w:sz w:val="28"/>
          <w:szCs w:val="28"/>
        </w:rPr>
        <w:t>формы</w:t>
      </w:r>
      <w:r>
        <w:rPr>
          <w:sz w:val="28"/>
          <w:szCs w:val="28"/>
        </w:rPr>
        <w:t xml:space="preserve">, </w:t>
      </w:r>
      <w:r>
        <w:rPr>
          <w:rFonts w:hint="eastAsia"/>
          <w:sz w:val="28"/>
          <w:szCs w:val="28"/>
        </w:rPr>
        <w:t>отмечается</w:t>
      </w:r>
      <w:r>
        <w:rPr>
          <w:sz w:val="28"/>
          <w:szCs w:val="28"/>
        </w:rPr>
        <w:t xml:space="preserve"> </w:t>
      </w:r>
      <w:r>
        <w:rPr>
          <w:rFonts w:hint="eastAsia"/>
          <w:sz w:val="28"/>
          <w:szCs w:val="28"/>
        </w:rPr>
        <w:t>некоторое</w:t>
      </w:r>
      <w:r>
        <w:rPr>
          <w:sz w:val="28"/>
          <w:szCs w:val="28"/>
        </w:rPr>
        <w:t xml:space="preserve"> </w:t>
      </w:r>
      <w:r>
        <w:rPr>
          <w:rFonts w:hint="eastAsia"/>
          <w:sz w:val="28"/>
          <w:szCs w:val="28"/>
        </w:rPr>
        <w:t>отставание</w:t>
      </w:r>
      <w:r>
        <w:rPr>
          <w:sz w:val="28"/>
          <w:szCs w:val="28"/>
        </w:rPr>
        <w:t xml:space="preserve"> </w:t>
      </w:r>
      <w:r>
        <w:rPr>
          <w:rFonts w:hint="eastAsia"/>
          <w:sz w:val="28"/>
          <w:szCs w:val="28"/>
        </w:rPr>
        <w:t>правой</w:t>
      </w:r>
      <w:r>
        <w:rPr>
          <w:sz w:val="28"/>
          <w:szCs w:val="28"/>
        </w:rPr>
        <w:t xml:space="preserve"> </w:t>
      </w:r>
      <w:r>
        <w:rPr>
          <w:rFonts w:hint="eastAsia"/>
          <w:sz w:val="28"/>
          <w:szCs w:val="28"/>
        </w:rPr>
        <w:t>половины</w:t>
      </w:r>
      <w:r>
        <w:rPr>
          <w:sz w:val="28"/>
          <w:szCs w:val="28"/>
        </w:rPr>
        <w:t xml:space="preserve"> </w:t>
      </w:r>
      <w:r>
        <w:rPr>
          <w:rFonts w:hint="eastAsia"/>
          <w:sz w:val="28"/>
          <w:szCs w:val="28"/>
        </w:rPr>
        <w:t>в</w:t>
      </w:r>
      <w:r>
        <w:rPr>
          <w:sz w:val="28"/>
          <w:szCs w:val="28"/>
        </w:rPr>
        <w:t xml:space="preserve"> </w:t>
      </w:r>
      <w:r>
        <w:rPr>
          <w:rFonts w:hint="eastAsia"/>
          <w:sz w:val="28"/>
          <w:szCs w:val="28"/>
        </w:rPr>
        <w:t>акте</w:t>
      </w:r>
      <w:r>
        <w:rPr>
          <w:sz w:val="28"/>
          <w:szCs w:val="28"/>
        </w:rPr>
        <w:t xml:space="preserve"> </w:t>
      </w:r>
      <w:r>
        <w:rPr>
          <w:rFonts w:hint="eastAsia"/>
          <w:sz w:val="28"/>
          <w:szCs w:val="28"/>
        </w:rPr>
        <w:t>дыхания</w:t>
      </w:r>
      <w:r>
        <w:rPr>
          <w:sz w:val="28"/>
          <w:szCs w:val="28"/>
        </w:rPr>
        <w:t xml:space="preserve">. </w:t>
      </w:r>
      <w:r>
        <w:rPr>
          <w:rFonts w:hint="eastAsia"/>
          <w:sz w:val="28"/>
          <w:szCs w:val="28"/>
        </w:rPr>
        <w:t>При</w:t>
      </w:r>
      <w:r>
        <w:rPr>
          <w:sz w:val="28"/>
          <w:szCs w:val="28"/>
        </w:rPr>
        <w:t xml:space="preserve"> </w:t>
      </w:r>
      <w:r>
        <w:rPr>
          <w:rFonts w:hint="eastAsia"/>
          <w:sz w:val="28"/>
          <w:szCs w:val="28"/>
        </w:rPr>
        <w:t>перкуссии</w:t>
      </w:r>
      <w:r>
        <w:rPr>
          <w:sz w:val="28"/>
          <w:szCs w:val="28"/>
        </w:rPr>
        <w:t xml:space="preserve"> </w:t>
      </w:r>
      <w:r>
        <w:rPr>
          <w:rFonts w:hint="eastAsia"/>
          <w:sz w:val="28"/>
          <w:szCs w:val="28"/>
        </w:rPr>
        <w:t>границы</w:t>
      </w:r>
      <w:r>
        <w:rPr>
          <w:sz w:val="28"/>
          <w:szCs w:val="28"/>
        </w:rPr>
        <w:t xml:space="preserve"> </w:t>
      </w:r>
      <w:r>
        <w:rPr>
          <w:rFonts w:hint="eastAsia"/>
          <w:sz w:val="28"/>
          <w:szCs w:val="28"/>
        </w:rPr>
        <w:t>легких</w:t>
      </w:r>
      <w:r>
        <w:rPr>
          <w:sz w:val="28"/>
          <w:szCs w:val="28"/>
        </w:rPr>
        <w:t xml:space="preserve"> </w:t>
      </w:r>
      <w:r>
        <w:rPr>
          <w:rFonts w:hint="eastAsia"/>
          <w:sz w:val="28"/>
          <w:szCs w:val="28"/>
        </w:rPr>
        <w:t>не</w:t>
      </w:r>
      <w:r>
        <w:rPr>
          <w:sz w:val="28"/>
          <w:szCs w:val="28"/>
        </w:rPr>
        <w:t xml:space="preserve"> </w:t>
      </w:r>
      <w:r>
        <w:rPr>
          <w:rFonts w:hint="eastAsia"/>
          <w:sz w:val="28"/>
          <w:szCs w:val="28"/>
        </w:rPr>
        <w:t>изменены</w:t>
      </w:r>
      <w:r>
        <w:rPr>
          <w:sz w:val="28"/>
          <w:szCs w:val="28"/>
        </w:rPr>
        <w:t xml:space="preserve">. </w:t>
      </w:r>
      <w:r>
        <w:rPr>
          <w:rFonts w:hint="eastAsia"/>
          <w:sz w:val="28"/>
          <w:szCs w:val="28"/>
        </w:rPr>
        <w:t>Выявляется</w:t>
      </w:r>
      <w:r>
        <w:rPr>
          <w:sz w:val="28"/>
          <w:szCs w:val="28"/>
        </w:rPr>
        <w:t xml:space="preserve"> </w:t>
      </w:r>
      <w:r>
        <w:rPr>
          <w:rFonts w:hint="eastAsia"/>
          <w:sz w:val="28"/>
          <w:szCs w:val="28"/>
        </w:rPr>
        <w:t>притупление</w:t>
      </w:r>
      <w:r>
        <w:rPr>
          <w:sz w:val="28"/>
          <w:szCs w:val="28"/>
        </w:rPr>
        <w:t xml:space="preserve"> </w:t>
      </w:r>
      <w:r>
        <w:rPr>
          <w:rFonts w:hint="eastAsia"/>
          <w:sz w:val="28"/>
          <w:szCs w:val="28"/>
        </w:rPr>
        <w:t>перкуторного</w:t>
      </w:r>
      <w:r>
        <w:rPr>
          <w:sz w:val="28"/>
          <w:szCs w:val="28"/>
        </w:rPr>
        <w:t xml:space="preserve"> </w:t>
      </w:r>
      <w:r>
        <w:rPr>
          <w:rFonts w:hint="eastAsia"/>
          <w:sz w:val="28"/>
          <w:szCs w:val="28"/>
        </w:rPr>
        <w:t>звука</w:t>
      </w:r>
      <w:r>
        <w:rPr>
          <w:sz w:val="28"/>
          <w:szCs w:val="28"/>
        </w:rPr>
        <w:t xml:space="preserve"> </w:t>
      </w:r>
      <w:r>
        <w:rPr>
          <w:rFonts w:hint="eastAsia"/>
          <w:sz w:val="28"/>
          <w:szCs w:val="28"/>
        </w:rPr>
        <w:t>справа</w:t>
      </w:r>
      <w:r>
        <w:rPr>
          <w:sz w:val="28"/>
          <w:szCs w:val="28"/>
        </w:rPr>
        <w:t xml:space="preserve"> </w:t>
      </w:r>
      <w:r>
        <w:rPr>
          <w:rFonts w:hint="eastAsia"/>
          <w:sz w:val="28"/>
          <w:szCs w:val="28"/>
        </w:rPr>
        <w:t>в</w:t>
      </w:r>
      <w:r>
        <w:rPr>
          <w:sz w:val="28"/>
          <w:szCs w:val="28"/>
        </w:rPr>
        <w:t xml:space="preserve"> </w:t>
      </w:r>
      <w:r>
        <w:rPr>
          <w:rFonts w:hint="eastAsia"/>
          <w:sz w:val="28"/>
          <w:szCs w:val="28"/>
        </w:rPr>
        <w:t>подлопаточной</w:t>
      </w:r>
      <w:r>
        <w:rPr>
          <w:sz w:val="28"/>
          <w:szCs w:val="28"/>
        </w:rPr>
        <w:t xml:space="preserve"> </w:t>
      </w:r>
      <w:r>
        <w:rPr>
          <w:rFonts w:hint="eastAsia"/>
          <w:sz w:val="28"/>
          <w:szCs w:val="28"/>
        </w:rPr>
        <w:t>области</w:t>
      </w:r>
      <w:r>
        <w:rPr>
          <w:sz w:val="28"/>
          <w:szCs w:val="28"/>
        </w:rPr>
        <w:t xml:space="preserve">. </w:t>
      </w:r>
      <w:r>
        <w:rPr>
          <w:rFonts w:hint="eastAsia"/>
          <w:sz w:val="28"/>
          <w:szCs w:val="28"/>
        </w:rPr>
        <w:t>Аускультативно</w:t>
      </w:r>
      <w:r>
        <w:rPr>
          <w:sz w:val="28"/>
          <w:szCs w:val="28"/>
        </w:rPr>
        <w:t xml:space="preserve"> </w:t>
      </w:r>
      <w:r>
        <w:rPr>
          <w:rFonts w:hint="eastAsia"/>
          <w:sz w:val="28"/>
          <w:szCs w:val="28"/>
        </w:rPr>
        <w:t>дыхание</w:t>
      </w:r>
      <w:r>
        <w:rPr>
          <w:sz w:val="28"/>
          <w:szCs w:val="28"/>
        </w:rPr>
        <w:t xml:space="preserve"> </w:t>
      </w:r>
      <w:r>
        <w:rPr>
          <w:rFonts w:hint="eastAsia"/>
          <w:sz w:val="28"/>
          <w:szCs w:val="28"/>
        </w:rPr>
        <w:t>резко</w:t>
      </w:r>
      <w:r>
        <w:rPr>
          <w:sz w:val="28"/>
          <w:szCs w:val="28"/>
        </w:rPr>
        <w:t xml:space="preserve"> </w:t>
      </w:r>
      <w:r>
        <w:rPr>
          <w:rFonts w:hint="eastAsia"/>
          <w:sz w:val="28"/>
          <w:szCs w:val="28"/>
        </w:rPr>
        <w:t>ослаблено</w:t>
      </w:r>
      <w:r>
        <w:rPr>
          <w:sz w:val="28"/>
          <w:szCs w:val="28"/>
        </w:rPr>
        <w:t xml:space="preserve"> </w:t>
      </w:r>
      <w:r>
        <w:rPr>
          <w:rFonts w:hint="eastAsia"/>
          <w:sz w:val="28"/>
          <w:szCs w:val="28"/>
        </w:rPr>
        <w:t>справа</w:t>
      </w:r>
      <w:r>
        <w:rPr>
          <w:sz w:val="28"/>
          <w:szCs w:val="28"/>
        </w:rPr>
        <w:t xml:space="preserve">, </w:t>
      </w:r>
      <w:r>
        <w:rPr>
          <w:rFonts w:hint="eastAsia"/>
          <w:sz w:val="28"/>
          <w:szCs w:val="28"/>
        </w:rPr>
        <w:t>хрипов</w:t>
      </w:r>
      <w:r>
        <w:rPr>
          <w:sz w:val="28"/>
          <w:szCs w:val="28"/>
        </w:rPr>
        <w:t xml:space="preserve"> </w:t>
      </w:r>
      <w:r>
        <w:rPr>
          <w:rFonts w:hint="eastAsia"/>
          <w:sz w:val="28"/>
          <w:szCs w:val="28"/>
        </w:rPr>
        <w:t>нет</w:t>
      </w:r>
      <w:r>
        <w:rPr>
          <w:sz w:val="28"/>
          <w:szCs w:val="28"/>
        </w:rPr>
        <w:t xml:space="preserve">, </w:t>
      </w:r>
      <w:r>
        <w:rPr>
          <w:rFonts w:hint="eastAsia"/>
          <w:sz w:val="28"/>
          <w:szCs w:val="28"/>
        </w:rPr>
        <w:t>пульс</w:t>
      </w:r>
      <w:r>
        <w:rPr>
          <w:sz w:val="28"/>
          <w:szCs w:val="28"/>
        </w:rPr>
        <w:t xml:space="preserve"> 128 </w:t>
      </w:r>
      <w:r>
        <w:rPr>
          <w:rFonts w:hint="eastAsia"/>
          <w:sz w:val="28"/>
          <w:szCs w:val="28"/>
        </w:rPr>
        <w:t>в</w:t>
      </w:r>
      <w:r>
        <w:rPr>
          <w:sz w:val="28"/>
          <w:szCs w:val="28"/>
        </w:rPr>
        <w:t xml:space="preserve"> </w:t>
      </w:r>
      <w:r>
        <w:rPr>
          <w:rFonts w:hint="eastAsia"/>
          <w:sz w:val="28"/>
          <w:szCs w:val="28"/>
        </w:rPr>
        <w:t>мин</w:t>
      </w:r>
      <w:r>
        <w:rPr>
          <w:sz w:val="28"/>
          <w:szCs w:val="28"/>
        </w:rPr>
        <w:t xml:space="preserve">. </w:t>
      </w:r>
      <w:r>
        <w:rPr>
          <w:rFonts w:hint="eastAsia"/>
          <w:sz w:val="28"/>
          <w:szCs w:val="28"/>
        </w:rPr>
        <w:t>Живот</w:t>
      </w:r>
      <w:r>
        <w:rPr>
          <w:sz w:val="28"/>
          <w:szCs w:val="28"/>
        </w:rPr>
        <w:t xml:space="preserve"> </w:t>
      </w:r>
      <w:r>
        <w:rPr>
          <w:rFonts w:hint="eastAsia"/>
          <w:sz w:val="28"/>
          <w:szCs w:val="28"/>
        </w:rPr>
        <w:t>правильной</w:t>
      </w:r>
      <w:r>
        <w:rPr>
          <w:sz w:val="28"/>
          <w:szCs w:val="28"/>
        </w:rPr>
        <w:t xml:space="preserve"> </w:t>
      </w:r>
      <w:r>
        <w:rPr>
          <w:rFonts w:hint="eastAsia"/>
          <w:sz w:val="28"/>
          <w:szCs w:val="28"/>
        </w:rPr>
        <w:t>формы</w:t>
      </w:r>
      <w:r>
        <w:rPr>
          <w:sz w:val="28"/>
          <w:szCs w:val="28"/>
        </w:rPr>
        <w:t xml:space="preserve"> </w:t>
      </w:r>
      <w:r>
        <w:rPr>
          <w:rFonts w:hint="eastAsia"/>
          <w:sz w:val="28"/>
          <w:szCs w:val="28"/>
        </w:rPr>
        <w:t>обычной</w:t>
      </w:r>
      <w:r>
        <w:rPr>
          <w:sz w:val="28"/>
          <w:szCs w:val="28"/>
        </w:rPr>
        <w:t xml:space="preserve"> </w:t>
      </w:r>
      <w:r>
        <w:rPr>
          <w:rFonts w:hint="eastAsia"/>
          <w:sz w:val="28"/>
          <w:szCs w:val="28"/>
        </w:rPr>
        <w:t>конфигурации</w:t>
      </w:r>
      <w:r>
        <w:rPr>
          <w:sz w:val="28"/>
          <w:szCs w:val="28"/>
        </w:rPr>
        <w:t xml:space="preserve">, </w:t>
      </w:r>
      <w:r>
        <w:rPr>
          <w:rFonts w:hint="eastAsia"/>
          <w:sz w:val="28"/>
          <w:szCs w:val="28"/>
        </w:rPr>
        <w:t>участвует</w:t>
      </w:r>
      <w:r>
        <w:rPr>
          <w:sz w:val="28"/>
          <w:szCs w:val="28"/>
        </w:rPr>
        <w:t xml:space="preserve"> </w:t>
      </w:r>
      <w:r>
        <w:rPr>
          <w:rFonts w:hint="eastAsia"/>
          <w:sz w:val="28"/>
          <w:szCs w:val="28"/>
        </w:rPr>
        <w:t>в</w:t>
      </w:r>
      <w:r>
        <w:rPr>
          <w:sz w:val="28"/>
          <w:szCs w:val="28"/>
        </w:rPr>
        <w:t xml:space="preserve"> </w:t>
      </w:r>
      <w:r>
        <w:rPr>
          <w:rFonts w:hint="eastAsia"/>
          <w:sz w:val="28"/>
          <w:szCs w:val="28"/>
        </w:rPr>
        <w:t>акте</w:t>
      </w:r>
      <w:r>
        <w:rPr>
          <w:sz w:val="28"/>
          <w:szCs w:val="28"/>
        </w:rPr>
        <w:t xml:space="preserve"> </w:t>
      </w:r>
      <w:r>
        <w:rPr>
          <w:rFonts w:hint="eastAsia"/>
          <w:sz w:val="28"/>
          <w:szCs w:val="28"/>
        </w:rPr>
        <w:t>дыхания</w:t>
      </w:r>
      <w:r>
        <w:rPr>
          <w:sz w:val="28"/>
          <w:szCs w:val="28"/>
        </w:rPr>
        <w:t xml:space="preserve">. </w:t>
      </w:r>
      <w:r>
        <w:rPr>
          <w:rFonts w:hint="eastAsia"/>
          <w:sz w:val="28"/>
          <w:szCs w:val="28"/>
        </w:rPr>
        <w:t>Печень</w:t>
      </w:r>
      <w:r>
        <w:rPr>
          <w:sz w:val="28"/>
          <w:szCs w:val="28"/>
        </w:rPr>
        <w:t xml:space="preserve"> </w:t>
      </w:r>
      <w:r>
        <w:rPr>
          <w:rFonts w:hint="eastAsia"/>
          <w:sz w:val="28"/>
          <w:szCs w:val="28"/>
        </w:rPr>
        <w:t>и</w:t>
      </w:r>
      <w:r>
        <w:rPr>
          <w:sz w:val="28"/>
          <w:szCs w:val="28"/>
        </w:rPr>
        <w:t xml:space="preserve"> </w:t>
      </w:r>
      <w:r>
        <w:rPr>
          <w:rFonts w:hint="eastAsia"/>
          <w:sz w:val="28"/>
          <w:szCs w:val="28"/>
        </w:rPr>
        <w:t>селезенка</w:t>
      </w:r>
      <w:r>
        <w:rPr>
          <w:sz w:val="28"/>
          <w:szCs w:val="28"/>
        </w:rPr>
        <w:t xml:space="preserve"> </w:t>
      </w:r>
      <w:r>
        <w:rPr>
          <w:rFonts w:hint="eastAsia"/>
          <w:sz w:val="28"/>
          <w:szCs w:val="28"/>
        </w:rPr>
        <w:t>не</w:t>
      </w:r>
      <w:r>
        <w:rPr>
          <w:sz w:val="28"/>
          <w:szCs w:val="28"/>
        </w:rPr>
        <w:t xml:space="preserve"> </w:t>
      </w:r>
      <w:r>
        <w:rPr>
          <w:rFonts w:hint="eastAsia"/>
          <w:sz w:val="28"/>
          <w:szCs w:val="28"/>
        </w:rPr>
        <w:t>увеличены</w:t>
      </w:r>
      <w:r>
        <w:rPr>
          <w:sz w:val="28"/>
          <w:szCs w:val="28"/>
        </w:rPr>
        <w:t xml:space="preserve">, стул, </w:t>
      </w:r>
      <w:r>
        <w:rPr>
          <w:rFonts w:hint="eastAsia"/>
          <w:sz w:val="28"/>
          <w:szCs w:val="28"/>
        </w:rPr>
        <w:t>и</w:t>
      </w:r>
      <w:r>
        <w:rPr>
          <w:sz w:val="28"/>
          <w:szCs w:val="28"/>
        </w:rPr>
        <w:t xml:space="preserve"> </w:t>
      </w:r>
      <w:r>
        <w:rPr>
          <w:rFonts w:hint="eastAsia"/>
          <w:sz w:val="28"/>
          <w:szCs w:val="28"/>
        </w:rPr>
        <w:t>мочеиспускание</w:t>
      </w:r>
      <w:r>
        <w:rPr>
          <w:sz w:val="28"/>
          <w:szCs w:val="28"/>
        </w:rPr>
        <w:t xml:space="preserve"> </w:t>
      </w:r>
      <w:r>
        <w:rPr>
          <w:rFonts w:hint="eastAsia"/>
          <w:sz w:val="28"/>
          <w:szCs w:val="28"/>
        </w:rPr>
        <w:t>не</w:t>
      </w:r>
      <w:r>
        <w:rPr>
          <w:sz w:val="28"/>
          <w:szCs w:val="28"/>
        </w:rPr>
        <w:t xml:space="preserve"> </w:t>
      </w:r>
      <w:r>
        <w:rPr>
          <w:rFonts w:hint="eastAsia"/>
          <w:sz w:val="28"/>
          <w:szCs w:val="28"/>
        </w:rPr>
        <w:t>нарушены</w:t>
      </w:r>
      <w:r>
        <w:rPr>
          <w:sz w:val="28"/>
          <w:szCs w:val="28"/>
        </w:rPr>
        <w:t xml:space="preserve">. </w:t>
      </w:r>
    </w:p>
    <w:p>
      <w:pPr>
        <w:ind w:firstLine="709"/>
        <w:jc w:val="both"/>
        <w:rPr>
          <w:sz w:val="28"/>
          <w:szCs w:val="28"/>
        </w:rPr>
      </w:pPr>
      <w:r>
        <w:rPr>
          <w:rFonts w:hint="eastAsia"/>
          <w:sz w:val="28"/>
          <w:szCs w:val="28"/>
        </w:rPr>
        <w:t>Анализ</w:t>
      </w:r>
      <w:r>
        <w:rPr>
          <w:sz w:val="28"/>
          <w:szCs w:val="28"/>
        </w:rPr>
        <w:t xml:space="preserve"> </w:t>
      </w:r>
      <w:r>
        <w:rPr>
          <w:rFonts w:hint="eastAsia"/>
          <w:sz w:val="28"/>
          <w:szCs w:val="28"/>
        </w:rPr>
        <w:t>крови</w:t>
      </w:r>
      <w:r>
        <w:rPr>
          <w:sz w:val="28"/>
          <w:szCs w:val="28"/>
        </w:rPr>
        <w:t xml:space="preserve"> </w:t>
      </w:r>
      <w:r>
        <w:rPr>
          <w:rFonts w:hint="eastAsia"/>
          <w:sz w:val="28"/>
          <w:szCs w:val="28"/>
        </w:rPr>
        <w:t>Э</w:t>
      </w:r>
      <w:r>
        <w:rPr>
          <w:sz w:val="28"/>
          <w:szCs w:val="28"/>
        </w:rPr>
        <w:t>-4,2</w:t>
      </w:r>
      <w:r>
        <w:rPr>
          <w:rFonts w:hint="eastAsia"/>
          <w:sz w:val="28"/>
          <w:szCs w:val="28"/>
        </w:rPr>
        <w:t>х</w:t>
      </w:r>
      <w:r>
        <w:rPr>
          <w:sz w:val="28"/>
          <w:szCs w:val="28"/>
        </w:rPr>
        <w:t>1012/</w:t>
      </w:r>
      <w:r>
        <w:rPr>
          <w:rFonts w:hint="eastAsia"/>
          <w:sz w:val="28"/>
          <w:szCs w:val="28"/>
        </w:rPr>
        <w:t>л</w:t>
      </w:r>
      <w:r>
        <w:rPr>
          <w:sz w:val="28"/>
          <w:szCs w:val="28"/>
        </w:rPr>
        <w:t>, L-14,0</w:t>
      </w:r>
      <w:r>
        <w:rPr>
          <w:rFonts w:hint="eastAsia"/>
          <w:sz w:val="28"/>
          <w:szCs w:val="28"/>
        </w:rPr>
        <w:t>х</w:t>
      </w:r>
      <w:r>
        <w:rPr>
          <w:sz w:val="28"/>
          <w:szCs w:val="28"/>
        </w:rPr>
        <w:t>109/</w:t>
      </w:r>
      <w:r>
        <w:rPr>
          <w:rFonts w:hint="eastAsia"/>
          <w:sz w:val="28"/>
          <w:szCs w:val="28"/>
        </w:rPr>
        <w:t>л</w:t>
      </w:r>
      <w:r>
        <w:rPr>
          <w:sz w:val="28"/>
          <w:szCs w:val="28"/>
        </w:rPr>
        <w:t xml:space="preserve">, </w:t>
      </w:r>
      <w:r>
        <w:rPr>
          <w:rFonts w:hint="eastAsia"/>
          <w:sz w:val="28"/>
          <w:szCs w:val="28"/>
        </w:rPr>
        <w:t>П</w:t>
      </w:r>
      <w:r>
        <w:rPr>
          <w:sz w:val="28"/>
          <w:szCs w:val="28"/>
        </w:rPr>
        <w:t xml:space="preserve">-8%, </w:t>
      </w:r>
      <w:r>
        <w:rPr>
          <w:rFonts w:hint="eastAsia"/>
          <w:sz w:val="28"/>
          <w:szCs w:val="28"/>
        </w:rPr>
        <w:t>С</w:t>
      </w:r>
      <w:r>
        <w:rPr>
          <w:sz w:val="28"/>
          <w:szCs w:val="28"/>
        </w:rPr>
        <w:t xml:space="preserve">-62%, </w:t>
      </w:r>
      <w:r>
        <w:rPr>
          <w:rFonts w:hint="eastAsia"/>
          <w:sz w:val="28"/>
          <w:szCs w:val="28"/>
        </w:rPr>
        <w:t>Л</w:t>
      </w:r>
      <w:r>
        <w:rPr>
          <w:sz w:val="28"/>
          <w:szCs w:val="28"/>
        </w:rPr>
        <w:t xml:space="preserve">-24%, </w:t>
      </w:r>
      <w:r>
        <w:rPr>
          <w:rFonts w:hint="eastAsia"/>
          <w:sz w:val="28"/>
          <w:szCs w:val="28"/>
        </w:rPr>
        <w:t>М</w:t>
      </w:r>
      <w:r>
        <w:rPr>
          <w:sz w:val="28"/>
          <w:szCs w:val="28"/>
        </w:rPr>
        <w:t xml:space="preserve">-3%, </w:t>
      </w:r>
      <w:r>
        <w:rPr>
          <w:rFonts w:hint="eastAsia"/>
          <w:sz w:val="28"/>
          <w:szCs w:val="28"/>
        </w:rPr>
        <w:t>Нв</w:t>
      </w:r>
      <w:r>
        <w:rPr>
          <w:sz w:val="28"/>
          <w:szCs w:val="28"/>
        </w:rPr>
        <w:t xml:space="preserve">-134 </w:t>
      </w:r>
      <w:r>
        <w:rPr>
          <w:rFonts w:hint="eastAsia"/>
          <w:sz w:val="28"/>
          <w:szCs w:val="28"/>
        </w:rPr>
        <w:t>г</w:t>
      </w:r>
      <w:r>
        <w:rPr>
          <w:sz w:val="28"/>
          <w:szCs w:val="28"/>
        </w:rPr>
        <w:t>/</w:t>
      </w:r>
      <w:r>
        <w:rPr>
          <w:rFonts w:hint="eastAsia"/>
          <w:sz w:val="28"/>
          <w:szCs w:val="28"/>
        </w:rPr>
        <w:t>л</w:t>
      </w:r>
      <w:r>
        <w:rPr>
          <w:sz w:val="28"/>
          <w:szCs w:val="28"/>
        </w:rPr>
        <w:t xml:space="preserve">, </w:t>
      </w:r>
      <w:r>
        <w:rPr>
          <w:rFonts w:hint="eastAsia"/>
          <w:sz w:val="28"/>
          <w:szCs w:val="28"/>
        </w:rPr>
        <w:t>СОЭ</w:t>
      </w:r>
      <w:r>
        <w:rPr>
          <w:sz w:val="28"/>
          <w:szCs w:val="28"/>
        </w:rPr>
        <w:t xml:space="preserve">-32 </w:t>
      </w:r>
      <w:r>
        <w:rPr>
          <w:rFonts w:hint="eastAsia"/>
          <w:sz w:val="28"/>
          <w:szCs w:val="28"/>
        </w:rPr>
        <w:t>мм</w:t>
      </w:r>
      <w:r>
        <w:rPr>
          <w:sz w:val="28"/>
          <w:szCs w:val="28"/>
        </w:rPr>
        <w:t>/</w:t>
      </w:r>
      <w:r>
        <w:rPr>
          <w:rFonts w:hint="eastAsia"/>
          <w:sz w:val="28"/>
          <w:szCs w:val="28"/>
        </w:rPr>
        <w:t>час</w:t>
      </w:r>
      <w:r>
        <w:rPr>
          <w:sz w:val="28"/>
          <w:szCs w:val="28"/>
        </w:rPr>
        <w:t xml:space="preserve">. </w:t>
      </w:r>
    </w:p>
    <w:p>
      <w:pPr>
        <w:ind w:firstLine="709"/>
        <w:jc w:val="both"/>
        <w:rPr>
          <w:sz w:val="28"/>
          <w:szCs w:val="28"/>
        </w:rPr>
      </w:pPr>
      <w:r>
        <w:rPr>
          <w:rFonts w:hint="eastAsia"/>
          <w:sz w:val="28"/>
          <w:szCs w:val="28"/>
        </w:rPr>
        <w:t>Анализ</w:t>
      </w:r>
      <w:r>
        <w:rPr>
          <w:sz w:val="28"/>
          <w:szCs w:val="28"/>
        </w:rPr>
        <w:t xml:space="preserve"> </w:t>
      </w:r>
      <w:r>
        <w:rPr>
          <w:rFonts w:hint="eastAsia"/>
          <w:sz w:val="28"/>
          <w:szCs w:val="28"/>
        </w:rPr>
        <w:t>мочи</w:t>
      </w:r>
      <w:r>
        <w:rPr>
          <w:sz w:val="28"/>
          <w:szCs w:val="28"/>
        </w:rPr>
        <w:t xml:space="preserve"> </w:t>
      </w:r>
      <w:r>
        <w:rPr>
          <w:rFonts w:hint="eastAsia"/>
          <w:sz w:val="28"/>
          <w:szCs w:val="28"/>
        </w:rPr>
        <w:t>без</w:t>
      </w:r>
      <w:r>
        <w:rPr>
          <w:sz w:val="28"/>
          <w:szCs w:val="28"/>
        </w:rPr>
        <w:t xml:space="preserve"> </w:t>
      </w:r>
      <w:r>
        <w:rPr>
          <w:rFonts w:hint="eastAsia"/>
          <w:sz w:val="28"/>
          <w:szCs w:val="28"/>
        </w:rPr>
        <w:t>патологии</w:t>
      </w:r>
      <w:r>
        <w:rPr>
          <w:sz w:val="28"/>
          <w:szCs w:val="28"/>
        </w:rPr>
        <w:t xml:space="preserve">. </w:t>
      </w:r>
    </w:p>
    <w:p>
      <w:pPr>
        <w:ind w:firstLine="709"/>
        <w:jc w:val="both"/>
        <w:rPr>
          <w:sz w:val="28"/>
          <w:szCs w:val="28"/>
        </w:rPr>
      </w:pPr>
      <w:r>
        <w:rPr>
          <w:rFonts w:hint="eastAsia"/>
          <w:sz w:val="28"/>
          <w:szCs w:val="28"/>
        </w:rPr>
        <w:t>На</w:t>
      </w:r>
      <w:r>
        <w:rPr>
          <w:sz w:val="28"/>
          <w:szCs w:val="28"/>
        </w:rPr>
        <w:t xml:space="preserve"> </w:t>
      </w:r>
      <w:r>
        <w:rPr>
          <w:rFonts w:hint="eastAsia"/>
          <w:sz w:val="28"/>
          <w:szCs w:val="28"/>
        </w:rPr>
        <w:t>рентгенограмме</w:t>
      </w:r>
      <w:r>
        <w:rPr>
          <w:sz w:val="28"/>
          <w:szCs w:val="28"/>
        </w:rPr>
        <w:t xml:space="preserve"> </w:t>
      </w:r>
      <w:r>
        <w:rPr>
          <w:rFonts w:hint="eastAsia"/>
          <w:sz w:val="28"/>
          <w:szCs w:val="28"/>
        </w:rPr>
        <w:t>—</w:t>
      </w:r>
      <w:r>
        <w:rPr>
          <w:sz w:val="28"/>
          <w:szCs w:val="28"/>
        </w:rPr>
        <w:t xml:space="preserve"> </w:t>
      </w:r>
      <w:r>
        <w:rPr>
          <w:rFonts w:hint="eastAsia"/>
          <w:sz w:val="28"/>
          <w:szCs w:val="28"/>
        </w:rPr>
        <w:t>легочные</w:t>
      </w:r>
      <w:r>
        <w:rPr>
          <w:sz w:val="28"/>
          <w:szCs w:val="28"/>
        </w:rPr>
        <w:t xml:space="preserve"> </w:t>
      </w:r>
      <w:r>
        <w:rPr>
          <w:rFonts w:hint="eastAsia"/>
          <w:sz w:val="28"/>
          <w:szCs w:val="28"/>
        </w:rPr>
        <w:t>поля</w:t>
      </w:r>
      <w:r>
        <w:rPr>
          <w:sz w:val="28"/>
          <w:szCs w:val="28"/>
        </w:rPr>
        <w:t xml:space="preserve"> </w:t>
      </w:r>
      <w:r>
        <w:rPr>
          <w:rFonts w:hint="eastAsia"/>
          <w:sz w:val="28"/>
          <w:szCs w:val="28"/>
        </w:rPr>
        <w:t>правильной</w:t>
      </w:r>
      <w:r>
        <w:rPr>
          <w:sz w:val="28"/>
          <w:szCs w:val="28"/>
        </w:rPr>
        <w:t xml:space="preserve"> </w:t>
      </w:r>
      <w:r>
        <w:rPr>
          <w:rFonts w:hint="eastAsia"/>
          <w:sz w:val="28"/>
          <w:szCs w:val="28"/>
        </w:rPr>
        <w:t>формы</w:t>
      </w:r>
      <w:r>
        <w:rPr>
          <w:sz w:val="28"/>
          <w:szCs w:val="28"/>
        </w:rPr>
        <w:t xml:space="preserve">, </w:t>
      </w:r>
      <w:r>
        <w:rPr>
          <w:rFonts w:hint="eastAsia"/>
          <w:sz w:val="28"/>
          <w:szCs w:val="28"/>
        </w:rPr>
        <w:t>усиление</w:t>
      </w:r>
      <w:r>
        <w:rPr>
          <w:sz w:val="28"/>
          <w:szCs w:val="28"/>
        </w:rPr>
        <w:t xml:space="preserve"> </w:t>
      </w:r>
      <w:r>
        <w:rPr>
          <w:rFonts w:hint="eastAsia"/>
          <w:sz w:val="28"/>
          <w:szCs w:val="28"/>
        </w:rPr>
        <w:t>бронхососудистого</w:t>
      </w:r>
      <w:r>
        <w:rPr>
          <w:sz w:val="28"/>
          <w:szCs w:val="28"/>
        </w:rPr>
        <w:t xml:space="preserve"> </w:t>
      </w:r>
      <w:r>
        <w:rPr>
          <w:rFonts w:hint="eastAsia"/>
          <w:sz w:val="28"/>
          <w:szCs w:val="28"/>
        </w:rPr>
        <w:t>рисунка</w:t>
      </w:r>
      <w:r>
        <w:rPr>
          <w:sz w:val="28"/>
          <w:szCs w:val="28"/>
        </w:rPr>
        <w:t xml:space="preserve">. </w:t>
      </w:r>
      <w:r>
        <w:rPr>
          <w:rFonts w:hint="eastAsia"/>
          <w:sz w:val="28"/>
          <w:szCs w:val="28"/>
        </w:rPr>
        <w:t>В</w:t>
      </w:r>
      <w:r>
        <w:rPr>
          <w:sz w:val="28"/>
          <w:szCs w:val="28"/>
        </w:rPr>
        <w:t xml:space="preserve"> </w:t>
      </w:r>
      <w:r>
        <w:rPr>
          <w:rFonts w:hint="eastAsia"/>
          <w:sz w:val="28"/>
          <w:szCs w:val="28"/>
        </w:rPr>
        <w:t>нижней</w:t>
      </w:r>
      <w:r>
        <w:rPr>
          <w:sz w:val="28"/>
          <w:szCs w:val="28"/>
        </w:rPr>
        <w:t xml:space="preserve"> </w:t>
      </w:r>
      <w:r>
        <w:rPr>
          <w:rFonts w:hint="eastAsia"/>
          <w:sz w:val="28"/>
          <w:szCs w:val="28"/>
        </w:rPr>
        <w:t>доле</w:t>
      </w:r>
      <w:r>
        <w:rPr>
          <w:sz w:val="28"/>
          <w:szCs w:val="28"/>
        </w:rPr>
        <w:t xml:space="preserve"> </w:t>
      </w:r>
      <w:r>
        <w:rPr>
          <w:rFonts w:hint="eastAsia"/>
          <w:sz w:val="28"/>
          <w:szCs w:val="28"/>
        </w:rPr>
        <w:t>правого</w:t>
      </w:r>
      <w:r>
        <w:rPr>
          <w:sz w:val="28"/>
          <w:szCs w:val="28"/>
        </w:rPr>
        <w:t xml:space="preserve"> </w:t>
      </w:r>
      <w:r>
        <w:rPr>
          <w:rFonts w:hint="eastAsia"/>
          <w:sz w:val="28"/>
          <w:szCs w:val="28"/>
        </w:rPr>
        <w:t>легкого</w:t>
      </w:r>
      <w:r>
        <w:rPr>
          <w:sz w:val="28"/>
          <w:szCs w:val="28"/>
        </w:rPr>
        <w:t xml:space="preserve"> </w:t>
      </w:r>
      <w:r>
        <w:rPr>
          <w:rFonts w:hint="eastAsia"/>
          <w:sz w:val="28"/>
          <w:szCs w:val="28"/>
        </w:rPr>
        <w:t>гомогенное</w:t>
      </w:r>
      <w:r>
        <w:rPr>
          <w:sz w:val="28"/>
          <w:szCs w:val="28"/>
        </w:rPr>
        <w:t xml:space="preserve"> </w:t>
      </w:r>
      <w:r>
        <w:rPr>
          <w:rFonts w:hint="eastAsia"/>
          <w:sz w:val="28"/>
          <w:szCs w:val="28"/>
        </w:rPr>
        <w:t>интенсивное</w:t>
      </w:r>
      <w:r>
        <w:rPr>
          <w:sz w:val="28"/>
          <w:szCs w:val="28"/>
        </w:rPr>
        <w:t xml:space="preserve"> </w:t>
      </w:r>
      <w:r>
        <w:rPr>
          <w:rFonts w:hint="eastAsia"/>
          <w:sz w:val="28"/>
          <w:szCs w:val="28"/>
        </w:rPr>
        <w:t>затемнение</w:t>
      </w:r>
      <w:r>
        <w:rPr>
          <w:sz w:val="28"/>
          <w:szCs w:val="28"/>
        </w:rPr>
        <w:t xml:space="preserve">. </w:t>
      </w:r>
      <w:r>
        <w:rPr>
          <w:rFonts w:hint="eastAsia"/>
          <w:sz w:val="28"/>
          <w:szCs w:val="28"/>
        </w:rPr>
        <w:t>Синусы</w:t>
      </w:r>
      <w:r>
        <w:rPr>
          <w:sz w:val="28"/>
          <w:szCs w:val="28"/>
        </w:rPr>
        <w:t xml:space="preserve"> </w:t>
      </w:r>
      <w:r>
        <w:rPr>
          <w:rFonts w:hint="eastAsia"/>
          <w:sz w:val="28"/>
          <w:szCs w:val="28"/>
        </w:rPr>
        <w:t>свободны</w:t>
      </w:r>
      <w:r>
        <w:rPr>
          <w:sz w:val="28"/>
          <w:szCs w:val="28"/>
        </w:rPr>
        <w:t xml:space="preserve">, </w:t>
      </w:r>
      <w:r>
        <w:rPr>
          <w:rFonts w:hint="eastAsia"/>
          <w:sz w:val="28"/>
          <w:szCs w:val="28"/>
        </w:rPr>
        <w:t>сердечная</w:t>
      </w:r>
      <w:r>
        <w:rPr>
          <w:sz w:val="28"/>
          <w:szCs w:val="28"/>
        </w:rPr>
        <w:t xml:space="preserve"> </w:t>
      </w:r>
      <w:r>
        <w:rPr>
          <w:rFonts w:hint="eastAsia"/>
          <w:sz w:val="28"/>
          <w:szCs w:val="28"/>
        </w:rPr>
        <w:t>тень</w:t>
      </w:r>
      <w:r>
        <w:rPr>
          <w:sz w:val="28"/>
          <w:szCs w:val="28"/>
        </w:rPr>
        <w:t xml:space="preserve"> </w:t>
      </w:r>
      <w:r>
        <w:rPr>
          <w:rFonts w:hint="eastAsia"/>
          <w:sz w:val="28"/>
          <w:szCs w:val="28"/>
        </w:rPr>
        <w:t>без</w:t>
      </w:r>
      <w:r>
        <w:rPr>
          <w:sz w:val="28"/>
          <w:szCs w:val="28"/>
        </w:rPr>
        <w:t xml:space="preserve"> </w:t>
      </w:r>
      <w:r>
        <w:rPr>
          <w:rFonts w:hint="eastAsia"/>
          <w:sz w:val="28"/>
          <w:szCs w:val="28"/>
        </w:rPr>
        <w:t>особенностей</w:t>
      </w:r>
      <w:r>
        <w:rPr>
          <w:sz w:val="28"/>
          <w:szCs w:val="28"/>
        </w:rPr>
        <w:t>.</w:t>
      </w:r>
    </w:p>
    <w:p>
      <w:pPr>
        <w:ind w:firstLine="709"/>
        <w:jc w:val="both"/>
        <w:rPr>
          <w:b/>
          <w:bCs/>
          <w:i/>
          <w:iCs/>
          <w:sz w:val="28"/>
          <w:szCs w:val="28"/>
        </w:rPr>
      </w:pPr>
      <w:r>
        <w:rPr>
          <w:b/>
          <w:bCs/>
          <w:i/>
          <w:iCs/>
          <w:sz w:val="28"/>
          <w:szCs w:val="28"/>
        </w:rPr>
        <w:t>Задание</w:t>
      </w:r>
    </w:p>
    <w:p>
      <w:pPr>
        <w:ind w:firstLine="709"/>
        <w:jc w:val="both"/>
        <w:rPr>
          <w:sz w:val="28"/>
          <w:szCs w:val="28"/>
        </w:rPr>
      </w:pPr>
      <w:r>
        <w:rPr>
          <w:sz w:val="28"/>
          <w:szCs w:val="28"/>
        </w:rPr>
        <w:t xml:space="preserve">1. Современные принципы физиотерапии данной патологии. </w:t>
      </w:r>
    </w:p>
    <w:p>
      <w:pPr>
        <w:ind w:firstLine="709"/>
        <w:jc w:val="both"/>
        <w:rPr>
          <w:sz w:val="28"/>
          <w:szCs w:val="28"/>
        </w:rPr>
      </w:pPr>
      <w:r>
        <w:rPr>
          <w:sz w:val="28"/>
          <w:szCs w:val="28"/>
        </w:rPr>
        <w:t>2. Назначьте физиотерапевтическое лечение данному больному.</w:t>
      </w:r>
    </w:p>
    <w:p>
      <w:pPr>
        <w:ind w:firstLine="709"/>
        <w:jc w:val="both"/>
        <w:rPr>
          <w:sz w:val="28"/>
          <w:szCs w:val="28"/>
        </w:rPr>
      </w:pPr>
      <w:r>
        <w:rPr>
          <w:sz w:val="28"/>
          <w:szCs w:val="28"/>
        </w:rPr>
        <w:t>3. Составьте план физиотерапевтической реабилитации данного больного.</w:t>
      </w:r>
    </w:p>
    <w:p>
      <w:pPr>
        <w:ind w:firstLine="709"/>
        <w:jc w:val="center"/>
        <w:rPr>
          <w:b/>
          <w:bCs/>
          <w:color w:val="000000"/>
          <w:sz w:val="28"/>
          <w:szCs w:val="28"/>
        </w:rPr>
      </w:pPr>
    </w:p>
    <w:p>
      <w:pPr>
        <w:ind w:firstLine="709"/>
        <w:jc w:val="center"/>
        <w:rPr>
          <w:b/>
          <w:bCs/>
          <w:color w:val="000000"/>
          <w:sz w:val="28"/>
          <w:szCs w:val="28"/>
        </w:rPr>
      </w:pPr>
    </w:p>
    <w:p>
      <w:pPr>
        <w:ind w:firstLine="709"/>
        <w:jc w:val="center"/>
        <w:rPr>
          <w:b/>
          <w:bCs/>
          <w:color w:val="000000"/>
          <w:sz w:val="28"/>
          <w:szCs w:val="28"/>
        </w:rPr>
      </w:pPr>
      <w:r>
        <w:rPr>
          <w:b/>
          <w:bCs/>
          <w:color w:val="000000"/>
          <w:sz w:val="28"/>
          <w:szCs w:val="28"/>
        </w:rPr>
        <w:t>Задача №6</w:t>
      </w:r>
    </w:p>
    <w:p>
      <w:pPr>
        <w:autoSpaceDE w:val="0"/>
        <w:autoSpaceDN w:val="0"/>
        <w:adjustRightInd w:val="0"/>
        <w:ind w:firstLine="709"/>
        <w:jc w:val="both"/>
        <w:textAlignment w:val="center"/>
        <w:rPr>
          <w:color w:val="000000"/>
          <w:sz w:val="28"/>
          <w:szCs w:val="28"/>
        </w:rPr>
      </w:pPr>
      <w:r>
        <w:rPr>
          <w:b/>
          <w:i/>
          <w:color w:val="000000"/>
          <w:sz w:val="28"/>
          <w:szCs w:val="28"/>
        </w:rPr>
        <w:t>Диагноз:</w:t>
      </w:r>
      <w:r>
        <w:rPr>
          <w:color w:val="000000"/>
          <w:sz w:val="28"/>
          <w:szCs w:val="28"/>
        </w:rPr>
        <w:t xml:space="preserve"> ОРВИ, острый (простой) бронхит.</w:t>
      </w:r>
    </w:p>
    <w:p>
      <w:pPr>
        <w:autoSpaceDE w:val="0"/>
        <w:autoSpaceDN w:val="0"/>
        <w:adjustRightInd w:val="0"/>
        <w:ind w:firstLine="709"/>
        <w:jc w:val="both"/>
        <w:textAlignment w:val="center"/>
        <w:rPr>
          <w:color w:val="000000"/>
          <w:sz w:val="28"/>
          <w:szCs w:val="28"/>
        </w:rPr>
      </w:pPr>
      <w:r>
        <w:rPr>
          <w:color w:val="000000"/>
          <w:sz w:val="28"/>
          <w:szCs w:val="28"/>
        </w:rPr>
        <w:t>Ребенок 9 лет заболел остро. Жаловался на головную боль, слизистые выделения из носа, кашель, повышение температуры тела до 38,7</w:t>
      </w:r>
      <w:r>
        <w:rPr>
          <w:color w:val="000000"/>
          <w:sz w:val="28"/>
          <w:szCs w:val="28"/>
          <w:vertAlign w:val="superscript"/>
        </w:rPr>
        <w:t>о</w:t>
      </w:r>
      <w:r>
        <w:rPr>
          <w:color w:val="000000"/>
          <w:sz w:val="28"/>
          <w:szCs w:val="28"/>
        </w:rPr>
        <w:t>С. После применения жаропонижающих препаратов температура снижалась.</w:t>
      </w:r>
    </w:p>
    <w:p>
      <w:pPr>
        <w:autoSpaceDE w:val="0"/>
        <w:autoSpaceDN w:val="0"/>
        <w:adjustRightInd w:val="0"/>
        <w:ind w:firstLine="709"/>
        <w:jc w:val="both"/>
        <w:textAlignment w:val="center"/>
        <w:rPr>
          <w:color w:val="000000"/>
          <w:spacing w:val="5"/>
          <w:sz w:val="28"/>
          <w:szCs w:val="28"/>
        </w:rPr>
      </w:pPr>
      <w:r>
        <w:rPr>
          <w:color w:val="000000"/>
          <w:spacing w:val="5"/>
          <w:sz w:val="28"/>
          <w:szCs w:val="28"/>
        </w:rPr>
        <w:t xml:space="preserve">Ребенок от </w:t>
      </w:r>
      <w:r>
        <w:rPr>
          <w:color w:val="000000"/>
          <w:spacing w:val="5"/>
          <w:sz w:val="28"/>
          <w:szCs w:val="28"/>
          <w:lang w:val="en-US"/>
        </w:rPr>
        <w:t>I</w:t>
      </w:r>
      <w:r>
        <w:rPr>
          <w:color w:val="000000"/>
          <w:spacing w:val="5"/>
          <w:sz w:val="28"/>
          <w:szCs w:val="28"/>
        </w:rPr>
        <w:t xml:space="preserve"> нормально протекавщей беременности, срочных родов. Период новорожденности протекал без особенностей, привит по возрасту, детский сад посещал с 3-х лет, болел нечасто, из детских инфекций перенес ветряную оспу и эпидемический паротит.</w:t>
      </w:r>
    </w:p>
    <w:p>
      <w:pPr>
        <w:autoSpaceDE w:val="0"/>
        <w:autoSpaceDN w:val="0"/>
        <w:adjustRightInd w:val="0"/>
        <w:ind w:firstLine="709"/>
        <w:jc w:val="both"/>
        <w:textAlignment w:val="center"/>
        <w:rPr>
          <w:color w:val="000000"/>
          <w:sz w:val="28"/>
          <w:szCs w:val="28"/>
        </w:rPr>
      </w:pPr>
      <w:r>
        <w:rPr>
          <w:color w:val="000000"/>
          <w:sz w:val="28"/>
          <w:szCs w:val="28"/>
        </w:rPr>
        <w:t>При осмотре на дому-2-ой день болезни: ребенок правильного телосложения, удовлетворительного питания, кожные покровы чистые, бледные, видимые слизистые чистые, зев резко гиперемирован, наложений на миндалинах нет, из носа слизистые выделения. Кашель влажный, частый. Пальпируются подчелюстные, заднешейные, переднешейные лимфоузлы, эластичные, безболезненные, не связанные с подкожно-жировой клетчаткой. Над легкими – перкуторный звук легочный, аскультативно- жесткое дыхание, множество среднепузырчатых и сухих хрипов. После откашливания влажных хрипов становится меньше. Частота дыхания 26 в 1 мин. Границы сердца – в пределах возрастной нормы, тоны ясные, ритмичные, частота сердечных сокращений 96 уд. в 1 мин. Живот мягкий, безболезненный, печень и селезенка не увеличены, стул и мочеиспускание в норме. Менингеальных симптомов нет.</w:t>
      </w:r>
    </w:p>
    <w:p>
      <w:pPr>
        <w:autoSpaceDE w:val="0"/>
        <w:autoSpaceDN w:val="0"/>
        <w:adjustRightInd w:val="0"/>
        <w:ind w:firstLine="709"/>
        <w:jc w:val="both"/>
        <w:textAlignment w:val="center"/>
        <w:rPr>
          <w:color w:val="000000"/>
          <w:spacing w:val="-5"/>
          <w:sz w:val="28"/>
          <w:szCs w:val="28"/>
        </w:rPr>
      </w:pPr>
      <w:r>
        <w:rPr>
          <w:b/>
          <w:bCs/>
          <w:color w:val="000000"/>
          <w:spacing w:val="-5"/>
          <w:sz w:val="28"/>
          <w:szCs w:val="28"/>
        </w:rPr>
        <w:t>Общий анализ крови</w:t>
      </w:r>
      <w:r>
        <w:rPr>
          <w:color w:val="000000"/>
          <w:spacing w:val="-5"/>
          <w:sz w:val="28"/>
          <w:szCs w:val="28"/>
        </w:rPr>
        <w:t xml:space="preserve">: </w:t>
      </w:r>
      <w:r>
        <w:rPr>
          <w:color w:val="000000"/>
          <w:spacing w:val="-5"/>
          <w:sz w:val="28"/>
          <w:szCs w:val="28"/>
          <w:lang w:val="en-US"/>
        </w:rPr>
        <w:t>Hb</w:t>
      </w:r>
      <w:r>
        <w:rPr>
          <w:color w:val="000000"/>
          <w:spacing w:val="-5"/>
          <w:sz w:val="28"/>
          <w:szCs w:val="28"/>
        </w:rPr>
        <w:t xml:space="preserve"> - 120 г/л, эр – 4,8х10</w:t>
      </w:r>
      <w:r>
        <w:rPr>
          <w:color w:val="000000"/>
          <w:spacing w:val="-5"/>
          <w:sz w:val="28"/>
          <w:szCs w:val="28"/>
          <w:vertAlign w:val="superscript"/>
        </w:rPr>
        <w:t>12</w:t>
      </w:r>
      <w:r>
        <w:rPr>
          <w:color w:val="000000"/>
          <w:spacing w:val="-5"/>
          <w:sz w:val="28"/>
          <w:szCs w:val="28"/>
        </w:rPr>
        <w:t>/л, лейк – 8,4х10</w:t>
      </w:r>
      <w:r>
        <w:rPr>
          <w:color w:val="000000"/>
          <w:spacing w:val="-5"/>
          <w:sz w:val="28"/>
          <w:szCs w:val="28"/>
          <w:vertAlign w:val="superscript"/>
        </w:rPr>
        <w:t>9</w:t>
      </w:r>
      <w:r>
        <w:rPr>
          <w:color w:val="000000"/>
          <w:spacing w:val="-5"/>
          <w:sz w:val="28"/>
          <w:szCs w:val="28"/>
        </w:rPr>
        <w:t>/л, п/я - 4%, с/я - 46%, л - 37%, э - 5%, м - 8%, СОЭ – 16 мм/час.</w:t>
      </w:r>
    </w:p>
    <w:p>
      <w:pPr>
        <w:autoSpaceDE w:val="0"/>
        <w:autoSpaceDN w:val="0"/>
        <w:adjustRightInd w:val="0"/>
        <w:ind w:firstLine="709"/>
        <w:jc w:val="both"/>
        <w:textAlignment w:val="center"/>
        <w:rPr>
          <w:color w:val="000000"/>
          <w:sz w:val="28"/>
          <w:szCs w:val="28"/>
        </w:rPr>
      </w:pPr>
      <w:r>
        <w:rPr>
          <w:b/>
          <w:bCs/>
          <w:color w:val="000000"/>
          <w:sz w:val="28"/>
          <w:szCs w:val="28"/>
        </w:rPr>
        <w:t>Общий анализ мочи</w:t>
      </w:r>
      <w:r>
        <w:rPr>
          <w:color w:val="000000"/>
          <w:sz w:val="28"/>
          <w:szCs w:val="28"/>
        </w:rPr>
        <w:t>: реакция - кислая, относительная плотность - 1,015, лейкоциты – 0-1 в п/зр, эритроциты - нет.</w:t>
      </w:r>
    </w:p>
    <w:p>
      <w:pPr>
        <w:autoSpaceDE w:val="0"/>
        <w:autoSpaceDN w:val="0"/>
        <w:adjustRightInd w:val="0"/>
        <w:ind w:firstLine="709"/>
        <w:jc w:val="both"/>
        <w:textAlignment w:val="center"/>
        <w:rPr>
          <w:b/>
          <w:bCs/>
          <w:i/>
          <w:color w:val="000000"/>
          <w:sz w:val="28"/>
          <w:szCs w:val="28"/>
        </w:rPr>
      </w:pPr>
      <w:r>
        <w:rPr>
          <w:b/>
          <w:bCs/>
          <w:i/>
          <w:color w:val="000000"/>
          <w:sz w:val="28"/>
          <w:szCs w:val="28"/>
        </w:rPr>
        <w:t>Задание:</w:t>
      </w:r>
    </w:p>
    <w:p>
      <w:pPr>
        <w:numPr>
          <w:ilvl w:val="0"/>
          <w:numId w:val="66"/>
        </w:numPr>
        <w:ind w:left="0"/>
        <w:contextualSpacing/>
        <w:jc w:val="both"/>
        <w:rPr>
          <w:rFonts w:eastAsia="Calibri"/>
          <w:sz w:val="28"/>
          <w:szCs w:val="28"/>
          <w:lang w:eastAsia="en-US"/>
        </w:rPr>
      </w:pPr>
      <w:r>
        <w:rPr>
          <w:rFonts w:eastAsia="Calibri"/>
          <w:sz w:val="28"/>
          <w:szCs w:val="28"/>
          <w:lang w:eastAsia="en-US"/>
        </w:rPr>
        <w:t>Каковы основные принципы физиотерапевтического лечения?</w:t>
      </w:r>
    </w:p>
    <w:p>
      <w:pPr>
        <w:numPr>
          <w:ilvl w:val="0"/>
          <w:numId w:val="66"/>
        </w:numPr>
        <w:ind w:left="0"/>
        <w:contextualSpacing/>
        <w:jc w:val="both"/>
        <w:rPr>
          <w:rFonts w:eastAsia="Calibri"/>
          <w:sz w:val="28"/>
          <w:szCs w:val="28"/>
          <w:lang w:eastAsia="en-US"/>
        </w:rPr>
      </w:pPr>
      <w:r>
        <w:rPr>
          <w:rFonts w:eastAsia="Calibri"/>
          <w:sz w:val="28"/>
          <w:szCs w:val="28"/>
          <w:lang w:eastAsia="en-US"/>
        </w:rPr>
        <w:t>Каковы основные противопоказания к физиотерапевтическому лечению?</w:t>
      </w:r>
    </w:p>
    <w:p>
      <w:pPr>
        <w:numPr>
          <w:ilvl w:val="0"/>
          <w:numId w:val="66"/>
        </w:numPr>
        <w:autoSpaceDE w:val="0"/>
        <w:autoSpaceDN w:val="0"/>
        <w:adjustRightInd w:val="0"/>
        <w:ind w:left="0"/>
        <w:contextualSpacing/>
        <w:jc w:val="both"/>
        <w:textAlignment w:val="center"/>
        <w:rPr>
          <w:color w:val="000000"/>
          <w:sz w:val="28"/>
          <w:szCs w:val="28"/>
        </w:rPr>
      </w:pPr>
      <w:r>
        <w:rPr>
          <w:rFonts w:eastAsia="Calibri"/>
          <w:sz w:val="28"/>
          <w:szCs w:val="28"/>
          <w:lang w:eastAsia="en-US"/>
        </w:rPr>
        <w:t>Физиотерапия острого и восстановительного периода, профилактика обострений</w:t>
      </w:r>
    </w:p>
    <w:p>
      <w:pPr>
        <w:suppressAutoHyphens/>
        <w:autoSpaceDE w:val="0"/>
        <w:autoSpaceDN w:val="0"/>
        <w:adjustRightInd w:val="0"/>
        <w:jc w:val="center"/>
        <w:textAlignment w:val="center"/>
        <w:rPr>
          <w:b/>
          <w:bCs/>
          <w:color w:val="000000"/>
          <w:sz w:val="28"/>
          <w:szCs w:val="28"/>
        </w:rPr>
      </w:pPr>
      <w:r>
        <w:rPr>
          <w:b/>
          <w:bCs/>
          <w:color w:val="000000"/>
          <w:sz w:val="28"/>
          <w:szCs w:val="28"/>
        </w:rPr>
        <w:t>Задача №7</w:t>
      </w:r>
    </w:p>
    <w:p>
      <w:pPr>
        <w:autoSpaceDE w:val="0"/>
        <w:autoSpaceDN w:val="0"/>
        <w:adjustRightInd w:val="0"/>
        <w:ind w:firstLine="709"/>
        <w:jc w:val="both"/>
        <w:textAlignment w:val="center"/>
        <w:rPr>
          <w:color w:val="000000"/>
          <w:sz w:val="28"/>
          <w:szCs w:val="28"/>
        </w:rPr>
      </w:pPr>
      <w:r>
        <w:rPr>
          <w:b/>
          <w:i/>
          <w:color w:val="000000"/>
          <w:sz w:val="28"/>
          <w:szCs w:val="28"/>
        </w:rPr>
        <w:t>Диагноз:</w:t>
      </w:r>
      <w:r>
        <w:rPr>
          <w:color w:val="000000"/>
          <w:sz w:val="28"/>
          <w:szCs w:val="28"/>
        </w:rPr>
        <w:t xml:space="preserve"> Острый бронхиолит. ДН II степени.</w:t>
      </w:r>
    </w:p>
    <w:p>
      <w:pPr>
        <w:autoSpaceDE w:val="0"/>
        <w:autoSpaceDN w:val="0"/>
        <w:adjustRightInd w:val="0"/>
        <w:ind w:firstLine="709"/>
        <w:jc w:val="both"/>
        <w:textAlignment w:val="center"/>
        <w:rPr>
          <w:color w:val="000000"/>
          <w:sz w:val="28"/>
          <w:szCs w:val="28"/>
        </w:rPr>
      </w:pPr>
      <w:r>
        <w:rPr>
          <w:color w:val="000000"/>
          <w:sz w:val="28"/>
          <w:szCs w:val="28"/>
        </w:rPr>
        <w:t>Ребёнок 5 месяцев. Девочка от первой нормально протекавшей беременности, срочных родов. Масса тела при рождении 3200г, длина 50 см. Роды и период новорожденности без особенностей. С 1,5 мес. на искусственном вскармливании. С этого времени прибавляла в массе больше нормы. У матери - пищевая и лекарственная аллергия. В 3мес. Ребёнок перенёс ОРВИ- получал симптоматическое лечение.</w:t>
      </w:r>
    </w:p>
    <w:p>
      <w:pPr>
        <w:autoSpaceDE w:val="0"/>
        <w:autoSpaceDN w:val="0"/>
        <w:adjustRightInd w:val="0"/>
        <w:ind w:firstLine="709"/>
        <w:jc w:val="both"/>
        <w:textAlignment w:val="center"/>
        <w:rPr>
          <w:color w:val="000000"/>
          <w:sz w:val="28"/>
          <w:szCs w:val="28"/>
        </w:rPr>
      </w:pPr>
      <w:r>
        <w:rPr>
          <w:color w:val="000000"/>
          <w:sz w:val="28"/>
          <w:szCs w:val="28"/>
        </w:rPr>
        <w:t>Настоящее заболевание началось остро с подъёма температуры до фебрильных цифр, появился пароксизмальный кашель, одышка с затруднённым свистящим дыханием.</w:t>
      </w:r>
    </w:p>
    <w:p>
      <w:pPr>
        <w:autoSpaceDE w:val="0"/>
        <w:autoSpaceDN w:val="0"/>
        <w:adjustRightInd w:val="0"/>
        <w:ind w:firstLine="709"/>
        <w:jc w:val="both"/>
        <w:textAlignment w:val="center"/>
        <w:rPr>
          <w:color w:val="000000"/>
          <w:sz w:val="28"/>
          <w:szCs w:val="28"/>
        </w:rPr>
      </w:pPr>
      <w:r>
        <w:rPr>
          <w:color w:val="000000"/>
          <w:sz w:val="28"/>
          <w:szCs w:val="28"/>
        </w:rPr>
        <w:t>При осмотре состояние тяжелое. Отмечается втяжение уступчивых мест грудной клетки, раздувание крыльев носа, периоральный цианоз. ЧД 60 в минуту. Перкуторно: над легкими легочный звук с коробочным оттенком. Аускультативно: масса мелкопузырчатых и крепитирующих хрипов на вдохе и в самом начале выдоха. Границы сердца: правая – на 0,5 см кнутри от правого края грудины, левая - на 0,5 см латеральнее от левой среднеключичной линии. Тоны сердца несколько приглушены. ЧСС140 ударов в минуту. Температура тела 38,6 °С. Живот несколько вздут, при пальпации безболезненный. Печень + 2 см. из-под края реберной дуги. Стул был 2 раза, кашицеобразный, желтый, без патологических примесей.</w:t>
      </w:r>
    </w:p>
    <w:p>
      <w:pPr>
        <w:autoSpaceDE w:val="0"/>
        <w:autoSpaceDN w:val="0"/>
        <w:adjustRightInd w:val="0"/>
        <w:ind w:firstLine="709"/>
        <w:jc w:val="both"/>
        <w:textAlignment w:val="center"/>
        <w:rPr>
          <w:color w:val="000000"/>
          <w:sz w:val="28"/>
          <w:szCs w:val="28"/>
        </w:rPr>
      </w:pPr>
      <w:r>
        <w:rPr>
          <w:b/>
          <w:bCs/>
          <w:color w:val="000000"/>
          <w:sz w:val="28"/>
          <w:szCs w:val="28"/>
        </w:rPr>
        <w:t>Общий анализ крови</w:t>
      </w:r>
      <w:r>
        <w:rPr>
          <w:color w:val="000000"/>
          <w:sz w:val="28"/>
          <w:szCs w:val="28"/>
        </w:rPr>
        <w:t xml:space="preserve">: </w:t>
      </w:r>
      <w:r>
        <w:rPr>
          <w:color w:val="000000"/>
          <w:sz w:val="28"/>
          <w:szCs w:val="28"/>
          <w:lang w:val="en-US"/>
        </w:rPr>
        <w:t>Hb</w:t>
      </w:r>
      <w:r>
        <w:rPr>
          <w:color w:val="000000"/>
          <w:sz w:val="28"/>
          <w:szCs w:val="28"/>
        </w:rPr>
        <w:t xml:space="preserve"> 118 г/л, эр – 4,3 х10 </w:t>
      </w:r>
      <w:r>
        <w:rPr>
          <w:color w:val="000000"/>
          <w:sz w:val="28"/>
          <w:szCs w:val="28"/>
          <w:vertAlign w:val="superscript"/>
        </w:rPr>
        <w:t>12</w:t>
      </w:r>
      <w:r>
        <w:rPr>
          <w:color w:val="000000"/>
          <w:sz w:val="28"/>
          <w:szCs w:val="28"/>
        </w:rPr>
        <w:t>/л, лейкоциты – 6,2х 10</w:t>
      </w:r>
      <w:r>
        <w:rPr>
          <w:color w:val="000000"/>
          <w:sz w:val="28"/>
          <w:szCs w:val="28"/>
          <w:vertAlign w:val="superscript"/>
        </w:rPr>
        <w:t>9/</w:t>
      </w:r>
      <w:r>
        <w:rPr>
          <w:color w:val="000000"/>
          <w:sz w:val="28"/>
          <w:szCs w:val="28"/>
        </w:rPr>
        <w:t>л</w:t>
      </w:r>
      <w:r>
        <w:rPr>
          <w:color w:val="000000"/>
          <w:sz w:val="28"/>
          <w:szCs w:val="28"/>
          <w:vertAlign w:val="superscript"/>
        </w:rPr>
        <w:t>,</w:t>
      </w:r>
      <w:r>
        <w:rPr>
          <w:color w:val="000000"/>
          <w:sz w:val="28"/>
          <w:szCs w:val="28"/>
        </w:rPr>
        <w:t>, п/я -1%, с/я –30%, э –3%, м- 8%, лим. – 58%, СОЭ 15 мм/час</w:t>
      </w:r>
    </w:p>
    <w:p>
      <w:pPr>
        <w:autoSpaceDE w:val="0"/>
        <w:autoSpaceDN w:val="0"/>
        <w:adjustRightInd w:val="0"/>
        <w:ind w:firstLine="709"/>
        <w:jc w:val="both"/>
        <w:textAlignment w:val="center"/>
        <w:rPr>
          <w:color w:val="000000"/>
          <w:sz w:val="28"/>
          <w:szCs w:val="28"/>
        </w:rPr>
      </w:pPr>
      <w:r>
        <w:rPr>
          <w:b/>
          <w:bCs/>
          <w:color w:val="000000"/>
          <w:sz w:val="28"/>
          <w:szCs w:val="28"/>
        </w:rPr>
        <w:t>Рентгенография грудной клетки</w:t>
      </w:r>
      <w:r>
        <w:rPr>
          <w:color w:val="000000"/>
          <w:sz w:val="28"/>
          <w:szCs w:val="28"/>
        </w:rPr>
        <w:t>: отмечается повышенная прозрачность легочных полей, особенно на периферии, низкое стояние диафрагмы.</w:t>
      </w:r>
    </w:p>
    <w:p>
      <w:pPr>
        <w:suppressAutoHyphens/>
        <w:autoSpaceDE w:val="0"/>
        <w:autoSpaceDN w:val="0"/>
        <w:adjustRightInd w:val="0"/>
        <w:ind w:firstLine="709"/>
        <w:jc w:val="both"/>
        <w:textAlignment w:val="center"/>
        <w:rPr>
          <w:b/>
          <w:bCs/>
          <w:i/>
          <w:color w:val="000000"/>
          <w:sz w:val="28"/>
          <w:szCs w:val="28"/>
        </w:rPr>
      </w:pPr>
      <w:r>
        <w:rPr>
          <w:b/>
          <w:bCs/>
          <w:i/>
          <w:color w:val="000000"/>
          <w:sz w:val="28"/>
          <w:szCs w:val="28"/>
        </w:rPr>
        <w:t>Задание:</w:t>
      </w:r>
    </w:p>
    <w:p>
      <w:pPr>
        <w:numPr>
          <w:ilvl w:val="0"/>
          <w:numId w:val="67"/>
        </w:numPr>
        <w:ind w:left="0"/>
        <w:contextualSpacing/>
        <w:jc w:val="both"/>
        <w:rPr>
          <w:rFonts w:eastAsia="Calibri"/>
          <w:sz w:val="28"/>
          <w:szCs w:val="28"/>
          <w:lang w:eastAsia="en-US"/>
        </w:rPr>
      </w:pPr>
      <w:r>
        <w:rPr>
          <w:rFonts w:eastAsia="Calibri"/>
          <w:sz w:val="28"/>
          <w:szCs w:val="28"/>
          <w:lang w:eastAsia="en-US"/>
        </w:rPr>
        <w:t>Каковы основные принципы физиотерапевтического лечения?</w:t>
      </w:r>
    </w:p>
    <w:p>
      <w:pPr>
        <w:numPr>
          <w:ilvl w:val="0"/>
          <w:numId w:val="67"/>
        </w:numPr>
        <w:ind w:left="0"/>
        <w:contextualSpacing/>
        <w:jc w:val="both"/>
        <w:rPr>
          <w:rFonts w:eastAsia="Calibri"/>
          <w:sz w:val="28"/>
          <w:szCs w:val="28"/>
          <w:lang w:eastAsia="en-US"/>
        </w:rPr>
      </w:pPr>
      <w:r>
        <w:rPr>
          <w:rFonts w:eastAsia="Calibri"/>
          <w:sz w:val="28"/>
          <w:szCs w:val="28"/>
          <w:lang w:eastAsia="en-US"/>
        </w:rPr>
        <w:t>Каковы основные противопоказания к физиотерапевтическому лечению?</w:t>
      </w:r>
    </w:p>
    <w:p>
      <w:pPr>
        <w:numPr>
          <w:ilvl w:val="0"/>
          <w:numId w:val="67"/>
        </w:numPr>
        <w:autoSpaceDE w:val="0"/>
        <w:autoSpaceDN w:val="0"/>
        <w:adjustRightInd w:val="0"/>
        <w:ind w:left="0"/>
        <w:contextualSpacing/>
        <w:jc w:val="both"/>
        <w:textAlignment w:val="center"/>
        <w:rPr>
          <w:b/>
          <w:bCs/>
          <w:color w:val="000000"/>
          <w:sz w:val="28"/>
          <w:szCs w:val="28"/>
        </w:rPr>
      </w:pPr>
      <w:r>
        <w:rPr>
          <w:rFonts w:eastAsia="Calibri"/>
          <w:sz w:val="28"/>
          <w:szCs w:val="28"/>
          <w:lang w:eastAsia="en-US"/>
        </w:rPr>
        <w:t>Физиотерапия острого и восстановительного периода, профилактика обострений</w:t>
      </w:r>
    </w:p>
    <w:p>
      <w:pPr>
        <w:suppressAutoHyphens/>
        <w:autoSpaceDE w:val="0"/>
        <w:autoSpaceDN w:val="0"/>
        <w:adjustRightInd w:val="0"/>
        <w:jc w:val="center"/>
        <w:textAlignment w:val="center"/>
        <w:rPr>
          <w:b/>
          <w:bCs/>
          <w:color w:val="000000"/>
          <w:sz w:val="28"/>
          <w:szCs w:val="28"/>
        </w:rPr>
      </w:pPr>
      <w:r>
        <w:rPr>
          <w:b/>
          <w:bCs/>
          <w:color w:val="000000"/>
          <w:sz w:val="28"/>
          <w:szCs w:val="28"/>
        </w:rPr>
        <w:t>Задача №8</w:t>
      </w:r>
    </w:p>
    <w:p>
      <w:pPr>
        <w:autoSpaceDE w:val="0"/>
        <w:autoSpaceDN w:val="0"/>
        <w:adjustRightInd w:val="0"/>
        <w:ind w:firstLine="709"/>
        <w:jc w:val="both"/>
        <w:textAlignment w:val="center"/>
        <w:rPr>
          <w:color w:val="000000"/>
          <w:sz w:val="28"/>
          <w:szCs w:val="28"/>
        </w:rPr>
      </w:pPr>
      <w:r>
        <w:rPr>
          <w:b/>
          <w:i/>
          <w:color w:val="000000"/>
          <w:sz w:val="28"/>
          <w:szCs w:val="28"/>
        </w:rPr>
        <w:t>Диагноз:</w:t>
      </w:r>
      <w:r>
        <w:rPr>
          <w:color w:val="000000"/>
          <w:sz w:val="28"/>
          <w:szCs w:val="28"/>
        </w:rPr>
        <w:t xml:space="preserve"> Острый обструктивный бронхит. ДН 0.</w:t>
      </w:r>
    </w:p>
    <w:p>
      <w:pPr>
        <w:autoSpaceDE w:val="0"/>
        <w:autoSpaceDN w:val="0"/>
        <w:adjustRightInd w:val="0"/>
        <w:ind w:firstLine="709"/>
        <w:jc w:val="both"/>
        <w:textAlignment w:val="center"/>
        <w:rPr>
          <w:color w:val="000000"/>
          <w:sz w:val="28"/>
          <w:szCs w:val="28"/>
        </w:rPr>
      </w:pPr>
      <w:r>
        <w:rPr>
          <w:color w:val="000000"/>
          <w:sz w:val="28"/>
          <w:szCs w:val="28"/>
        </w:rPr>
        <w:t xml:space="preserve">Ребенок 4-х лет три недели назад перенес ОРВИ. С тех пор продолжает кашлять. </w:t>
      </w:r>
    </w:p>
    <w:p>
      <w:pPr>
        <w:autoSpaceDE w:val="0"/>
        <w:autoSpaceDN w:val="0"/>
        <w:adjustRightInd w:val="0"/>
        <w:ind w:firstLine="709"/>
        <w:jc w:val="both"/>
        <w:textAlignment w:val="center"/>
        <w:rPr>
          <w:color w:val="000000"/>
          <w:sz w:val="28"/>
          <w:szCs w:val="28"/>
        </w:rPr>
      </w:pPr>
      <w:r>
        <w:rPr>
          <w:color w:val="000000"/>
          <w:sz w:val="28"/>
          <w:szCs w:val="28"/>
        </w:rPr>
        <w:t xml:space="preserve">Мальчик от </w:t>
      </w:r>
      <w:r>
        <w:rPr>
          <w:color w:val="000000"/>
          <w:sz w:val="28"/>
          <w:szCs w:val="28"/>
          <w:lang w:val="en-US"/>
        </w:rPr>
        <w:t>I</w:t>
      </w:r>
      <w:r>
        <w:rPr>
          <w:color w:val="000000"/>
          <w:sz w:val="28"/>
          <w:szCs w:val="28"/>
        </w:rPr>
        <w:t xml:space="preserve"> беременности, протекавшей с токсикозом в первой половине, срочных родов. Масса тела при рождении 3300г, длина 51см. Закричал сразу, к груди приложили в первые сутки. Выписан из роддома на 6-й день с массой 3300г.</w:t>
      </w:r>
    </w:p>
    <w:p>
      <w:pPr>
        <w:autoSpaceDE w:val="0"/>
        <w:autoSpaceDN w:val="0"/>
        <w:adjustRightInd w:val="0"/>
        <w:ind w:firstLine="709"/>
        <w:jc w:val="both"/>
        <w:textAlignment w:val="center"/>
        <w:rPr>
          <w:color w:val="000000"/>
          <w:sz w:val="28"/>
          <w:szCs w:val="28"/>
        </w:rPr>
      </w:pPr>
      <w:r>
        <w:rPr>
          <w:color w:val="000000"/>
          <w:sz w:val="28"/>
          <w:szCs w:val="28"/>
        </w:rPr>
        <w:t xml:space="preserve">Период новорожденности протекал без особенностей, переведен на искусственное вскармливание в три месяца. Психомоторное развитие - по возрасту. </w:t>
      </w:r>
    </w:p>
    <w:p>
      <w:pPr>
        <w:autoSpaceDE w:val="0"/>
        <w:autoSpaceDN w:val="0"/>
        <w:adjustRightInd w:val="0"/>
        <w:ind w:firstLine="709"/>
        <w:jc w:val="both"/>
        <w:textAlignment w:val="center"/>
        <w:rPr>
          <w:color w:val="000000"/>
          <w:sz w:val="28"/>
          <w:szCs w:val="28"/>
        </w:rPr>
      </w:pPr>
      <w:r>
        <w:rPr>
          <w:color w:val="000000"/>
          <w:sz w:val="28"/>
          <w:szCs w:val="28"/>
        </w:rPr>
        <w:t>С 3,5 месяцев страдает атопическим дерматитом, в связи с чем профилактические прививки проводились по индивидуальному графику. С 3,5 лет посещает детский сад. С этого же времени стал часто болеть ОРВИ, которые каждый раз сопровождались длительным кашлем. Консультирован отоларингологом, диагностированы аденоидные вегетации 2-й степени.</w:t>
      </w:r>
    </w:p>
    <w:p>
      <w:pPr>
        <w:autoSpaceDE w:val="0"/>
        <w:autoSpaceDN w:val="0"/>
        <w:adjustRightInd w:val="0"/>
        <w:ind w:firstLine="709"/>
        <w:jc w:val="both"/>
        <w:textAlignment w:val="center"/>
        <w:rPr>
          <w:color w:val="000000"/>
          <w:sz w:val="28"/>
          <w:szCs w:val="28"/>
        </w:rPr>
      </w:pPr>
      <w:r>
        <w:rPr>
          <w:color w:val="000000"/>
          <w:sz w:val="28"/>
          <w:szCs w:val="28"/>
        </w:rPr>
        <w:t>У матери ребенка пищевая и лекарственная аллергия, отец здоров, курит. Настоящее заболевание началось с повышения температуры, головной боли, слизистого отделяемого из носа и сухого кашля. Кашель усиливался утром, иногда приступы кашля заканчивались рвотой. Получал отхаркивающие микстуры без положительной динамики.</w:t>
      </w:r>
    </w:p>
    <w:p>
      <w:pPr>
        <w:autoSpaceDE w:val="0"/>
        <w:autoSpaceDN w:val="0"/>
        <w:adjustRightInd w:val="0"/>
        <w:ind w:firstLine="709"/>
        <w:jc w:val="both"/>
        <w:textAlignment w:val="center"/>
        <w:rPr>
          <w:color w:val="000000"/>
          <w:sz w:val="28"/>
          <w:szCs w:val="28"/>
        </w:rPr>
      </w:pPr>
      <w:r>
        <w:rPr>
          <w:color w:val="000000"/>
          <w:sz w:val="28"/>
          <w:szCs w:val="28"/>
        </w:rPr>
        <w:t>При осмотре участковым врачом состояние ребенка средней тяжести, бледный, слезотечение, ринорея. Кашель навязчивый, преимущественно сухой, с незначительным влажным компонентом. Температура тела 37,4</w:t>
      </w:r>
      <w:r>
        <w:rPr>
          <w:color w:val="000000"/>
          <w:sz w:val="28"/>
          <w:szCs w:val="28"/>
          <w:vertAlign w:val="superscript"/>
        </w:rPr>
        <w:t>о</w:t>
      </w:r>
      <w:r>
        <w:rPr>
          <w:color w:val="000000"/>
          <w:sz w:val="28"/>
          <w:szCs w:val="28"/>
        </w:rPr>
        <w:t xml:space="preserve">. Перкуторно: над легкими коробочный звук; аускультативно: дыхание проводится во все отделы легких, выдох удлинен, масса рассеянных сухих, свистящих хрипов, единичные влажные среднепузырчатые хрипы. Частота дыхания 28 в 1 мин. Граница сердца в пределах возрастной нормы, тоны ясные, чистые, шума нет, ЧСС 110 уд.в 1 мин. Живот мягкий, безболезненный, печень выступает из-под края реберной дуги на 1,5см. </w:t>
      </w:r>
    </w:p>
    <w:p>
      <w:pPr>
        <w:autoSpaceDE w:val="0"/>
        <w:autoSpaceDN w:val="0"/>
        <w:adjustRightInd w:val="0"/>
        <w:ind w:firstLine="709"/>
        <w:jc w:val="both"/>
        <w:textAlignment w:val="center"/>
        <w:rPr>
          <w:color w:val="000000"/>
          <w:sz w:val="28"/>
          <w:szCs w:val="28"/>
        </w:rPr>
      </w:pPr>
      <w:r>
        <w:rPr>
          <w:b/>
          <w:bCs/>
          <w:color w:val="000000"/>
          <w:sz w:val="28"/>
          <w:szCs w:val="28"/>
        </w:rPr>
        <w:t>Общий анализ крови</w:t>
      </w:r>
      <w:r>
        <w:rPr>
          <w:color w:val="000000"/>
          <w:sz w:val="28"/>
          <w:szCs w:val="28"/>
        </w:rPr>
        <w:t xml:space="preserve">: </w:t>
      </w:r>
      <w:r>
        <w:rPr>
          <w:color w:val="000000"/>
          <w:sz w:val="28"/>
          <w:szCs w:val="28"/>
          <w:lang w:val="en-US"/>
        </w:rPr>
        <w:t>Hb</w:t>
      </w:r>
      <w:r>
        <w:rPr>
          <w:color w:val="000000"/>
          <w:sz w:val="28"/>
          <w:szCs w:val="28"/>
        </w:rPr>
        <w:t xml:space="preserve"> - 120 г/л, эр – 5,1х10</w:t>
      </w:r>
      <w:r>
        <w:rPr>
          <w:color w:val="000000"/>
          <w:sz w:val="28"/>
          <w:szCs w:val="28"/>
          <w:vertAlign w:val="superscript"/>
        </w:rPr>
        <w:t>12</w:t>
      </w:r>
      <w:r>
        <w:rPr>
          <w:color w:val="000000"/>
          <w:sz w:val="28"/>
          <w:szCs w:val="28"/>
        </w:rPr>
        <w:t>/л, лейк – 4,9х10</w:t>
      </w:r>
      <w:r>
        <w:rPr>
          <w:color w:val="000000"/>
          <w:sz w:val="28"/>
          <w:szCs w:val="28"/>
          <w:vertAlign w:val="superscript"/>
        </w:rPr>
        <w:t>9</w:t>
      </w:r>
      <w:r>
        <w:rPr>
          <w:color w:val="000000"/>
          <w:sz w:val="28"/>
          <w:szCs w:val="28"/>
        </w:rPr>
        <w:t>/л, п/я – 2%, с/я – 48%, л – 38%, э – 3%, м – 9%, СОЭ – 9мм/час.</w:t>
      </w:r>
    </w:p>
    <w:p>
      <w:pPr>
        <w:autoSpaceDE w:val="0"/>
        <w:autoSpaceDN w:val="0"/>
        <w:adjustRightInd w:val="0"/>
        <w:ind w:firstLine="709"/>
        <w:jc w:val="both"/>
        <w:textAlignment w:val="center"/>
        <w:rPr>
          <w:color w:val="000000"/>
          <w:sz w:val="28"/>
          <w:szCs w:val="28"/>
        </w:rPr>
      </w:pPr>
      <w:r>
        <w:rPr>
          <w:b/>
          <w:bCs/>
          <w:color w:val="000000"/>
          <w:sz w:val="28"/>
          <w:szCs w:val="28"/>
        </w:rPr>
        <w:t>Общий анализ мочи</w:t>
      </w:r>
      <w:r>
        <w:rPr>
          <w:color w:val="000000"/>
          <w:sz w:val="28"/>
          <w:szCs w:val="28"/>
        </w:rPr>
        <w:t>: реакция - кислая, относительная плотность - 1,015, лейкоциты - 1-2 в п/зр, эритроциты - нет.</w:t>
      </w:r>
    </w:p>
    <w:p>
      <w:pPr>
        <w:autoSpaceDE w:val="0"/>
        <w:autoSpaceDN w:val="0"/>
        <w:adjustRightInd w:val="0"/>
        <w:ind w:firstLine="709"/>
        <w:jc w:val="both"/>
        <w:textAlignment w:val="center"/>
        <w:rPr>
          <w:color w:val="000000"/>
          <w:sz w:val="28"/>
          <w:szCs w:val="28"/>
        </w:rPr>
      </w:pPr>
      <w:r>
        <w:rPr>
          <w:b/>
          <w:bCs/>
          <w:color w:val="000000"/>
          <w:sz w:val="28"/>
          <w:szCs w:val="28"/>
        </w:rPr>
        <w:t>Рентгенография грудной клетки</w:t>
      </w:r>
      <w:r>
        <w:rPr>
          <w:color w:val="000000"/>
          <w:sz w:val="28"/>
          <w:szCs w:val="28"/>
        </w:rPr>
        <w:t xml:space="preserve">: усиление легочного рисунка, особенно в области корней легких за счет перебронхиальных изменений, легочная ткань вздута, ребра расположены горизонтально, с широкими промежутками. </w:t>
      </w:r>
    </w:p>
    <w:p>
      <w:pPr>
        <w:suppressAutoHyphens/>
        <w:autoSpaceDE w:val="0"/>
        <w:autoSpaceDN w:val="0"/>
        <w:adjustRightInd w:val="0"/>
        <w:contextualSpacing/>
        <w:textAlignment w:val="center"/>
        <w:rPr>
          <w:b/>
          <w:bCs/>
          <w:i/>
          <w:color w:val="000000"/>
          <w:sz w:val="28"/>
          <w:szCs w:val="28"/>
        </w:rPr>
      </w:pPr>
      <w:r>
        <w:rPr>
          <w:b/>
          <w:bCs/>
          <w:i/>
          <w:color w:val="000000"/>
          <w:sz w:val="28"/>
          <w:szCs w:val="28"/>
        </w:rPr>
        <w:t>Задание:</w:t>
      </w:r>
    </w:p>
    <w:p>
      <w:pPr>
        <w:numPr>
          <w:ilvl w:val="0"/>
          <w:numId w:val="68"/>
        </w:numPr>
        <w:ind w:left="0"/>
        <w:contextualSpacing/>
        <w:jc w:val="both"/>
        <w:rPr>
          <w:rFonts w:eastAsia="Calibri"/>
          <w:sz w:val="28"/>
          <w:szCs w:val="28"/>
          <w:lang w:eastAsia="en-US"/>
        </w:rPr>
      </w:pPr>
      <w:r>
        <w:rPr>
          <w:rFonts w:eastAsia="Calibri"/>
          <w:sz w:val="28"/>
          <w:szCs w:val="28"/>
          <w:lang w:eastAsia="en-US"/>
        </w:rPr>
        <w:t>Каковы основные принципы физиотерапевтического лечения?</w:t>
      </w:r>
    </w:p>
    <w:p>
      <w:pPr>
        <w:numPr>
          <w:ilvl w:val="0"/>
          <w:numId w:val="68"/>
        </w:numPr>
        <w:ind w:left="0"/>
        <w:contextualSpacing/>
        <w:jc w:val="both"/>
        <w:rPr>
          <w:rFonts w:eastAsia="Calibri"/>
          <w:sz w:val="28"/>
          <w:szCs w:val="28"/>
          <w:lang w:eastAsia="en-US"/>
        </w:rPr>
      </w:pPr>
      <w:r>
        <w:rPr>
          <w:rFonts w:eastAsia="Calibri"/>
          <w:sz w:val="28"/>
          <w:szCs w:val="28"/>
          <w:lang w:eastAsia="en-US"/>
        </w:rPr>
        <w:t>Каковы основные противопоказания к физиотерапевтическому лечению?</w:t>
      </w:r>
    </w:p>
    <w:p>
      <w:pPr>
        <w:numPr>
          <w:ilvl w:val="0"/>
          <w:numId w:val="68"/>
        </w:numPr>
        <w:autoSpaceDE w:val="0"/>
        <w:autoSpaceDN w:val="0"/>
        <w:adjustRightInd w:val="0"/>
        <w:ind w:left="0"/>
        <w:contextualSpacing/>
        <w:jc w:val="both"/>
        <w:textAlignment w:val="center"/>
        <w:rPr>
          <w:color w:val="000000"/>
          <w:sz w:val="28"/>
          <w:szCs w:val="28"/>
        </w:rPr>
      </w:pPr>
      <w:r>
        <w:rPr>
          <w:rFonts w:eastAsia="Calibri"/>
          <w:sz w:val="28"/>
          <w:szCs w:val="28"/>
          <w:lang w:eastAsia="en-US"/>
        </w:rPr>
        <w:t>Физиотерапия острого и восстановительного периода, профилактика обострений</w:t>
      </w:r>
    </w:p>
    <w:p>
      <w:pPr>
        <w:ind w:firstLine="709"/>
        <w:jc w:val="both"/>
        <w:rPr>
          <w:sz w:val="28"/>
          <w:szCs w:val="28"/>
        </w:rPr>
      </w:pPr>
    </w:p>
    <w:p>
      <w:pPr>
        <w:autoSpaceDE w:val="0"/>
        <w:autoSpaceDN w:val="0"/>
        <w:adjustRightInd w:val="0"/>
        <w:jc w:val="both"/>
        <w:textAlignment w:val="center"/>
        <w:rPr>
          <w:color w:val="000000"/>
          <w:spacing w:val="7"/>
          <w:w w:val="107"/>
          <w:sz w:val="28"/>
          <w:szCs w:val="28"/>
        </w:rPr>
      </w:pPr>
      <w:r>
        <w:rPr>
          <w:color w:val="000000"/>
          <w:spacing w:val="7"/>
          <w:w w:val="107"/>
          <w:sz w:val="28"/>
          <w:szCs w:val="28"/>
        </w:rPr>
        <w:t>.</w:t>
      </w:r>
    </w:p>
    <w:p>
      <w:pPr>
        <w:suppressAutoHyphens/>
        <w:autoSpaceDE w:val="0"/>
        <w:autoSpaceDN w:val="0"/>
        <w:adjustRightInd w:val="0"/>
        <w:ind w:firstLine="709"/>
        <w:jc w:val="center"/>
        <w:textAlignment w:val="center"/>
        <w:rPr>
          <w:b/>
          <w:bCs/>
          <w:color w:val="000000"/>
          <w:sz w:val="28"/>
          <w:szCs w:val="28"/>
        </w:rPr>
      </w:pPr>
      <w:r>
        <w:rPr>
          <w:b/>
          <w:bCs/>
          <w:color w:val="000000"/>
          <w:sz w:val="28"/>
          <w:szCs w:val="28"/>
        </w:rPr>
        <w:t>Задача №9</w:t>
      </w:r>
    </w:p>
    <w:p>
      <w:pPr>
        <w:suppressAutoHyphens/>
        <w:autoSpaceDE w:val="0"/>
        <w:autoSpaceDN w:val="0"/>
        <w:adjustRightInd w:val="0"/>
        <w:ind w:firstLine="709"/>
        <w:jc w:val="both"/>
        <w:textAlignment w:val="center"/>
        <w:rPr>
          <w:b/>
          <w:bCs/>
          <w:i/>
          <w:color w:val="000000"/>
          <w:sz w:val="28"/>
          <w:szCs w:val="28"/>
        </w:rPr>
      </w:pPr>
      <w:r>
        <w:rPr>
          <w:b/>
          <w:bCs/>
          <w:i/>
          <w:color w:val="000000"/>
          <w:sz w:val="28"/>
          <w:szCs w:val="28"/>
        </w:rPr>
        <w:t>Диагноз:</w:t>
      </w:r>
      <w:r>
        <w:rPr>
          <w:color w:val="000000"/>
          <w:spacing w:val="7"/>
          <w:w w:val="107"/>
          <w:sz w:val="28"/>
          <w:szCs w:val="28"/>
        </w:rPr>
        <w:t xml:space="preserve"> Муковисцидоз, смешанная форма. Хронический обструктивный гнойный бронхит. ДН </w:t>
      </w:r>
      <w:r>
        <w:rPr>
          <w:color w:val="000000"/>
          <w:sz w:val="28"/>
          <w:szCs w:val="28"/>
        </w:rPr>
        <w:t>III степени.</w:t>
      </w:r>
      <w:r>
        <w:rPr>
          <w:color w:val="000000"/>
          <w:spacing w:val="7"/>
          <w:w w:val="107"/>
          <w:sz w:val="28"/>
          <w:szCs w:val="28"/>
        </w:rPr>
        <w:t xml:space="preserve"> Хроническая экзокринная панкреатическая недостаточность</w:t>
      </w:r>
    </w:p>
    <w:p>
      <w:pPr>
        <w:autoSpaceDE w:val="0"/>
        <w:autoSpaceDN w:val="0"/>
        <w:adjustRightInd w:val="0"/>
        <w:ind w:firstLine="709"/>
        <w:jc w:val="both"/>
        <w:textAlignment w:val="center"/>
        <w:rPr>
          <w:color w:val="000000"/>
          <w:sz w:val="28"/>
          <w:szCs w:val="28"/>
        </w:rPr>
      </w:pPr>
      <w:r>
        <w:rPr>
          <w:color w:val="000000"/>
          <w:sz w:val="28"/>
          <w:szCs w:val="28"/>
        </w:rPr>
        <w:t xml:space="preserve">Мальчик 5 месяцев был направлен в больницу участковым педиатром по поводу одышки, периодического приступообразного кашля, плохой прибавки массы тела. </w:t>
      </w:r>
    </w:p>
    <w:p>
      <w:pPr>
        <w:autoSpaceDE w:val="0"/>
        <w:autoSpaceDN w:val="0"/>
        <w:adjustRightInd w:val="0"/>
        <w:ind w:firstLine="709"/>
        <w:jc w:val="both"/>
        <w:textAlignment w:val="center"/>
        <w:rPr>
          <w:color w:val="000000"/>
          <w:sz w:val="28"/>
          <w:szCs w:val="28"/>
        </w:rPr>
      </w:pPr>
      <w:r>
        <w:rPr>
          <w:color w:val="000000"/>
          <w:sz w:val="28"/>
          <w:szCs w:val="28"/>
        </w:rPr>
        <w:t xml:space="preserve">Мальчик от </w:t>
      </w:r>
      <w:r>
        <w:rPr>
          <w:color w:val="000000"/>
          <w:sz w:val="28"/>
          <w:szCs w:val="28"/>
          <w:lang w:val="en-US"/>
        </w:rPr>
        <w:t>III</w:t>
      </w:r>
      <w:r>
        <w:rPr>
          <w:color w:val="000000"/>
          <w:sz w:val="28"/>
          <w:szCs w:val="28"/>
        </w:rPr>
        <w:t xml:space="preserve"> беременности (ребенок от </w:t>
      </w:r>
      <w:r>
        <w:rPr>
          <w:color w:val="000000"/>
          <w:sz w:val="28"/>
          <w:szCs w:val="28"/>
          <w:lang w:val="en-US"/>
        </w:rPr>
        <w:t>I</w:t>
      </w:r>
      <w:r>
        <w:rPr>
          <w:color w:val="000000"/>
          <w:sz w:val="28"/>
          <w:szCs w:val="28"/>
        </w:rPr>
        <w:t xml:space="preserve"> беременности умер в возрасте 7 месяцев от пневмонии, </w:t>
      </w:r>
      <w:r>
        <w:rPr>
          <w:color w:val="000000"/>
          <w:sz w:val="28"/>
          <w:szCs w:val="28"/>
          <w:lang w:val="en-US"/>
        </w:rPr>
        <w:t>II</w:t>
      </w:r>
      <w:r>
        <w:rPr>
          <w:color w:val="000000"/>
          <w:sz w:val="28"/>
          <w:szCs w:val="28"/>
        </w:rPr>
        <w:t xml:space="preserve"> беременность прервана по желанию матери). </w:t>
      </w:r>
    </w:p>
    <w:p>
      <w:pPr>
        <w:autoSpaceDE w:val="0"/>
        <w:autoSpaceDN w:val="0"/>
        <w:adjustRightInd w:val="0"/>
        <w:ind w:firstLine="709"/>
        <w:jc w:val="both"/>
        <w:textAlignment w:val="center"/>
        <w:rPr>
          <w:color w:val="000000"/>
          <w:sz w:val="28"/>
          <w:szCs w:val="28"/>
        </w:rPr>
      </w:pPr>
      <w:r>
        <w:rPr>
          <w:color w:val="000000"/>
          <w:sz w:val="28"/>
          <w:szCs w:val="28"/>
        </w:rPr>
        <w:t xml:space="preserve">Масса тела при рождении 3700 г, длина-53 см. </w:t>
      </w:r>
    </w:p>
    <w:p>
      <w:pPr>
        <w:autoSpaceDE w:val="0"/>
        <w:autoSpaceDN w:val="0"/>
        <w:adjustRightInd w:val="0"/>
        <w:ind w:firstLine="709"/>
        <w:jc w:val="both"/>
        <w:textAlignment w:val="center"/>
        <w:rPr>
          <w:color w:val="000000"/>
          <w:sz w:val="28"/>
          <w:szCs w:val="28"/>
        </w:rPr>
      </w:pPr>
      <w:r>
        <w:rPr>
          <w:color w:val="000000"/>
          <w:sz w:val="28"/>
          <w:szCs w:val="28"/>
        </w:rPr>
        <w:t xml:space="preserve">С 1 месяца жизни у ребенка отмечается приступообразный кашель, периодически «жирный» стул. </w:t>
      </w:r>
    </w:p>
    <w:p>
      <w:pPr>
        <w:autoSpaceDE w:val="0"/>
        <w:autoSpaceDN w:val="0"/>
        <w:adjustRightInd w:val="0"/>
        <w:ind w:firstLine="709"/>
        <w:jc w:val="both"/>
        <w:textAlignment w:val="center"/>
        <w:rPr>
          <w:color w:val="000000"/>
          <w:spacing w:val="5"/>
          <w:w w:val="101"/>
          <w:sz w:val="28"/>
          <w:szCs w:val="28"/>
        </w:rPr>
      </w:pPr>
      <w:r>
        <w:rPr>
          <w:color w:val="000000"/>
          <w:spacing w:val="5"/>
          <w:w w:val="101"/>
          <w:sz w:val="28"/>
          <w:szCs w:val="28"/>
        </w:rPr>
        <w:t xml:space="preserve">При поступлении состояние очень тяжелое. Масса – 4600 г, длина – 55 см. Отмечается резко выраженная одышка с втяжением уступчивых мест грудной клетки. ЧД 68 в 1 мин. Кожные покровы бледные, сухие, цианоз носогубного треугольника. Подкожно-жировой слой развит очень слабо. Тоны сердца приглушены, ЧСС 148 в 1 мин. Перкуторно: над легкими звук с коробочным оттенком. Аускультативно: по всем легочным полям на фоне ослабленного дыхания выслушивается большое количество мелкопузырчатых хрипов. Живот увеличен в объеме, вздут, урчит при пальпации. Печень +3 см из-под края правой реберной дуги. Селезенка +1 см. Стул 6 раз в день, обильный, жирный. </w:t>
      </w:r>
    </w:p>
    <w:p>
      <w:pPr>
        <w:autoSpaceDE w:val="0"/>
        <w:autoSpaceDN w:val="0"/>
        <w:adjustRightInd w:val="0"/>
        <w:ind w:firstLine="709"/>
        <w:jc w:val="both"/>
        <w:textAlignment w:val="center"/>
        <w:rPr>
          <w:color w:val="000000"/>
          <w:sz w:val="28"/>
          <w:szCs w:val="28"/>
        </w:rPr>
      </w:pPr>
      <w:r>
        <w:rPr>
          <w:b/>
          <w:bCs/>
          <w:color w:val="000000"/>
          <w:sz w:val="28"/>
          <w:szCs w:val="28"/>
        </w:rPr>
        <w:t>Общий анализ крови</w:t>
      </w:r>
      <w:r>
        <w:rPr>
          <w:color w:val="000000"/>
          <w:sz w:val="28"/>
          <w:szCs w:val="28"/>
        </w:rPr>
        <w:t>: Н</w:t>
      </w:r>
      <w:r>
        <w:rPr>
          <w:color w:val="000000"/>
          <w:sz w:val="28"/>
          <w:szCs w:val="28"/>
          <w:lang w:val="en-US"/>
        </w:rPr>
        <w:t>b</w:t>
      </w:r>
      <w:r>
        <w:rPr>
          <w:color w:val="000000"/>
          <w:sz w:val="28"/>
          <w:szCs w:val="28"/>
        </w:rPr>
        <w:t xml:space="preserve"> – 108 г/л. эр – 4,66х10</w:t>
      </w:r>
      <w:r>
        <w:rPr>
          <w:color w:val="000000"/>
          <w:sz w:val="28"/>
          <w:szCs w:val="28"/>
          <w:vertAlign w:val="superscript"/>
        </w:rPr>
        <w:t>12</w:t>
      </w:r>
      <w:r>
        <w:rPr>
          <w:color w:val="000000"/>
          <w:sz w:val="28"/>
          <w:szCs w:val="28"/>
        </w:rPr>
        <w:t>/л. т. – 270х10</w:t>
      </w:r>
      <w:r>
        <w:rPr>
          <w:color w:val="000000"/>
          <w:sz w:val="28"/>
          <w:szCs w:val="28"/>
          <w:vertAlign w:val="superscript"/>
        </w:rPr>
        <w:t>9</w:t>
      </w:r>
      <w:r>
        <w:rPr>
          <w:color w:val="000000"/>
          <w:sz w:val="28"/>
          <w:szCs w:val="28"/>
        </w:rPr>
        <w:t>/л,</w:t>
      </w:r>
      <w:r>
        <w:rPr>
          <w:color w:val="000000"/>
          <w:sz w:val="28"/>
          <w:szCs w:val="28"/>
          <w:vertAlign w:val="superscript"/>
        </w:rPr>
        <w:t xml:space="preserve"> </w:t>
      </w:r>
      <w:r>
        <w:rPr>
          <w:color w:val="000000"/>
          <w:sz w:val="28"/>
          <w:szCs w:val="28"/>
        </w:rPr>
        <w:t>лейк. – 12,7х10</w:t>
      </w:r>
      <w:r>
        <w:rPr>
          <w:color w:val="000000"/>
          <w:sz w:val="28"/>
          <w:szCs w:val="28"/>
          <w:vertAlign w:val="superscript"/>
        </w:rPr>
        <w:t>9</w:t>
      </w:r>
      <w:r>
        <w:rPr>
          <w:color w:val="000000"/>
          <w:sz w:val="28"/>
          <w:szCs w:val="28"/>
        </w:rPr>
        <w:t>/л, п/я – 11, с/я – 42, л. – 32, э – 5, м. – 10, СОЭ – 14 мм/час.</w:t>
      </w:r>
    </w:p>
    <w:p>
      <w:pPr>
        <w:autoSpaceDE w:val="0"/>
        <w:autoSpaceDN w:val="0"/>
        <w:adjustRightInd w:val="0"/>
        <w:ind w:firstLine="709"/>
        <w:jc w:val="both"/>
        <w:textAlignment w:val="center"/>
        <w:rPr>
          <w:color w:val="000000"/>
          <w:sz w:val="28"/>
          <w:szCs w:val="28"/>
        </w:rPr>
      </w:pPr>
      <w:r>
        <w:rPr>
          <w:b/>
          <w:bCs/>
          <w:color w:val="000000"/>
          <w:sz w:val="28"/>
          <w:szCs w:val="28"/>
        </w:rPr>
        <w:t>Общий анализ мочи</w:t>
      </w:r>
      <w:r>
        <w:rPr>
          <w:color w:val="000000"/>
          <w:sz w:val="28"/>
          <w:szCs w:val="28"/>
        </w:rPr>
        <w:t>: количество – 40 мл, относительная плотность – 1008, лейк. – 1-2 в п/зр, эритроциты – не обнаружены, слизь, бактерии – в незначительном количестве.</w:t>
      </w:r>
    </w:p>
    <w:p>
      <w:pPr>
        <w:autoSpaceDE w:val="0"/>
        <w:autoSpaceDN w:val="0"/>
        <w:adjustRightInd w:val="0"/>
        <w:ind w:firstLine="709"/>
        <w:jc w:val="both"/>
        <w:textAlignment w:val="center"/>
        <w:rPr>
          <w:color w:val="000000"/>
          <w:sz w:val="28"/>
          <w:szCs w:val="28"/>
        </w:rPr>
      </w:pPr>
      <w:r>
        <w:rPr>
          <w:b/>
          <w:bCs/>
          <w:color w:val="000000"/>
          <w:sz w:val="28"/>
          <w:szCs w:val="28"/>
        </w:rPr>
        <w:t>Копрограмма</w:t>
      </w:r>
      <w:r>
        <w:rPr>
          <w:color w:val="000000"/>
          <w:sz w:val="28"/>
          <w:szCs w:val="28"/>
        </w:rPr>
        <w:t>: большое количество нейтрального жира.</w:t>
      </w:r>
    </w:p>
    <w:p>
      <w:pPr>
        <w:autoSpaceDE w:val="0"/>
        <w:autoSpaceDN w:val="0"/>
        <w:adjustRightInd w:val="0"/>
        <w:ind w:firstLine="709"/>
        <w:jc w:val="both"/>
        <w:textAlignment w:val="center"/>
        <w:rPr>
          <w:color w:val="000000"/>
          <w:sz w:val="28"/>
          <w:szCs w:val="28"/>
        </w:rPr>
      </w:pPr>
      <w:r>
        <w:rPr>
          <w:b/>
          <w:bCs/>
          <w:color w:val="000000"/>
          <w:sz w:val="28"/>
          <w:szCs w:val="28"/>
        </w:rPr>
        <w:t>Хлориды пота</w:t>
      </w:r>
      <w:r>
        <w:rPr>
          <w:color w:val="000000"/>
          <w:sz w:val="28"/>
          <w:szCs w:val="28"/>
        </w:rPr>
        <w:t xml:space="preserve"> – 68 ммоль/л.</w:t>
      </w:r>
    </w:p>
    <w:p>
      <w:pPr>
        <w:autoSpaceDE w:val="0"/>
        <w:autoSpaceDN w:val="0"/>
        <w:adjustRightInd w:val="0"/>
        <w:ind w:firstLine="709"/>
        <w:jc w:val="both"/>
        <w:textAlignment w:val="center"/>
        <w:rPr>
          <w:color w:val="000000"/>
          <w:sz w:val="28"/>
          <w:szCs w:val="28"/>
        </w:rPr>
      </w:pPr>
      <w:r>
        <w:rPr>
          <w:b/>
          <w:bCs/>
          <w:color w:val="000000"/>
          <w:sz w:val="28"/>
          <w:szCs w:val="28"/>
        </w:rPr>
        <w:t>Генетическое обследовани</w:t>
      </w:r>
      <w:r>
        <w:rPr>
          <w:color w:val="000000"/>
          <w:sz w:val="28"/>
          <w:szCs w:val="28"/>
        </w:rPr>
        <w:t>е: ∆</w:t>
      </w:r>
      <w:r>
        <w:rPr>
          <w:color w:val="000000"/>
          <w:sz w:val="28"/>
          <w:szCs w:val="28"/>
          <w:lang w:val="en-US"/>
        </w:rPr>
        <w:t>F</w:t>
      </w:r>
      <w:r>
        <w:rPr>
          <w:color w:val="000000"/>
          <w:sz w:val="28"/>
          <w:szCs w:val="28"/>
        </w:rPr>
        <w:t>508/</w:t>
      </w:r>
      <w:r>
        <w:rPr>
          <w:color w:val="000000"/>
          <w:sz w:val="28"/>
          <w:szCs w:val="28"/>
          <w:lang w:val="en-US"/>
        </w:rPr>
        <w:t>G</w:t>
      </w:r>
      <w:r>
        <w:rPr>
          <w:color w:val="000000"/>
          <w:sz w:val="28"/>
          <w:szCs w:val="28"/>
        </w:rPr>
        <w:t xml:space="preserve">542Х. </w:t>
      </w:r>
    </w:p>
    <w:p>
      <w:pPr>
        <w:autoSpaceDE w:val="0"/>
        <w:autoSpaceDN w:val="0"/>
        <w:adjustRightInd w:val="0"/>
        <w:ind w:firstLine="709"/>
        <w:jc w:val="both"/>
        <w:textAlignment w:val="center"/>
        <w:rPr>
          <w:color w:val="000000"/>
          <w:sz w:val="28"/>
          <w:szCs w:val="28"/>
        </w:rPr>
      </w:pPr>
      <w:r>
        <w:rPr>
          <w:b/>
          <w:bCs/>
          <w:color w:val="000000"/>
          <w:sz w:val="28"/>
          <w:szCs w:val="28"/>
          <w:lang w:val="en-US"/>
        </w:rPr>
        <w:t>Ig</w:t>
      </w:r>
      <w:r>
        <w:rPr>
          <w:b/>
          <w:bCs/>
          <w:color w:val="000000"/>
          <w:sz w:val="28"/>
          <w:szCs w:val="28"/>
        </w:rPr>
        <w:t xml:space="preserve"> </w:t>
      </w:r>
      <w:r>
        <w:rPr>
          <w:b/>
          <w:bCs/>
          <w:color w:val="000000"/>
          <w:sz w:val="28"/>
          <w:szCs w:val="28"/>
          <w:lang w:val="en-US"/>
        </w:rPr>
        <w:t>M</w:t>
      </w:r>
      <w:r>
        <w:rPr>
          <w:b/>
          <w:bCs/>
          <w:color w:val="000000"/>
          <w:sz w:val="28"/>
          <w:szCs w:val="28"/>
        </w:rPr>
        <w:t xml:space="preserve">, </w:t>
      </w:r>
      <w:r>
        <w:rPr>
          <w:b/>
          <w:bCs/>
          <w:color w:val="000000"/>
          <w:sz w:val="28"/>
          <w:szCs w:val="28"/>
          <w:lang w:val="en-US"/>
        </w:rPr>
        <w:t>Ig</w:t>
      </w:r>
      <w:r>
        <w:rPr>
          <w:b/>
          <w:bCs/>
          <w:color w:val="000000"/>
          <w:sz w:val="28"/>
          <w:szCs w:val="28"/>
        </w:rPr>
        <w:t xml:space="preserve"> </w:t>
      </w:r>
      <w:r>
        <w:rPr>
          <w:b/>
          <w:bCs/>
          <w:color w:val="000000"/>
          <w:sz w:val="28"/>
          <w:szCs w:val="28"/>
          <w:lang w:val="en-US"/>
        </w:rPr>
        <w:t>G</w:t>
      </w:r>
      <w:r>
        <w:rPr>
          <w:b/>
          <w:bCs/>
          <w:color w:val="000000"/>
          <w:sz w:val="28"/>
          <w:szCs w:val="28"/>
        </w:rPr>
        <w:t xml:space="preserve"> к вирусу цитомегалии и токсоплазмозу</w:t>
      </w:r>
      <w:r>
        <w:rPr>
          <w:color w:val="000000"/>
          <w:sz w:val="28"/>
          <w:szCs w:val="28"/>
        </w:rPr>
        <w:t>: отрицательны.</w:t>
      </w:r>
    </w:p>
    <w:p>
      <w:pPr>
        <w:autoSpaceDE w:val="0"/>
        <w:autoSpaceDN w:val="0"/>
        <w:adjustRightInd w:val="0"/>
        <w:ind w:firstLine="709"/>
        <w:jc w:val="both"/>
        <w:textAlignment w:val="center"/>
        <w:rPr>
          <w:color w:val="000000"/>
          <w:sz w:val="28"/>
          <w:szCs w:val="28"/>
        </w:rPr>
      </w:pPr>
      <w:r>
        <w:rPr>
          <w:b/>
          <w:bCs/>
          <w:color w:val="000000"/>
          <w:sz w:val="28"/>
          <w:szCs w:val="28"/>
        </w:rPr>
        <w:t>Посев мокроты на флору</w:t>
      </w:r>
      <w:r>
        <w:rPr>
          <w:color w:val="000000"/>
          <w:sz w:val="28"/>
          <w:szCs w:val="28"/>
        </w:rPr>
        <w:t xml:space="preserve">: </w:t>
      </w:r>
      <w:r>
        <w:rPr>
          <w:color w:val="000000"/>
          <w:sz w:val="28"/>
          <w:szCs w:val="28"/>
          <w:lang w:val="en-US"/>
        </w:rPr>
        <w:t>Staphylococcus</w:t>
      </w:r>
      <w:r>
        <w:rPr>
          <w:color w:val="000000"/>
          <w:sz w:val="28"/>
          <w:szCs w:val="28"/>
        </w:rPr>
        <w:t xml:space="preserve"> </w:t>
      </w:r>
      <w:r>
        <w:rPr>
          <w:color w:val="000000"/>
          <w:sz w:val="28"/>
          <w:szCs w:val="28"/>
          <w:lang w:val="en-US"/>
        </w:rPr>
        <w:t>aureus</w:t>
      </w:r>
      <w:r>
        <w:rPr>
          <w:color w:val="000000"/>
          <w:sz w:val="28"/>
          <w:szCs w:val="28"/>
        </w:rPr>
        <w:t xml:space="preserve"> 10</w:t>
      </w:r>
      <w:r>
        <w:rPr>
          <w:color w:val="000000"/>
          <w:sz w:val="28"/>
          <w:szCs w:val="28"/>
          <w:vertAlign w:val="superscript"/>
        </w:rPr>
        <w:t>4</w:t>
      </w:r>
      <w:r>
        <w:rPr>
          <w:color w:val="000000"/>
          <w:sz w:val="28"/>
          <w:szCs w:val="28"/>
        </w:rPr>
        <w:t xml:space="preserve">. </w:t>
      </w:r>
    </w:p>
    <w:p>
      <w:pPr>
        <w:autoSpaceDE w:val="0"/>
        <w:autoSpaceDN w:val="0"/>
        <w:adjustRightInd w:val="0"/>
        <w:ind w:firstLine="709"/>
        <w:jc w:val="both"/>
        <w:textAlignment w:val="center"/>
        <w:rPr>
          <w:color w:val="000000"/>
          <w:spacing w:val="5"/>
          <w:sz w:val="28"/>
          <w:szCs w:val="28"/>
        </w:rPr>
      </w:pPr>
      <w:r>
        <w:rPr>
          <w:b/>
          <w:bCs/>
          <w:color w:val="000000"/>
          <w:spacing w:val="5"/>
          <w:sz w:val="28"/>
          <w:szCs w:val="28"/>
        </w:rPr>
        <w:t>Рентгенограмма легких</w:t>
      </w:r>
      <w:r>
        <w:rPr>
          <w:color w:val="000000"/>
          <w:spacing w:val="5"/>
          <w:sz w:val="28"/>
          <w:szCs w:val="28"/>
        </w:rPr>
        <w:t>: отмечается повышенная прозрачность легочных полей, низкое стояние диафрагмы, усиление прикорневого легочного рисунка, определяются мелкие очаговые тени с нерезкими контурами, больше в области проекции правого легкого. Тень сердца не изменена. Легочные синусы свободны.</w:t>
      </w:r>
    </w:p>
    <w:p>
      <w:pPr>
        <w:suppressAutoHyphens/>
        <w:autoSpaceDE w:val="0"/>
        <w:autoSpaceDN w:val="0"/>
        <w:adjustRightInd w:val="0"/>
        <w:ind w:firstLine="709"/>
        <w:jc w:val="both"/>
        <w:textAlignment w:val="center"/>
        <w:rPr>
          <w:b/>
          <w:bCs/>
          <w:i/>
          <w:color w:val="000000"/>
          <w:sz w:val="28"/>
          <w:szCs w:val="28"/>
        </w:rPr>
      </w:pPr>
      <w:r>
        <w:rPr>
          <w:b/>
          <w:bCs/>
          <w:i/>
          <w:color w:val="000000"/>
          <w:sz w:val="28"/>
          <w:szCs w:val="28"/>
        </w:rPr>
        <w:t>Задание:</w:t>
      </w:r>
    </w:p>
    <w:p>
      <w:pPr>
        <w:suppressAutoHyphens/>
        <w:autoSpaceDE w:val="0"/>
        <w:autoSpaceDN w:val="0"/>
        <w:adjustRightInd w:val="0"/>
        <w:ind w:firstLine="709"/>
        <w:jc w:val="both"/>
        <w:textAlignment w:val="center"/>
        <w:rPr>
          <w:bCs/>
          <w:color w:val="000000"/>
          <w:sz w:val="28"/>
          <w:szCs w:val="28"/>
        </w:rPr>
      </w:pPr>
      <w:r>
        <w:rPr>
          <w:bCs/>
          <w:color w:val="000000"/>
          <w:sz w:val="28"/>
          <w:szCs w:val="28"/>
        </w:rPr>
        <w:t>1.</w:t>
      </w:r>
      <w:r>
        <w:rPr>
          <w:bCs/>
          <w:color w:val="000000"/>
          <w:sz w:val="28"/>
          <w:szCs w:val="28"/>
        </w:rPr>
        <w:tab/>
      </w:r>
      <w:r>
        <w:rPr>
          <w:bCs/>
          <w:color w:val="000000"/>
          <w:sz w:val="28"/>
          <w:szCs w:val="28"/>
        </w:rPr>
        <w:t>Каковы основные принципы физиотерапевтического лечения?</w:t>
      </w:r>
    </w:p>
    <w:p>
      <w:pPr>
        <w:suppressAutoHyphens/>
        <w:autoSpaceDE w:val="0"/>
        <w:autoSpaceDN w:val="0"/>
        <w:adjustRightInd w:val="0"/>
        <w:ind w:firstLine="709"/>
        <w:jc w:val="both"/>
        <w:textAlignment w:val="center"/>
        <w:rPr>
          <w:bCs/>
          <w:color w:val="000000"/>
          <w:sz w:val="28"/>
          <w:szCs w:val="28"/>
        </w:rPr>
      </w:pPr>
      <w:r>
        <w:rPr>
          <w:bCs/>
          <w:color w:val="000000"/>
          <w:sz w:val="28"/>
          <w:szCs w:val="28"/>
        </w:rPr>
        <w:t>2.</w:t>
      </w:r>
      <w:r>
        <w:rPr>
          <w:bCs/>
          <w:color w:val="000000"/>
          <w:sz w:val="28"/>
          <w:szCs w:val="28"/>
        </w:rPr>
        <w:tab/>
      </w:r>
      <w:r>
        <w:rPr>
          <w:bCs/>
          <w:color w:val="000000"/>
          <w:sz w:val="28"/>
          <w:szCs w:val="28"/>
        </w:rPr>
        <w:t>Каковы основные противопоказания к физиотерапевтическому лечению?</w:t>
      </w:r>
    </w:p>
    <w:p>
      <w:pPr>
        <w:suppressAutoHyphens/>
        <w:autoSpaceDE w:val="0"/>
        <w:autoSpaceDN w:val="0"/>
        <w:adjustRightInd w:val="0"/>
        <w:ind w:firstLine="709"/>
        <w:jc w:val="both"/>
        <w:textAlignment w:val="center"/>
        <w:rPr>
          <w:bCs/>
          <w:color w:val="000000"/>
          <w:sz w:val="28"/>
          <w:szCs w:val="28"/>
        </w:rPr>
      </w:pPr>
      <w:r>
        <w:rPr>
          <w:bCs/>
          <w:color w:val="000000"/>
          <w:sz w:val="28"/>
          <w:szCs w:val="28"/>
        </w:rPr>
        <w:t>3.</w:t>
      </w:r>
      <w:r>
        <w:rPr>
          <w:bCs/>
          <w:color w:val="000000"/>
          <w:sz w:val="28"/>
          <w:szCs w:val="28"/>
        </w:rPr>
        <w:tab/>
      </w:r>
      <w:r>
        <w:rPr>
          <w:bCs/>
          <w:color w:val="000000"/>
          <w:sz w:val="28"/>
          <w:szCs w:val="28"/>
        </w:rPr>
        <w:t>Физиотерапия острого и восстановительного периода, профилактика обострений</w:t>
      </w:r>
    </w:p>
    <w:p>
      <w:pPr>
        <w:suppressAutoHyphens/>
        <w:autoSpaceDE w:val="0"/>
        <w:autoSpaceDN w:val="0"/>
        <w:adjustRightInd w:val="0"/>
        <w:ind w:firstLine="709"/>
        <w:jc w:val="center"/>
        <w:textAlignment w:val="center"/>
        <w:rPr>
          <w:b/>
          <w:bCs/>
          <w:color w:val="000000"/>
          <w:sz w:val="28"/>
          <w:szCs w:val="28"/>
        </w:rPr>
      </w:pPr>
    </w:p>
    <w:p>
      <w:pPr>
        <w:suppressAutoHyphens/>
        <w:autoSpaceDE w:val="0"/>
        <w:autoSpaceDN w:val="0"/>
        <w:adjustRightInd w:val="0"/>
        <w:ind w:firstLine="709"/>
        <w:jc w:val="center"/>
        <w:textAlignment w:val="center"/>
        <w:rPr>
          <w:b/>
          <w:bCs/>
          <w:color w:val="000000"/>
          <w:sz w:val="28"/>
          <w:szCs w:val="28"/>
        </w:rPr>
      </w:pPr>
      <w:r>
        <w:rPr>
          <w:b/>
          <w:bCs/>
          <w:color w:val="000000"/>
          <w:sz w:val="28"/>
          <w:szCs w:val="28"/>
        </w:rPr>
        <w:t>Задача №10</w:t>
      </w:r>
    </w:p>
    <w:p>
      <w:pPr>
        <w:autoSpaceDE w:val="0"/>
        <w:autoSpaceDN w:val="0"/>
        <w:adjustRightInd w:val="0"/>
        <w:ind w:firstLine="709"/>
        <w:jc w:val="both"/>
        <w:textAlignment w:val="center"/>
        <w:rPr>
          <w:color w:val="000000"/>
          <w:sz w:val="28"/>
          <w:szCs w:val="28"/>
        </w:rPr>
      </w:pPr>
      <w:r>
        <w:rPr>
          <w:b/>
          <w:bCs/>
          <w:i/>
          <w:color w:val="000000"/>
          <w:sz w:val="28"/>
          <w:szCs w:val="28"/>
        </w:rPr>
        <w:t xml:space="preserve">Диагноз: </w:t>
      </w:r>
      <w:r>
        <w:rPr>
          <w:color w:val="000000"/>
          <w:sz w:val="28"/>
          <w:szCs w:val="28"/>
        </w:rPr>
        <w:t>Респираторный аллергоз. Поллиноз, риноконъюктивная форма.</w:t>
      </w:r>
    </w:p>
    <w:p>
      <w:pPr>
        <w:autoSpaceDE w:val="0"/>
        <w:autoSpaceDN w:val="0"/>
        <w:adjustRightInd w:val="0"/>
        <w:ind w:firstLine="709"/>
        <w:jc w:val="both"/>
        <w:textAlignment w:val="center"/>
        <w:rPr>
          <w:color w:val="000000"/>
          <w:sz w:val="28"/>
          <w:szCs w:val="28"/>
        </w:rPr>
      </w:pPr>
      <w:r>
        <w:rPr>
          <w:color w:val="000000"/>
          <w:sz w:val="28"/>
          <w:szCs w:val="28"/>
        </w:rPr>
        <w:t>Мальчик 5 лет осмотрен педиатром в связи с жалобами на выделения из носа и чихание.</w:t>
      </w:r>
    </w:p>
    <w:p>
      <w:pPr>
        <w:autoSpaceDE w:val="0"/>
        <w:autoSpaceDN w:val="0"/>
        <w:adjustRightInd w:val="0"/>
        <w:ind w:firstLine="709"/>
        <w:jc w:val="both"/>
        <w:textAlignment w:val="center"/>
        <w:rPr>
          <w:color w:val="000000"/>
          <w:sz w:val="28"/>
          <w:szCs w:val="28"/>
        </w:rPr>
      </w:pPr>
      <w:r>
        <w:rPr>
          <w:color w:val="000000"/>
          <w:sz w:val="28"/>
          <w:szCs w:val="28"/>
        </w:rPr>
        <w:t>Анамнез заболевания: ребенок заболел 2 года назад, когда в апреле появились сильный зуд и жжение глаз, слезотечение, светобоязнь, покраснение глаз. Позднее к описанным клиническим проявлениям присоединились зуд в области носа и носоглотки, заложенность носа, затрудненное дыхание. В середине июня симптомы заболевания прекратились.</w:t>
      </w:r>
    </w:p>
    <w:p>
      <w:pPr>
        <w:autoSpaceDE w:val="0"/>
        <w:autoSpaceDN w:val="0"/>
        <w:adjustRightInd w:val="0"/>
        <w:ind w:firstLine="709"/>
        <w:jc w:val="both"/>
        <w:textAlignment w:val="center"/>
        <w:rPr>
          <w:color w:val="000000"/>
          <w:sz w:val="28"/>
          <w:szCs w:val="28"/>
        </w:rPr>
      </w:pPr>
      <w:r>
        <w:rPr>
          <w:color w:val="000000"/>
          <w:sz w:val="28"/>
          <w:szCs w:val="28"/>
        </w:rPr>
        <w:t>Из семейного анамнеза известно, что мать ребенка страдает бронхиальной астмой; у самого больного до трехлетнего возраста отмечались проявления атопичексого дерматита.</w:t>
      </w:r>
    </w:p>
    <w:p>
      <w:pPr>
        <w:autoSpaceDE w:val="0"/>
        <w:autoSpaceDN w:val="0"/>
        <w:adjustRightInd w:val="0"/>
        <w:ind w:firstLine="709"/>
        <w:jc w:val="both"/>
        <w:textAlignment w:val="center"/>
        <w:rPr>
          <w:color w:val="000000"/>
          <w:sz w:val="28"/>
          <w:szCs w:val="28"/>
        </w:rPr>
      </w:pPr>
      <w:r>
        <w:rPr>
          <w:color w:val="000000"/>
          <w:sz w:val="28"/>
          <w:szCs w:val="28"/>
        </w:rPr>
        <w:t>При осмотре: мальчик астенического телосложения. Кожные покровы чистые, сухие. Дыхание через нос затруднено, больной почесывает нос, чихает. Из носа обильные водянистые выделения. Веки отечны, конъюнктива гиперемирована, слезотечение. Частота дыхания 22 в минуту. В легких дыхание везикулярное. Тоны сердца ритмичные, громкие. Живот мягкий, безболезненный. Стул и мочеиспускание не нарушены.</w:t>
      </w:r>
    </w:p>
    <w:p>
      <w:pPr>
        <w:autoSpaceDE w:val="0"/>
        <w:autoSpaceDN w:val="0"/>
        <w:adjustRightInd w:val="0"/>
        <w:ind w:firstLine="709"/>
        <w:jc w:val="both"/>
        <w:textAlignment w:val="center"/>
        <w:rPr>
          <w:color w:val="000000"/>
          <w:sz w:val="28"/>
          <w:szCs w:val="28"/>
        </w:rPr>
      </w:pPr>
      <w:r>
        <w:rPr>
          <w:b/>
          <w:bCs/>
          <w:color w:val="000000"/>
          <w:sz w:val="28"/>
          <w:szCs w:val="28"/>
        </w:rPr>
        <w:t>Клинический анализ крови</w:t>
      </w:r>
      <w:r>
        <w:rPr>
          <w:color w:val="000000"/>
          <w:sz w:val="28"/>
          <w:szCs w:val="28"/>
        </w:rPr>
        <w:t>: Н</w:t>
      </w:r>
      <w:r>
        <w:rPr>
          <w:color w:val="000000"/>
          <w:sz w:val="28"/>
          <w:szCs w:val="28"/>
          <w:lang w:val="en-US"/>
        </w:rPr>
        <w:t>b</w:t>
      </w:r>
      <w:r>
        <w:rPr>
          <w:color w:val="000000"/>
          <w:sz w:val="28"/>
          <w:szCs w:val="28"/>
        </w:rPr>
        <w:t xml:space="preserve"> – 112 г/л, эр – 3,2х10</w:t>
      </w:r>
      <w:r>
        <w:rPr>
          <w:color w:val="000000"/>
          <w:sz w:val="28"/>
          <w:szCs w:val="28"/>
          <w:vertAlign w:val="superscript"/>
        </w:rPr>
        <w:t>12</w:t>
      </w:r>
      <w:r>
        <w:rPr>
          <w:color w:val="000000"/>
          <w:sz w:val="28"/>
          <w:szCs w:val="28"/>
        </w:rPr>
        <w:t>/л, лейк – 7,2х10</w:t>
      </w:r>
      <w:r>
        <w:rPr>
          <w:color w:val="000000"/>
          <w:sz w:val="28"/>
          <w:szCs w:val="28"/>
          <w:vertAlign w:val="superscript"/>
        </w:rPr>
        <w:t>9</w:t>
      </w:r>
      <w:r>
        <w:rPr>
          <w:color w:val="000000"/>
          <w:sz w:val="28"/>
          <w:szCs w:val="28"/>
        </w:rPr>
        <w:t>/л, п/я – 3%, с/я –34%, л – 50%, э – 12%, м – 5%, СОЭ – 5 мм/час.</w:t>
      </w:r>
    </w:p>
    <w:p>
      <w:pPr>
        <w:autoSpaceDE w:val="0"/>
        <w:autoSpaceDN w:val="0"/>
        <w:adjustRightInd w:val="0"/>
        <w:ind w:firstLine="709"/>
        <w:jc w:val="both"/>
        <w:textAlignment w:val="center"/>
        <w:rPr>
          <w:color w:val="000000"/>
          <w:sz w:val="28"/>
          <w:szCs w:val="28"/>
        </w:rPr>
      </w:pPr>
      <w:r>
        <w:rPr>
          <w:b/>
          <w:bCs/>
          <w:color w:val="000000"/>
          <w:sz w:val="28"/>
          <w:szCs w:val="28"/>
        </w:rPr>
        <w:t>Скарификационные кожные тесты</w:t>
      </w:r>
      <w:r>
        <w:rPr>
          <w:color w:val="000000"/>
          <w:sz w:val="28"/>
          <w:szCs w:val="28"/>
        </w:rPr>
        <w:t>: резко положительные (+++) с аллергенами ольхи, орешника, березы.</w:t>
      </w:r>
    </w:p>
    <w:p>
      <w:pPr>
        <w:suppressAutoHyphens/>
        <w:autoSpaceDE w:val="0"/>
        <w:autoSpaceDN w:val="0"/>
        <w:adjustRightInd w:val="0"/>
        <w:ind w:firstLine="709"/>
        <w:jc w:val="both"/>
        <w:textAlignment w:val="center"/>
        <w:rPr>
          <w:bCs/>
          <w:color w:val="000000"/>
          <w:sz w:val="28"/>
          <w:szCs w:val="28"/>
        </w:rPr>
      </w:pPr>
      <w:r>
        <w:rPr>
          <w:b/>
          <w:bCs/>
          <w:i/>
          <w:color w:val="000000"/>
          <w:sz w:val="28"/>
          <w:szCs w:val="28"/>
        </w:rPr>
        <w:t xml:space="preserve">Задание: </w:t>
      </w:r>
      <w:r>
        <w:rPr>
          <w:bCs/>
          <w:color w:val="000000"/>
          <w:sz w:val="28"/>
          <w:szCs w:val="28"/>
        </w:rPr>
        <w:t>1.</w:t>
      </w:r>
      <w:r>
        <w:rPr>
          <w:bCs/>
          <w:color w:val="000000"/>
          <w:sz w:val="28"/>
          <w:szCs w:val="28"/>
        </w:rPr>
        <w:tab/>
      </w:r>
      <w:r>
        <w:rPr>
          <w:bCs/>
          <w:color w:val="000000"/>
          <w:sz w:val="28"/>
          <w:szCs w:val="28"/>
        </w:rPr>
        <w:t>Каковы основные принципы физиотерапевтического лечения?</w:t>
      </w:r>
    </w:p>
    <w:p>
      <w:pPr>
        <w:suppressAutoHyphens/>
        <w:autoSpaceDE w:val="0"/>
        <w:autoSpaceDN w:val="0"/>
        <w:adjustRightInd w:val="0"/>
        <w:ind w:firstLine="709"/>
        <w:jc w:val="both"/>
        <w:textAlignment w:val="center"/>
        <w:rPr>
          <w:bCs/>
          <w:color w:val="000000"/>
          <w:sz w:val="28"/>
          <w:szCs w:val="28"/>
        </w:rPr>
      </w:pPr>
      <w:r>
        <w:rPr>
          <w:bCs/>
          <w:color w:val="000000"/>
          <w:sz w:val="28"/>
          <w:szCs w:val="28"/>
        </w:rPr>
        <w:t>2.</w:t>
      </w:r>
      <w:r>
        <w:rPr>
          <w:bCs/>
          <w:color w:val="000000"/>
          <w:sz w:val="28"/>
          <w:szCs w:val="28"/>
        </w:rPr>
        <w:tab/>
      </w:r>
      <w:r>
        <w:rPr>
          <w:bCs/>
          <w:color w:val="000000"/>
          <w:sz w:val="28"/>
          <w:szCs w:val="28"/>
        </w:rPr>
        <w:t>Каковы основные противопоказания к физиотерапевтическому лечению?</w:t>
      </w:r>
    </w:p>
    <w:p>
      <w:pPr>
        <w:suppressAutoHyphens/>
        <w:autoSpaceDE w:val="0"/>
        <w:autoSpaceDN w:val="0"/>
        <w:adjustRightInd w:val="0"/>
        <w:ind w:firstLine="709"/>
        <w:jc w:val="both"/>
        <w:textAlignment w:val="center"/>
        <w:rPr>
          <w:bCs/>
          <w:color w:val="000000"/>
          <w:sz w:val="28"/>
          <w:szCs w:val="28"/>
        </w:rPr>
      </w:pPr>
      <w:r>
        <w:rPr>
          <w:bCs/>
          <w:color w:val="000000"/>
          <w:sz w:val="28"/>
          <w:szCs w:val="28"/>
        </w:rPr>
        <w:t>3.</w:t>
      </w:r>
      <w:r>
        <w:rPr>
          <w:bCs/>
          <w:color w:val="000000"/>
          <w:sz w:val="28"/>
          <w:szCs w:val="28"/>
        </w:rPr>
        <w:tab/>
      </w:r>
      <w:r>
        <w:rPr>
          <w:bCs/>
          <w:color w:val="000000"/>
          <w:sz w:val="28"/>
          <w:szCs w:val="28"/>
        </w:rPr>
        <w:t>Физиотерапия острого и восстановительного периода, профилактика обострений</w:t>
      </w:r>
    </w:p>
    <w:p>
      <w:pPr>
        <w:suppressAutoHyphens/>
        <w:autoSpaceDE w:val="0"/>
        <w:autoSpaceDN w:val="0"/>
        <w:adjustRightInd w:val="0"/>
        <w:ind w:firstLine="709"/>
        <w:jc w:val="both"/>
        <w:textAlignment w:val="center"/>
        <w:rPr>
          <w:bCs/>
          <w:color w:val="000000"/>
          <w:sz w:val="28"/>
          <w:szCs w:val="28"/>
        </w:rPr>
      </w:pPr>
    </w:p>
    <w:p>
      <w:pPr>
        <w:suppressAutoHyphens/>
        <w:autoSpaceDE w:val="0"/>
        <w:autoSpaceDN w:val="0"/>
        <w:adjustRightInd w:val="0"/>
        <w:ind w:firstLine="709"/>
        <w:jc w:val="both"/>
        <w:textAlignment w:val="center"/>
        <w:rPr>
          <w:bCs/>
          <w:color w:val="000000"/>
          <w:sz w:val="28"/>
          <w:szCs w:val="28"/>
        </w:rPr>
      </w:pPr>
    </w:p>
    <w:p>
      <w:pPr>
        <w:suppressAutoHyphens/>
        <w:autoSpaceDE w:val="0"/>
        <w:autoSpaceDN w:val="0"/>
        <w:adjustRightInd w:val="0"/>
        <w:ind w:firstLine="709"/>
        <w:jc w:val="center"/>
        <w:textAlignment w:val="center"/>
        <w:rPr>
          <w:b/>
          <w:bCs/>
          <w:color w:val="000000"/>
          <w:sz w:val="28"/>
          <w:szCs w:val="28"/>
        </w:rPr>
      </w:pPr>
      <w:r>
        <w:rPr>
          <w:b/>
          <w:bCs/>
          <w:color w:val="000000"/>
          <w:sz w:val="28"/>
          <w:szCs w:val="28"/>
        </w:rPr>
        <w:t>Задача 11</w:t>
      </w:r>
    </w:p>
    <w:p>
      <w:pPr>
        <w:autoSpaceDE w:val="0"/>
        <w:autoSpaceDN w:val="0"/>
        <w:adjustRightInd w:val="0"/>
        <w:ind w:firstLine="709"/>
        <w:jc w:val="both"/>
        <w:textAlignment w:val="center"/>
        <w:rPr>
          <w:color w:val="000000"/>
          <w:sz w:val="28"/>
          <w:szCs w:val="28"/>
        </w:rPr>
      </w:pPr>
      <w:r>
        <w:rPr>
          <w:b/>
          <w:bCs/>
          <w:i/>
          <w:color w:val="000000"/>
          <w:sz w:val="28"/>
          <w:szCs w:val="28"/>
        </w:rPr>
        <w:t>Диагноз:</w:t>
      </w:r>
      <w:r>
        <w:rPr>
          <w:color w:val="000000"/>
          <w:sz w:val="28"/>
          <w:szCs w:val="28"/>
        </w:rPr>
        <w:t xml:space="preserve"> Бронхиальная астма, атопическая, средне-тяжелое персистирующее течение. Период обострения, приступ средней тяжести. ДН I-II степени. Атопический дерматит, локализованная форма, обострение.</w:t>
      </w:r>
    </w:p>
    <w:p>
      <w:pPr>
        <w:autoSpaceDE w:val="0"/>
        <w:autoSpaceDN w:val="0"/>
        <w:adjustRightInd w:val="0"/>
        <w:ind w:firstLine="709"/>
        <w:jc w:val="both"/>
        <w:textAlignment w:val="center"/>
        <w:rPr>
          <w:color w:val="000000"/>
          <w:sz w:val="28"/>
          <w:szCs w:val="28"/>
        </w:rPr>
      </w:pPr>
      <w:r>
        <w:rPr>
          <w:color w:val="000000"/>
          <w:sz w:val="28"/>
          <w:szCs w:val="28"/>
        </w:rPr>
        <w:t xml:space="preserve"> Участковый врач посетил на дому девочку 6 лет по активу, полученному от врача неотложной помощи. Ребенок жалуется на приступообразный кашель, свистящее дыхание, одышку.</w:t>
      </w:r>
    </w:p>
    <w:p>
      <w:pPr>
        <w:autoSpaceDE w:val="0"/>
        <w:autoSpaceDN w:val="0"/>
        <w:adjustRightInd w:val="0"/>
        <w:ind w:firstLine="709"/>
        <w:jc w:val="both"/>
        <w:textAlignment w:val="center"/>
        <w:rPr>
          <w:color w:val="000000"/>
          <w:sz w:val="28"/>
          <w:szCs w:val="28"/>
        </w:rPr>
      </w:pPr>
      <w:r>
        <w:rPr>
          <w:color w:val="000000"/>
          <w:sz w:val="28"/>
          <w:szCs w:val="28"/>
        </w:rPr>
        <w:t xml:space="preserve"> Девочка от первой нормально протекавшей беременности, срочных родов. Масса тела при рождении 3400 г, длина 52 см. С 2 месяцев на искусственном вскармливании. До 1 года страдала атопическим дерматитом. После года отмечалась аллергическая сыпь после употребления в пищу шоколада, клубники, яиц. Семейный анамнез: у матери ребенка рецидивирующая крапивница, у отца - язвенная болезнь желудка.</w:t>
      </w:r>
    </w:p>
    <w:p>
      <w:pPr>
        <w:autoSpaceDE w:val="0"/>
        <w:autoSpaceDN w:val="0"/>
        <w:adjustRightInd w:val="0"/>
        <w:ind w:firstLine="709"/>
        <w:jc w:val="both"/>
        <w:textAlignment w:val="center"/>
        <w:rPr>
          <w:color w:val="000000"/>
          <w:sz w:val="28"/>
          <w:szCs w:val="28"/>
        </w:rPr>
      </w:pPr>
      <w:r>
        <w:rPr>
          <w:color w:val="000000"/>
          <w:sz w:val="28"/>
          <w:szCs w:val="28"/>
        </w:rPr>
        <w:t>Анамнез заболевания: в возрасте 3 и 4 года, в мае за городом у девочки возникали кратковременные приступы удушья, которые самостоятельно купировались при возвращении в город. Настоящий приступ возник в гостях при контакте с кошкой. После лечебных мероприятий, проведенных врачом неотложной помощи, состояние улучшилось, передан актив участковому врачу.</w:t>
      </w:r>
    </w:p>
    <w:p>
      <w:pPr>
        <w:autoSpaceDE w:val="0"/>
        <w:autoSpaceDN w:val="0"/>
        <w:adjustRightInd w:val="0"/>
        <w:ind w:firstLine="709"/>
        <w:jc w:val="both"/>
        <w:textAlignment w:val="center"/>
        <w:rPr>
          <w:color w:val="000000"/>
          <w:sz w:val="28"/>
          <w:szCs w:val="28"/>
        </w:rPr>
      </w:pPr>
      <w:r>
        <w:rPr>
          <w:color w:val="000000"/>
          <w:sz w:val="28"/>
          <w:szCs w:val="28"/>
        </w:rPr>
        <w:t>При осмотре: состояние средней тяжести. Навязчивый сухой кашель. Кожные покровы бледные, синева под глазами. На щеках, за ушами, в локтевых и коленных сгибах сухость, шелушение, расчесы. Язык «географический», заеды в углах рта. Дыхание свистящее, слышное на расстоянии. Выдох удлинен. ЧД –34 за 1 минуту. Над легкими перкуторный звук с коробочным оттенком, аускультативно- масса сухих свистящих хрипов надо всей поверхностью легких. Границы сердца: правая – по правому краю грудины, левая – по левой среднеключичной линии. Тоны сердца приглушены, тахикардия до 92 ударов в минуту. Живот мягкий, безболезненный. Печень и селезенка не увеличены. Стул ежедневный, оформленный.</w:t>
      </w:r>
    </w:p>
    <w:p>
      <w:pPr>
        <w:autoSpaceDE w:val="0"/>
        <w:autoSpaceDN w:val="0"/>
        <w:adjustRightInd w:val="0"/>
        <w:ind w:firstLine="709"/>
        <w:jc w:val="both"/>
        <w:textAlignment w:val="center"/>
        <w:rPr>
          <w:color w:val="000000"/>
          <w:sz w:val="28"/>
          <w:szCs w:val="28"/>
        </w:rPr>
      </w:pPr>
      <w:r>
        <w:rPr>
          <w:b/>
          <w:bCs/>
          <w:color w:val="000000"/>
          <w:sz w:val="28"/>
          <w:szCs w:val="28"/>
        </w:rPr>
        <w:t>Клинический анализ крови</w:t>
      </w:r>
      <w:r>
        <w:rPr>
          <w:color w:val="000000"/>
          <w:sz w:val="28"/>
          <w:szCs w:val="28"/>
        </w:rPr>
        <w:t>: Н</w:t>
      </w:r>
      <w:r>
        <w:rPr>
          <w:color w:val="000000"/>
          <w:sz w:val="28"/>
          <w:szCs w:val="28"/>
          <w:lang w:val="en-US"/>
        </w:rPr>
        <w:t>b</w:t>
      </w:r>
      <w:r>
        <w:rPr>
          <w:color w:val="000000"/>
          <w:sz w:val="28"/>
          <w:szCs w:val="28"/>
        </w:rPr>
        <w:t xml:space="preserve"> - 118 г/л, эр – 4,3х10</w:t>
      </w:r>
      <w:r>
        <w:rPr>
          <w:color w:val="000000"/>
          <w:sz w:val="28"/>
          <w:szCs w:val="28"/>
          <w:vertAlign w:val="superscript"/>
        </w:rPr>
        <w:t>12</w:t>
      </w:r>
      <w:r>
        <w:rPr>
          <w:color w:val="000000"/>
          <w:sz w:val="28"/>
          <w:szCs w:val="28"/>
        </w:rPr>
        <w:t>/л, лейк – 5,8х10</w:t>
      </w:r>
      <w:r>
        <w:rPr>
          <w:color w:val="000000"/>
          <w:sz w:val="28"/>
          <w:szCs w:val="28"/>
          <w:vertAlign w:val="superscript"/>
        </w:rPr>
        <w:t>9</w:t>
      </w:r>
      <w:r>
        <w:rPr>
          <w:color w:val="000000"/>
          <w:sz w:val="28"/>
          <w:szCs w:val="28"/>
        </w:rPr>
        <w:t>/л, п/я – 2%, с/я –48%, л –28%, э – 14%, м – 8%, СОЭ – 3 мм/час.</w:t>
      </w:r>
    </w:p>
    <w:p>
      <w:pPr>
        <w:autoSpaceDE w:val="0"/>
        <w:autoSpaceDN w:val="0"/>
        <w:adjustRightInd w:val="0"/>
        <w:ind w:firstLine="709"/>
        <w:jc w:val="both"/>
        <w:textAlignment w:val="center"/>
        <w:rPr>
          <w:color w:val="000000"/>
          <w:spacing w:val="-2"/>
          <w:sz w:val="28"/>
          <w:szCs w:val="28"/>
        </w:rPr>
      </w:pPr>
      <w:r>
        <w:rPr>
          <w:b/>
          <w:bCs/>
          <w:color w:val="000000"/>
          <w:spacing w:val="-2"/>
          <w:sz w:val="28"/>
          <w:szCs w:val="28"/>
        </w:rPr>
        <w:t>Общий анализ мочи</w:t>
      </w:r>
      <w:r>
        <w:rPr>
          <w:color w:val="000000"/>
          <w:spacing w:val="-2"/>
          <w:sz w:val="28"/>
          <w:szCs w:val="28"/>
        </w:rPr>
        <w:t>: количество 100,0 мл, относительная плотность 1016, слизи – нет, лейкоциты- 3-4 в п/з, эритроциты- нет.</w:t>
      </w:r>
    </w:p>
    <w:p>
      <w:pPr>
        <w:autoSpaceDE w:val="0"/>
        <w:autoSpaceDN w:val="0"/>
        <w:adjustRightInd w:val="0"/>
        <w:ind w:firstLine="709"/>
        <w:jc w:val="both"/>
        <w:textAlignment w:val="center"/>
        <w:rPr>
          <w:color w:val="000000"/>
          <w:sz w:val="28"/>
          <w:szCs w:val="28"/>
        </w:rPr>
      </w:pPr>
      <w:r>
        <w:rPr>
          <w:b/>
          <w:bCs/>
          <w:color w:val="000000"/>
          <w:sz w:val="28"/>
          <w:szCs w:val="28"/>
        </w:rPr>
        <w:t>Рентгенограмма грудной клетки</w:t>
      </w:r>
      <w:r>
        <w:rPr>
          <w:color w:val="000000"/>
          <w:sz w:val="28"/>
          <w:szCs w:val="28"/>
        </w:rPr>
        <w:t>: легочные поля повышенной прозрачности, усиление бронхолегочного рисунка в прикорневых зонах, очаговых теней нет.</w:t>
      </w:r>
    </w:p>
    <w:p>
      <w:pPr>
        <w:suppressAutoHyphens/>
        <w:autoSpaceDE w:val="0"/>
        <w:autoSpaceDN w:val="0"/>
        <w:adjustRightInd w:val="0"/>
        <w:ind w:firstLine="709"/>
        <w:jc w:val="both"/>
        <w:textAlignment w:val="center"/>
        <w:rPr>
          <w:rFonts w:eastAsia="Calibri"/>
          <w:sz w:val="28"/>
          <w:szCs w:val="28"/>
          <w:lang w:eastAsia="en-US"/>
        </w:rPr>
      </w:pPr>
      <w:r>
        <w:rPr>
          <w:b/>
          <w:bCs/>
          <w:i/>
          <w:color w:val="000000"/>
          <w:sz w:val="28"/>
          <w:szCs w:val="28"/>
        </w:rPr>
        <w:t xml:space="preserve">Задание: 1. </w:t>
      </w:r>
      <w:r>
        <w:rPr>
          <w:rFonts w:eastAsia="Calibri"/>
          <w:sz w:val="28"/>
          <w:szCs w:val="28"/>
          <w:lang w:eastAsia="en-US"/>
        </w:rPr>
        <w:t>Каковы основные принципы физиотерапевтического лечения?</w:t>
      </w:r>
    </w:p>
    <w:p>
      <w:pPr>
        <w:contextualSpacing/>
        <w:jc w:val="both"/>
        <w:rPr>
          <w:color w:val="000000"/>
          <w:sz w:val="28"/>
          <w:szCs w:val="28"/>
        </w:rPr>
      </w:pPr>
      <w:r>
        <w:rPr>
          <w:rFonts w:eastAsia="Calibri"/>
          <w:sz w:val="28"/>
          <w:szCs w:val="28"/>
          <w:lang w:eastAsia="en-US"/>
        </w:rPr>
        <w:t>2. Физиотерапия острого и восстановительного периода, профилактика обострений</w:t>
      </w:r>
    </w:p>
    <w:p>
      <w:pPr>
        <w:autoSpaceDE w:val="0"/>
        <w:autoSpaceDN w:val="0"/>
        <w:adjustRightInd w:val="0"/>
        <w:contextualSpacing/>
        <w:jc w:val="center"/>
        <w:textAlignment w:val="center"/>
        <w:rPr>
          <w:b/>
          <w:color w:val="000000"/>
          <w:sz w:val="28"/>
          <w:szCs w:val="28"/>
        </w:rPr>
      </w:pPr>
    </w:p>
    <w:p>
      <w:pPr>
        <w:autoSpaceDE w:val="0"/>
        <w:autoSpaceDN w:val="0"/>
        <w:adjustRightInd w:val="0"/>
        <w:contextualSpacing/>
        <w:jc w:val="center"/>
        <w:textAlignment w:val="center"/>
        <w:rPr>
          <w:b/>
          <w:color w:val="000000"/>
          <w:sz w:val="28"/>
          <w:szCs w:val="28"/>
        </w:rPr>
      </w:pPr>
      <w:r>
        <w:rPr>
          <w:b/>
          <w:color w:val="000000"/>
          <w:sz w:val="28"/>
          <w:szCs w:val="28"/>
        </w:rPr>
        <w:t>Задача №12</w:t>
      </w:r>
    </w:p>
    <w:p>
      <w:pPr>
        <w:suppressAutoHyphens/>
        <w:autoSpaceDE w:val="0"/>
        <w:autoSpaceDN w:val="0"/>
        <w:adjustRightInd w:val="0"/>
        <w:ind w:firstLine="709"/>
        <w:jc w:val="both"/>
        <w:textAlignment w:val="center"/>
        <w:rPr>
          <w:b/>
          <w:bCs/>
          <w:color w:val="000000"/>
          <w:sz w:val="28"/>
          <w:szCs w:val="28"/>
        </w:rPr>
      </w:pPr>
      <w:r>
        <w:rPr>
          <w:rFonts w:eastAsia="Calibri"/>
          <w:b/>
          <w:i/>
          <w:color w:val="000000"/>
          <w:sz w:val="28"/>
          <w:szCs w:val="28"/>
          <w:lang w:eastAsia="en-US"/>
        </w:rPr>
        <w:t>Диагноз:</w:t>
      </w:r>
      <w:r>
        <w:rPr>
          <w:rFonts w:eastAsia="Calibri"/>
          <w:color w:val="000000"/>
          <w:sz w:val="28"/>
          <w:szCs w:val="28"/>
          <w:lang w:eastAsia="en-US"/>
        </w:rPr>
        <w:t xml:space="preserve"> Бронхиальная астма, атопическая, средней тяжести. Период обострения, приступ средней тяжести. Аденоиды II-III степени</w:t>
      </w:r>
    </w:p>
    <w:p>
      <w:pPr>
        <w:autoSpaceDE w:val="0"/>
        <w:autoSpaceDN w:val="0"/>
        <w:adjustRightInd w:val="0"/>
        <w:ind w:firstLine="709"/>
        <w:contextualSpacing/>
        <w:jc w:val="both"/>
        <w:textAlignment w:val="center"/>
        <w:rPr>
          <w:color w:val="000000"/>
          <w:sz w:val="28"/>
          <w:szCs w:val="28"/>
        </w:rPr>
      </w:pPr>
    </w:p>
    <w:p>
      <w:pPr>
        <w:autoSpaceDE w:val="0"/>
        <w:autoSpaceDN w:val="0"/>
        <w:adjustRightInd w:val="0"/>
        <w:ind w:firstLine="709"/>
        <w:contextualSpacing/>
        <w:jc w:val="both"/>
        <w:textAlignment w:val="center"/>
        <w:rPr>
          <w:color w:val="000000"/>
          <w:sz w:val="28"/>
          <w:szCs w:val="28"/>
        </w:rPr>
      </w:pPr>
      <w:r>
        <w:rPr>
          <w:color w:val="000000"/>
          <w:sz w:val="28"/>
          <w:szCs w:val="28"/>
        </w:rPr>
        <w:t xml:space="preserve"> Мальчик 5 лет поступил в стационар с жалобами на приступообразный кашель, свистящее дыхание, одышку.</w:t>
      </w:r>
    </w:p>
    <w:p>
      <w:pPr>
        <w:autoSpaceDE w:val="0"/>
        <w:autoSpaceDN w:val="0"/>
        <w:adjustRightInd w:val="0"/>
        <w:ind w:firstLine="709"/>
        <w:contextualSpacing/>
        <w:jc w:val="both"/>
        <w:textAlignment w:val="center"/>
        <w:rPr>
          <w:color w:val="000000"/>
          <w:sz w:val="28"/>
          <w:szCs w:val="28"/>
        </w:rPr>
      </w:pPr>
      <w:r>
        <w:rPr>
          <w:color w:val="000000"/>
          <w:sz w:val="28"/>
          <w:szCs w:val="28"/>
        </w:rPr>
        <w:t xml:space="preserve"> Ребенок от первой нормально протекавшей беременности, срочных родов. Масса тела при рождении 3250 г, длина 50см. С 4 месяцев на искусственном вскармливании. С 5 месяцев страдал атопическим дерматитом. До 2 лет рос и развивался соответственно возрасту, интеркуррентными заболеваниями не болел.</w:t>
      </w:r>
    </w:p>
    <w:p>
      <w:pPr>
        <w:autoSpaceDE w:val="0"/>
        <w:autoSpaceDN w:val="0"/>
        <w:adjustRightInd w:val="0"/>
        <w:ind w:firstLine="709"/>
        <w:contextualSpacing/>
        <w:jc w:val="both"/>
        <w:textAlignment w:val="center"/>
        <w:rPr>
          <w:color w:val="000000"/>
          <w:sz w:val="28"/>
          <w:szCs w:val="28"/>
        </w:rPr>
      </w:pPr>
      <w:r>
        <w:rPr>
          <w:color w:val="000000"/>
          <w:sz w:val="28"/>
          <w:szCs w:val="28"/>
        </w:rPr>
        <w:t xml:space="preserve">После поступления в детские ясли (с 2 лет 3 мес) стал часто болеть респираторными заболеваниями (6-8 раз в год). ОРВИ сопровождались навязчивым кашлем, небольшой одышкой, сухими и влажными хрипами в легких. При неоднократном рентгенологическом исследовании диагноз пневмонии не подтверждался. В 3 года во время ОРВИ возник приступ удушья, который купировался ингаляцией сальбутамола. В дальнейшем приступы повторялись каждые 3-4 месяца, были связаны либо с ОРВИ, либо с употреблением в пищу шоколада и цитрусовых. </w:t>
      </w:r>
    </w:p>
    <w:p>
      <w:pPr>
        <w:autoSpaceDE w:val="0"/>
        <w:autoSpaceDN w:val="0"/>
        <w:adjustRightInd w:val="0"/>
        <w:ind w:firstLine="709"/>
        <w:contextualSpacing/>
        <w:jc w:val="both"/>
        <w:textAlignment w:val="center"/>
        <w:rPr>
          <w:color w:val="000000"/>
          <w:sz w:val="28"/>
          <w:szCs w:val="28"/>
        </w:rPr>
      </w:pPr>
      <w:r>
        <w:rPr>
          <w:color w:val="000000"/>
          <w:sz w:val="28"/>
          <w:szCs w:val="28"/>
        </w:rPr>
        <w:t xml:space="preserve">Семейный анамнез: у матери ребенка – атопический дерматит, у отца и деда по отцовской линии – бронхиальная астма. </w:t>
      </w:r>
    </w:p>
    <w:p>
      <w:pPr>
        <w:autoSpaceDE w:val="0"/>
        <w:autoSpaceDN w:val="0"/>
        <w:adjustRightInd w:val="0"/>
        <w:ind w:firstLine="709"/>
        <w:contextualSpacing/>
        <w:jc w:val="both"/>
        <w:textAlignment w:val="center"/>
        <w:rPr>
          <w:color w:val="000000"/>
          <w:sz w:val="28"/>
          <w:szCs w:val="28"/>
        </w:rPr>
      </w:pPr>
      <w:r>
        <w:rPr>
          <w:color w:val="000000"/>
          <w:sz w:val="28"/>
          <w:szCs w:val="28"/>
        </w:rPr>
        <w:t xml:space="preserve">Настоящее заболевание началось 3 дня назад. На фоне повышения температуры тела до 38,2°С отмечались насморк, чихание; затем присоединился приступообразный кашель, в связи с чем ребенок был госпитализирован. </w:t>
      </w:r>
    </w:p>
    <w:p>
      <w:pPr>
        <w:autoSpaceDE w:val="0"/>
        <w:autoSpaceDN w:val="0"/>
        <w:adjustRightInd w:val="0"/>
        <w:ind w:firstLine="709"/>
        <w:contextualSpacing/>
        <w:jc w:val="both"/>
        <w:textAlignment w:val="center"/>
        <w:rPr>
          <w:color w:val="000000"/>
          <w:sz w:val="28"/>
          <w:szCs w:val="28"/>
        </w:rPr>
      </w:pPr>
      <w:r>
        <w:rPr>
          <w:color w:val="000000"/>
          <w:sz w:val="28"/>
          <w:szCs w:val="28"/>
        </w:rPr>
        <w:t>При осмотре: состояние средней тяжести. Температура тела 37,7°С, навязчивый сухой кашель. Слизистая оболочка зева слегка гиперемирована, зернистая.Дыхание свистящее, выдох удлинен. ЧД –32 за 1 минуту. Грудная клетка вздута, над легкими перкуторный звук с коробочным оттенком, с обеих сторон выслушиваются сухие свистящие и влажные хрипы. Тоны сердца слегка приглушены, ЧСС 88 ударов в минуту. Живот мягкий, безболезненный. Печень и селезенка не увеличены. Стул оформленный.</w:t>
      </w:r>
    </w:p>
    <w:p>
      <w:pPr>
        <w:autoSpaceDE w:val="0"/>
        <w:autoSpaceDN w:val="0"/>
        <w:adjustRightInd w:val="0"/>
        <w:ind w:firstLine="709"/>
        <w:contextualSpacing/>
        <w:jc w:val="both"/>
        <w:textAlignment w:val="center"/>
        <w:rPr>
          <w:color w:val="000000"/>
          <w:sz w:val="28"/>
          <w:szCs w:val="28"/>
        </w:rPr>
      </w:pPr>
      <w:r>
        <w:rPr>
          <w:color w:val="000000"/>
          <w:sz w:val="28"/>
          <w:szCs w:val="28"/>
        </w:rPr>
        <w:t>Клинический анализ крови: Нb - 120 г/л, эр – 4,6х1012/л, лейк – 4,8х109/л, п/я – 3%, с/я –51%, л –28%, э – 8%, м – 10%, СОЭ – 5 мм/час.</w:t>
      </w:r>
    </w:p>
    <w:p>
      <w:pPr>
        <w:autoSpaceDE w:val="0"/>
        <w:autoSpaceDN w:val="0"/>
        <w:adjustRightInd w:val="0"/>
        <w:ind w:firstLine="709"/>
        <w:contextualSpacing/>
        <w:jc w:val="both"/>
        <w:textAlignment w:val="center"/>
        <w:rPr>
          <w:color w:val="000000"/>
          <w:sz w:val="28"/>
          <w:szCs w:val="28"/>
        </w:rPr>
      </w:pPr>
      <w:r>
        <w:rPr>
          <w:color w:val="000000"/>
          <w:sz w:val="28"/>
          <w:szCs w:val="28"/>
        </w:rPr>
        <w:t>Общий анализ мочи: количество 120,0 мл, прозрачность полная, относительная плотность 1018, лейкоциты- 2-3 в п/з, эритроциты- нет.</w:t>
      </w:r>
    </w:p>
    <w:p>
      <w:pPr>
        <w:autoSpaceDE w:val="0"/>
        <w:autoSpaceDN w:val="0"/>
        <w:adjustRightInd w:val="0"/>
        <w:ind w:firstLine="709"/>
        <w:contextualSpacing/>
        <w:jc w:val="both"/>
        <w:textAlignment w:val="center"/>
        <w:rPr>
          <w:color w:val="000000"/>
          <w:sz w:val="28"/>
          <w:szCs w:val="28"/>
        </w:rPr>
      </w:pPr>
      <w:r>
        <w:rPr>
          <w:color w:val="000000"/>
          <w:sz w:val="28"/>
          <w:szCs w:val="28"/>
        </w:rPr>
        <w:t>Рентгенограмма грудной клетки: легочные поля повышенной прозрачности, усиление бронхолегочного рисунка в прикорневых зонах, очаговых теней нет.</w:t>
      </w:r>
    </w:p>
    <w:p>
      <w:pPr>
        <w:autoSpaceDE w:val="0"/>
        <w:autoSpaceDN w:val="0"/>
        <w:adjustRightInd w:val="0"/>
        <w:ind w:firstLine="709"/>
        <w:contextualSpacing/>
        <w:jc w:val="both"/>
        <w:textAlignment w:val="center"/>
        <w:rPr>
          <w:color w:val="000000"/>
          <w:sz w:val="28"/>
          <w:szCs w:val="28"/>
        </w:rPr>
      </w:pPr>
      <w:r>
        <w:rPr>
          <w:color w:val="000000"/>
          <w:sz w:val="28"/>
          <w:szCs w:val="28"/>
        </w:rPr>
        <w:t>Консультация отоларинголога: аденоиды II-III степени.</w:t>
      </w:r>
    </w:p>
    <w:p>
      <w:pPr>
        <w:autoSpaceDE w:val="0"/>
        <w:autoSpaceDN w:val="0"/>
        <w:adjustRightInd w:val="0"/>
        <w:ind w:firstLine="709"/>
        <w:jc w:val="both"/>
        <w:textAlignment w:val="center"/>
        <w:rPr>
          <w:color w:val="000000"/>
          <w:spacing w:val="7"/>
          <w:w w:val="107"/>
          <w:sz w:val="28"/>
          <w:szCs w:val="28"/>
        </w:rPr>
      </w:pPr>
    </w:p>
    <w:p>
      <w:pPr>
        <w:ind w:firstLine="709"/>
        <w:jc w:val="both"/>
        <w:rPr>
          <w:b/>
          <w:i/>
          <w:sz w:val="28"/>
          <w:szCs w:val="28"/>
        </w:rPr>
      </w:pPr>
      <w:r>
        <w:rPr>
          <w:b/>
          <w:i/>
          <w:sz w:val="28"/>
          <w:szCs w:val="28"/>
        </w:rPr>
        <w:t>Задание:</w:t>
      </w:r>
    </w:p>
    <w:p>
      <w:pPr>
        <w:ind w:firstLine="709"/>
        <w:jc w:val="both"/>
        <w:rPr>
          <w:sz w:val="28"/>
          <w:szCs w:val="28"/>
        </w:rPr>
      </w:pPr>
      <w:r>
        <w:rPr>
          <w:sz w:val="28"/>
          <w:szCs w:val="28"/>
        </w:rPr>
        <w:t>1.</w:t>
      </w:r>
      <w:r>
        <w:rPr>
          <w:sz w:val="28"/>
          <w:szCs w:val="28"/>
        </w:rPr>
        <w:tab/>
      </w:r>
      <w:r>
        <w:rPr>
          <w:sz w:val="28"/>
          <w:szCs w:val="28"/>
        </w:rPr>
        <w:t>Каковы основные принципы физиотерапевтического лечения?</w:t>
      </w:r>
    </w:p>
    <w:p>
      <w:pPr>
        <w:ind w:firstLine="709"/>
        <w:jc w:val="both"/>
        <w:rPr>
          <w:sz w:val="28"/>
          <w:szCs w:val="28"/>
        </w:rPr>
      </w:pPr>
      <w:r>
        <w:rPr>
          <w:sz w:val="28"/>
          <w:szCs w:val="28"/>
        </w:rPr>
        <w:t>2.</w:t>
      </w:r>
      <w:r>
        <w:rPr>
          <w:sz w:val="28"/>
          <w:szCs w:val="28"/>
        </w:rPr>
        <w:tab/>
      </w:r>
      <w:r>
        <w:rPr>
          <w:sz w:val="28"/>
          <w:szCs w:val="28"/>
        </w:rPr>
        <w:t>Каковы основные противопоказания к физиотерапевтическому лечению?</w:t>
      </w:r>
    </w:p>
    <w:p>
      <w:pPr>
        <w:ind w:firstLine="709"/>
        <w:jc w:val="both"/>
        <w:rPr>
          <w:sz w:val="28"/>
          <w:szCs w:val="28"/>
        </w:rPr>
      </w:pPr>
      <w:r>
        <w:rPr>
          <w:sz w:val="28"/>
          <w:szCs w:val="28"/>
        </w:rPr>
        <w:t>3.</w:t>
      </w:r>
      <w:r>
        <w:rPr>
          <w:sz w:val="28"/>
          <w:szCs w:val="28"/>
        </w:rPr>
        <w:tab/>
      </w:r>
      <w:r>
        <w:rPr>
          <w:sz w:val="28"/>
          <w:szCs w:val="28"/>
        </w:rPr>
        <w:t>Физиотерапия острого и восстановительного периода, профилактика обострений</w:t>
      </w:r>
    </w:p>
    <w:p>
      <w:pPr>
        <w:ind w:firstLine="709"/>
        <w:jc w:val="both"/>
        <w:rPr>
          <w:sz w:val="28"/>
          <w:szCs w:val="28"/>
        </w:rPr>
      </w:pPr>
    </w:p>
    <w:p>
      <w:pPr>
        <w:tabs>
          <w:tab w:val="left" w:pos="4542"/>
        </w:tabs>
        <w:ind w:firstLine="709"/>
        <w:jc w:val="both"/>
        <w:rPr>
          <w:b/>
          <w:sz w:val="28"/>
          <w:szCs w:val="28"/>
        </w:rPr>
      </w:pPr>
      <w:r>
        <w:rPr>
          <w:sz w:val="28"/>
          <w:szCs w:val="28"/>
        </w:rPr>
        <w:tab/>
      </w:r>
      <w:r>
        <w:rPr>
          <w:b/>
          <w:sz w:val="28"/>
          <w:szCs w:val="28"/>
        </w:rPr>
        <w:t>Дидактическая часть</w:t>
      </w:r>
    </w:p>
    <w:p>
      <w:pPr>
        <w:tabs>
          <w:tab w:val="left" w:pos="4542"/>
        </w:tabs>
        <w:ind w:firstLine="709"/>
        <w:jc w:val="both"/>
        <w:rPr>
          <w:b/>
          <w:sz w:val="28"/>
          <w:szCs w:val="28"/>
        </w:rPr>
      </w:pPr>
    </w:p>
    <w:p>
      <w:pPr>
        <w:pStyle w:val="24"/>
        <w:ind w:left="0"/>
        <w:contextualSpacing/>
        <w:jc w:val="center"/>
        <w:rPr>
          <w:bCs/>
          <w:sz w:val="28"/>
          <w:szCs w:val="28"/>
        </w:rPr>
      </w:pPr>
      <w:r>
        <w:rPr>
          <w:bCs/>
          <w:sz w:val="28"/>
          <w:szCs w:val="28"/>
        </w:rPr>
        <w:t>Задание – заполнить таблицу:</w:t>
      </w:r>
    </w:p>
    <w:p>
      <w:pPr>
        <w:jc w:val="center"/>
        <w:rPr>
          <w:sz w:val="28"/>
          <w:szCs w:val="28"/>
        </w:rPr>
      </w:pPr>
      <w:r>
        <w:rPr>
          <w:b/>
          <w:sz w:val="28"/>
          <w:szCs w:val="28"/>
        </w:rPr>
        <w:t xml:space="preserve">Таблица физических факторов, применяемых у детей с заболеваниями ДС на разных этапах лечения и реабилитации </w:t>
      </w:r>
    </w:p>
    <w:tbl>
      <w:tblPr>
        <w:tblStyle w:val="40"/>
        <w:tblW w:w="5000" w:type="pct"/>
        <w:tblInd w:w="0" w:type="dxa"/>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Layout w:type="autofit"/>
        <w:tblCellMar>
          <w:top w:w="0" w:type="dxa"/>
          <w:left w:w="108" w:type="dxa"/>
          <w:bottom w:w="0" w:type="dxa"/>
          <w:right w:w="108" w:type="dxa"/>
        </w:tblCellMar>
      </w:tblPr>
      <w:tblGrid>
        <w:gridCol w:w="1100"/>
        <w:gridCol w:w="913"/>
        <w:gridCol w:w="892"/>
        <w:gridCol w:w="1190"/>
        <w:gridCol w:w="1326"/>
        <w:gridCol w:w="909"/>
        <w:gridCol w:w="1442"/>
        <w:gridCol w:w="882"/>
        <w:gridCol w:w="850"/>
        <w:gridCol w:w="917"/>
      </w:tblGrid>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rPr>
          <w:trHeight w:val="701" w:hRule="atLeast"/>
        </w:trPr>
        <w:tc>
          <w:tcPr>
            <w:tcW w:w="528" w:type="pct"/>
            <w:tcBorders>
              <w:top w:val="single" w:color="9BBB59" w:sz="8" w:space="0"/>
              <w:left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Физические факторы</w:t>
            </w:r>
          </w:p>
        </w:tc>
        <w:tc>
          <w:tcPr>
            <w:tcW w:w="1437" w:type="pct"/>
            <w:gridSpan w:val="3"/>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mbria" w:hAnsi="Cambria" w:eastAsia="Times New Roman" w:cs="Times New Roman"/>
                <w:b w:val="0"/>
                <w:bCs w:val="0"/>
                <w:sz w:val="22"/>
                <w:szCs w:val="22"/>
                <w:lang w:eastAsia="en-US"/>
              </w:rPr>
            </w:pPr>
          </w:p>
          <w:p>
            <w:pPr>
              <w:spacing w:before="0" w:after="0" w:line="240" w:lineRule="auto"/>
              <w:jc w:val="center"/>
              <w:rPr>
                <w:rFonts w:ascii="Cambria" w:hAnsi="Cambria" w:eastAsia="Times New Roman" w:cs="Times New Roman"/>
                <w:b/>
                <w:bCs/>
                <w:sz w:val="22"/>
                <w:szCs w:val="22"/>
                <w:lang w:eastAsia="en-US"/>
              </w:rPr>
            </w:pPr>
            <w:r>
              <w:rPr>
                <w:rFonts w:ascii="Cambria" w:hAnsi="Cambria" w:eastAsia="Times New Roman" w:cs="Times New Roman"/>
                <w:b/>
                <w:bCs/>
                <w:sz w:val="22"/>
                <w:szCs w:val="22"/>
                <w:lang w:eastAsia="en-US"/>
              </w:rPr>
              <w:t>Госпитальный этап</w:t>
            </w:r>
          </w:p>
        </w:tc>
        <w:tc>
          <w:tcPr>
            <w:tcW w:w="1764" w:type="pct"/>
            <w:gridSpan w:val="3"/>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jc w:val="center"/>
              <w:rPr>
                <w:rFonts w:ascii="Cambria" w:hAnsi="Cambria" w:eastAsia="Times New Roman" w:cs="Times New Roman"/>
                <w:b/>
                <w:bCs w:val="0"/>
                <w:sz w:val="22"/>
                <w:szCs w:val="22"/>
                <w:lang w:eastAsia="en-US"/>
              </w:rPr>
            </w:pPr>
          </w:p>
          <w:p>
            <w:pPr>
              <w:spacing w:before="0" w:after="0" w:line="240" w:lineRule="auto"/>
              <w:jc w:val="center"/>
              <w:rPr>
                <w:rFonts w:ascii="Cambria" w:hAnsi="Cambria" w:eastAsia="Times New Roman" w:cs="Times New Roman"/>
                <w:b/>
                <w:bCs/>
                <w:sz w:val="22"/>
                <w:szCs w:val="22"/>
                <w:lang w:eastAsia="en-US"/>
              </w:rPr>
            </w:pPr>
            <w:r>
              <w:rPr>
                <w:rFonts w:ascii="Cambria" w:hAnsi="Cambria" w:eastAsia="Times New Roman" w:cs="Times New Roman"/>
                <w:b/>
                <w:bCs w:val="0"/>
                <w:sz w:val="22"/>
                <w:szCs w:val="22"/>
                <w:lang w:eastAsia="en-US"/>
              </w:rPr>
              <w:t>Амбулаторно-поликлинический этап</w:t>
            </w:r>
          </w:p>
        </w:tc>
        <w:tc>
          <w:tcPr>
            <w:tcW w:w="1271" w:type="pct"/>
            <w:gridSpan w:val="3"/>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jc w:val="center"/>
              <w:rPr>
                <w:rFonts w:ascii="Cambria" w:hAnsi="Cambria" w:eastAsia="Times New Roman" w:cs="Times New Roman"/>
                <w:b/>
                <w:bCs w:val="0"/>
                <w:sz w:val="22"/>
                <w:szCs w:val="22"/>
                <w:lang w:eastAsia="en-US"/>
              </w:rPr>
            </w:pPr>
          </w:p>
          <w:p>
            <w:pPr>
              <w:spacing w:before="0" w:after="0" w:line="240" w:lineRule="auto"/>
              <w:jc w:val="center"/>
              <w:rPr>
                <w:rFonts w:ascii="Cambria" w:hAnsi="Cambria" w:eastAsia="Times New Roman" w:cs="Times New Roman"/>
                <w:b/>
                <w:bCs w:val="0"/>
                <w:sz w:val="22"/>
                <w:szCs w:val="22"/>
                <w:lang w:eastAsia="en-US"/>
              </w:rPr>
            </w:pPr>
            <w:r>
              <w:rPr>
                <w:rFonts w:ascii="Cambria" w:hAnsi="Cambria" w:eastAsia="Times New Roman" w:cs="Times New Roman"/>
                <w:b/>
                <w:bCs w:val="0"/>
                <w:sz w:val="22"/>
                <w:szCs w:val="22"/>
                <w:lang w:eastAsia="en-US"/>
              </w:rPr>
              <w:t>СКЛ этап</w:t>
            </w:r>
          </w:p>
          <w:p>
            <w:pPr>
              <w:spacing w:before="0" w:after="0" w:line="240" w:lineRule="auto"/>
              <w:jc w:val="center"/>
              <w:rPr>
                <w:rFonts w:ascii="Cambria" w:hAnsi="Cambria" w:eastAsia="Times New Roman" w:cs="Times New Roman"/>
                <w:b/>
                <w:bCs/>
                <w:sz w:val="22"/>
                <w:szCs w:val="22"/>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Бронхит простой</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28"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mbria" w:hAnsi="Cambria" w:eastAsia="Times New Roman" w:cs="Times New Roman"/>
                <w:b/>
                <w:bCs/>
                <w:sz w:val="22"/>
                <w:szCs w:val="22"/>
                <w:lang w:eastAsia="en-US"/>
              </w:rPr>
            </w:pPr>
          </w:p>
        </w:tc>
        <w:tc>
          <w:tcPr>
            <w:tcW w:w="43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7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9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40"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rPr>
          <w:trHeight w:val="117" w:hRule="atLeast"/>
        </w:trPr>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jc w:val="center"/>
              <w:rPr>
                <w:rFonts w:ascii="Cambria" w:hAnsi="Cambria" w:eastAsia="Times New Roman" w:cs="Times New Roman"/>
                <w:b/>
                <w:bCs/>
                <w:sz w:val="16"/>
                <w:szCs w:val="16"/>
                <w:lang w:eastAsia="en-US"/>
              </w:rPr>
            </w:pPr>
            <w:r>
              <w:rPr>
                <w:rFonts w:ascii="Calibri" w:hAnsi="Calibri" w:eastAsia="Calibri" w:cs="Times New Roman"/>
                <w:b/>
                <w:bCs/>
                <w:sz w:val="16"/>
                <w:szCs w:val="16"/>
                <w:lang w:eastAsia="en-US"/>
              </w:rPr>
              <w:t>Обструктивный бронхит</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28"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mbria" w:hAnsi="Cambria" w:eastAsia="Times New Roman" w:cs="Times New Roman"/>
                <w:b/>
                <w:bCs/>
                <w:sz w:val="22"/>
                <w:szCs w:val="22"/>
                <w:lang w:eastAsia="en-US"/>
              </w:rPr>
            </w:pPr>
          </w:p>
        </w:tc>
        <w:tc>
          <w:tcPr>
            <w:tcW w:w="43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7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9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40"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Бронхиолит</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28"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mbria" w:hAnsi="Cambria" w:eastAsia="Times New Roman" w:cs="Times New Roman"/>
                <w:b/>
                <w:bCs/>
                <w:sz w:val="22"/>
                <w:szCs w:val="22"/>
                <w:lang w:eastAsia="en-US"/>
              </w:rPr>
            </w:pPr>
          </w:p>
        </w:tc>
        <w:tc>
          <w:tcPr>
            <w:tcW w:w="43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7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9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40"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Пневмония</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28"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mbria" w:hAnsi="Cambria" w:eastAsia="Times New Roman" w:cs="Times New Roman"/>
                <w:b/>
                <w:bCs/>
                <w:sz w:val="22"/>
                <w:szCs w:val="22"/>
                <w:lang w:eastAsia="en-US"/>
              </w:rPr>
            </w:pPr>
          </w:p>
        </w:tc>
        <w:tc>
          <w:tcPr>
            <w:tcW w:w="43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7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9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40"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БА</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28"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mbria" w:hAnsi="Cambria" w:eastAsia="Times New Roman" w:cs="Times New Roman"/>
                <w:b/>
                <w:bCs/>
                <w:sz w:val="22"/>
                <w:szCs w:val="22"/>
                <w:lang w:eastAsia="en-US"/>
              </w:rPr>
            </w:pPr>
          </w:p>
        </w:tc>
        <w:tc>
          <w:tcPr>
            <w:tcW w:w="43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7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9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40"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Муковисцидоз</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28"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mbria" w:hAnsi="Cambria" w:eastAsia="Times New Roman" w:cs="Times New Roman"/>
                <w:b/>
                <w:bCs/>
                <w:sz w:val="22"/>
                <w:szCs w:val="22"/>
                <w:lang w:eastAsia="en-US"/>
              </w:rPr>
            </w:pPr>
          </w:p>
        </w:tc>
        <w:tc>
          <w:tcPr>
            <w:tcW w:w="43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7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9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40"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bl>
    <w:p>
      <w:pPr>
        <w:keepNext/>
        <w:jc w:val="center"/>
        <w:outlineLvl w:val="0"/>
        <w:rPr>
          <w:sz w:val="28"/>
          <w:szCs w:val="28"/>
        </w:rPr>
      </w:pPr>
    </w:p>
    <w:p>
      <w:pPr>
        <w:keepNext/>
        <w:jc w:val="center"/>
        <w:outlineLvl w:val="0"/>
        <w:rPr>
          <w:sz w:val="28"/>
          <w:szCs w:val="28"/>
        </w:rPr>
      </w:pPr>
      <w:r>
        <w:rPr>
          <w:sz w:val="28"/>
          <w:szCs w:val="28"/>
        </w:rPr>
        <w:t>Выписать физиотерапевтический рецепт (уф №44):</w:t>
      </w:r>
    </w:p>
    <w:p>
      <w:pPr>
        <w:keepNext/>
        <w:jc w:val="center"/>
        <w:outlineLvl w:val="0"/>
        <w:rPr>
          <w:sz w:val="28"/>
          <w:szCs w:val="28"/>
        </w:rPr>
      </w:pPr>
    </w:p>
    <w:tbl>
      <w:tblPr>
        <w:tblStyle w:val="18"/>
        <w:tblpPr w:leftFromText="180" w:rightFromText="180" w:vertAnchor="text" w:horzAnchor="page" w:tblpX="8468" w:tblpY="-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719" w:type="dxa"/>
          </w:tcPr>
          <w:p>
            <w:pPr>
              <w:keepNext/>
              <w:jc w:val="right"/>
              <w:outlineLvl w:val="0"/>
              <w:rPr>
                <w:sz w:val="16"/>
                <w:szCs w:val="16"/>
              </w:rPr>
            </w:pPr>
            <w:r>
              <w:rPr>
                <w:sz w:val="16"/>
                <w:szCs w:val="16"/>
              </w:rPr>
              <w:t>КЛИНИКА ОрГМУ</w:t>
            </w:r>
          </w:p>
          <w:p>
            <w:pPr>
              <w:keepNext/>
              <w:outlineLvl w:val="0"/>
              <w:rPr>
                <w:sz w:val="16"/>
                <w:szCs w:val="16"/>
              </w:rPr>
            </w:pPr>
            <w:r>
              <w:rPr>
                <w:sz w:val="16"/>
                <w:szCs w:val="16"/>
              </w:rPr>
              <w:t xml:space="preserve">С   </w:t>
            </w:r>
          </w:p>
          <w:p>
            <w:pPr>
              <w:keepNext/>
              <w:outlineLvl w:val="0"/>
              <w:rPr>
                <w:sz w:val="16"/>
                <w:szCs w:val="16"/>
                <w:vertAlign w:val="subscript"/>
              </w:rPr>
            </w:pPr>
            <w:r>
              <w:rPr>
                <w:sz w:val="16"/>
                <w:szCs w:val="16"/>
              </w:rPr>
              <w:t xml:space="preserve">ФИО, возраст пациента:  </w:t>
            </w:r>
          </w:p>
          <w:p>
            <w:pPr>
              <w:keepNext/>
              <w:outlineLvl w:val="0"/>
              <w:rPr>
                <w:sz w:val="16"/>
                <w:szCs w:val="16"/>
              </w:rPr>
            </w:pPr>
            <w:r>
              <w:rPr>
                <w:sz w:val="16"/>
                <w:szCs w:val="16"/>
              </w:rPr>
              <w:t>Д-З:</w:t>
            </w:r>
          </w:p>
          <w:p>
            <w:pPr>
              <w:keepNext/>
              <w:outlineLvl w:val="0"/>
              <w:rPr>
                <w:sz w:val="16"/>
                <w:szCs w:val="16"/>
              </w:rPr>
            </w:pPr>
            <w:r>
              <w:rPr>
                <w:sz w:val="16"/>
                <w:szCs w:val="16"/>
              </w:rPr>
              <w:t>Назначение:</w:t>
            </w:r>
          </w:p>
          <w:p>
            <w:pPr>
              <w:keepNext/>
              <w:outlineLvl w:val="0"/>
              <w:rPr>
                <w:sz w:val="16"/>
                <w:szCs w:val="16"/>
              </w:rPr>
            </w:pPr>
          </w:p>
          <w:p>
            <w:pPr>
              <w:keepNext/>
              <w:outlineLvl w:val="0"/>
              <w:rPr>
                <w:sz w:val="16"/>
                <w:szCs w:val="16"/>
              </w:rPr>
            </w:pPr>
            <w:r>
              <w:rPr>
                <w:sz w:val="16"/>
                <w:szCs w:val="16"/>
              </w:rPr>
              <w:t>Врач_</w:t>
            </w:r>
          </w:p>
          <w:p>
            <w:pPr>
              <w:keepNext/>
              <w:outlineLvl w:val="0"/>
              <w:rPr>
                <w:sz w:val="16"/>
                <w:szCs w:val="16"/>
              </w:rPr>
            </w:pPr>
          </w:p>
          <w:p>
            <w:pPr>
              <w:keepNext/>
              <w:outlineLvl w:val="0"/>
              <w:rPr>
                <w:sz w:val="16"/>
                <w:szCs w:val="16"/>
              </w:rPr>
            </w:pPr>
            <w:r>
              <w:rPr>
                <w:sz w:val="16"/>
                <w:szCs w:val="16"/>
              </w:rPr>
              <w:drawing>
                <wp:inline distT="0" distB="0" distL="0" distR="0">
                  <wp:extent cx="838200" cy="5035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839167" cy="504675"/>
                          </a:xfrm>
                          <a:prstGeom prst="rect">
                            <a:avLst/>
                          </a:prstGeom>
                          <a:noFill/>
                          <a:ln>
                            <a:noFill/>
                          </a:ln>
                        </pic:spPr>
                      </pic:pic>
                    </a:graphicData>
                  </a:graphic>
                </wp:inline>
              </w:drawing>
            </w:r>
          </w:p>
        </w:tc>
      </w:tr>
    </w:tbl>
    <w:p>
      <w:pPr>
        <w:tabs>
          <w:tab w:val="left" w:pos="2160"/>
        </w:tabs>
        <w:rPr>
          <w:sz w:val="28"/>
          <w:szCs w:val="28"/>
        </w:rPr>
      </w:pPr>
      <w:r>
        <w:rPr>
          <w:sz w:val="28"/>
          <w:szCs w:val="28"/>
        </w:rPr>
        <w:t>1.УВЧ  ребенку 5 лет с пневмонией</w:t>
      </w:r>
    </w:p>
    <w:p>
      <w:pPr>
        <w:tabs>
          <w:tab w:val="left" w:pos="2160"/>
        </w:tabs>
        <w:rPr>
          <w:sz w:val="28"/>
          <w:szCs w:val="28"/>
        </w:rPr>
      </w:pPr>
      <w:r>
        <w:rPr>
          <w:sz w:val="28"/>
          <w:szCs w:val="28"/>
        </w:rPr>
        <w:t>2. УЗ  ребенку 7 лет с хр. синуситом</w:t>
      </w:r>
    </w:p>
    <w:p>
      <w:pPr>
        <w:tabs>
          <w:tab w:val="left" w:pos="2160"/>
          <w:tab w:val="left" w:pos="7532"/>
        </w:tabs>
        <w:rPr>
          <w:sz w:val="28"/>
          <w:szCs w:val="28"/>
        </w:rPr>
      </w:pPr>
      <w:r>
        <w:rPr>
          <w:sz w:val="28"/>
          <w:szCs w:val="28"/>
        </w:rPr>
        <w:t>3.Фонофорез через элидел ребенку 6 лет с нейродермитом</w:t>
      </w:r>
      <w:r>
        <w:rPr>
          <w:sz w:val="28"/>
          <w:szCs w:val="28"/>
        </w:rPr>
        <w:tab/>
      </w:r>
    </w:p>
    <w:p>
      <w:pPr>
        <w:tabs>
          <w:tab w:val="left" w:pos="2160"/>
        </w:tabs>
        <w:rPr>
          <w:sz w:val="28"/>
          <w:szCs w:val="28"/>
        </w:rPr>
      </w:pPr>
      <w:r>
        <w:rPr>
          <w:sz w:val="28"/>
          <w:szCs w:val="28"/>
        </w:rPr>
        <w:t xml:space="preserve">4.Аэровитон, КВЧ ребенку 6 лет с БА </w:t>
      </w:r>
    </w:p>
    <w:p>
      <w:pPr>
        <w:tabs>
          <w:tab w:val="left" w:pos="2160"/>
        </w:tabs>
        <w:rPr>
          <w:sz w:val="28"/>
          <w:szCs w:val="28"/>
        </w:rPr>
      </w:pPr>
      <w:r>
        <w:rPr>
          <w:sz w:val="28"/>
          <w:szCs w:val="28"/>
        </w:rPr>
        <w:t>5. Пеллоидотерапия, НЛОК ребенку 8 лет с БА</w:t>
      </w:r>
    </w:p>
    <w:p>
      <w:pPr>
        <w:tabs>
          <w:tab w:val="left" w:pos="2160"/>
        </w:tabs>
        <w:rPr>
          <w:sz w:val="28"/>
          <w:szCs w:val="28"/>
        </w:rPr>
      </w:pPr>
      <w:r>
        <w:rPr>
          <w:sz w:val="28"/>
          <w:szCs w:val="28"/>
        </w:rPr>
        <w:t>6. Общий массаж ребенку 4 года  с рецидивирующим БОС</w:t>
      </w:r>
    </w:p>
    <w:p>
      <w:pPr>
        <w:tabs>
          <w:tab w:val="left" w:pos="2160"/>
        </w:tabs>
        <w:rPr>
          <w:sz w:val="28"/>
          <w:szCs w:val="28"/>
        </w:rPr>
      </w:pPr>
      <w:r>
        <w:rPr>
          <w:sz w:val="28"/>
          <w:szCs w:val="28"/>
        </w:rPr>
        <w:t>7. Озокерит ребенку 3 лет из группы ЧБД</w:t>
      </w:r>
    </w:p>
    <w:p>
      <w:pPr>
        <w:jc w:val="center"/>
        <w:rPr>
          <w:b/>
          <w:sz w:val="28"/>
          <w:szCs w:val="28"/>
        </w:rPr>
      </w:pPr>
    </w:p>
    <w:p>
      <w:pPr>
        <w:keepNext/>
        <w:jc w:val="center"/>
        <w:outlineLvl w:val="0"/>
        <w:rPr>
          <w:b/>
          <w:sz w:val="28"/>
          <w:szCs w:val="28"/>
        </w:rPr>
      </w:pPr>
      <w:bookmarkStart w:id="5" w:name="_Toc388031823"/>
    </w:p>
    <w:p>
      <w:pPr>
        <w:keepNext/>
        <w:jc w:val="center"/>
        <w:outlineLvl w:val="0"/>
        <w:rPr>
          <w:b/>
          <w:sz w:val="28"/>
          <w:szCs w:val="28"/>
        </w:rPr>
      </w:pPr>
      <w:r>
        <w:rPr>
          <w:b/>
          <w:sz w:val="28"/>
          <w:szCs w:val="28"/>
        </w:rPr>
        <w:t xml:space="preserve">Практическое занятие № </w:t>
      </w:r>
      <w:bookmarkEnd w:id="5"/>
      <w:r>
        <w:rPr>
          <w:b/>
          <w:sz w:val="28"/>
          <w:szCs w:val="28"/>
        </w:rPr>
        <w:t>6</w:t>
      </w:r>
    </w:p>
    <w:p>
      <w:pPr>
        <w:jc w:val="center"/>
        <w:rPr>
          <w:rFonts w:eastAsia="Calibri"/>
          <w:b/>
          <w:sz w:val="28"/>
          <w:szCs w:val="28"/>
          <w:lang w:eastAsia="en-US"/>
        </w:rPr>
      </w:pPr>
    </w:p>
    <w:p>
      <w:pPr>
        <w:ind w:hanging="284"/>
        <w:jc w:val="both"/>
        <w:rPr>
          <w:rFonts w:eastAsia="Calibri"/>
          <w:sz w:val="28"/>
          <w:szCs w:val="28"/>
          <w:lang w:eastAsia="en-US"/>
        </w:rPr>
      </w:pPr>
      <w:r>
        <w:rPr>
          <w:rFonts w:eastAsia="Calibri"/>
          <w:b/>
          <w:sz w:val="28"/>
          <w:szCs w:val="28"/>
          <w:lang w:eastAsia="en-US"/>
        </w:rPr>
        <w:t xml:space="preserve">Тема: </w:t>
      </w:r>
      <w:r>
        <w:rPr>
          <w:rFonts w:eastAsia="Calibri"/>
          <w:sz w:val="28"/>
          <w:szCs w:val="28"/>
          <w:lang w:eastAsia="en-US"/>
        </w:rPr>
        <w:t>Физиотерапия заболеваний почек и мочевыводящих путей (нейрогенная дисфункция мочевого пузыря, цистит, пиелонефрит, гломерулонефрит, мочекаменная болезнь).</w:t>
      </w:r>
    </w:p>
    <w:p>
      <w:pPr>
        <w:ind w:hanging="284"/>
        <w:jc w:val="both"/>
        <w:rPr>
          <w:rFonts w:eastAsia="Calibri"/>
          <w:sz w:val="28"/>
          <w:szCs w:val="28"/>
          <w:lang w:eastAsia="en-US"/>
        </w:rPr>
      </w:pPr>
      <w:r>
        <w:rPr>
          <w:rFonts w:eastAsia="Calibri"/>
          <w:b/>
          <w:sz w:val="28"/>
          <w:szCs w:val="28"/>
          <w:lang w:eastAsia="en-US"/>
        </w:rPr>
        <w:t>Цель</w:t>
      </w:r>
      <w:r>
        <w:rPr>
          <w:rFonts w:eastAsia="Calibri"/>
          <w:sz w:val="28"/>
          <w:szCs w:val="28"/>
          <w:lang w:eastAsia="en-US"/>
        </w:rPr>
        <w:t>: сформировать умение у студента составить план физиотерапии данной патологии пациенту с учетом возрастных и анамнестических особенностей.</w:t>
      </w:r>
    </w:p>
    <w:p>
      <w:pPr>
        <w:ind w:hanging="284"/>
        <w:jc w:val="both"/>
        <w:rPr>
          <w:rFonts w:eastAsia="Calibri"/>
          <w:sz w:val="28"/>
          <w:szCs w:val="28"/>
          <w:lang w:eastAsia="en-US"/>
        </w:rPr>
      </w:pPr>
      <w:r>
        <w:rPr>
          <w:rFonts w:eastAsia="Calibri"/>
          <w:b/>
          <w:color w:val="000000"/>
          <w:sz w:val="28"/>
          <w:szCs w:val="28"/>
          <w:lang w:eastAsia="en-US"/>
        </w:rPr>
        <w:t>Задачи</w:t>
      </w:r>
      <w:r>
        <w:rPr>
          <w:rFonts w:eastAsia="Calibri"/>
          <w:color w:val="000000"/>
          <w:sz w:val="28"/>
          <w:szCs w:val="28"/>
          <w:lang w:eastAsia="en-US"/>
        </w:rPr>
        <w:t xml:space="preserve">: </w:t>
      </w:r>
    </w:p>
    <w:p>
      <w:pPr>
        <w:numPr>
          <w:ilvl w:val="0"/>
          <w:numId w:val="69"/>
        </w:numPr>
        <w:spacing w:after="200" w:line="276" w:lineRule="auto"/>
        <w:contextualSpacing/>
        <w:jc w:val="both"/>
        <w:rPr>
          <w:rFonts w:eastAsia="Calibri"/>
          <w:color w:val="000000"/>
          <w:sz w:val="28"/>
          <w:szCs w:val="28"/>
          <w:lang w:eastAsia="en-US"/>
        </w:rPr>
      </w:pPr>
      <w:r>
        <w:rPr>
          <w:rFonts w:eastAsia="Calibri"/>
          <w:color w:val="000000"/>
          <w:sz w:val="28"/>
          <w:szCs w:val="28"/>
          <w:lang w:eastAsia="en-US"/>
        </w:rPr>
        <w:t>Обучающая: сформировать у студентов знание особенности физиотерапии данной патологии;</w:t>
      </w:r>
    </w:p>
    <w:p>
      <w:pPr>
        <w:numPr>
          <w:ilvl w:val="0"/>
          <w:numId w:val="69"/>
        </w:numPr>
        <w:spacing w:after="200" w:line="276" w:lineRule="auto"/>
        <w:contextualSpacing/>
        <w:jc w:val="both"/>
        <w:rPr>
          <w:rFonts w:eastAsia="Calibri"/>
          <w:color w:val="000000"/>
          <w:sz w:val="28"/>
          <w:szCs w:val="28"/>
          <w:lang w:eastAsia="en-US"/>
        </w:rPr>
      </w:pPr>
      <w:r>
        <w:rPr>
          <w:rFonts w:eastAsia="Calibri"/>
          <w:color w:val="000000"/>
          <w:sz w:val="28"/>
          <w:szCs w:val="28"/>
          <w:lang w:eastAsia="en-US"/>
        </w:rPr>
        <w:t>Развивающая: сформировать у студентов умение выбрать оптимальный объем физиотерапии данной патологии;</w:t>
      </w:r>
    </w:p>
    <w:p>
      <w:pPr>
        <w:numPr>
          <w:ilvl w:val="0"/>
          <w:numId w:val="69"/>
        </w:numPr>
        <w:spacing w:after="200" w:line="276" w:lineRule="auto"/>
        <w:contextualSpacing/>
        <w:jc w:val="both"/>
        <w:rPr>
          <w:rFonts w:eastAsia="Calibri"/>
          <w:color w:val="000000"/>
          <w:sz w:val="28"/>
          <w:szCs w:val="28"/>
          <w:lang w:eastAsia="en-US"/>
        </w:rPr>
      </w:pPr>
      <w:r>
        <w:rPr>
          <w:rFonts w:eastAsia="Calibri"/>
          <w:color w:val="000000"/>
          <w:sz w:val="28"/>
          <w:szCs w:val="28"/>
          <w:lang w:eastAsia="en-US"/>
        </w:rPr>
        <w:t>Воспитывающая: воспитывать у студентов чуткое, доброжелательное отношение к детям, стремление к повышению своего интеллектуального и профессионального уровня, формировать мотивацию к внедрению,  интерес к будущей профессии врача.</w:t>
      </w:r>
    </w:p>
    <w:p>
      <w:pPr>
        <w:tabs>
          <w:tab w:val="left" w:pos="4412"/>
        </w:tabs>
        <w:ind w:hanging="284"/>
        <w:jc w:val="center"/>
        <w:rPr>
          <w:rFonts w:eastAsia="Calibri"/>
          <w:b/>
          <w:sz w:val="28"/>
          <w:szCs w:val="28"/>
          <w:lang w:eastAsia="en-US"/>
        </w:rPr>
      </w:pPr>
    </w:p>
    <w:p>
      <w:pPr>
        <w:tabs>
          <w:tab w:val="left" w:pos="4412"/>
        </w:tabs>
        <w:ind w:hanging="284"/>
        <w:jc w:val="center"/>
        <w:rPr>
          <w:rFonts w:eastAsia="Calibri"/>
          <w:b/>
          <w:sz w:val="28"/>
          <w:szCs w:val="28"/>
          <w:lang w:eastAsia="en-US"/>
        </w:rPr>
      </w:pPr>
      <w:r>
        <w:rPr>
          <w:rFonts w:eastAsia="Calibri"/>
          <w:b/>
          <w:sz w:val="28"/>
          <w:szCs w:val="28"/>
          <w:lang w:eastAsia="en-US"/>
        </w:rPr>
        <w:t>Теоретическая часть</w:t>
      </w:r>
    </w:p>
    <w:p>
      <w:pPr>
        <w:tabs>
          <w:tab w:val="left" w:pos="4412"/>
        </w:tabs>
        <w:ind w:hanging="284"/>
        <w:jc w:val="both"/>
        <w:rPr>
          <w:rFonts w:eastAsia="Calibri"/>
          <w:b/>
          <w:sz w:val="28"/>
          <w:szCs w:val="28"/>
          <w:lang w:eastAsia="en-US"/>
        </w:rPr>
      </w:pPr>
    </w:p>
    <w:p>
      <w:pPr>
        <w:shd w:val="clear" w:color="auto" w:fill="FFFFFF"/>
        <w:jc w:val="center"/>
        <w:rPr>
          <w:rFonts w:eastAsia="Calibri"/>
          <w:b/>
          <w:bCs/>
          <w:sz w:val="24"/>
          <w:szCs w:val="24"/>
          <w:lang w:eastAsia="en-US"/>
        </w:rPr>
      </w:pPr>
      <w:r>
        <w:rPr>
          <w:rFonts w:eastAsia="Calibri"/>
          <w:b/>
          <w:bCs/>
          <w:sz w:val="24"/>
          <w:szCs w:val="24"/>
          <w:lang w:eastAsia="en-US"/>
        </w:rPr>
        <w:t>ФИЗИОТЕРАПИЯ ПРИ ЗАБОЛЕВАНИЯХ ПОЧЕК И</w:t>
      </w:r>
      <w:r>
        <w:rPr>
          <w:rFonts w:eastAsia="Calibri"/>
          <w:sz w:val="24"/>
          <w:szCs w:val="24"/>
          <w:lang w:eastAsia="en-US"/>
        </w:rPr>
        <w:t xml:space="preserve"> </w:t>
      </w:r>
      <w:r>
        <w:rPr>
          <w:rFonts w:eastAsia="Calibri"/>
          <w:b/>
          <w:bCs/>
          <w:sz w:val="24"/>
          <w:szCs w:val="24"/>
          <w:lang w:eastAsia="en-US"/>
        </w:rPr>
        <w:t>МОЧЕВЫВОДЯЩИХ ПУТЕЙ У ДЕТЕЙ И ПОДРОСТКОВ</w:t>
      </w:r>
    </w:p>
    <w:p>
      <w:pPr>
        <w:shd w:val="clear" w:color="auto" w:fill="FFFFFF"/>
        <w:jc w:val="center"/>
        <w:rPr>
          <w:rFonts w:eastAsia="Calibri"/>
          <w:sz w:val="24"/>
          <w:szCs w:val="24"/>
          <w:lang w:eastAsia="en-US"/>
        </w:rPr>
      </w:pPr>
    </w:p>
    <w:p>
      <w:pPr>
        <w:widowControl w:val="0"/>
        <w:shd w:val="clear" w:color="auto" w:fill="FFFFFF"/>
        <w:autoSpaceDE w:val="0"/>
        <w:autoSpaceDN w:val="0"/>
        <w:adjustRightInd w:val="0"/>
        <w:ind w:firstLine="709"/>
        <w:jc w:val="both"/>
        <w:rPr>
          <w:rFonts w:ascii="Arial" w:hAnsi="Arial" w:eastAsia="Calibri" w:cs="Arial"/>
          <w:b/>
          <w:sz w:val="28"/>
          <w:szCs w:val="28"/>
        </w:rPr>
      </w:pPr>
      <w:r>
        <w:rPr>
          <w:rFonts w:eastAsia="Calibri"/>
          <w:spacing w:val="-2"/>
          <w:sz w:val="28"/>
          <w:szCs w:val="28"/>
        </w:rPr>
        <w:t xml:space="preserve">В детской нефрологии физические лечебные факторы показаны при </w:t>
      </w:r>
      <w:r>
        <w:rPr>
          <w:rFonts w:eastAsia="Calibri"/>
          <w:spacing w:val="-1"/>
          <w:sz w:val="28"/>
          <w:szCs w:val="28"/>
        </w:rPr>
        <w:t>функциональной патологии для нормализации тонуса гладкой муску</w:t>
      </w:r>
      <w:r>
        <w:rPr>
          <w:rFonts w:eastAsia="Calibri"/>
          <w:spacing w:val="-1"/>
          <w:sz w:val="28"/>
          <w:szCs w:val="28"/>
        </w:rPr>
        <w:softHyphen/>
      </w:r>
      <w:r>
        <w:rPr>
          <w:rFonts w:eastAsia="Calibri"/>
          <w:spacing w:val="-1"/>
          <w:sz w:val="28"/>
          <w:szCs w:val="28"/>
        </w:rPr>
        <w:t>латуры и уродинамики мочевыделительной системы, улучшения кро</w:t>
      </w:r>
      <w:r>
        <w:rPr>
          <w:rFonts w:eastAsia="Calibri"/>
          <w:spacing w:val="-1"/>
          <w:sz w:val="28"/>
          <w:szCs w:val="28"/>
        </w:rPr>
        <w:softHyphen/>
      </w:r>
      <w:r>
        <w:rPr>
          <w:rFonts w:eastAsia="Calibri"/>
          <w:spacing w:val="-5"/>
          <w:sz w:val="28"/>
          <w:szCs w:val="28"/>
        </w:rPr>
        <w:t>вообращения и регенерации в почках, а также противомикробного дей</w:t>
      </w:r>
      <w:r>
        <w:rPr>
          <w:rFonts w:eastAsia="Calibri"/>
          <w:spacing w:val="-5"/>
          <w:sz w:val="28"/>
          <w:szCs w:val="28"/>
        </w:rPr>
        <w:softHyphen/>
      </w:r>
      <w:r>
        <w:rPr>
          <w:rFonts w:eastAsia="Calibri"/>
          <w:spacing w:val="-2"/>
          <w:sz w:val="28"/>
          <w:szCs w:val="28"/>
        </w:rPr>
        <w:t>ствия и повышения диуреза. Физиотерапия назначается только на ста</w:t>
      </w:r>
      <w:r>
        <w:rPr>
          <w:rFonts w:eastAsia="Calibri"/>
          <w:spacing w:val="-2"/>
          <w:sz w:val="28"/>
          <w:szCs w:val="28"/>
        </w:rPr>
        <w:softHyphen/>
      </w:r>
      <w:r>
        <w:rPr>
          <w:rFonts w:eastAsia="Calibri"/>
          <w:sz w:val="28"/>
          <w:szCs w:val="28"/>
        </w:rPr>
        <w:t xml:space="preserve">дии обратимых патологических изменений, при условии отсутствия </w:t>
      </w:r>
      <w:r>
        <w:rPr>
          <w:rFonts w:eastAsia="Calibri"/>
          <w:spacing w:val="-5"/>
          <w:sz w:val="28"/>
          <w:szCs w:val="28"/>
        </w:rPr>
        <w:t>выраженной органической почечной недостаточности и обструкции мо</w:t>
      </w:r>
      <w:r>
        <w:rPr>
          <w:rFonts w:eastAsia="Calibri"/>
          <w:spacing w:val="-3"/>
          <w:sz w:val="28"/>
          <w:szCs w:val="28"/>
        </w:rPr>
        <w:t>чевыводящих путей. Физиопроцедуры проводятся, как правило, в ком</w:t>
      </w:r>
      <w:r>
        <w:rPr>
          <w:rFonts w:eastAsia="Calibri"/>
          <w:spacing w:val="-3"/>
          <w:sz w:val="28"/>
          <w:szCs w:val="28"/>
        </w:rPr>
        <w:softHyphen/>
      </w:r>
      <w:r>
        <w:rPr>
          <w:rFonts w:eastAsia="Calibri"/>
          <w:sz w:val="28"/>
          <w:szCs w:val="28"/>
        </w:rPr>
        <w:t>плексе с другими лечебно-профилактическими мероприятиями, на</w:t>
      </w:r>
      <w:r>
        <w:rPr>
          <w:rFonts w:eastAsia="Calibri"/>
          <w:sz w:val="28"/>
          <w:szCs w:val="28"/>
        </w:rPr>
        <w:softHyphen/>
      </w:r>
      <w:r>
        <w:rPr>
          <w:rFonts w:eastAsia="Calibri"/>
          <w:sz w:val="28"/>
          <w:szCs w:val="28"/>
        </w:rPr>
        <w:t>правленными на купирование симптомов заболевания.</w:t>
      </w:r>
    </w:p>
    <w:p>
      <w:pPr>
        <w:widowControl w:val="0"/>
        <w:shd w:val="clear" w:color="auto" w:fill="FFFFFF"/>
        <w:autoSpaceDE w:val="0"/>
        <w:autoSpaceDN w:val="0"/>
        <w:adjustRightInd w:val="0"/>
        <w:ind w:firstLine="709"/>
        <w:jc w:val="center"/>
        <w:rPr>
          <w:rFonts w:eastAsia="Calibri"/>
          <w:b/>
          <w:bCs/>
          <w:spacing w:val="-12"/>
          <w:sz w:val="24"/>
          <w:szCs w:val="24"/>
        </w:rPr>
      </w:pPr>
      <w:r>
        <w:rPr>
          <w:rFonts w:eastAsia="Calibri"/>
          <w:b/>
          <w:bCs/>
          <w:spacing w:val="-12"/>
          <w:sz w:val="24"/>
          <w:szCs w:val="24"/>
        </w:rPr>
        <w:t>ПИЕЛОНЕФРИТ</w:t>
      </w:r>
    </w:p>
    <w:p>
      <w:pPr>
        <w:widowControl w:val="0"/>
        <w:shd w:val="clear" w:color="auto" w:fill="FFFFFF"/>
        <w:autoSpaceDE w:val="0"/>
        <w:autoSpaceDN w:val="0"/>
        <w:adjustRightInd w:val="0"/>
        <w:ind w:firstLine="709"/>
        <w:jc w:val="center"/>
        <w:rPr>
          <w:rFonts w:eastAsia="Calibri"/>
          <w:b/>
          <w:bCs/>
          <w:spacing w:val="-12"/>
          <w:sz w:val="24"/>
          <w:szCs w:val="24"/>
        </w:rPr>
      </w:pPr>
    </w:p>
    <w:p>
      <w:pPr>
        <w:widowControl w:val="0"/>
        <w:shd w:val="clear" w:color="auto" w:fill="FFFFFF"/>
        <w:autoSpaceDE w:val="0"/>
        <w:autoSpaceDN w:val="0"/>
        <w:adjustRightInd w:val="0"/>
        <w:ind w:firstLine="709"/>
        <w:jc w:val="both"/>
        <w:rPr>
          <w:rFonts w:ascii="Arial" w:hAnsi="Arial" w:eastAsia="Calibri" w:cs="Arial"/>
          <w:sz w:val="28"/>
          <w:szCs w:val="28"/>
        </w:rPr>
      </w:pPr>
      <w:r>
        <w:rPr>
          <w:rFonts w:eastAsia="Calibri"/>
          <w:spacing w:val="-1"/>
          <w:sz w:val="28"/>
          <w:szCs w:val="28"/>
        </w:rPr>
        <w:t>К назначению физической терапии при остром и хроническом пие</w:t>
      </w:r>
      <w:r>
        <w:rPr>
          <w:rFonts w:eastAsia="Calibri"/>
          <w:spacing w:val="-1"/>
          <w:sz w:val="28"/>
          <w:szCs w:val="28"/>
        </w:rPr>
        <w:softHyphen/>
      </w:r>
      <w:r>
        <w:rPr>
          <w:rFonts w:eastAsia="Calibri"/>
          <w:spacing w:val="-1"/>
          <w:sz w:val="28"/>
          <w:szCs w:val="28"/>
        </w:rPr>
        <w:t>лонефрите необходимо подходить индивидуально с учетом этиопато</w:t>
      </w:r>
      <w:r>
        <w:rPr>
          <w:rFonts w:eastAsia="Calibri"/>
          <w:sz w:val="28"/>
          <w:szCs w:val="28"/>
        </w:rPr>
        <w:t xml:space="preserve">генеза заболевания, активности микробного воспалительного процесса и функционального состояния мочевыводящей системы. Физические </w:t>
      </w:r>
      <w:r>
        <w:rPr>
          <w:rFonts w:eastAsia="Calibri"/>
          <w:spacing w:val="-3"/>
          <w:sz w:val="28"/>
          <w:szCs w:val="28"/>
        </w:rPr>
        <w:t>факторы применяются, наряду с антибактериальной терапией, в актив</w:t>
      </w:r>
      <w:r>
        <w:rPr>
          <w:rFonts w:eastAsia="Calibri"/>
          <w:spacing w:val="-3"/>
          <w:sz w:val="28"/>
          <w:szCs w:val="28"/>
        </w:rPr>
        <w:softHyphen/>
      </w:r>
      <w:r>
        <w:rPr>
          <w:rFonts w:eastAsia="Calibri"/>
          <w:spacing w:val="-3"/>
          <w:sz w:val="28"/>
          <w:szCs w:val="28"/>
        </w:rPr>
        <w:t>ной стадии и в клинико-лабораторной ремиссии заболевания. При раз</w:t>
      </w:r>
      <w:r>
        <w:rPr>
          <w:rFonts w:eastAsia="Calibri"/>
          <w:spacing w:val="-3"/>
          <w:sz w:val="28"/>
          <w:szCs w:val="28"/>
        </w:rPr>
        <w:softHyphen/>
      </w:r>
      <w:r>
        <w:rPr>
          <w:rFonts w:eastAsia="Calibri"/>
          <w:spacing w:val="-1"/>
          <w:sz w:val="28"/>
          <w:szCs w:val="28"/>
        </w:rPr>
        <w:t>витии вторичного хронического пиелонефрита физиолечение направ</w:t>
      </w:r>
      <w:r>
        <w:rPr>
          <w:rFonts w:eastAsia="Calibri"/>
          <w:spacing w:val="-1"/>
          <w:sz w:val="28"/>
          <w:szCs w:val="28"/>
        </w:rPr>
        <w:softHyphen/>
      </w:r>
      <w:r>
        <w:rPr>
          <w:rFonts w:eastAsia="Calibri"/>
          <w:spacing w:val="-4"/>
          <w:sz w:val="28"/>
          <w:szCs w:val="28"/>
        </w:rPr>
        <w:t>лено на устранение основного заболевания (см. дисметаболическую не</w:t>
      </w:r>
      <w:r>
        <w:rPr>
          <w:rFonts w:eastAsia="Calibri"/>
          <w:sz w:val="28"/>
          <w:szCs w:val="28"/>
        </w:rPr>
        <w:t>фропатию, цистит, НДМП, ПМР).</w:t>
      </w:r>
    </w:p>
    <w:p>
      <w:pPr>
        <w:widowControl w:val="0"/>
        <w:shd w:val="clear" w:color="auto" w:fill="FFFFFF"/>
        <w:autoSpaceDE w:val="0"/>
        <w:autoSpaceDN w:val="0"/>
        <w:adjustRightInd w:val="0"/>
        <w:ind w:firstLine="709"/>
        <w:jc w:val="both"/>
        <w:rPr>
          <w:rFonts w:ascii="Arial" w:hAnsi="Arial" w:eastAsia="Calibri" w:cs="Arial"/>
          <w:sz w:val="28"/>
          <w:szCs w:val="28"/>
        </w:rPr>
      </w:pPr>
      <w:r>
        <w:rPr>
          <w:rFonts w:eastAsia="Calibri"/>
          <w:bCs/>
          <w:spacing w:val="-7"/>
          <w:sz w:val="28"/>
          <w:szCs w:val="28"/>
        </w:rPr>
        <w:t xml:space="preserve">В активной стадии </w:t>
      </w:r>
      <w:r>
        <w:rPr>
          <w:rFonts w:eastAsia="Calibri"/>
          <w:spacing w:val="-7"/>
          <w:sz w:val="28"/>
          <w:szCs w:val="28"/>
        </w:rPr>
        <w:t>пиелонефрита используются местные физиопроце</w:t>
      </w:r>
      <w:r>
        <w:rPr>
          <w:rFonts w:eastAsia="Calibri"/>
          <w:spacing w:val="-7"/>
          <w:sz w:val="28"/>
          <w:szCs w:val="28"/>
        </w:rPr>
        <w:softHyphen/>
      </w:r>
      <w:r>
        <w:rPr>
          <w:rFonts w:eastAsia="Calibri"/>
          <w:spacing w:val="-6"/>
          <w:sz w:val="28"/>
          <w:szCs w:val="28"/>
        </w:rPr>
        <w:t>дуры, способствующие ликвидации воспалительного процесса и улучше</w:t>
      </w:r>
      <w:r>
        <w:rPr>
          <w:rFonts w:eastAsia="Calibri"/>
          <w:spacing w:val="-6"/>
          <w:sz w:val="28"/>
          <w:szCs w:val="28"/>
        </w:rPr>
        <w:softHyphen/>
      </w:r>
      <w:r>
        <w:rPr>
          <w:rFonts w:eastAsia="Calibri"/>
          <w:spacing w:val="-6"/>
          <w:sz w:val="28"/>
          <w:szCs w:val="28"/>
        </w:rPr>
        <w:t>нию почечного кровотока; обладающие дегидратационным, регенератор</w:t>
      </w:r>
      <w:r>
        <w:rPr>
          <w:rFonts w:eastAsia="Calibri"/>
          <w:spacing w:val="-6"/>
          <w:sz w:val="28"/>
          <w:szCs w:val="28"/>
        </w:rPr>
        <w:softHyphen/>
      </w:r>
      <w:r>
        <w:rPr>
          <w:rFonts w:eastAsia="Calibri"/>
          <w:spacing w:val="-4"/>
          <w:sz w:val="28"/>
          <w:szCs w:val="28"/>
        </w:rPr>
        <w:t>ным и трофостимулирующим действием. В период начальных проявле</w:t>
      </w:r>
      <w:r>
        <w:rPr>
          <w:rFonts w:eastAsia="Calibri"/>
          <w:spacing w:val="-4"/>
          <w:sz w:val="28"/>
          <w:szCs w:val="28"/>
        </w:rPr>
        <w:softHyphen/>
      </w:r>
      <w:r>
        <w:rPr>
          <w:rFonts w:eastAsia="Calibri"/>
          <w:spacing w:val="-6"/>
          <w:sz w:val="28"/>
          <w:szCs w:val="28"/>
        </w:rPr>
        <w:t xml:space="preserve">ний показана УВЧ-терапия (3-5 процедур), с последующим проведением </w:t>
      </w:r>
      <w:r>
        <w:rPr>
          <w:rFonts w:eastAsia="Calibri"/>
          <w:spacing w:val="-3"/>
          <w:sz w:val="28"/>
          <w:szCs w:val="28"/>
        </w:rPr>
        <w:t xml:space="preserve">при положительной динамике клинико-лабораторных данных лечения </w:t>
      </w:r>
      <w:r>
        <w:rPr>
          <w:rFonts w:eastAsia="Calibri"/>
          <w:spacing w:val="-4"/>
          <w:sz w:val="28"/>
          <w:szCs w:val="28"/>
        </w:rPr>
        <w:t xml:space="preserve">микроволнами (5-8 процедур). При стихании воспалительного процесса </w:t>
      </w:r>
      <w:r>
        <w:rPr>
          <w:rFonts w:eastAsia="Calibri"/>
          <w:spacing w:val="-7"/>
          <w:sz w:val="28"/>
          <w:szCs w:val="28"/>
        </w:rPr>
        <w:t>рекомендуется лечение ультразвуком, для уменьшения воспаления в поч</w:t>
      </w:r>
      <w:r>
        <w:rPr>
          <w:rFonts w:eastAsia="Calibri"/>
          <w:spacing w:val="-7"/>
          <w:sz w:val="28"/>
          <w:szCs w:val="28"/>
        </w:rPr>
        <w:softHyphen/>
      </w:r>
      <w:r>
        <w:rPr>
          <w:rFonts w:eastAsia="Calibri"/>
          <w:spacing w:val="-5"/>
          <w:sz w:val="28"/>
          <w:szCs w:val="28"/>
        </w:rPr>
        <w:t xml:space="preserve">ках и увеличения клубочковой фильтрации. С противомикробной целью </w:t>
      </w:r>
      <w:r>
        <w:rPr>
          <w:rFonts w:eastAsia="Calibri"/>
          <w:spacing w:val="-4"/>
          <w:sz w:val="28"/>
          <w:szCs w:val="28"/>
        </w:rPr>
        <w:t>назначается электрофорез антибиотиков, уротропина или фурадонина.</w:t>
      </w:r>
    </w:p>
    <w:p>
      <w:pPr>
        <w:shd w:val="clear" w:color="auto" w:fill="FFFFFF"/>
        <w:ind w:firstLine="709"/>
        <w:contextualSpacing/>
        <w:jc w:val="both"/>
        <w:rPr>
          <w:rFonts w:eastAsia="Calibri"/>
          <w:spacing w:val="-4"/>
          <w:sz w:val="28"/>
          <w:szCs w:val="28"/>
          <w:lang w:eastAsia="en-US"/>
        </w:rPr>
      </w:pPr>
      <w:r>
        <w:rPr>
          <w:rFonts w:eastAsia="Calibri"/>
          <w:spacing w:val="-6"/>
          <w:sz w:val="28"/>
          <w:szCs w:val="28"/>
          <w:lang w:eastAsia="en-US"/>
        </w:rPr>
        <w:t xml:space="preserve">В </w:t>
      </w:r>
      <w:r>
        <w:rPr>
          <w:rFonts w:eastAsia="Calibri"/>
          <w:bCs/>
          <w:spacing w:val="-6"/>
          <w:sz w:val="28"/>
          <w:szCs w:val="28"/>
          <w:lang w:eastAsia="en-US"/>
        </w:rPr>
        <w:t xml:space="preserve">периоде ремиссии </w:t>
      </w:r>
      <w:r>
        <w:rPr>
          <w:rFonts w:eastAsia="Calibri"/>
          <w:spacing w:val="-6"/>
          <w:sz w:val="28"/>
          <w:szCs w:val="28"/>
          <w:lang w:eastAsia="en-US"/>
        </w:rPr>
        <w:t xml:space="preserve">хронического пиелонефрита показаны местные и </w:t>
      </w:r>
      <w:r>
        <w:rPr>
          <w:rFonts w:eastAsia="Calibri"/>
          <w:spacing w:val="-5"/>
          <w:sz w:val="28"/>
          <w:szCs w:val="28"/>
          <w:lang w:eastAsia="en-US"/>
        </w:rPr>
        <w:t>общие физиотерапевтические воздействия, направленные на предупреж</w:t>
      </w:r>
      <w:r>
        <w:rPr>
          <w:rFonts w:eastAsia="Calibri"/>
          <w:spacing w:val="-5"/>
          <w:sz w:val="28"/>
          <w:szCs w:val="28"/>
          <w:lang w:eastAsia="en-US"/>
        </w:rPr>
        <w:softHyphen/>
      </w:r>
      <w:r>
        <w:rPr>
          <w:rFonts w:eastAsia="Calibri"/>
          <w:spacing w:val="-3"/>
          <w:sz w:val="28"/>
          <w:szCs w:val="28"/>
          <w:lang w:eastAsia="en-US"/>
        </w:rPr>
        <w:t>дение развития обострения заболевания и повышение иммунологичес</w:t>
      </w:r>
      <w:r>
        <w:rPr>
          <w:rFonts w:eastAsia="Calibri"/>
          <w:spacing w:val="-3"/>
          <w:sz w:val="28"/>
          <w:szCs w:val="28"/>
          <w:lang w:eastAsia="en-US"/>
        </w:rPr>
        <w:softHyphen/>
      </w:r>
      <w:r>
        <w:rPr>
          <w:rFonts w:eastAsia="Calibri"/>
          <w:spacing w:val="-5"/>
          <w:sz w:val="28"/>
          <w:szCs w:val="28"/>
          <w:lang w:eastAsia="en-US"/>
        </w:rPr>
        <w:t xml:space="preserve">кой реактивности организма ребенка. Для улучшения кровообращения в </w:t>
      </w:r>
      <w:r>
        <w:rPr>
          <w:rFonts w:eastAsia="Calibri"/>
          <w:spacing w:val="-7"/>
          <w:sz w:val="28"/>
          <w:szCs w:val="28"/>
          <w:lang w:eastAsia="en-US"/>
        </w:rPr>
        <w:t>почках, нормализации тонуса чашечно-лоханочной системы, регенератор</w:t>
      </w:r>
      <w:r>
        <w:rPr>
          <w:rFonts w:eastAsia="Calibri"/>
          <w:spacing w:val="-7"/>
          <w:sz w:val="28"/>
          <w:szCs w:val="28"/>
          <w:lang w:eastAsia="en-US"/>
        </w:rPr>
        <w:softHyphen/>
      </w:r>
      <w:r>
        <w:rPr>
          <w:rFonts w:eastAsia="Calibri"/>
          <w:spacing w:val="-3"/>
          <w:sz w:val="28"/>
          <w:szCs w:val="28"/>
          <w:lang w:eastAsia="en-US"/>
        </w:rPr>
        <w:t>ного и противовоспалительного действия назначаются локальные теп</w:t>
      </w:r>
      <w:r>
        <w:rPr>
          <w:rFonts w:eastAsia="Calibri"/>
          <w:spacing w:val="-3"/>
          <w:sz w:val="28"/>
          <w:szCs w:val="28"/>
          <w:lang w:eastAsia="en-US"/>
        </w:rPr>
        <w:softHyphen/>
      </w:r>
      <w:r>
        <w:rPr>
          <w:rFonts w:eastAsia="Calibri"/>
          <w:spacing w:val="-3"/>
          <w:sz w:val="28"/>
          <w:szCs w:val="28"/>
          <w:lang w:eastAsia="en-US"/>
        </w:rPr>
        <w:t xml:space="preserve">ловые процедуры (парафин, озокерит, лечебная грязь), а также пресные </w:t>
      </w:r>
      <w:r>
        <w:rPr>
          <w:rFonts w:eastAsia="Calibri"/>
          <w:spacing w:val="-5"/>
          <w:sz w:val="28"/>
          <w:szCs w:val="28"/>
          <w:lang w:eastAsia="en-US"/>
        </w:rPr>
        <w:t>или минеральные ванны, обладающие общеукрепляющим и иммуности</w:t>
      </w:r>
      <w:r>
        <w:rPr>
          <w:rFonts w:eastAsia="Calibri"/>
          <w:spacing w:val="-5"/>
          <w:sz w:val="28"/>
          <w:szCs w:val="28"/>
          <w:lang w:eastAsia="en-US"/>
        </w:rPr>
        <w:softHyphen/>
      </w:r>
      <w:r>
        <w:rPr>
          <w:rFonts w:eastAsia="Calibri"/>
          <w:spacing w:val="-4"/>
          <w:sz w:val="28"/>
          <w:szCs w:val="28"/>
          <w:lang w:eastAsia="en-US"/>
        </w:rPr>
        <w:t xml:space="preserve">мулирующим действием. Для повышения диуреза и улучшения пассажа </w:t>
      </w:r>
      <w:r>
        <w:rPr>
          <w:rFonts w:eastAsia="Calibri"/>
          <w:spacing w:val="-5"/>
          <w:sz w:val="28"/>
          <w:szCs w:val="28"/>
          <w:lang w:eastAsia="en-US"/>
        </w:rPr>
        <w:t>мочи рекомендуется внутренний прием слабоминерализованных щелоч</w:t>
      </w:r>
      <w:r>
        <w:rPr>
          <w:rFonts w:eastAsia="Calibri"/>
          <w:spacing w:val="-5"/>
          <w:sz w:val="28"/>
          <w:szCs w:val="28"/>
          <w:lang w:eastAsia="en-US"/>
        </w:rPr>
        <w:softHyphen/>
      </w:r>
      <w:r>
        <w:rPr>
          <w:rFonts w:eastAsia="Calibri"/>
          <w:spacing w:val="-4"/>
          <w:sz w:val="28"/>
          <w:szCs w:val="28"/>
          <w:lang w:eastAsia="en-US"/>
        </w:rPr>
        <w:t>ных вод (Боржоми, Ессентуки №4,20, Нарзан, Смирновская, Славяновс</w:t>
      </w:r>
      <w:r>
        <w:rPr>
          <w:rFonts w:eastAsia="Calibri"/>
          <w:spacing w:val="-3"/>
          <w:sz w:val="28"/>
          <w:szCs w:val="28"/>
          <w:lang w:eastAsia="en-US"/>
        </w:rPr>
        <w:t xml:space="preserve">кая), из расчета разовой дозы 3-5 мл на кг массы, но не более 200 мл на </w:t>
      </w:r>
      <w:r>
        <w:rPr>
          <w:rFonts w:eastAsia="Calibri"/>
          <w:spacing w:val="-2"/>
          <w:sz w:val="28"/>
          <w:szCs w:val="28"/>
          <w:lang w:eastAsia="en-US"/>
        </w:rPr>
        <w:t>прием. Применяется введение антибактериальных препаратов с помо</w:t>
      </w:r>
      <w:r>
        <w:rPr>
          <w:rFonts w:eastAsia="Calibri"/>
          <w:spacing w:val="-2"/>
          <w:sz w:val="28"/>
          <w:szCs w:val="28"/>
          <w:lang w:eastAsia="en-US"/>
        </w:rPr>
        <w:softHyphen/>
      </w:r>
      <w:r>
        <w:rPr>
          <w:rFonts w:eastAsia="Calibri"/>
          <w:spacing w:val="-5"/>
          <w:sz w:val="28"/>
          <w:szCs w:val="28"/>
          <w:lang w:eastAsia="en-US"/>
        </w:rPr>
        <w:t>щью лекарственного электрофореза (антибиотики, фурадонин), что спо</w:t>
      </w:r>
      <w:r>
        <w:rPr>
          <w:rFonts w:eastAsia="Calibri"/>
          <w:spacing w:val="-5"/>
          <w:sz w:val="28"/>
          <w:szCs w:val="28"/>
          <w:lang w:eastAsia="en-US"/>
        </w:rPr>
        <w:softHyphen/>
      </w:r>
      <w:r>
        <w:rPr>
          <w:rFonts w:eastAsia="Calibri"/>
          <w:spacing w:val="-4"/>
          <w:sz w:val="28"/>
          <w:szCs w:val="28"/>
          <w:lang w:eastAsia="en-US"/>
        </w:rPr>
        <w:t>собствует пролонгированному противомикробному эффекту и длитель</w:t>
      </w:r>
      <w:r>
        <w:rPr>
          <w:rFonts w:eastAsia="Calibri"/>
          <w:spacing w:val="-4"/>
          <w:sz w:val="28"/>
          <w:szCs w:val="28"/>
          <w:lang w:eastAsia="en-US"/>
        </w:rPr>
        <w:softHyphen/>
      </w:r>
      <w:r>
        <w:rPr>
          <w:rFonts w:eastAsia="Calibri"/>
          <w:spacing w:val="-5"/>
          <w:sz w:val="28"/>
          <w:szCs w:val="28"/>
          <w:lang w:eastAsia="en-US"/>
        </w:rPr>
        <w:t>ной ремиссии заболевания. В период стойкой клинико-лабораторной ре</w:t>
      </w:r>
      <w:r>
        <w:rPr>
          <w:rFonts w:eastAsia="Calibri"/>
          <w:spacing w:val="-5"/>
          <w:sz w:val="28"/>
          <w:szCs w:val="28"/>
          <w:lang w:eastAsia="en-US"/>
        </w:rPr>
        <w:softHyphen/>
      </w:r>
      <w:r>
        <w:rPr>
          <w:rFonts w:eastAsia="Calibri"/>
          <w:spacing w:val="-3"/>
          <w:sz w:val="28"/>
          <w:szCs w:val="28"/>
          <w:lang w:eastAsia="en-US"/>
        </w:rPr>
        <w:t>миссии для повышения защитных сил организма проводится закалива</w:t>
      </w:r>
      <w:r>
        <w:rPr>
          <w:rFonts w:eastAsia="Calibri"/>
          <w:spacing w:val="-3"/>
          <w:sz w:val="28"/>
          <w:szCs w:val="28"/>
          <w:lang w:eastAsia="en-US"/>
        </w:rPr>
        <w:softHyphen/>
      </w:r>
      <w:r>
        <w:rPr>
          <w:rFonts w:eastAsia="Calibri"/>
          <w:spacing w:val="-4"/>
          <w:sz w:val="28"/>
          <w:szCs w:val="28"/>
          <w:lang w:eastAsia="en-US"/>
        </w:rPr>
        <w:t>ние, преимущественно водными процедурами (обтирание, купание), са</w:t>
      </w:r>
      <w:r>
        <w:rPr>
          <w:rFonts w:eastAsia="Calibri"/>
          <w:spacing w:val="-4"/>
          <w:sz w:val="28"/>
          <w:szCs w:val="28"/>
          <w:lang w:eastAsia="en-US"/>
        </w:rPr>
        <w:softHyphen/>
      </w:r>
      <w:r>
        <w:rPr>
          <w:rFonts w:eastAsia="Calibri"/>
          <w:spacing w:val="-4"/>
          <w:sz w:val="28"/>
          <w:szCs w:val="28"/>
          <w:lang w:eastAsia="en-US"/>
        </w:rPr>
        <w:t xml:space="preserve">наторное лечение в привычной климатогеографической зоне. </w:t>
      </w:r>
    </w:p>
    <w:p>
      <w:pPr>
        <w:shd w:val="clear" w:color="auto" w:fill="FFFFFF"/>
        <w:ind w:firstLine="709"/>
        <w:contextualSpacing/>
        <w:jc w:val="both"/>
        <w:rPr>
          <w:rFonts w:eastAsia="Calibri"/>
          <w:spacing w:val="-4"/>
          <w:sz w:val="28"/>
          <w:szCs w:val="28"/>
          <w:lang w:eastAsia="en-US"/>
        </w:rPr>
      </w:pPr>
    </w:p>
    <w:p>
      <w:pPr>
        <w:shd w:val="clear" w:color="auto" w:fill="FFFFFF"/>
        <w:ind w:firstLine="709"/>
        <w:jc w:val="center"/>
        <w:rPr>
          <w:rFonts w:eastAsia="Calibri"/>
          <w:b/>
          <w:bCs/>
          <w:spacing w:val="-16"/>
          <w:sz w:val="24"/>
          <w:szCs w:val="24"/>
          <w:lang w:eastAsia="en-US"/>
        </w:rPr>
      </w:pPr>
      <w:r>
        <w:rPr>
          <w:rFonts w:eastAsia="Calibri"/>
          <w:b/>
          <w:bCs/>
          <w:spacing w:val="-16"/>
          <w:sz w:val="24"/>
          <w:szCs w:val="24"/>
          <w:lang w:eastAsia="en-US"/>
        </w:rPr>
        <w:t>ЦИСТИТ</w:t>
      </w:r>
    </w:p>
    <w:p>
      <w:pPr>
        <w:shd w:val="clear" w:color="auto" w:fill="FFFFFF"/>
        <w:ind w:firstLine="709"/>
        <w:jc w:val="center"/>
        <w:rPr>
          <w:rFonts w:ascii="Calibri" w:hAnsi="Calibri" w:eastAsia="Calibri"/>
          <w:b/>
          <w:sz w:val="24"/>
          <w:szCs w:val="24"/>
          <w:lang w:eastAsia="en-US"/>
        </w:rPr>
      </w:pPr>
    </w:p>
    <w:p>
      <w:pPr>
        <w:shd w:val="clear" w:color="auto" w:fill="FFFFFF"/>
        <w:ind w:firstLine="709"/>
        <w:jc w:val="both"/>
        <w:rPr>
          <w:rFonts w:ascii="Calibri" w:hAnsi="Calibri" w:eastAsia="Calibri"/>
          <w:sz w:val="28"/>
          <w:szCs w:val="28"/>
          <w:lang w:eastAsia="en-US"/>
        </w:rPr>
      </w:pPr>
      <w:r>
        <w:rPr>
          <w:rFonts w:eastAsia="Calibri"/>
          <w:sz w:val="28"/>
          <w:szCs w:val="28"/>
          <w:lang w:eastAsia="en-US"/>
        </w:rPr>
        <w:t>В лечении цистита физиотерапия направлена на ликвидацию мик</w:t>
      </w:r>
      <w:r>
        <w:rPr>
          <w:rFonts w:eastAsia="Calibri"/>
          <w:sz w:val="28"/>
          <w:szCs w:val="28"/>
          <w:lang w:eastAsia="en-US"/>
        </w:rPr>
        <w:softHyphen/>
      </w:r>
      <w:r>
        <w:rPr>
          <w:rFonts w:eastAsia="Calibri"/>
          <w:spacing w:val="-2"/>
          <w:sz w:val="28"/>
          <w:szCs w:val="28"/>
          <w:lang w:eastAsia="en-US"/>
        </w:rPr>
        <w:t xml:space="preserve">робного воспаления в мочевом пузыре, устранение болевого синдрома </w:t>
      </w:r>
      <w:r>
        <w:rPr>
          <w:rFonts w:eastAsia="Calibri"/>
          <w:sz w:val="28"/>
          <w:szCs w:val="28"/>
          <w:lang w:eastAsia="en-US"/>
        </w:rPr>
        <w:t>и расстройств мочеиспускания, улучшение микроциркуляции и реге</w:t>
      </w:r>
      <w:r>
        <w:rPr>
          <w:rFonts w:eastAsia="Calibri"/>
          <w:sz w:val="28"/>
          <w:szCs w:val="28"/>
          <w:lang w:eastAsia="en-US"/>
        </w:rPr>
        <w:softHyphen/>
      </w:r>
      <w:r>
        <w:rPr>
          <w:rFonts w:eastAsia="Calibri"/>
          <w:sz w:val="28"/>
          <w:szCs w:val="28"/>
          <w:lang w:eastAsia="en-US"/>
        </w:rPr>
        <w:t>нераторного эффекта.</w:t>
      </w:r>
    </w:p>
    <w:p>
      <w:pPr>
        <w:shd w:val="clear" w:color="auto" w:fill="FFFFFF"/>
        <w:ind w:firstLine="709"/>
        <w:jc w:val="both"/>
        <w:rPr>
          <w:rFonts w:ascii="Calibri" w:hAnsi="Calibri" w:eastAsia="Calibri"/>
          <w:sz w:val="28"/>
          <w:szCs w:val="28"/>
          <w:lang w:eastAsia="en-US"/>
        </w:rPr>
      </w:pPr>
      <w:r>
        <w:rPr>
          <w:rFonts w:eastAsia="Calibri"/>
          <w:spacing w:val="-6"/>
          <w:sz w:val="28"/>
          <w:szCs w:val="28"/>
          <w:lang w:eastAsia="en-US"/>
        </w:rPr>
        <w:t xml:space="preserve">При </w:t>
      </w:r>
      <w:r>
        <w:rPr>
          <w:rFonts w:eastAsia="Calibri"/>
          <w:bCs/>
          <w:spacing w:val="-6"/>
          <w:sz w:val="28"/>
          <w:szCs w:val="28"/>
          <w:lang w:eastAsia="en-US"/>
        </w:rPr>
        <w:t xml:space="preserve">остром </w:t>
      </w:r>
      <w:r>
        <w:rPr>
          <w:rFonts w:eastAsia="Calibri"/>
          <w:spacing w:val="-6"/>
          <w:sz w:val="28"/>
          <w:szCs w:val="28"/>
          <w:lang w:eastAsia="en-US"/>
        </w:rPr>
        <w:t>цистите рекомендуются теплые «сидячие ванны» при тем</w:t>
      </w:r>
      <w:r>
        <w:rPr>
          <w:rFonts w:eastAsia="Calibri"/>
          <w:spacing w:val="-6"/>
          <w:sz w:val="28"/>
          <w:szCs w:val="28"/>
          <w:lang w:eastAsia="en-US"/>
        </w:rPr>
        <w:softHyphen/>
      </w:r>
      <w:r>
        <w:rPr>
          <w:rFonts w:eastAsia="Calibri"/>
          <w:spacing w:val="-5"/>
          <w:sz w:val="28"/>
          <w:szCs w:val="28"/>
          <w:lang w:eastAsia="en-US"/>
        </w:rPr>
        <w:t xml:space="preserve">пературе воды 37,5°С, с использованием растворов лекарственных трав, обладающих антисептическим действием (ромашка, зверобой, шалфей). </w:t>
      </w:r>
      <w:r>
        <w:rPr>
          <w:rFonts w:eastAsia="Calibri"/>
          <w:spacing w:val="-7"/>
          <w:sz w:val="28"/>
          <w:szCs w:val="28"/>
          <w:lang w:eastAsia="en-US"/>
        </w:rPr>
        <w:t xml:space="preserve">Для обеспечения режима частого мочеиспускания, нормализации рН мочи </w:t>
      </w:r>
      <w:r>
        <w:rPr>
          <w:rFonts w:eastAsia="Calibri"/>
          <w:spacing w:val="-5"/>
          <w:sz w:val="28"/>
          <w:szCs w:val="28"/>
          <w:lang w:eastAsia="en-US"/>
        </w:rPr>
        <w:t xml:space="preserve">и улучшения уродинамики назначается внутренний прием минеральной </w:t>
      </w:r>
      <w:r>
        <w:rPr>
          <w:rFonts w:eastAsia="Calibri"/>
          <w:spacing w:val="-2"/>
          <w:sz w:val="28"/>
          <w:szCs w:val="28"/>
          <w:lang w:eastAsia="en-US"/>
        </w:rPr>
        <w:t xml:space="preserve">воды (Славяновская, Смирновская), из расчета разовой дозы 2-3 мл на </w:t>
      </w:r>
      <w:r>
        <w:rPr>
          <w:rFonts w:eastAsia="Calibri"/>
          <w:spacing w:val="-5"/>
          <w:sz w:val="28"/>
          <w:szCs w:val="28"/>
          <w:lang w:eastAsia="en-US"/>
        </w:rPr>
        <w:t>кг массы тела. Суточная доза минеральной воды для детей 7-8 лет - 100-</w:t>
      </w:r>
      <w:r>
        <w:rPr>
          <w:rFonts w:eastAsia="Calibri"/>
          <w:spacing w:val="-4"/>
          <w:sz w:val="28"/>
          <w:szCs w:val="28"/>
          <w:lang w:eastAsia="en-US"/>
        </w:rPr>
        <w:t>150 мл, 9-12 лет - 150-200 мл, старше 13 лет - 200-250 мл.</w:t>
      </w:r>
    </w:p>
    <w:p>
      <w:pPr>
        <w:shd w:val="clear" w:color="auto" w:fill="FFFFFF"/>
        <w:ind w:firstLine="709"/>
        <w:jc w:val="both"/>
        <w:rPr>
          <w:rFonts w:eastAsia="Calibri"/>
          <w:sz w:val="28"/>
          <w:szCs w:val="28"/>
          <w:lang w:eastAsia="en-US"/>
        </w:rPr>
      </w:pPr>
      <w:r>
        <w:rPr>
          <w:rFonts w:eastAsia="Calibri"/>
          <w:spacing w:val="-2"/>
          <w:sz w:val="28"/>
          <w:szCs w:val="28"/>
          <w:lang w:eastAsia="en-US"/>
        </w:rPr>
        <w:t xml:space="preserve">В комплексном лечении </w:t>
      </w:r>
      <w:r>
        <w:rPr>
          <w:rFonts w:eastAsia="Calibri"/>
          <w:bCs/>
          <w:spacing w:val="-2"/>
          <w:sz w:val="28"/>
          <w:szCs w:val="28"/>
          <w:lang w:eastAsia="en-US"/>
        </w:rPr>
        <w:t xml:space="preserve">хронического цистита </w:t>
      </w:r>
      <w:r>
        <w:rPr>
          <w:rFonts w:eastAsia="Calibri"/>
          <w:spacing w:val="-2"/>
          <w:sz w:val="28"/>
          <w:szCs w:val="28"/>
          <w:lang w:eastAsia="en-US"/>
        </w:rPr>
        <w:t>важное место зани</w:t>
      </w:r>
      <w:r>
        <w:rPr>
          <w:rFonts w:eastAsia="Calibri"/>
          <w:spacing w:val="-2"/>
          <w:sz w:val="28"/>
          <w:szCs w:val="28"/>
          <w:lang w:eastAsia="en-US"/>
        </w:rPr>
        <w:softHyphen/>
      </w:r>
      <w:r>
        <w:rPr>
          <w:rFonts w:eastAsia="Calibri"/>
          <w:sz w:val="28"/>
          <w:szCs w:val="28"/>
          <w:lang w:eastAsia="en-US"/>
        </w:rPr>
        <w:t>мают физиотерапевтические методы, оказывающие противовоспали</w:t>
      </w:r>
      <w:r>
        <w:rPr>
          <w:rFonts w:eastAsia="Calibri"/>
          <w:sz w:val="28"/>
          <w:szCs w:val="28"/>
          <w:lang w:eastAsia="en-US"/>
        </w:rPr>
        <w:softHyphen/>
      </w:r>
      <w:r>
        <w:rPr>
          <w:rFonts w:eastAsia="Calibri"/>
          <w:spacing w:val="-1"/>
          <w:sz w:val="28"/>
          <w:szCs w:val="28"/>
          <w:lang w:eastAsia="en-US"/>
        </w:rPr>
        <w:t xml:space="preserve">тельное, рассасывающее, спазмолитическое, трофостимулирующее и </w:t>
      </w:r>
      <w:r>
        <w:rPr>
          <w:rFonts w:eastAsia="Calibri"/>
          <w:spacing w:val="-2"/>
          <w:sz w:val="28"/>
          <w:szCs w:val="28"/>
          <w:lang w:eastAsia="en-US"/>
        </w:rPr>
        <w:t>регенераторное действие на мочевой пузырь. Выбор физического фак</w:t>
      </w:r>
      <w:r>
        <w:rPr>
          <w:rFonts w:eastAsia="Calibri"/>
          <w:spacing w:val="-2"/>
          <w:sz w:val="28"/>
          <w:szCs w:val="28"/>
          <w:lang w:eastAsia="en-US"/>
        </w:rPr>
        <w:softHyphen/>
      </w:r>
      <w:r>
        <w:rPr>
          <w:rFonts w:eastAsia="Calibri"/>
          <w:spacing w:val="-1"/>
          <w:sz w:val="28"/>
          <w:szCs w:val="28"/>
          <w:lang w:eastAsia="en-US"/>
        </w:rPr>
        <w:t>тора проводится дифференцированно, в зависимости от характера из</w:t>
      </w:r>
      <w:r>
        <w:rPr>
          <w:rFonts w:eastAsia="Calibri"/>
          <w:spacing w:val="-1"/>
          <w:sz w:val="28"/>
          <w:szCs w:val="28"/>
          <w:lang w:eastAsia="en-US"/>
        </w:rPr>
        <w:softHyphen/>
      </w:r>
      <w:r>
        <w:rPr>
          <w:rFonts w:eastAsia="Calibri"/>
          <w:spacing w:val="-1"/>
          <w:sz w:val="28"/>
          <w:szCs w:val="28"/>
          <w:lang w:eastAsia="en-US"/>
        </w:rPr>
        <w:t xml:space="preserve">менений слизистой оболочки мочевого пузыря и распространенности </w:t>
      </w:r>
      <w:r>
        <w:rPr>
          <w:rFonts w:eastAsia="Calibri"/>
          <w:sz w:val="28"/>
          <w:szCs w:val="28"/>
          <w:lang w:eastAsia="en-US"/>
        </w:rPr>
        <w:t xml:space="preserve">воспалительного процесса. При очаговом цистите назначаются токи надтональной частоты. При гранулярных и буллезных циститах на область мочевого пузыря показан электрофорез кальция, лидазы или </w:t>
      </w:r>
      <w:r>
        <w:rPr>
          <w:rFonts w:eastAsia="Calibri"/>
          <w:spacing w:val="-1"/>
          <w:sz w:val="28"/>
          <w:szCs w:val="28"/>
          <w:lang w:eastAsia="en-US"/>
        </w:rPr>
        <w:t>террилитина, обладающих протеолитическим действием. При буллез</w:t>
      </w:r>
      <w:r>
        <w:rPr>
          <w:rFonts w:eastAsia="Calibri"/>
          <w:spacing w:val="-1"/>
          <w:sz w:val="28"/>
          <w:szCs w:val="28"/>
          <w:lang w:eastAsia="en-US"/>
        </w:rPr>
        <w:softHyphen/>
      </w:r>
      <w:r>
        <w:rPr>
          <w:rFonts w:eastAsia="Calibri"/>
          <w:sz w:val="28"/>
          <w:szCs w:val="28"/>
          <w:lang w:eastAsia="en-US"/>
        </w:rPr>
        <w:t>ных циститах рекомендуется электрофорез цинка, фурагина или фу</w:t>
      </w:r>
      <w:r>
        <w:rPr>
          <w:rFonts w:eastAsia="Calibri"/>
          <w:spacing w:val="-2"/>
          <w:sz w:val="28"/>
          <w:szCs w:val="28"/>
          <w:lang w:eastAsia="en-US"/>
        </w:rPr>
        <w:t>радонина. Для усиления теплового эффекта и более глубокого локаль</w:t>
      </w:r>
      <w:r>
        <w:rPr>
          <w:rFonts w:eastAsia="Calibri"/>
          <w:spacing w:val="-2"/>
          <w:sz w:val="28"/>
          <w:szCs w:val="28"/>
          <w:lang w:eastAsia="en-US"/>
        </w:rPr>
        <w:softHyphen/>
      </w:r>
      <w:r>
        <w:rPr>
          <w:rFonts w:eastAsia="Calibri"/>
          <w:sz w:val="28"/>
          <w:szCs w:val="28"/>
          <w:lang w:eastAsia="en-US"/>
        </w:rPr>
        <w:t>ного прогревания при гранулярных циститах применяется микровол</w:t>
      </w:r>
      <w:r>
        <w:rPr>
          <w:rFonts w:eastAsia="Calibri"/>
          <w:sz w:val="28"/>
          <w:szCs w:val="28"/>
          <w:lang w:eastAsia="en-US"/>
        </w:rPr>
        <w:softHyphen/>
      </w:r>
      <w:r>
        <w:rPr>
          <w:rFonts w:eastAsia="Calibri"/>
          <w:sz w:val="28"/>
          <w:szCs w:val="28"/>
          <w:lang w:eastAsia="en-US"/>
        </w:rPr>
        <w:t>новая терапия. С противомикробной целью эффективно назначение внутриорганного электрофореза антибиотика (аминогликозиды/це</w:t>
      </w:r>
      <w:r>
        <w:rPr>
          <w:rFonts w:eastAsia="Calibri"/>
          <w:spacing w:val="-1"/>
          <w:sz w:val="28"/>
          <w:szCs w:val="28"/>
          <w:lang w:eastAsia="en-US"/>
        </w:rPr>
        <w:t>фалоспорины), с учетом чувствительности к нему патогенной микро</w:t>
      </w:r>
      <w:r>
        <w:rPr>
          <w:rFonts w:eastAsia="Calibri"/>
          <w:spacing w:val="-1"/>
          <w:sz w:val="28"/>
          <w:szCs w:val="28"/>
          <w:lang w:eastAsia="en-US"/>
        </w:rPr>
        <w:softHyphen/>
      </w:r>
      <w:r>
        <w:rPr>
          <w:rFonts w:eastAsia="Calibri"/>
          <w:sz w:val="28"/>
          <w:szCs w:val="28"/>
          <w:lang w:eastAsia="en-US"/>
        </w:rPr>
        <w:t>флоры. При снятии острых явлений цистита для улучшения кровооб</w:t>
      </w:r>
      <w:r>
        <w:rPr>
          <w:rFonts w:eastAsia="Calibri"/>
          <w:sz w:val="28"/>
          <w:szCs w:val="28"/>
          <w:lang w:eastAsia="en-US"/>
        </w:rPr>
        <w:softHyphen/>
      </w:r>
      <w:r>
        <w:rPr>
          <w:rFonts w:eastAsia="Calibri"/>
          <w:spacing w:val="-4"/>
          <w:sz w:val="28"/>
          <w:szCs w:val="28"/>
          <w:lang w:eastAsia="en-US"/>
        </w:rPr>
        <w:t>ращения и регенерации слизистой мочевого пузыря, нормализации мы</w:t>
      </w:r>
      <w:r>
        <w:rPr>
          <w:rFonts w:eastAsia="Calibri"/>
          <w:spacing w:val="-4"/>
          <w:sz w:val="28"/>
          <w:szCs w:val="28"/>
          <w:lang w:eastAsia="en-US"/>
        </w:rPr>
        <w:softHyphen/>
      </w:r>
      <w:r>
        <w:rPr>
          <w:rFonts w:eastAsia="Calibri"/>
          <w:spacing w:val="-2"/>
          <w:sz w:val="28"/>
          <w:szCs w:val="28"/>
          <w:lang w:eastAsia="en-US"/>
        </w:rPr>
        <w:t>шечного тонуса используется теплолечение (парафин, озокерит) и ин</w:t>
      </w:r>
      <w:r>
        <w:rPr>
          <w:rFonts w:eastAsia="Calibri"/>
          <w:spacing w:val="-2"/>
          <w:sz w:val="28"/>
          <w:szCs w:val="28"/>
          <w:lang w:eastAsia="en-US"/>
        </w:rPr>
        <w:softHyphen/>
      </w:r>
      <w:r>
        <w:rPr>
          <w:rFonts w:eastAsia="Calibri"/>
          <w:sz w:val="28"/>
          <w:szCs w:val="28"/>
          <w:lang w:eastAsia="en-US"/>
        </w:rPr>
        <w:t>фракрасная лазеротерапия.</w:t>
      </w:r>
    </w:p>
    <w:p>
      <w:pPr>
        <w:shd w:val="clear" w:color="auto" w:fill="FFFFFF"/>
        <w:ind w:firstLine="709"/>
        <w:jc w:val="center"/>
        <w:rPr>
          <w:rFonts w:eastAsia="Calibri"/>
          <w:b/>
          <w:bCs/>
          <w:spacing w:val="-13"/>
          <w:sz w:val="24"/>
          <w:szCs w:val="24"/>
          <w:lang w:eastAsia="en-US"/>
        </w:rPr>
      </w:pPr>
    </w:p>
    <w:p>
      <w:pPr>
        <w:shd w:val="clear" w:color="auto" w:fill="FFFFFF"/>
        <w:ind w:firstLine="709"/>
        <w:jc w:val="center"/>
        <w:rPr>
          <w:rFonts w:eastAsia="Calibri"/>
          <w:b/>
          <w:bCs/>
          <w:spacing w:val="-13"/>
          <w:sz w:val="24"/>
          <w:szCs w:val="24"/>
          <w:lang w:eastAsia="en-US"/>
        </w:rPr>
      </w:pPr>
      <w:r>
        <w:rPr>
          <w:rFonts w:eastAsia="Calibri"/>
          <w:b/>
          <w:bCs/>
          <w:spacing w:val="-13"/>
          <w:sz w:val="24"/>
          <w:szCs w:val="24"/>
          <w:lang w:eastAsia="en-US"/>
        </w:rPr>
        <w:t>НЕЙРОГЕННАЯ ДИСФУНКЦИЯ МОЧЕВОГО ПУЗЫРЯ</w:t>
      </w:r>
    </w:p>
    <w:p>
      <w:pPr>
        <w:shd w:val="clear" w:color="auto" w:fill="FFFFFF"/>
        <w:ind w:firstLine="709"/>
        <w:jc w:val="center"/>
        <w:rPr>
          <w:rFonts w:ascii="Calibri" w:hAnsi="Calibri" w:eastAsia="Calibri"/>
          <w:b/>
          <w:sz w:val="24"/>
          <w:szCs w:val="24"/>
          <w:lang w:eastAsia="en-US"/>
        </w:rPr>
      </w:pPr>
    </w:p>
    <w:p>
      <w:pPr>
        <w:shd w:val="clear" w:color="auto" w:fill="FFFFFF"/>
        <w:ind w:firstLine="709"/>
        <w:jc w:val="both"/>
        <w:rPr>
          <w:rFonts w:ascii="Calibri" w:hAnsi="Calibri" w:eastAsia="Calibri"/>
          <w:sz w:val="28"/>
          <w:szCs w:val="28"/>
          <w:lang w:eastAsia="en-US"/>
        </w:rPr>
      </w:pPr>
      <w:r>
        <w:rPr>
          <w:rFonts w:eastAsia="Calibri"/>
          <w:sz w:val="28"/>
          <w:szCs w:val="28"/>
          <w:lang w:eastAsia="en-US"/>
        </w:rPr>
        <w:t>В комплексном лечении нейрогенной дисфункции мочевого пузы</w:t>
      </w:r>
      <w:r>
        <w:rPr>
          <w:rFonts w:eastAsia="Calibri"/>
          <w:sz w:val="28"/>
          <w:szCs w:val="28"/>
          <w:lang w:eastAsia="en-US"/>
        </w:rPr>
        <w:softHyphen/>
      </w:r>
      <w:r>
        <w:rPr>
          <w:rFonts w:eastAsia="Calibri"/>
          <w:sz w:val="28"/>
          <w:szCs w:val="28"/>
          <w:lang w:eastAsia="en-US"/>
        </w:rPr>
        <w:t>ря (НДМП) ведущая роль принадлежит физиотерапевтическим мето</w:t>
      </w:r>
      <w:r>
        <w:rPr>
          <w:rFonts w:eastAsia="Calibri"/>
          <w:sz w:val="28"/>
          <w:szCs w:val="28"/>
          <w:lang w:eastAsia="en-US"/>
        </w:rPr>
        <w:softHyphen/>
      </w:r>
      <w:r>
        <w:rPr>
          <w:rFonts w:eastAsia="Calibri"/>
          <w:spacing w:val="-4"/>
          <w:sz w:val="28"/>
          <w:szCs w:val="28"/>
          <w:lang w:eastAsia="en-US"/>
        </w:rPr>
        <w:t>дам, действие которых направлено на восстановление акта мочеиспус</w:t>
      </w:r>
      <w:r>
        <w:rPr>
          <w:rFonts w:eastAsia="Calibri"/>
          <w:sz w:val="28"/>
          <w:szCs w:val="28"/>
          <w:lang w:eastAsia="en-US"/>
        </w:rPr>
        <w:t>кания, нормализацию тонуса детрузора, сфинктеров и детрузорно-сфинктерной синергии, а также на улучшение кровообращения и ус</w:t>
      </w:r>
      <w:r>
        <w:rPr>
          <w:rFonts w:eastAsia="Calibri"/>
          <w:sz w:val="28"/>
          <w:szCs w:val="28"/>
          <w:lang w:eastAsia="en-US"/>
        </w:rPr>
        <w:softHyphen/>
      </w:r>
      <w:r>
        <w:rPr>
          <w:rFonts w:eastAsia="Calibri"/>
          <w:sz w:val="28"/>
          <w:szCs w:val="28"/>
          <w:lang w:eastAsia="en-US"/>
        </w:rPr>
        <w:t>корение созревания нервно-мышечного аппарата тазовых органов.</w:t>
      </w:r>
    </w:p>
    <w:p>
      <w:pPr>
        <w:shd w:val="clear" w:color="auto" w:fill="FFFFFF"/>
        <w:ind w:firstLine="709"/>
        <w:jc w:val="both"/>
        <w:rPr>
          <w:rFonts w:ascii="Calibri" w:hAnsi="Calibri" w:eastAsia="Calibri"/>
          <w:sz w:val="28"/>
          <w:szCs w:val="28"/>
          <w:lang w:eastAsia="en-US"/>
        </w:rPr>
      </w:pPr>
      <w:r>
        <w:rPr>
          <w:rFonts w:eastAsia="Calibri"/>
          <w:spacing w:val="-2"/>
          <w:sz w:val="28"/>
          <w:szCs w:val="28"/>
          <w:lang w:eastAsia="en-US"/>
        </w:rPr>
        <w:t xml:space="preserve">Процедуры назначаются при отсутствии воспалительных изменений </w:t>
      </w:r>
      <w:r>
        <w:rPr>
          <w:rFonts w:eastAsia="Calibri"/>
          <w:sz w:val="28"/>
          <w:szCs w:val="28"/>
          <w:lang w:eastAsia="en-US"/>
        </w:rPr>
        <w:t xml:space="preserve">со стороны мочевого пузыря с учетом типа нейрогенных нарушений. </w:t>
      </w:r>
      <w:r>
        <w:rPr>
          <w:rFonts w:eastAsia="Calibri"/>
          <w:spacing w:val="-2"/>
          <w:sz w:val="28"/>
          <w:szCs w:val="28"/>
          <w:lang w:eastAsia="en-US"/>
        </w:rPr>
        <w:t>При патологии нижних мочевых путей физиотерапевтические воздей</w:t>
      </w:r>
      <w:r>
        <w:rPr>
          <w:rFonts w:eastAsia="Calibri"/>
          <w:spacing w:val="-2"/>
          <w:sz w:val="28"/>
          <w:szCs w:val="28"/>
          <w:lang w:eastAsia="en-US"/>
        </w:rPr>
        <w:softHyphen/>
      </w:r>
      <w:r>
        <w:rPr>
          <w:rFonts w:eastAsia="Calibri"/>
          <w:sz w:val="28"/>
          <w:szCs w:val="28"/>
          <w:lang w:eastAsia="en-US"/>
        </w:rPr>
        <w:t xml:space="preserve">ствия проводятся на мочевой пузырь, а при нарушении спинальных </w:t>
      </w:r>
      <w:r>
        <w:rPr>
          <w:rFonts w:eastAsia="Calibri"/>
          <w:spacing w:val="-1"/>
          <w:sz w:val="28"/>
          <w:szCs w:val="28"/>
          <w:lang w:eastAsia="en-US"/>
        </w:rPr>
        <w:t>центров регуляции мочеотделения - на верхнепоясничный (гиперреф</w:t>
      </w:r>
      <w:r>
        <w:rPr>
          <w:rFonts w:eastAsia="Calibri"/>
          <w:sz w:val="28"/>
          <w:szCs w:val="28"/>
          <w:lang w:eastAsia="en-US"/>
        </w:rPr>
        <w:t xml:space="preserve">лекторный тип НДМП) или нижнегрудной (гипорефлекторный тип </w:t>
      </w:r>
      <w:r>
        <w:rPr>
          <w:rFonts w:eastAsia="Calibri"/>
          <w:spacing w:val="-1"/>
          <w:sz w:val="28"/>
          <w:szCs w:val="28"/>
          <w:lang w:eastAsia="en-US"/>
        </w:rPr>
        <w:t xml:space="preserve">НДМП) отделы позвоночника. Физиотерапевтические курсы лечения </w:t>
      </w:r>
      <w:r>
        <w:rPr>
          <w:rFonts w:eastAsia="Calibri"/>
          <w:sz w:val="28"/>
          <w:szCs w:val="28"/>
          <w:lang w:eastAsia="en-US"/>
        </w:rPr>
        <w:t>НДМП повторяют через 3-4 месяца.</w:t>
      </w:r>
    </w:p>
    <w:p>
      <w:pPr>
        <w:shd w:val="clear" w:color="auto" w:fill="FFFFFF"/>
        <w:ind w:firstLine="709"/>
        <w:jc w:val="both"/>
        <w:rPr>
          <w:rFonts w:eastAsia="Calibri"/>
          <w:sz w:val="28"/>
          <w:szCs w:val="28"/>
        </w:rPr>
      </w:pPr>
      <w:r>
        <w:rPr>
          <w:rFonts w:eastAsia="Calibri"/>
          <w:bCs/>
          <w:spacing w:val="-4"/>
          <w:sz w:val="28"/>
          <w:szCs w:val="28"/>
          <w:lang w:eastAsia="en-US"/>
        </w:rPr>
        <w:t xml:space="preserve">При гипорефлекторном типе НДМП </w:t>
      </w:r>
      <w:r>
        <w:rPr>
          <w:rFonts w:eastAsia="Calibri"/>
          <w:spacing w:val="-4"/>
          <w:sz w:val="28"/>
          <w:szCs w:val="28"/>
          <w:lang w:eastAsia="en-US"/>
        </w:rPr>
        <w:t>применяются физиотерапев</w:t>
      </w:r>
      <w:r>
        <w:rPr>
          <w:rFonts w:eastAsia="Calibri"/>
          <w:spacing w:val="-4"/>
          <w:sz w:val="28"/>
          <w:szCs w:val="28"/>
          <w:lang w:eastAsia="en-US"/>
        </w:rPr>
        <w:softHyphen/>
      </w:r>
      <w:r>
        <w:rPr>
          <w:rFonts w:eastAsia="Calibri"/>
          <w:spacing w:val="-1"/>
          <w:sz w:val="28"/>
          <w:szCs w:val="28"/>
          <w:lang w:eastAsia="en-US"/>
        </w:rPr>
        <w:t>тические методики с целью замедления проведения нервных импуль</w:t>
      </w:r>
      <w:r>
        <w:rPr>
          <w:rFonts w:eastAsia="Calibri"/>
          <w:spacing w:val="-1"/>
          <w:sz w:val="28"/>
          <w:szCs w:val="28"/>
          <w:lang w:eastAsia="en-US"/>
        </w:rPr>
        <w:softHyphen/>
      </w:r>
      <w:r>
        <w:rPr>
          <w:rFonts w:eastAsia="Calibri"/>
          <w:sz w:val="28"/>
          <w:szCs w:val="28"/>
          <w:lang w:eastAsia="en-US"/>
        </w:rPr>
        <w:t>сов, снижения тонуса и сократительной способности детрузора, уве</w:t>
      </w:r>
      <w:r>
        <w:rPr>
          <w:rFonts w:eastAsia="Calibri"/>
          <w:sz w:val="28"/>
          <w:szCs w:val="28"/>
          <w:lang w:eastAsia="en-US"/>
        </w:rPr>
        <w:softHyphen/>
      </w:r>
      <w:r>
        <w:rPr>
          <w:rFonts w:eastAsia="Calibri"/>
          <w:spacing w:val="-4"/>
          <w:sz w:val="28"/>
          <w:szCs w:val="28"/>
          <w:lang w:eastAsia="en-US"/>
        </w:rPr>
        <w:t>личение объема мочевого пузыря и усиления кровотока в тазовых орга</w:t>
      </w:r>
      <w:r>
        <w:rPr>
          <w:rFonts w:eastAsia="Calibri"/>
          <w:spacing w:val="-4"/>
          <w:sz w:val="28"/>
          <w:szCs w:val="28"/>
          <w:lang w:eastAsia="en-US"/>
        </w:rPr>
        <w:softHyphen/>
      </w:r>
      <w:r>
        <w:rPr>
          <w:rFonts w:eastAsia="Calibri"/>
          <w:sz w:val="28"/>
          <w:szCs w:val="28"/>
          <w:lang w:eastAsia="en-US"/>
        </w:rPr>
        <w:t xml:space="preserve">нах. Из физиопроцедур наиболее эффективна электростимуляция </w:t>
      </w:r>
      <w:r>
        <w:rPr>
          <w:rFonts w:eastAsia="Calibri"/>
          <w:spacing w:val="-1"/>
          <w:sz w:val="28"/>
          <w:szCs w:val="28"/>
          <w:lang w:eastAsia="en-US"/>
        </w:rPr>
        <w:t>анального сфинктера и перианальной области, головки полового чле</w:t>
      </w:r>
      <w:r>
        <w:rPr>
          <w:rFonts w:eastAsia="Calibri"/>
          <w:spacing w:val="-1"/>
          <w:sz w:val="28"/>
          <w:szCs w:val="28"/>
          <w:lang w:eastAsia="en-US"/>
        </w:rPr>
        <w:softHyphen/>
      </w:r>
      <w:r>
        <w:rPr>
          <w:rFonts w:eastAsia="Calibri"/>
          <w:sz w:val="28"/>
          <w:szCs w:val="28"/>
          <w:lang w:eastAsia="en-US"/>
        </w:rPr>
        <w:t>на (клитора) или уретеровезикального соустья; внутрипузырное или накожное применение ультразвука а также регионарная гипертермия мочевого пузыря (парафин, озокерит). Кроме этого, рекомендуется электрофорез с атропином (при положительной фармакоцистометрической пробе) или с другими спазмолитическими препаратами, аспи</w:t>
      </w:r>
      <w:r>
        <w:rPr>
          <w:rFonts w:eastAsia="Calibri"/>
          <w:sz w:val="28"/>
          <w:szCs w:val="28"/>
          <w:lang w:eastAsia="en-US"/>
        </w:rPr>
        <w:softHyphen/>
      </w:r>
      <w:r>
        <w:rPr>
          <w:rFonts w:eastAsia="Calibri"/>
          <w:sz w:val="28"/>
          <w:szCs w:val="28"/>
          <w:lang w:eastAsia="en-US"/>
        </w:rPr>
        <w:t xml:space="preserve">рином, а также показаны МРТ и иглорефлексотерапия по тормозным методикам. </w:t>
      </w:r>
    </w:p>
    <w:p>
      <w:pPr>
        <w:widowControl w:val="0"/>
        <w:shd w:val="clear" w:color="auto" w:fill="FFFFFF"/>
        <w:autoSpaceDE w:val="0"/>
        <w:autoSpaceDN w:val="0"/>
        <w:adjustRightInd w:val="0"/>
        <w:ind w:firstLine="709"/>
        <w:jc w:val="both"/>
        <w:rPr>
          <w:rFonts w:eastAsia="Calibri"/>
          <w:spacing w:val="-3"/>
          <w:sz w:val="28"/>
          <w:szCs w:val="28"/>
        </w:rPr>
      </w:pPr>
      <w:r>
        <w:rPr>
          <w:rFonts w:eastAsia="Calibri"/>
          <w:bCs/>
          <w:spacing w:val="-9"/>
          <w:sz w:val="28"/>
          <w:szCs w:val="28"/>
        </w:rPr>
        <w:t xml:space="preserve">При гшюрефлекторном типе НДМП </w:t>
      </w:r>
      <w:r>
        <w:rPr>
          <w:rFonts w:eastAsia="Calibri"/>
          <w:spacing w:val="-9"/>
          <w:sz w:val="28"/>
          <w:szCs w:val="28"/>
        </w:rPr>
        <w:t>используются лечебные физичес</w:t>
      </w:r>
      <w:r>
        <w:rPr>
          <w:rFonts w:eastAsia="Calibri"/>
          <w:spacing w:val="-9"/>
          <w:sz w:val="28"/>
          <w:szCs w:val="28"/>
        </w:rPr>
        <w:softHyphen/>
      </w:r>
      <w:r>
        <w:rPr>
          <w:rFonts w:eastAsia="Calibri"/>
          <w:spacing w:val="-6"/>
          <w:sz w:val="28"/>
          <w:szCs w:val="28"/>
        </w:rPr>
        <w:t>кие факторы, обладающие стимулирующим и тонизирующим действием, повышающие тонус и сократительную способность детрузора и сфинкте</w:t>
      </w:r>
      <w:r>
        <w:rPr>
          <w:rFonts w:eastAsia="Calibri"/>
          <w:spacing w:val="-6"/>
          <w:sz w:val="28"/>
          <w:szCs w:val="28"/>
        </w:rPr>
        <w:softHyphen/>
      </w:r>
      <w:r>
        <w:rPr>
          <w:rFonts w:eastAsia="Calibri"/>
          <w:spacing w:val="-6"/>
          <w:sz w:val="28"/>
          <w:szCs w:val="28"/>
        </w:rPr>
        <w:t>ров, вызывающие уменьшение объема мочевого пузыря и количества ос</w:t>
      </w:r>
      <w:r>
        <w:rPr>
          <w:rFonts w:eastAsia="Calibri"/>
          <w:spacing w:val="-6"/>
          <w:sz w:val="28"/>
          <w:szCs w:val="28"/>
        </w:rPr>
        <w:softHyphen/>
      </w:r>
      <w:r>
        <w:rPr>
          <w:rFonts w:eastAsia="Calibri"/>
          <w:spacing w:val="-3"/>
          <w:sz w:val="28"/>
          <w:szCs w:val="28"/>
        </w:rPr>
        <w:t xml:space="preserve">таточной мочи. С этой целью применяется электрофорез с прозерином, </w:t>
      </w:r>
      <w:r>
        <w:rPr>
          <w:rFonts w:eastAsia="Calibri"/>
          <w:spacing w:val="-6"/>
          <w:sz w:val="28"/>
          <w:szCs w:val="28"/>
        </w:rPr>
        <w:t xml:space="preserve">кальцием или галантамином, амплипульстерапия и ДДТ в ритме синкопа </w:t>
      </w:r>
      <w:r>
        <w:rPr>
          <w:rFonts w:eastAsia="Calibri"/>
          <w:spacing w:val="-1"/>
          <w:sz w:val="28"/>
          <w:szCs w:val="28"/>
        </w:rPr>
        <w:t xml:space="preserve">на низ живота, трансректальная электростимуляция мочевого пузыря. </w:t>
      </w:r>
      <w:r>
        <w:rPr>
          <w:rFonts w:eastAsia="Calibri"/>
          <w:spacing w:val="-6"/>
          <w:sz w:val="28"/>
          <w:szCs w:val="28"/>
        </w:rPr>
        <w:t xml:space="preserve">Наряду с этим, рекомендуется инфракрасная лазеротерапия надлобковой </w:t>
      </w:r>
      <w:r>
        <w:rPr>
          <w:rFonts w:eastAsia="Calibri"/>
          <w:spacing w:val="-5"/>
          <w:sz w:val="28"/>
          <w:szCs w:val="28"/>
        </w:rPr>
        <w:t>области или фотостимуляция гелий-неоновым лазером биологически ак</w:t>
      </w:r>
      <w:r>
        <w:rPr>
          <w:rFonts w:eastAsia="Calibri"/>
          <w:spacing w:val="-5"/>
          <w:sz w:val="28"/>
          <w:szCs w:val="28"/>
        </w:rPr>
        <w:softHyphen/>
      </w:r>
      <w:r>
        <w:rPr>
          <w:rFonts w:eastAsia="Calibri"/>
          <w:spacing w:val="-5"/>
          <w:sz w:val="28"/>
          <w:szCs w:val="28"/>
        </w:rPr>
        <w:t>тивных точек наружно или при проведении эндоскопических манипуля</w:t>
      </w:r>
      <w:r>
        <w:rPr>
          <w:rFonts w:eastAsia="Calibri"/>
          <w:spacing w:val="-5"/>
          <w:sz w:val="28"/>
          <w:szCs w:val="28"/>
        </w:rPr>
        <w:softHyphen/>
      </w:r>
      <w:r>
        <w:rPr>
          <w:rFonts w:eastAsia="Calibri"/>
          <w:spacing w:val="-4"/>
          <w:sz w:val="28"/>
          <w:szCs w:val="28"/>
        </w:rPr>
        <w:t>ций внутрипузырно (внутриуретрально или в проекции внутрипузырного отдела мочеточника). Для нормализации тонуса мочевого пузыря ис</w:t>
      </w:r>
      <w:r>
        <w:rPr>
          <w:rFonts w:eastAsia="Calibri"/>
          <w:spacing w:val="-4"/>
          <w:sz w:val="28"/>
          <w:szCs w:val="28"/>
        </w:rPr>
        <w:softHyphen/>
      </w:r>
      <w:r>
        <w:rPr>
          <w:rFonts w:eastAsia="Calibri"/>
          <w:spacing w:val="-3"/>
          <w:sz w:val="28"/>
          <w:szCs w:val="28"/>
        </w:rPr>
        <w:t>пользуются МРТииглорефлексотерапия по возбуждающим методикам.</w:t>
      </w:r>
    </w:p>
    <w:p>
      <w:pPr>
        <w:widowControl w:val="0"/>
        <w:shd w:val="clear" w:color="auto" w:fill="FFFFFF"/>
        <w:autoSpaceDE w:val="0"/>
        <w:autoSpaceDN w:val="0"/>
        <w:adjustRightInd w:val="0"/>
        <w:ind w:firstLine="709"/>
        <w:jc w:val="both"/>
        <w:rPr>
          <w:rFonts w:ascii="Arial" w:hAnsi="Arial" w:eastAsia="Calibri" w:cs="Arial"/>
          <w:sz w:val="28"/>
          <w:szCs w:val="28"/>
        </w:rPr>
      </w:pPr>
    </w:p>
    <w:p>
      <w:pPr>
        <w:widowControl w:val="0"/>
        <w:shd w:val="clear" w:color="auto" w:fill="FFFFFF"/>
        <w:autoSpaceDE w:val="0"/>
        <w:autoSpaceDN w:val="0"/>
        <w:adjustRightInd w:val="0"/>
        <w:ind w:firstLine="709"/>
        <w:jc w:val="center"/>
        <w:rPr>
          <w:rFonts w:eastAsia="Calibri"/>
          <w:b/>
          <w:bCs/>
          <w:spacing w:val="-10"/>
          <w:sz w:val="24"/>
          <w:szCs w:val="24"/>
        </w:rPr>
      </w:pPr>
      <w:r>
        <w:rPr>
          <w:rFonts w:eastAsia="Calibri"/>
          <w:b/>
          <w:bCs/>
          <w:spacing w:val="-10"/>
          <w:sz w:val="24"/>
          <w:szCs w:val="24"/>
        </w:rPr>
        <w:t>ПУЗЫРНО-МОЧЕТОЧНИКОВЫЙ РЕФЛЮКС</w:t>
      </w:r>
    </w:p>
    <w:p>
      <w:pPr>
        <w:widowControl w:val="0"/>
        <w:shd w:val="clear" w:color="auto" w:fill="FFFFFF"/>
        <w:autoSpaceDE w:val="0"/>
        <w:autoSpaceDN w:val="0"/>
        <w:adjustRightInd w:val="0"/>
        <w:ind w:firstLine="709"/>
        <w:jc w:val="center"/>
        <w:rPr>
          <w:rFonts w:eastAsia="Calibri"/>
          <w:b/>
          <w:bCs/>
          <w:spacing w:val="-10"/>
          <w:sz w:val="24"/>
          <w:szCs w:val="24"/>
        </w:rPr>
      </w:pPr>
    </w:p>
    <w:p>
      <w:pPr>
        <w:widowControl w:val="0"/>
        <w:shd w:val="clear" w:color="auto" w:fill="FFFFFF"/>
        <w:autoSpaceDE w:val="0"/>
        <w:autoSpaceDN w:val="0"/>
        <w:adjustRightInd w:val="0"/>
        <w:ind w:firstLine="709"/>
        <w:jc w:val="both"/>
        <w:rPr>
          <w:rFonts w:eastAsia="Calibri"/>
          <w:sz w:val="28"/>
          <w:szCs w:val="28"/>
        </w:rPr>
      </w:pPr>
      <w:r>
        <w:rPr>
          <w:rFonts w:eastAsia="Calibri"/>
          <w:spacing w:val="-1"/>
          <w:sz w:val="28"/>
          <w:szCs w:val="28"/>
        </w:rPr>
        <w:t>Лечебные физические факторы показаны при консервативной тера</w:t>
      </w:r>
      <w:r>
        <w:rPr>
          <w:rFonts w:eastAsia="Calibri"/>
          <w:spacing w:val="-1"/>
          <w:sz w:val="28"/>
          <w:szCs w:val="28"/>
        </w:rPr>
        <w:softHyphen/>
      </w:r>
      <w:r>
        <w:rPr>
          <w:rFonts w:eastAsia="Calibri"/>
          <w:sz w:val="28"/>
          <w:szCs w:val="28"/>
        </w:rPr>
        <w:t>пии ПМР 1-3 ст. для восстановления естественной уродинамики мочевыводящих путей путем нормализации тонуса гладкой мускулату</w:t>
      </w:r>
      <w:r>
        <w:rPr>
          <w:rFonts w:eastAsia="Calibri"/>
          <w:sz w:val="28"/>
          <w:szCs w:val="28"/>
        </w:rPr>
        <w:softHyphen/>
      </w:r>
      <w:r>
        <w:rPr>
          <w:rFonts w:eastAsia="Calibri"/>
          <w:sz w:val="28"/>
          <w:szCs w:val="28"/>
        </w:rPr>
        <w:t>ры мочевого пузыря и ликвидации уроинфекции, имеющих основное значение в механизме формирования патологического заброса мочи (см. цистит, НДМП). Для лечения ПМР, вызванного функциональ</w:t>
      </w:r>
      <w:r>
        <w:rPr>
          <w:rFonts w:eastAsia="Calibri"/>
          <w:sz w:val="28"/>
          <w:szCs w:val="28"/>
        </w:rPr>
        <w:softHyphen/>
      </w:r>
      <w:r>
        <w:rPr>
          <w:rFonts w:eastAsia="Calibri"/>
          <w:sz w:val="28"/>
          <w:szCs w:val="28"/>
        </w:rPr>
        <w:t>ными нарушениями мочевого пузыря, наиболее эффективны физио</w:t>
      </w:r>
      <w:r>
        <w:rPr>
          <w:rFonts w:eastAsia="Calibri"/>
          <w:sz w:val="28"/>
          <w:szCs w:val="28"/>
        </w:rPr>
        <w:softHyphen/>
      </w:r>
      <w:r>
        <w:rPr>
          <w:rFonts w:eastAsia="Calibri"/>
          <w:spacing w:val="-1"/>
          <w:sz w:val="28"/>
          <w:szCs w:val="28"/>
        </w:rPr>
        <w:t>терапевтические методы, восстанавливающие тонус детрузора и детрузоро-сфинктерную синергию, способствующие ускорению созрева</w:t>
      </w:r>
      <w:r>
        <w:rPr>
          <w:rFonts w:eastAsia="Calibri"/>
          <w:spacing w:val="-1"/>
          <w:sz w:val="28"/>
          <w:szCs w:val="28"/>
        </w:rPr>
        <w:softHyphen/>
      </w:r>
      <w:r>
        <w:rPr>
          <w:rFonts w:eastAsia="Calibri"/>
          <w:sz w:val="28"/>
          <w:szCs w:val="28"/>
        </w:rPr>
        <w:t>ния нервно-мышечного аппарата тазовых органов. При проведении антирефлюксной терапии с целью повышения эффективности лече</w:t>
      </w:r>
      <w:r>
        <w:rPr>
          <w:rFonts w:eastAsia="Calibri"/>
          <w:sz w:val="28"/>
          <w:szCs w:val="28"/>
        </w:rPr>
        <w:softHyphen/>
      </w:r>
      <w:r>
        <w:rPr>
          <w:rFonts w:eastAsia="Calibri"/>
          <w:sz w:val="28"/>
          <w:szCs w:val="28"/>
        </w:rPr>
        <w:t>ния одновременно назначаются два совместимых физических факто</w:t>
      </w:r>
      <w:r>
        <w:rPr>
          <w:rFonts w:eastAsia="Calibri"/>
          <w:sz w:val="28"/>
          <w:szCs w:val="28"/>
        </w:rPr>
        <w:softHyphen/>
      </w:r>
      <w:r>
        <w:rPr>
          <w:rFonts w:eastAsia="Calibri"/>
          <w:sz w:val="28"/>
          <w:szCs w:val="28"/>
        </w:rPr>
        <w:t>ра. Курсы физиотерапии повторяют через 3-4 месяца.</w:t>
      </w:r>
    </w:p>
    <w:p>
      <w:pPr>
        <w:widowControl w:val="0"/>
        <w:shd w:val="clear" w:color="auto" w:fill="FFFFFF"/>
        <w:autoSpaceDE w:val="0"/>
        <w:autoSpaceDN w:val="0"/>
        <w:adjustRightInd w:val="0"/>
        <w:ind w:firstLine="709"/>
        <w:jc w:val="center"/>
        <w:rPr>
          <w:rFonts w:ascii="Arial" w:hAnsi="Arial" w:eastAsia="Calibri" w:cs="Arial"/>
          <w:b/>
          <w:sz w:val="24"/>
          <w:szCs w:val="24"/>
        </w:rPr>
      </w:pPr>
      <w:r>
        <w:rPr>
          <w:rFonts w:eastAsia="Calibri"/>
          <w:b/>
          <w:bCs/>
          <w:spacing w:val="-9"/>
          <w:sz w:val="24"/>
          <w:szCs w:val="24"/>
        </w:rPr>
        <w:t>НОЧНОЙ ЭНУРЕЗ</w:t>
      </w:r>
    </w:p>
    <w:p>
      <w:pPr>
        <w:widowControl w:val="0"/>
        <w:shd w:val="clear" w:color="auto" w:fill="FFFFFF"/>
        <w:autoSpaceDE w:val="0"/>
        <w:autoSpaceDN w:val="0"/>
        <w:adjustRightInd w:val="0"/>
        <w:ind w:firstLine="709"/>
        <w:jc w:val="both"/>
        <w:rPr>
          <w:rFonts w:ascii="Arial" w:hAnsi="Arial" w:eastAsia="Calibri" w:cs="Arial"/>
          <w:sz w:val="28"/>
          <w:szCs w:val="28"/>
        </w:rPr>
      </w:pPr>
      <w:r>
        <w:rPr>
          <w:rFonts w:eastAsia="Calibri"/>
          <w:b/>
          <w:bCs/>
          <w:sz w:val="28"/>
          <w:szCs w:val="28"/>
        </w:rPr>
        <w:t xml:space="preserve">В </w:t>
      </w:r>
      <w:r>
        <w:rPr>
          <w:rFonts w:eastAsia="Calibri"/>
          <w:sz w:val="28"/>
          <w:szCs w:val="28"/>
        </w:rPr>
        <w:t>лечении ночного энуреза  (НЭ) физиотерапия проводится в соче</w:t>
      </w:r>
      <w:r>
        <w:rPr>
          <w:rFonts w:eastAsia="Calibri"/>
          <w:sz w:val="28"/>
          <w:szCs w:val="28"/>
        </w:rPr>
        <w:softHyphen/>
      </w:r>
      <w:r>
        <w:rPr>
          <w:rFonts w:eastAsia="Calibri"/>
          <w:sz w:val="28"/>
          <w:szCs w:val="28"/>
        </w:rPr>
        <w:t>тании с режимными мероприятиями и медикаментозным лечением в зависимости от уровня нарушения регуляции мочеотделения.</w:t>
      </w:r>
    </w:p>
    <w:p>
      <w:pPr>
        <w:widowControl w:val="0"/>
        <w:shd w:val="clear" w:color="auto" w:fill="FFFFFF"/>
        <w:autoSpaceDE w:val="0"/>
        <w:autoSpaceDN w:val="0"/>
        <w:adjustRightInd w:val="0"/>
        <w:ind w:firstLine="709"/>
        <w:jc w:val="both"/>
        <w:rPr>
          <w:rFonts w:eastAsia="Calibri"/>
          <w:sz w:val="28"/>
          <w:szCs w:val="28"/>
        </w:rPr>
      </w:pPr>
      <w:r>
        <w:rPr>
          <w:rFonts w:eastAsia="Calibri"/>
          <w:spacing w:val="-4"/>
          <w:sz w:val="28"/>
          <w:szCs w:val="28"/>
        </w:rPr>
        <w:t xml:space="preserve">При нарушении регуляции мочеиспускания </w:t>
      </w:r>
      <w:r>
        <w:rPr>
          <w:rFonts w:eastAsia="Calibri"/>
          <w:bCs/>
          <w:spacing w:val="-4"/>
          <w:sz w:val="28"/>
          <w:szCs w:val="28"/>
        </w:rPr>
        <w:t>на уровне нижних моче</w:t>
      </w:r>
      <w:r>
        <w:rPr>
          <w:rFonts w:eastAsia="Calibri"/>
          <w:bCs/>
          <w:spacing w:val="-4"/>
          <w:sz w:val="28"/>
          <w:szCs w:val="28"/>
        </w:rPr>
        <w:softHyphen/>
      </w:r>
      <w:r>
        <w:rPr>
          <w:rFonts w:eastAsia="Calibri"/>
          <w:bCs/>
          <w:spacing w:val="-4"/>
          <w:sz w:val="28"/>
          <w:szCs w:val="28"/>
        </w:rPr>
        <w:t xml:space="preserve">вых путей </w:t>
      </w:r>
      <w:r>
        <w:rPr>
          <w:rFonts w:eastAsia="Calibri"/>
          <w:spacing w:val="-4"/>
          <w:sz w:val="28"/>
          <w:szCs w:val="28"/>
        </w:rPr>
        <w:t>физиопроцедуры назначаются для ликвидации воспалитель</w:t>
      </w:r>
      <w:r>
        <w:rPr>
          <w:rFonts w:eastAsia="Calibri"/>
          <w:spacing w:val="-4"/>
          <w:sz w:val="28"/>
          <w:szCs w:val="28"/>
        </w:rPr>
        <w:softHyphen/>
      </w:r>
      <w:r>
        <w:rPr>
          <w:rFonts w:eastAsia="Calibri"/>
          <w:sz w:val="28"/>
          <w:szCs w:val="28"/>
        </w:rPr>
        <w:t>ного процесса и нормализации тонуса мочевого пузыря</w:t>
      </w:r>
      <w:r>
        <w:rPr>
          <w:rFonts w:eastAsia="Calibri"/>
          <w:spacing w:val="-1"/>
          <w:sz w:val="28"/>
          <w:szCs w:val="28"/>
        </w:rPr>
        <w:t xml:space="preserve">. </w:t>
      </w:r>
      <w:r>
        <w:rPr>
          <w:rFonts w:eastAsia="Calibri"/>
          <w:bCs/>
          <w:spacing w:val="-1"/>
          <w:sz w:val="28"/>
          <w:szCs w:val="28"/>
        </w:rPr>
        <w:t xml:space="preserve">При патологии спинальных центров </w:t>
      </w:r>
      <w:r>
        <w:rPr>
          <w:rFonts w:eastAsia="Calibri"/>
          <w:spacing w:val="-1"/>
          <w:sz w:val="28"/>
          <w:szCs w:val="28"/>
        </w:rPr>
        <w:t xml:space="preserve">действие физических </w:t>
      </w:r>
      <w:r>
        <w:rPr>
          <w:rFonts w:eastAsia="Calibri"/>
          <w:sz w:val="28"/>
          <w:szCs w:val="28"/>
        </w:rPr>
        <w:t>факторов направлено на коррекцию вегетативных дисфункций спин</w:t>
      </w:r>
      <w:r>
        <w:rPr>
          <w:rFonts w:eastAsia="Calibri"/>
          <w:sz w:val="28"/>
          <w:szCs w:val="28"/>
        </w:rPr>
        <w:softHyphen/>
      </w:r>
      <w:r>
        <w:rPr>
          <w:rFonts w:eastAsia="Calibri"/>
          <w:spacing w:val="-1"/>
          <w:sz w:val="28"/>
          <w:szCs w:val="28"/>
        </w:rPr>
        <w:t xml:space="preserve">ного мозга с целью устранения детрузорно - сфинктерной диссинергии </w:t>
      </w:r>
      <w:r>
        <w:rPr>
          <w:rFonts w:eastAsia="Calibri"/>
          <w:sz w:val="28"/>
          <w:szCs w:val="28"/>
        </w:rPr>
        <w:t>мочевого пузыря и ускорения созревания нервно-мышечного аппара</w:t>
      </w:r>
      <w:r>
        <w:rPr>
          <w:rFonts w:eastAsia="Calibri"/>
          <w:sz w:val="28"/>
          <w:szCs w:val="28"/>
        </w:rPr>
        <w:softHyphen/>
      </w:r>
      <w:r>
        <w:rPr>
          <w:rFonts w:eastAsia="Calibri"/>
          <w:spacing w:val="-2"/>
          <w:sz w:val="28"/>
          <w:szCs w:val="28"/>
        </w:rPr>
        <w:t xml:space="preserve">та тазовых органов (см. НДМП). </w:t>
      </w:r>
      <w:r>
        <w:rPr>
          <w:rFonts w:eastAsia="Calibri"/>
          <w:bCs/>
          <w:spacing w:val="-2"/>
          <w:sz w:val="28"/>
          <w:szCs w:val="28"/>
        </w:rPr>
        <w:t>При поражении церебральных цен</w:t>
      </w:r>
      <w:r>
        <w:rPr>
          <w:rFonts w:eastAsia="Calibri"/>
          <w:bCs/>
          <w:spacing w:val="-2"/>
          <w:sz w:val="28"/>
          <w:szCs w:val="28"/>
        </w:rPr>
        <w:softHyphen/>
      </w:r>
      <w:r>
        <w:rPr>
          <w:rFonts w:eastAsia="Calibri"/>
          <w:bCs/>
          <w:spacing w:val="-3"/>
          <w:sz w:val="28"/>
          <w:szCs w:val="28"/>
        </w:rPr>
        <w:t xml:space="preserve">тров регуляции мочеиспускания </w:t>
      </w:r>
      <w:r>
        <w:rPr>
          <w:rFonts w:eastAsia="Calibri"/>
          <w:spacing w:val="-3"/>
          <w:sz w:val="28"/>
          <w:szCs w:val="28"/>
        </w:rPr>
        <w:t xml:space="preserve">(невротический и неврозоподобный </w:t>
      </w:r>
      <w:r>
        <w:rPr>
          <w:rFonts w:eastAsia="Calibri"/>
          <w:sz w:val="28"/>
          <w:szCs w:val="28"/>
        </w:rPr>
        <w:t>НЭ) применяются общие и рефлекторно-сегментарные методики, на</w:t>
      </w:r>
      <w:r>
        <w:rPr>
          <w:rFonts w:eastAsia="Calibri"/>
          <w:sz w:val="28"/>
          <w:szCs w:val="28"/>
        </w:rPr>
        <w:softHyphen/>
      </w:r>
      <w:r>
        <w:rPr>
          <w:rFonts w:eastAsia="Calibri"/>
          <w:sz w:val="28"/>
          <w:szCs w:val="28"/>
        </w:rPr>
        <w:t>правленные на улучшение функционального состояния ЦНС, норма</w:t>
      </w:r>
      <w:r>
        <w:rPr>
          <w:rFonts w:eastAsia="Calibri"/>
          <w:sz w:val="28"/>
          <w:szCs w:val="28"/>
        </w:rPr>
        <w:softHyphen/>
      </w:r>
      <w:r>
        <w:rPr>
          <w:rFonts w:eastAsia="Calibri"/>
          <w:spacing w:val="-4"/>
          <w:sz w:val="28"/>
          <w:szCs w:val="28"/>
        </w:rPr>
        <w:t>лизацию процессов торможения и возбуждения в головном мозге (элек</w:t>
      </w:r>
      <w:r>
        <w:rPr>
          <w:rFonts w:eastAsia="Calibri"/>
          <w:spacing w:val="-4"/>
          <w:sz w:val="28"/>
          <w:szCs w:val="28"/>
        </w:rPr>
        <w:softHyphen/>
      </w:r>
      <w:r>
        <w:rPr>
          <w:rFonts w:eastAsia="Calibri"/>
          <w:sz w:val="28"/>
          <w:szCs w:val="28"/>
        </w:rPr>
        <w:t xml:space="preserve">трофорез брома на воротниковую область, электросонотерапия, МРТ </w:t>
      </w:r>
      <w:r>
        <w:rPr>
          <w:rFonts w:eastAsia="Calibri"/>
          <w:spacing w:val="-2"/>
          <w:sz w:val="28"/>
          <w:szCs w:val="28"/>
        </w:rPr>
        <w:t>и иглорефлексотерапия по седативным методикам). Учитывая, что ос</w:t>
      </w:r>
      <w:r>
        <w:rPr>
          <w:rFonts w:eastAsia="Calibri"/>
          <w:spacing w:val="-2"/>
          <w:sz w:val="28"/>
          <w:szCs w:val="28"/>
        </w:rPr>
        <w:softHyphen/>
      </w:r>
      <w:r>
        <w:rPr>
          <w:rFonts w:eastAsia="Calibri"/>
          <w:spacing w:val="-2"/>
          <w:sz w:val="28"/>
          <w:szCs w:val="28"/>
        </w:rPr>
        <w:t>новное значение в формировании энуреза имеет недостаточность спи</w:t>
      </w:r>
      <w:r>
        <w:rPr>
          <w:rFonts w:eastAsia="Calibri"/>
          <w:spacing w:val="-1"/>
          <w:sz w:val="28"/>
          <w:szCs w:val="28"/>
        </w:rPr>
        <w:t xml:space="preserve">нальных и церебральных центров физиотерапевтические воздействия </w:t>
      </w:r>
      <w:r>
        <w:rPr>
          <w:rFonts w:eastAsia="Calibri"/>
          <w:sz w:val="28"/>
          <w:szCs w:val="28"/>
        </w:rPr>
        <w:t>рекомендуется проводить на нижнегрудной и верхнепоясничный от</w:t>
      </w:r>
      <w:r>
        <w:rPr>
          <w:rFonts w:eastAsia="Calibri"/>
          <w:sz w:val="28"/>
          <w:szCs w:val="28"/>
        </w:rPr>
        <w:softHyphen/>
      </w:r>
      <w:r>
        <w:rPr>
          <w:rFonts w:eastAsia="Calibri"/>
          <w:spacing w:val="-2"/>
          <w:sz w:val="28"/>
          <w:szCs w:val="28"/>
        </w:rPr>
        <w:t xml:space="preserve">делы позвоночника (электрофорез со спазмолитиками, гальванизация, </w:t>
      </w:r>
      <w:r>
        <w:rPr>
          <w:rFonts w:eastAsia="Calibri"/>
          <w:sz w:val="28"/>
          <w:szCs w:val="28"/>
        </w:rPr>
        <w:t xml:space="preserve">магнитотерапия, электростимуляция, тепловые процедуры). </w:t>
      </w:r>
    </w:p>
    <w:p>
      <w:pPr>
        <w:widowControl w:val="0"/>
        <w:shd w:val="clear" w:color="auto" w:fill="FFFFFF"/>
        <w:autoSpaceDE w:val="0"/>
        <w:autoSpaceDN w:val="0"/>
        <w:adjustRightInd w:val="0"/>
        <w:ind w:firstLine="709"/>
        <w:jc w:val="both"/>
        <w:rPr>
          <w:rFonts w:eastAsia="Calibri"/>
          <w:sz w:val="28"/>
          <w:szCs w:val="28"/>
        </w:rPr>
      </w:pPr>
    </w:p>
    <w:p>
      <w:pPr>
        <w:shd w:val="clear" w:color="auto" w:fill="FFFFFF"/>
        <w:ind w:firstLine="709"/>
        <w:contextualSpacing/>
        <w:jc w:val="center"/>
        <w:rPr>
          <w:rFonts w:eastAsia="Calibri"/>
          <w:b/>
          <w:bCs/>
          <w:spacing w:val="-13"/>
          <w:sz w:val="24"/>
          <w:szCs w:val="24"/>
          <w:lang w:eastAsia="en-US"/>
        </w:rPr>
      </w:pPr>
      <w:r>
        <w:rPr>
          <w:rFonts w:eastAsia="Calibri"/>
          <w:b/>
          <w:bCs/>
          <w:spacing w:val="-13"/>
          <w:sz w:val="24"/>
          <w:szCs w:val="24"/>
          <w:lang w:eastAsia="en-US"/>
        </w:rPr>
        <w:t>ДИЗМЕТАБОЛИЧЕСКАЯ НЕФРОПАТИЯ</w:t>
      </w:r>
    </w:p>
    <w:p>
      <w:pPr>
        <w:shd w:val="clear" w:color="auto" w:fill="FFFFFF"/>
        <w:ind w:firstLine="709"/>
        <w:contextualSpacing/>
        <w:jc w:val="center"/>
        <w:rPr>
          <w:rFonts w:eastAsia="Calibri"/>
          <w:b/>
          <w:bCs/>
          <w:spacing w:val="-13"/>
          <w:sz w:val="24"/>
          <w:szCs w:val="24"/>
          <w:lang w:eastAsia="en-US"/>
        </w:rPr>
      </w:pPr>
    </w:p>
    <w:p>
      <w:pPr>
        <w:shd w:val="clear" w:color="auto" w:fill="FFFFFF"/>
        <w:ind w:firstLine="709"/>
        <w:contextualSpacing/>
        <w:jc w:val="both"/>
        <w:rPr>
          <w:rFonts w:eastAsia="Calibri"/>
          <w:sz w:val="28"/>
          <w:szCs w:val="28"/>
          <w:lang w:eastAsia="en-US"/>
        </w:rPr>
      </w:pPr>
      <w:r>
        <w:rPr>
          <w:rFonts w:eastAsia="Calibri"/>
          <w:spacing w:val="-6"/>
          <w:sz w:val="28"/>
          <w:szCs w:val="28"/>
          <w:lang w:eastAsia="en-US"/>
        </w:rPr>
        <w:t>Из физиотерапевтических методов при обменных нефропатиях исполь</w:t>
      </w:r>
      <w:r>
        <w:rPr>
          <w:rFonts w:eastAsia="Calibri"/>
          <w:spacing w:val="-6"/>
          <w:sz w:val="28"/>
          <w:szCs w:val="28"/>
          <w:lang w:eastAsia="en-US"/>
        </w:rPr>
        <w:softHyphen/>
      </w:r>
      <w:r>
        <w:rPr>
          <w:rFonts w:eastAsia="Calibri"/>
          <w:spacing w:val="-5"/>
          <w:sz w:val="28"/>
          <w:szCs w:val="28"/>
          <w:lang w:eastAsia="en-US"/>
        </w:rPr>
        <w:t>зуется питье минеральных вод для поддержания высокожидкостного пи</w:t>
      </w:r>
      <w:r>
        <w:rPr>
          <w:rFonts w:eastAsia="Calibri"/>
          <w:spacing w:val="-5"/>
          <w:sz w:val="28"/>
          <w:szCs w:val="28"/>
          <w:lang w:eastAsia="en-US"/>
        </w:rPr>
        <w:softHyphen/>
      </w:r>
      <w:r>
        <w:rPr>
          <w:rFonts w:eastAsia="Calibri"/>
          <w:spacing w:val="-4"/>
          <w:sz w:val="28"/>
          <w:szCs w:val="28"/>
          <w:lang w:eastAsia="en-US"/>
        </w:rPr>
        <w:t>тьевого режима и увеличения диуреза. Для лечения применяются мине</w:t>
      </w:r>
      <w:r>
        <w:rPr>
          <w:rFonts w:eastAsia="Calibri"/>
          <w:spacing w:val="-4"/>
          <w:sz w:val="28"/>
          <w:szCs w:val="28"/>
          <w:lang w:eastAsia="en-US"/>
        </w:rPr>
        <w:softHyphen/>
      </w:r>
      <w:r>
        <w:rPr>
          <w:rFonts w:eastAsia="Calibri"/>
          <w:spacing w:val="-3"/>
          <w:sz w:val="28"/>
          <w:szCs w:val="28"/>
          <w:lang w:eastAsia="en-US"/>
        </w:rPr>
        <w:t>ральные воды (Арзни, Боржоми, Ижевская, Нарзан, Смирновская, Сла</w:t>
      </w:r>
      <w:r>
        <w:rPr>
          <w:rFonts w:eastAsia="Calibri"/>
          <w:spacing w:val="-6"/>
          <w:sz w:val="28"/>
          <w:szCs w:val="28"/>
          <w:lang w:eastAsia="en-US"/>
        </w:rPr>
        <w:t xml:space="preserve">вяновская, Саирме, Нафтуся),  из расчета разовой дозы 5 мл на кг массы в </w:t>
      </w:r>
      <w:r>
        <w:rPr>
          <w:rFonts w:eastAsia="Calibri"/>
          <w:spacing w:val="-7"/>
          <w:sz w:val="28"/>
          <w:szCs w:val="28"/>
          <w:lang w:eastAsia="en-US"/>
        </w:rPr>
        <w:t>промежутках между едой и на ночь. Рекомендуется смена воды каждые 3-</w:t>
      </w:r>
      <w:r>
        <w:rPr>
          <w:rFonts w:eastAsia="Calibri"/>
          <w:spacing w:val="-6"/>
          <w:sz w:val="28"/>
          <w:szCs w:val="28"/>
          <w:lang w:eastAsia="en-US"/>
        </w:rPr>
        <w:t xml:space="preserve">4 недели. Внутренний прием минеральной воды проводится при условии </w:t>
      </w:r>
      <w:r>
        <w:rPr>
          <w:rFonts w:eastAsia="Calibri"/>
          <w:spacing w:val="-5"/>
          <w:sz w:val="28"/>
          <w:szCs w:val="28"/>
          <w:lang w:eastAsia="en-US"/>
        </w:rPr>
        <w:t xml:space="preserve">соблюдения режима принудительного мочеиспускания, форсированного </w:t>
      </w:r>
      <w:r>
        <w:rPr>
          <w:rFonts w:eastAsia="Calibri"/>
          <w:sz w:val="28"/>
          <w:szCs w:val="28"/>
          <w:lang w:eastAsia="en-US"/>
        </w:rPr>
        <w:t>диуреза, а также диеты, фитотерапии и медикаментозного лечения, в зависимости от вида метаболических нарушений.</w:t>
      </w:r>
    </w:p>
    <w:p>
      <w:pPr>
        <w:tabs>
          <w:tab w:val="left" w:pos="4412"/>
        </w:tabs>
        <w:ind w:hanging="284"/>
        <w:jc w:val="center"/>
        <w:rPr>
          <w:rFonts w:eastAsia="Calibri"/>
          <w:b/>
          <w:sz w:val="28"/>
          <w:szCs w:val="28"/>
          <w:lang w:eastAsia="en-US"/>
        </w:rPr>
      </w:pPr>
      <w:r>
        <w:rPr>
          <w:rFonts w:eastAsia="Calibri"/>
          <w:b/>
          <w:sz w:val="28"/>
          <w:szCs w:val="28"/>
          <w:lang w:eastAsia="en-US"/>
        </w:rPr>
        <w:t>Практическая часть</w:t>
      </w:r>
    </w:p>
    <w:p>
      <w:pPr>
        <w:ind w:hanging="284"/>
        <w:jc w:val="both"/>
        <w:rPr>
          <w:rFonts w:eastAsia="Calibri"/>
          <w:b/>
          <w:color w:val="000000"/>
          <w:sz w:val="28"/>
          <w:szCs w:val="28"/>
          <w:lang w:eastAsia="en-US"/>
        </w:rPr>
      </w:pPr>
    </w:p>
    <w:p>
      <w:pPr>
        <w:ind w:hanging="284"/>
        <w:jc w:val="both"/>
        <w:rPr>
          <w:rFonts w:eastAsia="Calibri"/>
          <w:b/>
          <w:color w:val="000000"/>
          <w:sz w:val="28"/>
          <w:szCs w:val="28"/>
          <w:lang w:eastAsia="en-US"/>
        </w:rPr>
      </w:pPr>
      <w:r>
        <w:rPr>
          <w:rFonts w:eastAsia="Calibri"/>
          <w:b/>
          <w:color w:val="000000"/>
          <w:sz w:val="28"/>
          <w:szCs w:val="28"/>
          <w:lang w:eastAsia="en-US"/>
        </w:rPr>
        <w:t>Вопросы для подготовки к занятию</w:t>
      </w:r>
    </w:p>
    <w:p>
      <w:pPr>
        <w:ind w:hanging="284"/>
        <w:jc w:val="both"/>
        <w:rPr>
          <w:rFonts w:eastAsia="Calibri"/>
          <w:sz w:val="28"/>
          <w:szCs w:val="28"/>
          <w:lang w:eastAsia="en-US"/>
        </w:rPr>
      </w:pPr>
      <w:r>
        <w:rPr>
          <w:rFonts w:eastAsia="Calibri"/>
          <w:sz w:val="28"/>
          <w:szCs w:val="28"/>
          <w:lang w:eastAsia="en-US"/>
        </w:rPr>
        <w:t>Принципы и особенности физиотерапии:</w:t>
      </w:r>
    </w:p>
    <w:p>
      <w:pPr>
        <w:numPr>
          <w:ilvl w:val="0"/>
          <w:numId w:val="70"/>
        </w:numPr>
        <w:tabs>
          <w:tab w:val="left" w:pos="426"/>
          <w:tab w:val="left" w:pos="1211"/>
        </w:tabs>
        <w:ind w:left="0"/>
        <w:contextualSpacing/>
        <w:jc w:val="both"/>
        <w:rPr>
          <w:rFonts w:eastAsia="Calibri"/>
          <w:sz w:val="28"/>
          <w:szCs w:val="28"/>
          <w:lang w:eastAsia="en-US"/>
        </w:rPr>
      </w:pPr>
      <w:r>
        <w:rPr>
          <w:rFonts w:eastAsia="Calibri"/>
          <w:sz w:val="28"/>
          <w:szCs w:val="28"/>
          <w:lang w:eastAsia="en-US"/>
        </w:rPr>
        <w:t>Пиелонефрита</w:t>
      </w:r>
    </w:p>
    <w:p>
      <w:pPr>
        <w:numPr>
          <w:ilvl w:val="0"/>
          <w:numId w:val="70"/>
        </w:numPr>
        <w:tabs>
          <w:tab w:val="left" w:pos="426"/>
          <w:tab w:val="left" w:pos="1211"/>
        </w:tabs>
        <w:ind w:left="0"/>
        <w:contextualSpacing/>
        <w:jc w:val="both"/>
        <w:rPr>
          <w:rFonts w:eastAsia="Calibri"/>
          <w:sz w:val="28"/>
          <w:szCs w:val="28"/>
          <w:lang w:eastAsia="en-US"/>
        </w:rPr>
      </w:pPr>
      <w:r>
        <w:rPr>
          <w:rFonts w:eastAsia="Calibri"/>
          <w:sz w:val="28"/>
          <w:szCs w:val="28"/>
          <w:lang w:eastAsia="en-US"/>
        </w:rPr>
        <w:t>Гломерулонефрита</w:t>
      </w:r>
    </w:p>
    <w:p>
      <w:pPr>
        <w:numPr>
          <w:ilvl w:val="0"/>
          <w:numId w:val="70"/>
        </w:numPr>
        <w:tabs>
          <w:tab w:val="left" w:pos="426"/>
          <w:tab w:val="left" w:pos="1211"/>
        </w:tabs>
        <w:ind w:left="0"/>
        <w:contextualSpacing/>
        <w:jc w:val="both"/>
        <w:rPr>
          <w:rFonts w:eastAsia="Calibri"/>
          <w:sz w:val="28"/>
          <w:szCs w:val="28"/>
          <w:lang w:eastAsia="en-US"/>
        </w:rPr>
      </w:pPr>
      <w:r>
        <w:rPr>
          <w:rFonts w:eastAsia="Calibri"/>
          <w:sz w:val="28"/>
          <w:szCs w:val="28"/>
          <w:lang w:eastAsia="en-US"/>
        </w:rPr>
        <w:t>Пузырно-мочеточниковый рефлюкса</w:t>
      </w:r>
    </w:p>
    <w:p>
      <w:pPr>
        <w:numPr>
          <w:ilvl w:val="0"/>
          <w:numId w:val="70"/>
        </w:numPr>
        <w:tabs>
          <w:tab w:val="left" w:pos="426"/>
          <w:tab w:val="left" w:pos="1211"/>
        </w:tabs>
        <w:ind w:left="0"/>
        <w:contextualSpacing/>
        <w:jc w:val="both"/>
        <w:rPr>
          <w:rFonts w:eastAsia="Calibri"/>
          <w:sz w:val="28"/>
          <w:szCs w:val="28"/>
          <w:lang w:eastAsia="en-US"/>
        </w:rPr>
      </w:pPr>
      <w:r>
        <w:rPr>
          <w:rFonts w:eastAsia="Calibri"/>
          <w:sz w:val="28"/>
          <w:szCs w:val="28"/>
          <w:lang w:eastAsia="en-US"/>
        </w:rPr>
        <w:t>Цистита</w:t>
      </w:r>
    </w:p>
    <w:p>
      <w:pPr>
        <w:numPr>
          <w:ilvl w:val="0"/>
          <w:numId w:val="70"/>
        </w:numPr>
        <w:tabs>
          <w:tab w:val="left" w:pos="426"/>
          <w:tab w:val="left" w:pos="1211"/>
        </w:tabs>
        <w:ind w:left="0"/>
        <w:contextualSpacing/>
        <w:jc w:val="both"/>
        <w:rPr>
          <w:rFonts w:eastAsia="Calibri"/>
          <w:sz w:val="28"/>
          <w:szCs w:val="28"/>
          <w:lang w:eastAsia="en-US"/>
        </w:rPr>
      </w:pPr>
      <w:r>
        <w:rPr>
          <w:rFonts w:eastAsia="Calibri"/>
          <w:sz w:val="28"/>
          <w:szCs w:val="28"/>
          <w:lang w:eastAsia="en-US"/>
        </w:rPr>
        <w:t>Мочекаменной болезни</w:t>
      </w:r>
    </w:p>
    <w:p>
      <w:pPr>
        <w:contextualSpacing/>
        <w:jc w:val="center"/>
        <w:rPr>
          <w:rFonts w:eastAsia="Calibri"/>
          <w:b/>
          <w:color w:val="000000"/>
          <w:sz w:val="28"/>
          <w:szCs w:val="28"/>
          <w:lang w:eastAsia="en-US"/>
        </w:rPr>
      </w:pPr>
    </w:p>
    <w:p>
      <w:pPr>
        <w:ind w:left="284" w:hanging="284"/>
        <w:jc w:val="both"/>
        <w:rPr>
          <w:rFonts w:eastAsia="Calibri"/>
          <w:color w:val="000000"/>
          <w:sz w:val="28"/>
          <w:szCs w:val="28"/>
          <w:lang w:eastAsia="en-US"/>
        </w:rPr>
      </w:pPr>
      <w:r>
        <w:rPr>
          <w:rFonts w:eastAsia="Calibri"/>
          <w:b/>
          <w:color w:val="000000"/>
          <w:sz w:val="28"/>
          <w:szCs w:val="28"/>
          <w:lang w:eastAsia="en-US"/>
        </w:rPr>
        <w:t>Вопросы для рассмотрения:</w:t>
      </w:r>
      <w:r>
        <w:rPr>
          <w:rFonts w:eastAsia="Calibri"/>
          <w:color w:val="000000"/>
          <w:sz w:val="28"/>
          <w:szCs w:val="28"/>
          <w:lang w:eastAsia="en-US"/>
        </w:rPr>
        <w:t xml:space="preserve"> </w:t>
      </w:r>
    </w:p>
    <w:p>
      <w:pPr>
        <w:numPr>
          <w:ilvl w:val="0"/>
          <w:numId w:val="61"/>
        </w:numPr>
        <w:spacing w:after="200" w:line="276" w:lineRule="auto"/>
        <w:contextualSpacing/>
        <w:jc w:val="both"/>
        <w:rPr>
          <w:rFonts w:eastAsia="Calibri"/>
          <w:color w:val="000000"/>
          <w:sz w:val="28"/>
          <w:szCs w:val="28"/>
          <w:lang w:eastAsia="en-US"/>
        </w:rPr>
      </w:pPr>
      <w:r>
        <w:rPr>
          <w:rFonts w:eastAsia="Calibri"/>
          <w:color w:val="000000"/>
          <w:sz w:val="28"/>
          <w:szCs w:val="28"/>
          <w:lang w:eastAsia="en-US"/>
        </w:rPr>
        <w:t>Задачи физиотерапии заболеваний МС.</w:t>
      </w:r>
    </w:p>
    <w:p>
      <w:pPr>
        <w:numPr>
          <w:ilvl w:val="0"/>
          <w:numId w:val="61"/>
        </w:numPr>
        <w:spacing w:after="200" w:line="276" w:lineRule="auto"/>
        <w:contextualSpacing/>
        <w:jc w:val="both"/>
        <w:rPr>
          <w:rFonts w:eastAsia="Calibri"/>
          <w:color w:val="000000"/>
          <w:sz w:val="28"/>
          <w:szCs w:val="28"/>
          <w:lang w:eastAsia="en-US"/>
        </w:rPr>
      </w:pPr>
      <w:r>
        <w:rPr>
          <w:rFonts w:eastAsia="Calibri"/>
          <w:color w:val="000000"/>
          <w:sz w:val="28"/>
          <w:szCs w:val="28"/>
          <w:lang w:eastAsia="en-US"/>
        </w:rPr>
        <w:t>Лечение и реабилитация ФФ на разных этапах (госпитальном, амбулаторно-поликлиническом) цистита, пиелонефрита.</w:t>
      </w:r>
    </w:p>
    <w:p>
      <w:pPr>
        <w:numPr>
          <w:ilvl w:val="0"/>
          <w:numId w:val="61"/>
        </w:numPr>
        <w:spacing w:after="200" w:line="276" w:lineRule="auto"/>
        <w:contextualSpacing/>
        <w:jc w:val="both"/>
        <w:rPr>
          <w:rFonts w:eastAsia="Calibri"/>
          <w:color w:val="000000"/>
          <w:sz w:val="28"/>
          <w:szCs w:val="28"/>
          <w:lang w:eastAsia="en-US"/>
        </w:rPr>
      </w:pPr>
      <w:r>
        <w:rPr>
          <w:rFonts w:eastAsia="Calibri"/>
          <w:color w:val="000000"/>
          <w:sz w:val="28"/>
          <w:szCs w:val="28"/>
          <w:lang w:eastAsia="en-US"/>
        </w:rPr>
        <w:t>Лечение и реабилитация ФФ на разных этапах (госпитальном, амбулаторно-поликлиническом) НДМП.</w:t>
      </w:r>
    </w:p>
    <w:p>
      <w:pPr>
        <w:numPr>
          <w:ilvl w:val="0"/>
          <w:numId w:val="61"/>
        </w:numPr>
        <w:spacing w:after="200" w:line="276" w:lineRule="auto"/>
        <w:contextualSpacing/>
        <w:jc w:val="both"/>
        <w:rPr>
          <w:rFonts w:eastAsia="Calibri"/>
          <w:color w:val="000000"/>
          <w:sz w:val="28"/>
          <w:szCs w:val="28"/>
          <w:lang w:eastAsia="en-US"/>
        </w:rPr>
      </w:pPr>
      <w:r>
        <w:rPr>
          <w:rFonts w:eastAsia="Calibri"/>
          <w:color w:val="000000"/>
          <w:sz w:val="28"/>
          <w:szCs w:val="28"/>
          <w:lang w:eastAsia="en-US"/>
        </w:rPr>
        <w:t>Лечение и реабилитация ФФ на разных этапах (госпитальном, амбулаторно-поликлиническом) МКБ, нефропатий.</w:t>
      </w:r>
    </w:p>
    <w:p>
      <w:pPr>
        <w:ind w:left="284" w:hanging="284"/>
        <w:jc w:val="both"/>
        <w:rPr>
          <w:rFonts w:eastAsia="Calibri"/>
          <w:b/>
          <w:sz w:val="28"/>
          <w:szCs w:val="28"/>
          <w:lang w:eastAsia="en-US"/>
        </w:rPr>
      </w:pPr>
    </w:p>
    <w:p>
      <w:pPr>
        <w:tabs>
          <w:tab w:val="left" w:pos="426"/>
          <w:tab w:val="left" w:pos="1211"/>
        </w:tabs>
        <w:ind w:left="284" w:hanging="284"/>
        <w:jc w:val="both"/>
        <w:rPr>
          <w:rFonts w:eastAsia="Calibri"/>
          <w:sz w:val="28"/>
          <w:szCs w:val="28"/>
          <w:lang w:eastAsia="en-US"/>
        </w:rPr>
      </w:pPr>
      <w:r>
        <w:rPr>
          <w:rFonts w:eastAsia="Calibri"/>
          <w:b/>
          <w:sz w:val="28"/>
          <w:szCs w:val="28"/>
          <w:lang w:eastAsia="en-US"/>
        </w:rPr>
        <w:t>Основные понятия темы</w:t>
      </w:r>
      <w:r>
        <w:rPr>
          <w:rFonts w:eastAsia="Calibri"/>
          <w:sz w:val="28"/>
          <w:szCs w:val="28"/>
          <w:lang w:eastAsia="en-US"/>
        </w:rPr>
        <w:t xml:space="preserve">: </w:t>
      </w:r>
    </w:p>
    <w:p>
      <w:pPr>
        <w:tabs>
          <w:tab w:val="left" w:pos="426"/>
          <w:tab w:val="left" w:pos="1211"/>
        </w:tabs>
        <w:ind w:left="284" w:hanging="284"/>
        <w:jc w:val="both"/>
        <w:rPr>
          <w:rFonts w:eastAsia="Calibri"/>
          <w:sz w:val="28"/>
          <w:szCs w:val="28"/>
          <w:lang w:eastAsia="en-US"/>
        </w:rPr>
      </w:pPr>
      <w:r>
        <w:rPr>
          <w:rFonts w:eastAsia="Calibri"/>
          <w:sz w:val="28"/>
          <w:szCs w:val="28"/>
          <w:lang w:eastAsia="en-US"/>
        </w:rPr>
        <w:t>•</w:t>
      </w:r>
      <w:r>
        <w:rPr>
          <w:rFonts w:eastAsia="Calibri"/>
          <w:sz w:val="28"/>
          <w:szCs w:val="28"/>
          <w:lang w:eastAsia="en-US"/>
        </w:rPr>
        <w:tab/>
      </w:r>
      <w:r>
        <w:rPr>
          <w:rFonts w:eastAsia="Calibri"/>
          <w:sz w:val="28"/>
          <w:szCs w:val="28"/>
          <w:lang w:eastAsia="en-US"/>
        </w:rPr>
        <w:t>Механизм терапевтического воздействия физических факторов. Роль и место физических факторов в комплексном лечении детей и подростков с данной патологией.</w:t>
      </w:r>
    </w:p>
    <w:p>
      <w:pPr>
        <w:contextualSpacing/>
        <w:jc w:val="center"/>
        <w:rPr>
          <w:rFonts w:eastAsia="Calibri"/>
          <w:b/>
          <w:color w:val="000000"/>
          <w:sz w:val="28"/>
          <w:szCs w:val="28"/>
          <w:lang w:eastAsia="en-US"/>
        </w:rPr>
      </w:pPr>
    </w:p>
    <w:p>
      <w:pPr>
        <w:jc w:val="both"/>
        <w:rPr>
          <w:rFonts w:eastAsia="Calibri"/>
          <w:color w:val="000000"/>
          <w:sz w:val="28"/>
          <w:szCs w:val="28"/>
          <w:lang w:eastAsia="en-US"/>
        </w:rPr>
      </w:pPr>
      <w:r>
        <w:rPr>
          <w:rFonts w:eastAsia="Calibri"/>
          <w:b/>
          <w:color w:val="000000"/>
          <w:sz w:val="28"/>
          <w:szCs w:val="28"/>
          <w:lang w:eastAsia="en-US"/>
        </w:rPr>
        <w:t>Рекомендуемая литература</w:t>
      </w:r>
      <w:r>
        <w:rPr>
          <w:rFonts w:eastAsia="Calibri"/>
          <w:color w:val="000000"/>
          <w:sz w:val="28"/>
          <w:szCs w:val="28"/>
          <w:lang w:eastAsia="en-US"/>
        </w:rPr>
        <w:t xml:space="preserve">: </w:t>
      </w:r>
    </w:p>
    <w:p>
      <w:pPr>
        <w:numPr>
          <w:ilvl w:val="0"/>
          <w:numId w:val="71"/>
        </w:numPr>
        <w:ind w:left="0"/>
        <w:contextualSpacing/>
        <w:rPr>
          <w:sz w:val="28"/>
          <w:szCs w:val="28"/>
        </w:rPr>
      </w:pPr>
      <w:r>
        <w:rPr>
          <w:sz w:val="28"/>
          <w:szCs w:val="28"/>
        </w:rPr>
        <w:t xml:space="preserve">Национальное руководство: Физическая и реабилитационная медицина под редакцией Пономаренко Г.Н.- М. : ГЭОТАР-Медиа, 2016.  </w:t>
      </w:r>
    </w:p>
    <w:p>
      <w:pPr>
        <w:numPr>
          <w:ilvl w:val="0"/>
          <w:numId w:val="71"/>
        </w:numPr>
        <w:ind w:left="0"/>
        <w:contextualSpacing/>
        <w:rPr>
          <w:sz w:val="28"/>
          <w:szCs w:val="28"/>
        </w:rPr>
      </w:pPr>
      <w:r>
        <w:rPr>
          <w:sz w:val="28"/>
          <w:szCs w:val="28"/>
        </w:rPr>
        <w:t>Национальное руководство: Физиотерапия под редакцией Пономаренко Г.Н.- М.: ГЭОТАР-Медиа, 2014. - 864 с. + 1 эл. опт. диск. </w:t>
      </w:r>
    </w:p>
    <w:p>
      <w:pPr>
        <w:numPr>
          <w:ilvl w:val="0"/>
          <w:numId w:val="71"/>
        </w:numPr>
        <w:ind w:left="0"/>
        <w:contextualSpacing/>
        <w:rPr>
          <w:sz w:val="28"/>
          <w:szCs w:val="28"/>
        </w:rPr>
      </w:pPr>
      <w:r>
        <w:rPr>
          <w:sz w:val="28"/>
          <w:szCs w:val="28"/>
        </w:rPr>
        <w:t xml:space="preserve">Физиотерапия в педиатрии:/Авт.-сост. М.А. Хан, Л.А. Кривцова, В.И. Демченко/ФГФУ «Российский научный центр медицинской реабилитации и курортологии МЗРФ, ГБОУ ВПО «Омская государственная медицинская академия» МЗРФ, Москва, 2014. – 194 с. </w:t>
      </w:r>
    </w:p>
    <w:p>
      <w:pPr>
        <w:numPr>
          <w:ilvl w:val="0"/>
          <w:numId w:val="71"/>
        </w:numPr>
        <w:ind w:left="0"/>
        <w:contextualSpacing/>
        <w:rPr>
          <w:sz w:val="28"/>
          <w:szCs w:val="28"/>
        </w:rPr>
      </w:pPr>
      <w:r>
        <w:rPr>
          <w:sz w:val="28"/>
          <w:szCs w:val="28"/>
        </w:rPr>
        <w:t>Практическая физиотерапия: руководство для врачей / Александр Ушаков. – 3-е изд., испр. и доп. – Москва: МИА, 2013. – 688 с.</w:t>
      </w:r>
    </w:p>
    <w:p>
      <w:pPr>
        <w:numPr>
          <w:ilvl w:val="0"/>
          <w:numId w:val="71"/>
        </w:numPr>
        <w:ind w:left="0"/>
        <w:contextualSpacing/>
        <w:rPr>
          <w:sz w:val="28"/>
          <w:szCs w:val="28"/>
        </w:rPr>
      </w:pPr>
      <w:r>
        <w:rPr>
          <w:sz w:val="28"/>
          <w:szCs w:val="28"/>
        </w:rPr>
        <w:t>Техника и методики физиотерапевтических процедур: справочник / под ред. В.М. Боголюбова. – 5-е изд., испр. – М.: Издательство БИНОМ, 2012. – 464 с.</w:t>
      </w:r>
    </w:p>
    <w:p>
      <w:pPr>
        <w:contextualSpacing/>
        <w:jc w:val="center"/>
        <w:rPr>
          <w:rFonts w:eastAsia="Calibri"/>
          <w:b/>
          <w:color w:val="000000"/>
          <w:sz w:val="28"/>
          <w:szCs w:val="28"/>
          <w:lang w:eastAsia="en-US"/>
        </w:rPr>
      </w:pPr>
    </w:p>
    <w:p>
      <w:pPr>
        <w:shd w:val="clear" w:color="auto" w:fill="FFFFFF"/>
        <w:jc w:val="center"/>
        <w:rPr>
          <w:rFonts w:eastAsia="Calibri"/>
          <w:b/>
          <w:color w:val="000000"/>
          <w:sz w:val="28"/>
          <w:szCs w:val="28"/>
          <w:lang w:eastAsia="en-US"/>
        </w:rPr>
      </w:pPr>
      <w:r>
        <w:rPr>
          <w:rFonts w:eastAsia="Calibri"/>
          <w:b/>
          <w:color w:val="000000"/>
          <w:sz w:val="28"/>
          <w:szCs w:val="28"/>
          <w:lang w:eastAsia="en-US"/>
        </w:rPr>
        <w:t>Методическая часть</w:t>
      </w:r>
    </w:p>
    <w:p>
      <w:pPr>
        <w:shd w:val="clear" w:color="auto" w:fill="FFFFFF"/>
        <w:jc w:val="center"/>
        <w:rPr>
          <w:rFonts w:eastAsia="Calibri"/>
          <w:b/>
          <w:color w:val="000000"/>
          <w:sz w:val="28"/>
          <w:szCs w:val="28"/>
          <w:lang w:eastAsia="en-US"/>
        </w:rPr>
      </w:pPr>
    </w:p>
    <w:p>
      <w:pPr>
        <w:ind w:hanging="284"/>
        <w:jc w:val="center"/>
        <w:rPr>
          <w:rFonts w:eastAsia="Calibri"/>
          <w:b/>
          <w:i/>
          <w:color w:val="000000"/>
          <w:spacing w:val="-4"/>
          <w:sz w:val="28"/>
          <w:szCs w:val="28"/>
          <w:lang w:eastAsia="en-US"/>
        </w:rPr>
      </w:pPr>
      <w:r>
        <w:rPr>
          <w:rFonts w:eastAsia="Calibri"/>
          <w:b/>
          <w:color w:val="000000"/>
          <w:sz w:val="28"/>
          <w:szCs w:val="28"/>
          <w:lang w:eastAsia="en-US"/>
        </w:rPr>
        <w:t>План занятия</w:t>
      </w:r>
    </w:p>
    <w:p>
      <w:pPr>
        <w:ind w:firstLine="709"/>
        <w:jc w:val="both"/>
        <w:rPr>
          <w:rFonts w:eastAsia="Calibri"/>
          <w:i/>
          <w:color w:val="000000"/>
          <w:spacing w:val="-4"/>
          <w:sz w:val="28"/>
          <w:szCs w:val="28"/>
          <w:lang w:eastAsia="en-US"/>
        </w:rPr>
      </w:pPr>
    </w:p>
    <w:tbl>
      <w:tblPr>
        <w:tblStyle w:val="7"/>
        <w:tblW w:w="9639" w:type="dxa"/>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37"/>
        <w:gridCol w:w="5135"/>
        <w:gridCol w:w="2733"/>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7" w:type="dxa"/>
          </w:tcPr>
          <w:p>
            <w:pPr>
              <w:jc w:val="center"/>
              <w:rPr>
                <w:rFonts w:eastAsia="Calibri"/>
                <w:color w:val="000000"/>
                <w:sz w:val="28"/>
                <w:szCs w:val="28"/>
                <w:lang w:eastAsia="en-US"/>
              </w:rPr>
            </w:pPr>
            <w:r>
              <w:rPr>
                <w:rFonts w:eastAsia="Calibri"/>
                <w:color w:val="000000"/>
                <w:sz w:val="28"/>
                <w:szCs w:val="28"/>
                <w:lang w:eastAsia="en-US"/>
              </w:rPr>
              <w:t>№</w:t>
            </w:r>
          </w:p>
          <w:p>
            <w:pPr>
              <w:jc w:val="center"/>
              <w:rPr>
                <w:rFonts w:eastAsia="Calibri"/>
                <w:color w:val="000000"/>
                <w:sz w:val="28"/>
                <w:szCs w:val="28"/>
                <w:lang w:eastAsia="en-US"/>
              </w:rPr>
            </w:pPr>
            <w:r>
              <w:rPr>
                <w:rFonts w:eastAsia="Calibri"/>
                <w:color w:val="000000"/>
                <w:sz w:val="28"/>
                <w:szCs w:val="28"/>
                <w:lang w:eastAsia="en-US"/>
              </w:rPr>
              <w:t>п/п</w:t>
            </w:r>
          </w:p>
        </w:tc>
        <w:tc>
          <w:tcPr>
            <w:tcW w:w="5135" w:type="dxa"/>
          </w:tcPr>
          <w:p>
            <w:pPr>
              <w:jc w:val="center"/>
              <w:rPr>
                <w:rFonts w:eastAsia="Calibri"/>
                <w:color w:val="000000"/>
                <w:sz w:val="28"/>
                <w:szCs w:val="28"/>
                <w:lang w:eastAsia="en-US"/>
              </w:rPr>
            </w:pPr>
            <w:r>
              <w:rPr>
                <w:rFonts w:eastAsia="Calibri"/>
                <w:color w:val="000000"/>
                <w:sz w:val="28"/>
                <w:szCs w:val="28"/>
                <w:lang w:eastAsia="en-US"/>
              </w:rPr>
              <w:t xml:space="preserve">Этапы и содержание занятия </w:t>
            </w:r>
          </w:p>
        </w:tc>
        <w:tc>
          <w:tcPr>
            <w:tcW w:w="2733" w:type="dxa"/>
          </w:tcPr>
          <w:p>
            <w:pPr>
              <w:jc w:val="center"/>
              <w:rPr>
                <w:rFonts w:eastAsia="Calibri"/>
                <w:color w:val="000000"/>
                <w:sz w:val="28"/>
                <w:szCs w:val="28"/>
                <w:lang w:eastAsia="en-US"/>
              </w:rPr>
            </w:pPr>
            <w:r>
              <w:rPr>
                <w:rFonts w:eastAsia="Calibri"/>
                <w:color w:val="000000"/>
                <w:sz w:val="28"/>
                <w:szCs w:val="28"/>
                <w:lang w:eastAsia="en-US"/>
              </w:rPr>
              <w:t>Используемые методы (в т.ч., интерактивные)</w:t>
            </w:r>
          </w:p>
        </w:tc>
        <w:tc>
          <w:tcPr>
            <w:tcW w:w="1134" w:type="dxa"/>
          </w:tcPr>
          <w:p>
            <w:pPr>
              <w:jc w:val="center"/>
              <w:rPr>
                <w:rFonts w:eastAsia="Calibri"/>
                <w:color w:val="000000"/>
                <w:sz w:val="28"/>
                <w:szCs w:val="28"/>
                <w:lang w:eastAsia="en-US"/>
              </w:rPr>
            </w:pPr>
            <w:r>
              <w:rPr>
                <w:rFonts w:eastAsia="Calibri"/>
                <w:color w:val="000000"/>
                <w:sz w:val="28"/>
                <w:szCs w:val="28"/>
                <w:lang w:eastAsia="en-US"/>
              </w:rPr>
              <w:t xml:space="preserve">Время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7" w:type="dxa"/>
          </w:tcPr>
          <w:p>
            <w:pPr>
              <w:jc w:val="center"/>
              <w:rPr>
                <w:rFonts w:eastAsia="Calibri"/>
                <w:color w:val="000000"/>
                <w:sz w:val="28"/>
                <w:szCs w:val="28"/>
                <w:lang w:eastAsia="en-US"/>
              </w:rPr>
            </w:pPr>
            <w:r>
              <w:rPr>
                <w:rFonts w:eastAsia="Calibri"/>
                <w:color w:val="000000"/>
                <w:sz w:val="28"/>
                <w:szCs w:val="28"/>
                <w:lang w:eastAsia="en-US"/>
              </w:rPr>
              <w:t xml:space="preserve">1. </w:t>
            </w:r>
          </w:p>
        </w:tc>
        <w:tc>
          <w:tcPr>
            <w:tcW w:w="5135" w:type="dxa"/>
          </w:tcPr>
          <w:p>
            <w:pPr>
              <w:jc w:val="both"/>
              <w:rPr>
                <w:rFonts w:eastAsia="Calibri"/>
                <w:color w:val="000000"/>
                <w:sz w:val="28"/>
                <w:szCs w:val="28"/>
                <w:lang w:eastAsia="en-US"/>
              </w:rPr>
            </w:pPr>
            <w:r>
              <w:rPr>
                <w:rFonts w:eastAsia="Calibri"/>
                <w:color w:val="000000"/>
                <w:sz w:val="28"/>
                <w:szCs w:val="28"/>
                <w:lang w:eastAsia="en-US"/>
              </w:rPr>
              <w:t xml:space="preserve">Организационный момент. </w:t>
            </w:r>
          </w:p>
          <w:p>
            <w:pPr>
              <w:jc w:val="both"/>
              <w:rPr>
                <w:rFonts w:eastAsia="Calibri"/>
                <w:color w:val="000000"/>
                <w:sz w:val="28"/>
                <w:szCs w:val="28"/>
                <w:lang w:eastAsia="en-US"/>
              </w:rPr>
            </w:pPr>
            <w:r>
              <w:rPr>
                <w:rFonts w:eastAsia="Calibri"/>
                <w:color w:val="000000"/>
                <w:sz w:val="28"/>
                <w:szCs w:val="28"/>
                <w:lang w:eastAsia="en-US"/>
              </w:rPr>
              <w:t>1.1. Объявление темы, цели занятия.</w:t>
            </w:r>
          </w:p>
          <w:p>
            <w:pPr>
              <w:jc w:val="both"/>
              <w:rPr>
                <w:rFonts w:eastAsia="Calibri"/>
                <w:color w:val="000000"/>
                <w:sz w:val="28"/>
                <w:szCs w:val="28"/>
                <w:lang w:eastAsia="en-US"/>
              </w:rPr>
            </w:pPr>
            <w:r>
              <w:rPr>
                <w:rFonts w:eastAsia="Calibri"/>
                <w:color w:val="000000"/>
                <w:sz w:val="28"/>
                <w:szCs w:val="28"/>
                <w:lang w:eastAsia="en-US"/>
              </w:rPr>
              <w:t>1.2. Оценка готовности аудитории, оборудования и студентов.</w:t>
            </w:r>
          </w:p>
          <w:p>
            <w:pPr>
              <w:jc w:val="both"/>
              <w:rPr>
                <w:rFonts w:eastAsia="Calibri"/>
                <w:color w:val="000000"/>
                <w:sz w:val="28"/>
                <w:szCs w:val="28"/>
                <w:lang w:eastAsia="en-US"/>
              </w:rPr>
            </w:pPr>
            <w:r>
              <w:rPr>
                <w:rFonts w:eastAsia="Calibri"/>
                <w:color w:val="000000"/>
                <w:sz w:val="28"/>
                <w:szCs w:val="28"/>
                <w:lang w:eastAsia="en-US"/>
              </w:rPr>
              <w:t xml:space="preserve">1.3. Краткая характеристика этапов и содержания работы студентов на занятии. </w:t>
            </w:r>
          </w:p>
        </w:tc>
        <w:tc>
          <w:tcPr>
            <w:tcW w:w="2733" w:type="dxa"/>
          </w:tcPr>
          <w:p>
            <w:pPr>
              <w:rPr>
                <w:rFonts w:eastAsia="Calibri"/>
                <w:color w:val="000000"/>
                <w:sz w:val="28"/>
                <w:szCs w:val="28"/>
                <w:lang w:eastAsia="en-US"/>
              </w:rPr>
            </w:pPr>
            <w:r>
              <w:rPr>
                <w:rFonts w:eastAsia="Calibri"/>
                <w:color w:val="000000"/>
                <w:sz w:val="28"/>
                <w:szCs w:val="28"/>
                <w:lang w:eastAsia="en-US"/>
              </w:rPr>
              <w:t>Рассказ-вступление</w:t>
            </w:r>
          </w:p>
          <w:p>
            <w:pPr>
              <w:rPr>
                <w:rFonts w:eastAsia="Calibri"/>
                <w:color w:val="000000"/>
                <w:sz w:val="28"/>
                <w:szCs w:val="28"/>
                <w:lang w:eastAsia="en-US"/>
              </w:rPr>
            </w:pPr>
            <w:r>
              <w:rPr>
                <w:rFonts w:eastAsia="Calibri"/>
                <w:color w:val="000000"/>
                <w:sz w:val="28"/>
                <w:szCs w:val="28"/>
                <w:lang w:eastAsia="en-US"/>
              </w:rPr>
              <w:t xml:space="preserve"> </w:t>
            </w:r>
          </w:p>
          <w:p>
            <w:pPr>
              <w:rPr>
                <w:rFonts w:eastAsia="Calibri"/>
                <w:color w:val="000000"/>
                <w:sz w:val="28"/>
                <w:szCs w:val="28"/>
                <w:lang w:eastAsia="en-US"/>
              </w:rPr>
            </w:pPr>
          </w:p>
          <w:p>
            <w:pPr>
              <w:rPr>
                <w:rFonts w:eastAsia="Calibri"/>
                <w:color w:val="000000"/>
                <w:sz w:val="28"/>
                <w:szCs w:val="28"/>
                <w:lang w:eastAsia="en-US"/>
              </w:rPr>
            </w:pPr>
            <w:r>
              <w:rPr>
                <w:rFonts w:eastAsia="Calibri"/>
                <w:color w:val="000000"/>
                <w:sz w:val="28"/>
                <w:szCs w:val="28"/>
                <w:lang w:eastAsia="en-US"/>
              </w:rPr>
              <w:t>Рассказ -повествование</w:t>
            </w:r>
          </w:p>
        </w:tc>
        <w:tc>
          <w:tcPr>
            <w:tcW w:w="1134" w:type="dxa"/>
          </w:tcPr>
          <w:p>
            <w:pPr>
              <w:jc w:val="center"/>
              <w:rPr>
                <w:rFonts w:eastAsia="Calibri"/>
                <w:color w:val="000000"/>
                <w:sz w:val="28"/>
                <w:szCs w:val="28"/>
                <w:lang w:eastAsia="en-US"/>
              </w:rPr>
            </w:pPr>
            <w:r>
              <w:rPr>
                <w:rFonts w:eastAsia="Calibri"/>
                <w:color w:val="000000"/>
                <w:sz w:val="28"/>
                <w:szCs w:val="28"/>
                <w:lang w:eastAsia="en-US"/>
              </w:rPr>
              <w:t>10 мин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7" w:hRule="atLeast"/>
        </w:trPr>
        <w:tc>
          <w:tcPr>
            <w:tcW w:w="637" w:type="dxa"/>
          </w:tcPr>
          <w:p>
            <w:pPr>
              <w:jc w:val="center"/>
              <w:rPr>
                <w:rFonts w:eastAsia="Calibri"/>
                <w:color w:val="000000"/>
                <w:sz w:val="28"/>
                <w:szCs w:val="28"/>
                <w:lang w:eastAsia="en-US"/>
              </w:rPr>
            </w:pPr>
            <w:r>
              <w:rPr>
                <w:rFonts w:eastAsia="Calibri"/>
                <w:color w:val="000000"/>
                <w:sz w:val="28"/>
                <w:szCs w:val="28"/>
                <w:lang w:eastAsia="en-US"/>
              </w:rPr>
              <w:t>2</w:t>
            </w:r>
          </w:p>
        </w:tc>
        <w:tc>
          <w:tcPr>
            <w:tcW w:w="5135" w:type="dxa"/>
          </w:tcPr>
          <w:p>
            <w:pPr>
              <w:jc w:val="both"/>
              <w:rPr>
                <w:rFonts w:eastAsia="Calibri"/>
                <w:color w:val="000000"/>
                <w:sz w:val="28"/>
                <w:szCs w:val="28"/>
                <w:lang w:eastAsia="en-US"/>
              </w:rPr>
            </w:pPr>
            <w:r>
              <w:rPr>
                <w:rFonts w:eastAsia="Calibri"/>
                <w:color w:val="000000"/>
                <w:sz w:val="28"/>
                <w:szCs w:val="28"/>
                <w:lang w:eastAsia="en-US"/>
              </w:rPr>
              <w:t>2.1. Входной контроль знаний, умений и навыков студентов:</w:t>
            </w:r>
          </w:p>
          <w:p>
            <w:pPr>
              <w:jc w:val="both"/>
              <w:rPr>
                <w:rFonts w:eastAsia="Calibri"/>
                <w:color w:val="000000"/>
                <w:sz w:val="28"/>
                <w:szCs w:val="28"/>
                <w:lang w:eastAsia="en-US"/>
              </w:rPr>
            </w:pPr>
            <w:r>
              <w:rPr>
                <w:rFonts w:eastAsia="Calibri"/>
                <w:color w:val="000000"/>
                <w:sz w:val="28"/>
                <w:szCs w:val="28"/>
                <w:lang w:eastAsia="en-US"/>
              </w:rPr>
              <w:t>- входной тестовый контроль</w:t>
            </w:r>
          </w:p>
          <w:p>
            <w:pPr>
              <w:jc w:val="both"/>
              <w:rPr>
                <w:rFonts w:eastAsia="Calibri"/>
                <w:color w:val="000000"/>
                <w:sz w:val="28"/>
                <w:szCs w:val="28"/>
                <w:lang w:eastAsia="en-US"/>
              </w:rPr>
            </w:pPr>
            <w:r>
              <w:rPr>
                <w:rFonts w:eastAsia="Calibri"/>
                <w:color w:val="000000"/>
                <w:sz w:val="28"/>
                <w:szCs w:val="28"/>
                <w:lang w:eastAsia="en-US"/>
              </w:rPr>
              <w:t xml:space="preserve">- теоретический разбор темы  </w:t>
            </w:r>
          </w:p>
          <w:p>
            <w:pPr>
              <w:jc w:val="both"/>
              <w:rPr>
                <w:rFonts w:eastAsia="Calibri"/>
                <w:color w:val="000000"/>
                <w:sz w:val="28"/>
                <w:szCs w:val="28"/>
                <w:lang w:eastAsia="en-US"/>
              </w:rPr>
            </w:pPr>
            <w:r>
              <w:rPr>
                <w:rFonts w:eastAsia="Calibri"/>
                <w:color w:val="000000"/>
                <w:sz w:val="28"/>
                <w:szCs w:val="28"/>
                <w:lang w:eastAsia="en-US"/>
              </w:rPr>
              <w:t>- заслушивание и обсуждение рефератов и реферативных сообщений</w:t>
            </w:r>
          </w:p>
          <w:p>
            <w:pPr>
              <w:jc w:val="both"/>
              <w:rPr>
                <w:rFonts w:eastAsia="Calibri"/>
                <w:color w:val="000000"/>
                <w:sz w:val="28"/>
                <w:szCs w:val="28"/>
                <w:lang w:eastAsia="en-US"/>
              </w:rPr>
            </w:pPr>
            <w:r>
              <w:rPr>
                <w:rFonts w:eastAsia="Calibri"/>
                <w:color w:val="000000"/>
                <w:sz w:val="28"/>
                <w:szCs w:val="28"/>
                <w:lang w:eastAsia="en-US"/>
              </w:rPr>
              <w:t>2.2. Разбор физиотерапевтических назначений и методик при данной патологии (заболеваний МС):</w:t>
            </w:r>
          </w:p>
          <w:p>
            <w:pPr>
              <w:jc w:val="both"/>
              <w:rPr>
                <w:rFonts w:eastAsia="Calibri"/>
                <w:color w:val="000000"/>
                <w:sz w:val="28"/>
                <w:szCs w:val="28"/>
                <w:lang w:eastAsia="en-US"/>
              </w:rPr>
            </w:pPr>
            <w:r>
              <w:rPr>
                <w:rFonts w:eastAsia="Calibri"/>
                <w:color w:val="000000"/>
                <w:sz w:val="28"/>
                <w:szCs w:val="28"/>
                <w:lang w:eastAsia="en-US"/>
              </w:rPr>
              <w:t>-терапевтическое действие и ФФ</w:t>
            </w:r>
          </w:p>
          <w:p>
            <w:pPr>
              <w:jc w:val="both"/>
              <w:rPr>
                <w:rFonts w:eastAsia="Calibri"/>
                <w:color w:val="000000"/>
                <w:sz w:val="28"/>
                <w:szCs w:val="28"/>
                <w:lang w:eastAsia="en-US"/>
              </w:rPr>
            </w:pPr>
            <w:r>
              <w:rPr>
                <w:rFonts w:eastAsia="Calibri"/>
                <w:color w:val="000000"/>
                <w:sz w:val="28"/>
                <w:szCs w:val="28"/>
                <w:lang w:eastAsia="en-US"/>
              </w:rPr>
              <w:t>-аппараты</w:t>
            </w:r>
          </w:p>
          <w:p>
            <w:pPr>
              <w:jc w:val="both"/>
              <w:rPr>
                <w:rFonts w:eastAsia="Calibri"/>
                <w:color w:val="000000"/>
                <w:sz w:val="28"/>
                <w:szCs w:val="28"/>
                <w:lang w:eastAsia="en-US"/>
              </w:rPr>
            </w:pPr>
            <w:r>
              <w:rPr>
                <w:rFonts w:eastAsia="Calibri"/>
                <w:color w:val="000000"/>
                <w:sz w:val="28"/>
                <w:szCs w:val="28"/>
                <w:lang w:eastAsia="en-US"/>
              </w:rPr>
              <w:t>-показания</w:t>
            </w:r>
          </w:p>
          <w:p>
            <w:pPr>
              <w:jc w:val="both"/>
              <w:rPr>
                <w:rFonts w:eastAsia="Calibri"/>
                <w:color w:val="000000"/>
                <w:sz w:val="28"/>
                <w:szCs w:val="28"/>
                <w:lang w:eastAsia="en-US"/>
              </w:rPr>
            </w:pPr>
            <w:r>
              <w:rPr>
                <w:rFonts w:eastAsia="Calibri"/>
                <w:color w:val="000000"/>
                <w:sz w:val="28"/>
                <w:szCs w:val="28"/>
                <w:lang w:eastAsia="en-US"/>
              </w:rPr>
              <w:t>-противопоказания</w:t>
            </w:r>
          </w:p>
          <w:p>
            <w:pPr>
              <w:jc w:val="both"/>
              <w:rPr>
                <w:rFonts w:eastAsia="Calibri"/>
                <w:color w:val="000000"/>
                <w:sz w:val="28"/>
                <w:szCs w:val="28"/>
                <w:lang w:eastAsia="en-US"/>
              </w:rPr>
            </w:pPr>
            <w:r>
              <w:rPr>
                <w:rFonts w:eastAsia="Calibri"/>
                <w:color w:val="000000"/>
                <w:sz w:val="28"/>
                <w:szCs w:val="28"/>
                <w:lang w:eastAsia="en-US"/>
              </w:rPr>
              <w:t>-ФФ на госпитальном, АП и СКЛ этапах</w:t>
            </w:r>
          </w:p>
          <w:p>
            <w:pPr>
              <w:jc w:val="both"/>
              <w:rPr>
                <w:rFonts w:eastAsia="Calibri"/>
                <w:i/>
                <w:color w:val="000000"/>
                <w:sz w:val="28"/>
                <w:szCs w:val="28"/>
                <w:lang w:eastAsia="en-US"/>
              </w:rPr>
            </w:pPr>
            <w:r>
              <w:rPr>
                <w:rFonts w:eastAsia="Calibri"/>
                <w:color w:val="000000"/>
                <w:sz w:val="28"/>
                <w:szCs w:val="28"/>
                <w:lang w:eastAsia="en-US"/>
              </w:rPr>
              <w:t>-Реабилитационные программы</w:t>
            </w:r>
          </w:p>
        </w:tc>
        <w:tc>
          <w:tcPr>
            <w:tcW w:w="2733" w:type="dxa"/>
          </w:tcPr>
          <w:p>
            <w:pPr>
              <w:rPr>
                <w:rFonts w:eastAsia="Calibri"/>
                <w:color w:val="000000"/>
                <w:sz w:val="28"/>
                <w:szCs w:val="28"/>
                <w:lang w:eastAsia="en-US"/>
              </w:rPr>
            </w:pPr>
          </w:p>
          <w:p>
            <w:pPr>
              <w:rPr>
                <w:rFonts w:eastAsia="Calibri"/>
                <w:color w:val="000000"/>
                <w:sz w:val="28"/>
                <w:szCs w:val="28"/>
                <w:lang w:eastAsia="en-US"/>
              </w:rPr>
            </w:pPr>
          </w:p>
          <w:p>
            <w:pPr>
              <w:rPr>
                <w:rFonts w:eastAsia="Calibri"/>
                <w:color w:val="000000"/>
                <w:sz w:val="28"/>
                <w:szCs w:val="28"/>
                <w:lang w:eastAsia="en-US"/>
              </w:rPr>
            </w:pPr>
            <w:r>
              <w:rPr>
                <w:rFonts w:eastAsia="Calibri"/>
                <w:color w:val="000000"/>
                <w:sz w:val="28"/>
                <w:szCs w:val="28"/>
                <w:lang w:eastAsia="en-US"/>
              </w:rPr>
              <w:t>Тестирование</w:t>
            </w:r>
          </w:p>
          <w:p>
            <w:pPr>
              <w:rPr>
                <w:rFonts w:eastAsia="Calibri"/>
                <w:color w:val="000000"/>
                <w:sz w:val="28"/>
                <w:szCs w:val="28"/>
                <w:lang w:eastAsia="en-US"/>
              </w:rPr>
            </w:pPr>
            <w:r>
              <w:rPr>
                <w:rFonts w:eastAsia="Calibri"/>
                <w:color w:val="000000"/>
                <w:sz w:val="28"/>
                <w:szCs w:val="28"/>
                <w:lang w:eastAsia="en-US"/>
              </w:rPr>
              <w:t>Фронтальный опрос</w:t>
            </w:r>
          </w:p>
          <w:p>
            <w:pPr>
              <w:rPr>
                <w:rFonts w:eastAsia="Calibri"/>
                <w:color w:val="000000"/>
                <w:sz w:val="28"/>
                <w:szCs w:val="28"/>
                <w:lang w:eastAsia="en-US"/>
              </w:rPr>
            </w:pPr>
            <w:r>
              <w:rPr>
                <w:rFonts w:eastAsia="Calibri"/>
                <w:color w:val="000000"/>
                <w:sz w:val="28"/>
                <w:szCs w:val="28"/>
                <w:lang w:eastAsia="en-US"/>
              </w:rPr>
              <w:t xml:space="preserve">Реферат, презентация </w:t>
            </w:r>
          </w:p>
          <w:p>
            <w:pPr>
              <w:rPr>
                <w:rFonts w:eastAsia="Calibri"/>
                <w:color w:val="000000"/>
                <w:sz w:val="28"/>
                <w:szCs w:val="28"/>
                <w:lang w:eastAsia="en-US"/>
              </w:rPr>
            </w:pPr>
            <w:r>
              <w:rPr>
                <w:rFonts w:eastAsia="Calibri"/>
                <w:color w:val="000000"/>
                <w:sz w:val="28"/>
                <w:szCs w:val="28"/>
                <w:lang w:eastAsia="en-US"/>
              </w:rPr>
              <w:t xml:space="preserve">Дискуссия </w:t>
            </w:r>
          </w:p>
          <w:p>
            <w:pPr>
              <w:rPr>
                <w:rFonts w:eastAsia="Calibri"/>
                <w:color w:val="000000"/>
                <w:sz w:val="28"/>
                <w:szCs w:val="28"/>
                <w:lang w:eastAsia="en-US"/>
              </w:rPr>
            </w:pPr>
            <w:r>
              <w:rPr>
                <w:rFonts w:eastAsia="Calibri"/>
                <w:color w:val="000000"/>
                <w:sz w:val="28"/>
                <w:szCs w:val="28"/>
                <w:lang w:eastAsia="en-US"/>
              </w:rPr>
              <w:t>Демонстрация преподавателем методики в ФТО, видеоматериал</w:t>
            </w:r>
          </w:p>
          <w:p>
            <w:pPr>
              <w:rPr>
                <w:rFonts w:eastAsia="Calibri"/>
                <w:color w:val="000000"/>
                <w:sz w:val="28"/>
                <w:szCs w:val="28"/>
                <w:lang w:eastAsia="en-US"/>
              </w:rPr>
            </w:pPr>
            <w:r>
              <w:rPr>
                <w:rFonts w:eastAsia="Calibri"/>
                <w:color w:val="000000"/>
                <w:sz w:val="28"/>
                <w:szCs w:val="28"/>
                <w:lang w:eastAsia="en-US"/>
              </w:rPr>
              <w:t>Составление ф. №44 на доске, презентация</w:t>
            </w:r>
          </w:p>
          <w:p>
            <w:pPr>
              <w:rPr>
                <w:rFonts w:eastAsia="Calibri"/>
                <w:color w:val="000000"/>
                <w:sz w:val="28"/>
                <w:szCs w:val="28"/>
                <w:lang w:eastAsia="en-US"/>
              </w:rPr>
            </w:pPr>
            <w:r>
              <w:rPr>
                <w:rFonts w:eastAsia="Calibri"/>
                <w:color w:val="000000"/>
                <w:sz w:val="28"/>
                <w:szCs w:val="28"/>
                <w:lang w:eastAsia="en-US"/>
              </w:rPr>
              <w:t xml:space="preserve">Объяснение  </w:t>
            </w:r>
          </w:p>
        </w:tc>
        <w:tc>
          <w:tcPr>
            <w:tcW w:w="1134" w:type="dxa"/>
          </w:tcPr>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r>
              <w:rPr>
                <w:rFonts w:eastAsia="Calibri"/>
                <w:color w:val="000000"/>
                <w:sz w:val="28"/>
                <w:szCs w:val="28"/>
                <w:lang w:eastAsia="en-US"/>
              </w:rPr>
              <w:t>10 мин</w:t>
            </w:r>
          </w:p>
          <w:p>
            <w:pPr>
              <w:jc w:val="center"/>
              <w:rPr>
                <w:rFonts w:eastAsia="Calibri"/>
                <w:color w:val="000000"/>
                <w:sz w:val="28"/>
                <w:szCs w:val="28"/>
                <w:lang w:eastAsia="en-US"/>
              </w:rPr>
            </w:pPr>
            <w:r>
              <w:rPr>
                <w:rFonts w:eastAsia="Calibri"/>
                <w:color w:val="000000"/>
                <w:sz w:val="28"/>
                <w:szCs w:val="28"/>
                <w:lang w:eastAsia="en-US"/>
              </w:rPr>
              <w:t>20 мин</w:t>
            </w:r>
          </w:p>
          <w:p>
            <w:pPr>
              <w:jc w:val="center"/>
              <w:rPr>
                <w:rFonts w:eastAsia="Calibri"/>
                <w:color w:val="000000"/>
                <w:sz w:val="28"/>
                <w:szCs w:val="28"/>
                <w:lang w:eastAsia="en-US"/>
              </w:rPr>
            </w:pPr>
          </w:p>
          <w:p>
            <w:pPr>
              <w:jc w:val="center"/>
              <w:rPr>
                <w:rFonts w:eastAsia="Calibri"/>
                <w:color w:val="000000"/>
                <w:sz w:val="28"/>
                <w:szCs w:val="28"/>
                <w:lang w:eastAsia="en-US"/>
              </w:rPr>
            </w:pPr>
            <w:r>
              <w:rPr>
                <w:rFonts w:eastAsia="Calibri"/>
                <w:color w:val="000000"/>
                <w:sz w:val="28"/>
                <w:szCs w:val="28"/>
                <w:lang w:eastAsia="en-US"/>
              </w:rPr>
              <w:t>30 мин</w:t>
            </w:r>
          </w:p>
          <w:p>
            <w:pPr>
              <w:jc w:val="center"/>
              <w:rPr>
                <w:rFonts w:eastAsia="Calibri"/>
                <w:color w:val="000000"/>
                <w:sz w:val="28"/>
                <w:szCs w:val="28"/>
                <w:lang w:eastAsia="en-US"/>
              </w:rPr>
            </w:pPr>
            <w:r>
              <w:rPr>
                <w:rFonts w:eastAsia="Calibri"/>
                <w:color w:val="000000"/>
                <w:sz w:val="28"/>
                <w:szCs w:val="28"/>
                <w:lang w:eastAsia="en-US"/>
              </w:rPr>
              <w:t>20 мин</w:t>
            </w: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7" w:type="dxa"/>
          </w:tcPr>
          <w:p>
            <w:pPr>
              <w:jc w:val="center"/>
              <w:rPr>
                <w:rFonts w:eastAsia="Calibri"/>
                <w:color w:val="000000"/>
                <w:sz w:val="28"/>
                <w:szCs w:val="28"/>
                <w:lang w:eastAsia="en-US"/>
              </w:rPr>
            </w:pPr>
            <w:r>
              <w:rPr>
                <w:rFonts w:eastAsia="Calibri"/>
                <w:color w:val="000000"/>
                <w:sz w:val="28"/>
                <w:szCs w:val="28"/>
                <w:lang w:eastAsia="en-US"/>
              </w:rPr>
              <w:t>3</w:t>
            </w:r>
          </w:p>
        </w:tc>
        <w:tc>
          <w:tcPr>
            <w:tcW w:w="5135" w:type="dxa"/>
          </w:tcPr>
          <w:p>
            <w:pPr>
              <w:jc w:val="both"/>
              <w:rPr>
                <w:rFonts w:eastAsia="Calibri"/>
                <w:color w:val="000000"/>
                <w:sz w:val="28"/>
                <w:szCs w:val="28"/>
                <w:lang w:eastAsia="en-US"/>
              </w:rPr>
            </w:pPr>
            <w:r>
              <w:rPr>
                <w:rFonts w:eastAsia="Calibri"/>
                <w:color w:val="000000"/>
                <w:sz w:val="28"/>
                <w:szCs w:val="28"/>
                <w:lang w:eastAsia="en-US"/>
              </w:rPr>
              <w:t xml:space="preserve">Отработка практических умений и навыков: </w:t>
            </w:r>
          </w:p>
          <w:p>
            <w:pPr>
              <w:jc w:val="both"/>
              <w:rPr>
                <w:rFonts w:eastAsia="Calibri"/>
                <w:color w:val="000000"/>
                <w:sz w:val="28"/>
                <w:szCs w:val="28"/>
                <w:lang w:eastAsia="en-US"/>
              </w:rPr>
            </w:pPr>
            <w:r>
              <w:rPr>
                <w:rFonts w:eastAsia="Calibri"/>
                <w:color w:val="000000"/>
                <w:sz w:val="28"/>
                <w:szCs w:val="28"/>
                <w:lang w:eastAsia="en-US"/>
              </w:rPr>
              <w:t>- самостоятельная работа студентов по составлению в рабочих тетрадях  ф. №44, с последующим обсуждением со студентами группы и   контролем преподавателя.</w:t>
            </w:r>
          </w:p>
          <w:p>
            <w:pPr>
              <w:jc w:val="both"/>
              <w:rPr>
                <w:rFonts w:eastAsia="Calibri"/>
                <w:color w:val="000000"/>
                <w:sz w:val="28"/>
                <w:szCs w:val="28"/>
                <w:lang w:eastAsia="en-US"/>
              </w:rPr>
            </w:pPr>
            <w:r>
              <w:rPr>
                <w:rFonts w:eastAsia="Calibri"/>
                <w:color w:val="000000"/>
                <w:sz w:val="28"/>
                <w:szCs w:val="28"/>
                <w:lang w:eastAsia="en-US"/>
              </w:rPr>
              <w:t xml:space="preserve">- присутствие на приеме врача ФТО в стационаре (сбор и оценка анамнеза, оформление результатов курации и заключения по анамнезу в рабочих тетрадях). </w:t>
            </w:r>
          </w:p>
        </w:tc>
        <w:tc>
          <w:tcPr>
            <w:tcW w:w="2733" w:type="dxa"/>
          </w:tcPr>
          <w:p>
            <w:pPr>
              <w:rPr>
                <w:rFonts w:eastAsia="Calibri"/>
                <w:color w:val="000000"/>
                <w:sz w:val="28"/>
                <w:szCs w:val="28"/>
                <w:lang w:eastAsia="en-US"/>
              </w:rPr>
            </w:pPr>
          </w:p>
          <w:p>
            <w:pPr>
              <w:rPr>
                <w:rFonts w:eastAsia="Calibri"/>
                <w:color w:val="000000"/>
                <w:sz w:val="28"/>
                <w:szCs w:val="28"/>
                <w:lang w:eastAsia="en-US"/>
              </w:rPr>
            </w:pPr>
            <w:r>
              <w:rPr>
                <w:rFonts w:eastAsia="Calibri"/>
                <w:color w:val="000000"/>
                <w:sz w:val="28"/>
                <w:szCs w:val="28"/>
                <w:lang w:eastAsia="en-US"/>
              </w:rPr>
              <w:t>Письменная работа</w:t>
            </w:r>
          </w:p>
          <w:p>
            <w:pPr>
              <w:rPr>
                <w:rFonts w:eastAsia="Calibri"/>
                <w:color w:val="000000"/>
                <w:sz w:val="28"/>
                <w:szCs w:val="28"/>
                <w:lang w:eastAsia="en-US"/>
              </w:rPr>
            </w:pPr>
          </w:p>
          <w:p>
            <w:pPr>
              <w:rPr>
                <w:rFonts w:eastAsia="Calibri"/>
                <w:color w:val="000000"/>
                <w:sz w:val="28"/>
                <w:szCs w:val="28"/>
                <w:lang w:eastAsia="en-US"/>
              </w:rPr>
            </w:pPr>
            <w:r>
              <w:rPr>
                <w:rFonts w:eastAsia="Calibri"/>
                <w:color w:val="000000"/>
                <w:sz w:val="28"/>
                <w:szCs w:val="28"/>
                <w:lang w:eastAsia="en-US"/>
              </w:rPr>
              <w:t>Решение  конкретной ситуации-проблемы</w:t>
            </w:r>
          </w:p>
          <w:p>
            <w:pPr>
              <w:rPr>
                <w:rFonts w:eastAsia="Calibri"/>
                <w:color w:val="000000"/>
                <w:sz w:val="28"/>
                <w:szCs w:val="28"/>
                <w:lang w:eastAsia="en-US"/>
              </w:rPr>
            </w:pPr>
          </w:p>
          <w:p>
            <w:pPr>
              <w:rPr>
                <w:rFonts w:eastAsia="Calibri"/>
                <w:color w:val="000000"/>
                <w:sz w:val="28"/>
                <w:szCs w:val="28"/>
                <w:lang w:eastAsia="en-US"/>
              </w:rPr>
            </w:pPr>
            <w:r>
              <w:rPr>
                <w:rFonts w:eastAsia="Calibri"/>
                <w:color w:val="000000"/>
                <w:sz w:val="28"/>
                <w:szCs w:val="28"/>
                <w:lang w:eastAsia="en-US"/>
              </w:rPr>
              <w:t xml:space="preserve">Дискуссия </w:t>
            </w:r>
          </w:p>
          <w:p>
            <w:pPr>
              <w:rPr>
                <w:rFonts w:eastAsia="Calibri"/>
                <w:color w:val="000000"/>
                <w:sz w:val="28"/>
                <w:szCs w:val="28"/>
                <w:lang w:eastAsia="en-US"/>
              </w:rPr>
            </w:pPr>
            <w:r>
              <w:rPr>
                <w:rFonts w:eastAsia="Calibri"/>
                <w:color w:val="000000"/>
                <w:sz w:val="28"/>
                <w:szCs w:val="28"/>
                <w:lang w:eastAsia="en-US"/>
              </w:rPr>
              <w:t>Анализ конкретных ситуаций</w:t>
            </w:r>
          </w:p>
          <w:p>
            <w:pPr>
              <w:rPr>
                <w:rFonts w:eastAsia="Calibri"/>
                <w:color w:val="000000"/>
                <w:sz w:val="28"/>
                <w:szCs w:val="28"/>
                <w:lang w:eastAsia="en-US"/>
              </w:rPr>
            </w:pPr>
            <w:r>
              <w:rPr>
                <w:rFonts w:eastAsia="Calibri"/>
                <w:color w:val="000000"/>
                <w:sz w:val="28"/>
                <w:szCs w:val="28"/>
                <w:lang w:eastAsia="en-US"/>
              </w:rPr>
              <w:t>Деловая игра</w:t>
            </w:r>
          </w:p>
          <w:p>
            <w:pPr>
              <w:rPr>
                <w:rFonts w:eastAsia="Calibri"/>
                <w:color w:val="000000"/>
                <w:sz w:val="28"/>
                <w:szCs w:val="28"/>
                <w:lang w:eastAsia="en-US"/>
              </w:rPr>
            </w:pPr>
            <w:r>
              <w:rPr>
                <w:rFonts w:eastAsia="Calibri"/>
                <w:color w:val="000000"/>
                <w:sz w:val="28"/>
                <w:szCs w:val="28"/>
                <w:lang w:eastAsia="en-US"/>
              </w:rPr>
              <w:t>Письменная работа</w:t>
            </w:r>
          </w:p>
        </w:tc>
        <w:tc>
          <w:tcPr>
            <w:tcW w:w="1134" w:type="dxa"/>
          </w:tcPr>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r>
              <w:rPr>
                <w:rFonts w:eastAsia="Calibri"/>
                <w:color w:val="000000"/>
                <w:sz w:val="28"/>
                <w:szCs w:val="28"/>
                <w:lang w:eastAsia="en-US"/>
              </w:rPr>
              <w:t>40 мин</w:t>
            </w: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r>
              <w:rPr>
                <w:rFonts w:eastAsia="Calibri"/>
                <w:color w:val="000000"/>
                <w:sz w:val="28"/>
                <w:szCs w:val="28"/>
                <w:lang w:eastAsia="en-US"/>
              </w:rPr>
              <w:t>30 мин.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7" w:type="dxa"/>
          </w:tcPr>
          <w:p>
            <w:pPr>
              <w:jc w:val="center"/>
              <w:rPr>
                <w:rFonts w:eastAsia="Calibri"/>
                <w:color w:val="000000"/>
                <w:sz w:val="28"/>
                <w:szCs w:val="28"/>
                <w:lang w:eastAsia="en-US"/>
              </w:rPr>
            </w:pPr>
            <w:r>
              <w:rPr>
                <w:rFonts w:eastAsia="Calibri"/>
                <w:color w:val="000000"/>
                <w:sz w:val="28"/>
                <w:szCs w:val="28"/>
                <w:lang w:eastAsia="en-US"/>
              </w:rPr>
              <w:t>4</w:t>
            </w:r>
          </w:p>
        </w:tc>
        <w:tc>
          <w:tcPr>
            <w:tcW w:w="5135" w:type="dxa"/>
          </w:tcPr>
          <w:p>
            <w:pPr>
              <w:jc w:val="both"/>
              <w:rPr>
                <w:rFonts w:eastAsia="Calibri"/>
                <w:color w:val="000000"/>
                <w:sz w:val="28"/>
                <w:szCs w:val="28"/>
                <w:lang w:eastAsia="en-US"/>
              </w:rPr>
            </w:pPr>
            <w:r>
              <w:rPr>
                <w:rFonts w:eastAsia="Calibri"/>
                <w:color w:val="000000"/>
                <w:sz w:val="28"/>
                <w:szCs w:val="28"/>
                <w:lang w:eastAsia="en-US"/>
              </w:rPr>
              <w:t>Заключительная часть занятия:</w:t>
            </w:r>
          </w:p>
          <w:p>
            <w:pPr>
              <w:jc w:val="both"/>
              <w:rPr>
                <w:rFonts w:eastAsia="Calibri"/>
                <w:color w:val="000000"/>
                <w:sz w:val="28"/>
                <w:szCs w:val="28"/>
                <w:lang w:eastAsia="en-US"/>
              </w:rPr>
            </w:pPr>
            <w:r>
              <w:rPr>
                <w:rFonts w:eastAsia="Calibri"/>
                <w:color w:val="000000"/>
                <w:sz w:val="28"/>
                <w:szCs w:val="28"/>
                <w:lang w:eastAsia="en-US"/>
              </w:rPr>
              <w:t xml:space="preserve">Контроль качества формируемых компетенций (их элементов) студентов по теме занятия: </w:t>
            </w:r>
          </w:p>
          <w:p>
            <w:pPr>
              <w:jc w:val="both"/>
              <w:rPr>
                <w:rFonts w:eastAsia="Calibri"/>
                <w:color w:val="000000"/>
                <w:sz w:val="28"/>
                <w:szCs w:val="28"/>
                <w:lang w:eastAsia="en-US"/>
              </w:rPr>
            </w:pPr>
            <w:r>
              <w:rPr>
                <w:rFonts w:eastAsia="Calibri"/>
                <w:color w:val="000000"/>
                <w:sz w:val="28"/>
                <w:szCs w:val="28"/>
                <w:lang w:eastAsia="en-US"/>
              </w:rPr>
              <w:t xml:space="preserve">- решение ситуационных задач </w:t>
            </w:r>
          </w:p>
          <w:p>
            <w:pPr>
              <w:jc w:val="both"/>
              <w:rPr>
                <w:rFonts w:eastAsia="Calibri"/>
                <w:color w:val="000000"/>
                <w:sz w:val="28"/>
                <w:szCs w:val="28"/>
                <w:lang w:eastAsia="en-US"/>
              </w:rPr>
            </w:pPr>
            <w:r>
              <w:rPr>
                <w:rFonts w:eastAsia="Calibri"/>
                <w:color w:val="000000"/>
                <w:sz w:val="28"/>
                <w:szCs w:val="28"/>
                <w:lang w:eastAsia="en-US"/>
              </w:rPr>
              <w:t>Обобщение, выводы по теме.</w:t>
            </w:r>
          </w:p>
          <w:p>
            <w:pPr>
              <w:jc w:val="both"/>
              <w:rPr>
                <w:rFonts w:eastAsia="Calibri"/>
                <w:color w:val="000000"/>
                <w:sz w:val="28"/>
                <w:szCs w:val="28"/>
                <w:lang w:eastAsia="en-US"/>
              </w:rPr>
            </w:pPr>
            <w:r>
              <w:rPr>
                <w:rFonts w:eastAsia="Calibri"/>
                <w:color w:val="000000"/>
                <w:sz w:val="28"/>
                <w:szCs w:val="28"/>
                <w:lang w:eastAsia="en-US"/>
              </w:rPr>
              <w:t>Домашнее задание  на следующее занятие</w:t>
            </w:r>
          </w:p>
        </w:tc>
        <w:tc>
          <w:tcPr>
            <w:tcW w:w="2733" w:type="dxa"/>
          </w:tcPr>
          <w:p>
            <w:pPr>
              <w:rPr>
                <w:rFonts w:eastAsia="Calibri"/>
                <w:color w:val="000000"/>
                <w:sz w:val="28"/>
                <w:szCs w:val="28"/>
                <w:lang w:eastAsia="en-US"/>
              </w:rPr>
            </w:pPr>
            <w:r>
              <w:rPr>
                <w:rFonts w:eastAsia="Calibri"/>
                <w:color w:val="000000"/>
                <w:sz w:val="28"/>
                <w:szCs w:val="28"/>
                <w:lang w:eastAsia="en-US"/>
              </w:rPr>
              <w:t>-         разбор-обсуждение курируемых пациентов</w:t>
            </w:r>
          </w:p>
          <w:p>
            <w:pPr>
              <w:rPr>
                <w:rFonts w:eastAsia="Calibri"/>
                <w:color w:val="000000"/>
                <w:sz w:val="28"/>
                <w:szCs w:val="28"/>
                <w:lang w:eastAsia="en-US"/>
              </w:rPr>
            </w:pPr>
            <w:r>
              <w:rPr>
                <w:rFonts w:eastAsia="Calibri"/>
                <w:color w:val="000000"/>
                <w:sz w:val="28"/>
                <w:szCs w:val="28"/>
                <w:lang w:eastAsia="en-US"/>
              </w:rPr>
              <w:t>-  подведение итогов занятия;</w:t>
            </w:r>
          </w:p>
          <w:p>
            <w:pPr>
              <w:rPr>
                <w:rFonts w:eastAsia="Calibri"/>
                <w:color w:val="000000"/>
                <w:sz w:val="28"/>
                <w:szCs w:val="28"/>
                <w:lang w:eastAsia="en-US"/>
              </w:rPr>
            </w:pPr>
            <w:r>
              <w:rPr>
                <w:rFonts w:eastAsia="Calibri"/>
                <w:color w:val="000000"/>
                <w:sz w:val="28"/>
                <w:szCs w:val="28"/>
                <w:lang w:eastAsia="en-US"/>
              </w:rPr>
              <w:t>- выставление текущих оценок в учебный журнал</w:t>
            </w:r>
          </w:p>
        </w:tc>
        <w:tc>
          <w:tcPr>
            <w:tcW w:w="1134" w:type="dxa"/>
          </w:tcPr>
          <w:p>
            <w:pPr>
              <w:jc w:val="center"/>
              <w:rPr>
                <w:rFonts w:eastAsia="Calibri"/>
                <w:color w:val="000000"/>
                <w:sz w:val="28"/>
                <w:szCs w:val="28"/>
                <w:lang w:eastAsia="en-US"/>
              </w:rPr>
            </w:pPr>
            <w:r>
              <w:rPr>
                <w:rFonts w:eastAsia="Calibri"/>
                <w:color w:val="000000"/>
                <w:sz w:val="28"/>
                <w:szCs w:val="28"/>
                <w:lang w:eastAsia="en-US"/>
              </w:rPr>
              <w:t>15 мин</w:t>
            </w: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r>
              <w:rPr>
                <w:rFonts w:eastAsia="Calibri"/>
                <w:color w:val="000000"/>
                <w:sz w:val="28"/>
                <w:szCs w:val="28"/>
                <w:lang w:eastAsia="en-US"/>
              </w:rPr>
              <w:t>5 мин</w:t>
            </w:r>
          </w:p>
        </w:tc>
      </w:tr>
    </w:tbl>
    <w:p>
      <w:pPr>
        <w:jc w:val="center"/>
        <w:rPr>
          <w:b/>
          <w:sz w:val="28"/>
          <w:szCs w:val="28"/>
        </w:rPr>
      </w:pPr>
    </w:p>
    <w:p>
      <w:pPr>
        <w:jc w:val="center"/>
        <w:rPr>
          <w:rFonts w:eastAsia="Calibri"/>
          <w:b/>
          <w:color w:val="000000"/>
          <w:sz w:val="28"/>
          <w:szCs w:val="28"/>
          <w:lang w:eastAsia="en-US"/>
        </w:rPr>
      </w:pPr>
      <w:r>
        <w:rPr>
          <w:rFonts w:eastAsia="Calibri"/>
          <w:b/>
          <w:color w:val="000000"/>
          <w:sz w:val="28"/>
          <w:szCs w:val="28"/>
          <w:lang w:eastAsia="en-US"/>
        </w:rPr>
        <w:t>Средства обучения:</w:t>
      </w:r>
    </w:p>
    <w:p>
      <w:pPr>
        <w:jc w:val="both"/>
        <w:rPr>
          <w:rFonts w:eastAsia="Calibri"/>
          <w:color w:val="000000"/>
          <w:sz w:val="28"/>
          <w:szCs w:val="28"/>
          <w:lang w:eastAsia="en-US"/>
        </w:rPr>
      </w:pPr>
      <w:r>
        <w:rPr>
          <w:rFonts w:eastAsia="Calibri"/>
          <w:b/>
          <w:color w:val="000000"/>
          <w:sz w:val="28"/>
          <w:szCs w:val="28"/>
          <w:lang w:eastAsia="en-US"/>
        </w:rPr>
        <w:t xml:space="preserve">- </w:t>
      </w:r>
      <w:r>
        <w:rPr>
          <w:rFonts w:eastAsia="Calibri"/>
          <w:color w:val="000000"/>
          <w:sz w:val="28"/>
          <w:szCs w:val="28"/>
          <w:lang w:eastAsia="en-US"/>
        </w:rPr>
        <w:t xml:space="preserve">дидактические:  проспекты современных физиотерапевтических аппаратом и методик, обучающие фильмы на CD и USB носителях, истории болезни, истории развития детей (ф. 003/у и 112/у), схема заполнения уч.ф. №44. </w:t>
      </w:r>
    </w:p>
    <w:p>
      <w:pPr>
        <w:jc w:val="both"/>
        <w:rPr>
          <w:rFonts w:eastAsia="Calibri"/>
          <w:color w:val="000000"/>
          <w:sz w:val="28"/>
          <w:szCs w:val="28"/>
          <w:lang w:eastAsia="en-US"/>
        </w:rPr>
      </w:pPr>
      <w:r>
        <w:rPr>
          <w:rFonts w:eastAsia="Calibri"/>
          <w:color w:val="000000"/>
          <w:sz w:val="28"/>
          <w:szCs w:val="28"/>
          <w:lang w:eastAsia="en-US"/>
        </w:rPr>
        <w:t>- материально-технические: ноутбук, бланки учетных форм (ф. №44), мел, доска</w:t>
      </w:r>
    </w:p>
    <w:p>
      <w:pPr>
        <w:jc w:val="both"/>
        <w:rPr>
          <w:rFonts w:eastAsia="Calibri"/>
          <w:b/>
          <w:color w:val="000000"/>
          <w:sz w:val="28"/>
          <w:szCs w:val="28"/>
          <w:lang w:eastAsia="en-US"/>
        </w:rPr>
      </w:pPr>
    </w:p>
    <w:p>
      <w:pPr>
        <w:shd w:val="clear" w:color="auto" w:fill="FFFFFF"/>
        <w:rPr>
          <w:rFonts w:eastAsia="Calibri"/>
          <w:b/>
          <w:color w:val="000000"/>
          <w:sz w:val="28"/>
          <w:szCs w:val="28"/>
          <w:lang w:eastAsia="en-US"/>
        </w:rPr>
      </w:pPr>
      <w:r>
        <w:rPr>
          <w:rFonts w:eastAsia="Calibri"/>
          <w:b/>
          <w:color w:val="000000"/>
          <w:sz w:val="28"/>
          <w:szCs w:val="28"/>
          <w:lang w:eastAsia="en-US"/>
        </w:rPr>
        <w:t>Самостоятельная аудиторная работа</w:t>
      </w:r>
    </w:p>
    <w:p>
      <w:pPr>
        <w:shd w:val="clear" w:color="auto" w:fill="FFFFFF"/>
        <w:rPr>
          <w:rFonts w:eastAsia="Calibri"/>
          <w:b/>
          <w:color w:val="000000"/>
          <w:sz w:val="28"/>
          <w:szCs w:val="28"/>
          <w:lang w:eastAsia="en-US"/>
        </w:rPr>
      </w:pPr>
    </w:p>
    <w:p>
      <w:pPr>
        <w:pStyle w:val="24"/>
        <w:numPr>
          <w:ilvl w:val="0"/>
          <w:numId w:val="72"/>
        </w:numPr>
        <w:shd w:val="clear" w:color="auto" w:fill="FFFFFF"/>
        <w:ind w:left="0"/>
        <w:rPr>
          <w:rFonts w:eastAsia="Calibri"/>
          <w:color w:val="000000"/>
          <w:sz w:val="28"/>
          <w:szCs w:val="28"/>
          <w:lang w:eastAsia="en-US"/>
        </w:rPr>
      </w:pPr>
      <w:r>
        <w:rPr>
          <w:rFonts w:eastAsia="Calibri"/>
          <w:color w:val="000000"/>
          <w:sz w:val="28"/>
          <w:szCs w:val="28"/>
          <w:lang w:eastAsia="en-US"/>
        </w:rPr>
        <w:t xml:space="preserve">Сбор анамнеза у детей (расспрос матери), оформление в рабочих тетрадях. </w:t>
      </w:r>
    </w:p>
    <w:p>
      <w:pPr>
        <w:pStyle w:val="24"/>
        <w:numPr>
          <w:ilvl w:val="0"/>
          <w:numId w:val="72"/>
        </w:numPr>
        <w:shd w:val="clear" w:color="auto" w:fill="FFFFFF"/>
        <w:ind w:left="0"/>
        <w:rPr>
          <w:rFonts w:eastAsia="Calibri"/>
          <w:color w:val="000000"/>
          <w:sz w:val="28"/>
          <w:szCs w:val="28"/>
          <w:lang w:eastAsia="en-US"/>
        </w:rPr>
      </w:pPr>
      <w:r>
        <w:rPr>
          <w:rFonts w:eastAsia="Calibri"/>
          <w:color w:val="000000"/>
          <w:sz w:val="28"/>
          <w:szCs w:val="28"/>
          <w:lang w:eastAsia="en-US"/>
        </w:rPr>
        <w:t xml:space="preserve">Составление плана лечения и реабилитации курируемым пациентам в отделении. </w:t>
      </w:r>
    </w:p>
    <w:p>
      <w:pPr>
        <w:pStyle w:val="24"/>
        <w:numPr>
          <w:ilvl w:val="0"/>
          <w:numId w:val="72"/>
        </w:numPr>
        <w:shd w:val="clear" w:color="auto" w:fill="FFFFFF"/>
        <w:ind w:left="0"/>
        <w:rPr>
          <w:rFonts w:eastAsia="Calibri"/>
          <w:color w:val="000000"/>
          <w:sz w:val="28"/>
          <w:szCs w:val="28"/>
          <w:lang w:eastAsia="en-US"/>
        </w:rPr>
      </w:pPr>
      <w:r>
        <w:rPr>
          <w:rFonts w:eastAsia="Calibri"/>
          <w:color w:val="000000"/>
          <w:sz w:val="28"/>
          <w:szCs w:val="28"/>
          <w:lang w:eastAsia="en-US"/>
        </w:rPr>
        <w:t>Написание физиотерапевтического рецепта (ф. №44).</w:t>
      </w:r>
    </w:p>
    <w:p>
      <w:pPr>
        <w:pStyle w:val="24"/>
        <w:numPr>
          <w:ilvl w:val="0"/>
          <w:numId w:val="72"/>
        </w:numPr>
        <w:shd w:val="clear" w:color="auto" w:fill="FFFFFF"/>
        <w:ind w:left="0"/>
        <w:rPr>
          <w:rFonts w:eastAsia="Calibri"/>
          <w:color w:val="000000"/>
          <w:sz w:val="28"/>
          <w:szCs w:val="28"/>
          <w:lang w:eastAsia="en-US"/>
        </w:rPr>
      </w:pPr>
      <w:r>
        <w:rPr>
          <w:rFonts w:eastAsia="Calibri"/>
          <w:color w:val="000000"/>
          <w:sz w:val="28"/>
          <w:szCs w:val="28"/>
          <w:lang w:eastAsia="en-US"/>
        </w:rPr>
        <w:t>Работа в ФТО с пациентами.</w:t>
      </w:r>
    </w:p>
    <w:p>
      <w:pPr>
        <w:pStyle w:val="24"/>
        <w:numPr>
          <w:ilvl w:val="0"/>
          <w:numId w:val="72"/>
        </w:numPr>
        <w:shd w:val="clear" w:color="auto" w:fill="FFFFFF"/>
        <w:ind w:left="0"/>
        <w:rPr>
          <w:rFonts w:eastAsia="Calibri"/>
          <w:color w:val="000000"/>
          <w:sz w:val="28"/>
          <w:szCs w:val="28"/>
          <w:lang w:eastAsia="en-US"/>
        </w:rPr>
      </w:pPr>
      <w:r>
        <w:rPr>
          <w:rFonts w:eastAsia="Calibri"/>
          <w:color w:val="000000"/>
          <w:sz w:val="28"/>
          <w:szCs w:val="28"/>
          <w:lang w:eastAsia="en-US"/>
        </w:rPr>
        <w:t>Решение клинических задач.</w:t>
      </w:r>
    </w:p>
    <w:p>
      <w:pPr>
        <w:shd w:val="clear" w:color="auto" w:fill="FFFFFF"/>
        <w:tabs>
          <w:tab w:val="left" w:pos="567"/>
        </w:tabs>
        <w:rPr>
          <w:rFonts w:eastAsia="Calibri"/>
          <w:b/>
          <w:color w:val="000000"/>
          <w:sz w:val="28"/>
          <w:szCs w:val="28"/>
          <w:lang w:eastAsia="en-US"/>
        </w:rPr>
      </w:pPr>
    </w:p>
    <w:p>
      <w:pPr>
        <w:shd w:val="clear" w:color="auto" w:fill="FFFFFF"/>
        <w:tabs>
          <w:tab w:val="left" w:pos="567"/>
        </w:tabs>
        <w:rPr>
          <w:rFonts w:eastAsia="Calibri"/>
          <w:b/>
          <w:color w:val="000000"/>
          <w:sz w:val="28"/>
          <w:szCs w:val="28"/>
          <w:lang w:eastAsia="en-US"/>
        </w:rPr>
      </w:pPr>
      <w:r>
        <w:rPr>
          <w:rFonts w:eastAsia="Calibri"/>
          <w:b/>
          <w:color w:val="000000"/>
          <w:sz w:val="28"/>
          <w:szCs w:val="28"/>
          <w:lang w:eastAsia="en-US"/>
        </w:rPr>
        <w:t>Обязательная внеаудиторная самостоятельная работа</w:t>
      </w:r>
    </w:p>
    <w:p>
      <w:pPr>
        <w:shd w:val="clear" w:color="auto" w:fill="FFFFFF"/>
        <w:tabs>
          <w:tab w:val="left" w:pos="567"/>
        </w:tabs>
        <w:rPr>
          <w:rFonts w:eastAsia="Calibri"/>
          <w:b/>
          <w:color w:val="000000"/>
          <w:sz w:val="28"/>
          <w:szCs w:val="28"/>
          <w:lang w:eastAsia="en-US"/>
        </w:rPr>
      </w:pPr>
    </w:p>
    <w:p>
      <w:pPr>
        <w:shd w:val="clear" w:color="auto" w:fill="FFFFFF"/>
        <w:rPr>
          <w:rFonts w:eastAsia="Calibri"/>
          <w:b/>
          <w:color w:val="000000"/>
          <w:sz w:val="28"/>
          <w:szCs w:val="28"/>
          <w:lang w:eastAsia="en-US"/>
        </w:rPr>
      </w:pPr>
      <w:r>
        <w:rPr>
          <w:rFonts w:eastAsia="Calibri"/>
          <w:b/>
          <w:color w:val="000000"/>
          <w:sz w:val="28"/>
          <w:szCs w:val="28"/>
          <w:lang w:eastAsia="en-US"/>
        </w:rPr>
        <w:t>Письменные задания и темы  для конспектирования:</w:t>
      </w:r>
    </w:p>
    <w:p>
      <w:pPr>
        <w:shd w:val="clear" w:color="auto" w:fill="FFFFFF"/>
        <w:rPr>
          <w:rFonts w:eastAsia="Calibri"/>
          <w:color w:val="000000"/>
          <w:sz w:val="28"/>
          <w:szCs w:val="28"/>
          <w:lang w:eastAsia="en-US"/>
        </w:rPr>
      </w:pPr>
    </w:p>
    <w:p>
      <w:pPr>
        <w:pStyle w:val="24"/>
        <w:numPr>
          <w:ilvl w:val="0"/>
          <w:numId w:val="73"/>
        </w:numPr>
        <w:tabs>
          <w:tab w:val="left" w:pos="426"/>
        </w:tabs>
        <w:ind w:left="0"/>
        <w:contextualSpacing/>
        <w:rPr>
          <w:rFonts w:eastAsia="Calibri"/>
          <w:sz w:val="28"/>
          <w:szCs w:val="28"/>
          <w:lang w:eastAsia="en-US"/>
        </w:rPr>
      </w:pPr>
      <w:r>
        <w:rPr>
          <w:rFonts w:eastAsia="Calibri"/>
          <w:sz w:val="28"/>
          <w:szCs w:val="28"/>
          <w:lang w:eastAsia="en-US"/>
        </w:rPr>
        <w:t xml:space="preserve">Указать физиотерапевтические методы, применяемые при данной нозологии у детей (нейрогенная дисфункция мочевого пузыря, цистит, пиелонефрит, гломерулонефрит, мочекаменная болезнь). </w:t>
      </w:r>
    </w:p>
    <w:p>
      <w:pPr>
        <w:pStyle w:val="24"/>
        <w:numPr>
          <w:ilvl w:val="0"/>
          <w:numId w:val="73"/>
        </w:numPr>
        <w:tabs>
          <w:tab w:val="left" w:pos="426"/>
        </w:tabs>
        <w:ind w:left="0"/>
        <w:rPr>
          <w:rFonts w:eastAsia="Calibri"/>
          <w:sz w:val="28"/>
          <w:szCs w:val="28"/>
          <w:lang w:eastAsia="en-US"/>
        </w:rPr>
      </w:pPr>
      <w:r>
        <w:rPr>
          <w:rFonts w:eastAsia="Calibri"/>
          <w:sz w:val="28"/>
          <w:szCs w:val="28"/>
          <w:lang w:eastAsia="en-US"/>
        </w:rPr>
        <w:t xml:space="preserve">Указать физиотерапевтические методики, применяемые при данной нозологии у детей учетом их возрастных и анамнестических особенностей (нейрогенная дисфункция мочевого пузыря, цистит, пиелонефрит, гломерулонефрит, мочекаменная болезнь). </w:t>
      </w:r>
    </w:p>
    <w:p>
      <w:pPr>
        <w:pStyle w:val="24"/>
        <w:numPr>
          <w:ilvl w:val="0"/>
          <w:numId w:val="73"/>
        </w:numPr>
        <w:tabs>
          <w:tab w:val="left" w:pos="426"/>
        </w:tabs>
        <w:ind w:left="0"/>
        <w:rPr>
          <w:rFonts w:eastAsia="Calibri"/>
          <w:sz w:val="28"/>
          <w:szCs w:val="28"/>
          <w:lang w:eastAsia="en-US"/>
        </w:rPr>
      </w:pPr>
      <w:r>
        <w:rPr>
          <w:rFonts w:eastAsia="Calibri"/>
          <w:sz w:val="28"/>
          <w:szCs w:val="28"/>
          <w:lang w:eastAsia="en-US"/>
        </w:rPr>
        <w:t xml:space="preserve">План физиотерапии на стационарном этапе нозологии (нейрогенная дисфункция мочевого пузыря, цистит, пиелонефрит, гломерулонефрит, мочекаменная болезнь). </w:t>
      </w:r>
    </w:p>
    <w:p>
      <w:pPr>
        <w:pStyle w:val="24"/>
        <w:numPr>
          <w:ilvl w:val="0"/>
          <w:numId w:val="73"/>
        </w:numPr>
        <w:tabs>
          <w:tab w:val="left" w:pos="426"/>
        </w:tabs>
        <w:ind w:left="0"/>
        <w:rPr>
          <w:rFonts w:eastAsia="Calibri"/>
          <w:sz w:val="28"/>
          <w:szCs w:val="28"/>
          <w:lang w:eastAsia="en-US"/>
        </w:rPr>
      </w:pPr>
      <w:r>
        <w:rPr>
          <w:rFonts w:eastAsia="Calibri"/>
          <w:sz w:val="28"/>
          <w:szCs w:val="28"/>
          <w:lang w:eastAsia="en-US"/>
        </w:rPr>
        <w:t xml:space="preserve">План и объем физиотерапии на амбулаторном этапе нозологии (нейрогенная дисфункция мочевого пузыря, цистит, пиелонефрит, гломерулонефрит, мочекаменная болезнь). </w:t>
      </w:r>
    </w:p>
    <w:p>
      <w:pPr>
        <w:pStyle w:val="24"/>
        <w:numPr>
          <w:ilvl w:val="0"/>
          <w:numId w:val="73"/>
        </w:numPr>
        <w:tabs>
          <w:tab w:val="left" w:pos="426"/>
        </w:tabs>
        <w:ind w:left="0"/>
        <w:rPr>
          <w:rFonts w:eastAsia="Calibri"/>
          <w:sz w:val="28"/>
          <w:szCs w:val="28"/>
          <w:lang w:eastAsia="en-US"/>
        </w:rPr>
      </w:pPr>
      <w:r>
        <w:rPr>
          <w:rFonts w:eastAsia="Calibri"/>
          <w:sz w:val="28"/>
          <w:szCs w:val="28"/>
          <w:lang w:eastAsia="en-US"/>
        </w:rPr>
        <w:t xml:space="preserve">План и объем физиотерапии на санаторно-курортном этапе нозологии (нейрогенная дисфункция мочевого пузыря, цистит, пиелонефрит, гломерулонефрит, мочекаменная болезнь). </w:t>
      </w:r>
    </w:p>
    <w:p>
      <w:pPr>
        <w:pStyle w:val="24"/>
        <w:numPr>
          <w:ilvl w:val="0"/>
          <w:numId w:val="73"/>
        </w:numPr>
        <w:tabs>
          <w:tab w:val="left" w:pos="426"/>
        </w:tabs>
        <w:ind w:left="0"/>
        <w:rPr>
          <w:rFonts w:eastAsia="Calibri"/>
          <w:sz w:val="28"/>
          <w:szCs w:val="28"/>
          <w:lang w:eastAsia="en-US"/>
        </w:rPr>
      </w:pPr>
      <w:r>
        <w:rPr>
          <w:rFonts w:eastAsia="Calibri"/>
          <w:sz w:val="28"/>
          <w:szCs w:val="28"/>
          <w:lang w:eastAsia="en-US"/>
        </w:rPr>
        <w:t>Составить алгоритм физиотерапевтической реабилитации нозологии (нейрогенная дисфункция мочевого пузыря, цистит, пиелонефрит, гломерулонефрит, мочекаменная болезнь).</w:t>
      </w:r>
    </w:p>
    <w:p>
      <w:pPr>
        <w:widowControl w:val="0"/>
        <w:tabs>
          <w:tab w:val="center" w:pos="3643"/>
          <w:tab w:val="right" w:pos="7286"/>
        </w:tabs>
        <w:rPr>
          <w:sz w:val="28"/>
          <w:szCs w:val="28"/>
        </w:rPr>
      </w:pPr>
      <w:r>
        <w:rPr>
          <w:sz w:val="28"/>
          <w:szCs w:val="28"/>
        </w:rPr>
        <w:t xml:space="preserve">   </w:t>
      </w:r>
    </w:p>
    <w:p>
      <w:pPr>
        <w:jc w:val="both"/>
        <w:rPr>
          <w:rFonts w:eastAsia="Calibri"/>
          <w:b/>
          <w:sz w:val="28"/>
          <w:szCs w:val="28"/>
          <w:lang w:eastAsia="en-US"/>
        </w:rPr>
      </w:pPr>
      <w:r>
        <w:rPr>
          <w:rFonts w:eastAsia="Calibri"/>
          <w:b/>
          <w:sz w:val="28"/>
          <w:szCs w:val="28"/>
          <w:lang w:eastAsia="en-US"/>
        </w:rPr>
        <w:t>Темы рефератов, реферативных сообщений и презентаций:</w:t>
      </w:r>
    </w:p>
    <w:p>
      <w:pPr>
        <w:rPr>
          <w:rFonts w:eastAsia="Calibri"/>
          <w:sz w:val="28"/>
          <w:szCs w:val="28"/>
          <w:lang w:eastAsia="en-US"/>
        </w:rPr>
      </w:pPr>
    </w:p>
    <w:p>
      <w:pPr>
        <w:pStyle w:val="24"/>
        <w:numPr>
          <w:ilvl w:val="0"/>
          <w:numId w:val="74"/>
        </w:numPr>
        <w:ind w:left="0"/>
        <w:contextualSpacing/>
        <w:rPr>
          <w:rFonts w:eastAsia="Calibri"/>
          <w:sz w:val="28"/>
          <w:szCs w:val="28"/>
          <w:lang w:eastAsia="en-US"/>
        </w:rPr>
      </w:pPr>
      <w:r>
        <w:rPr>
          <w:rFonts w:eastAsia="Calibri"/>
          <w:sz w:val="28"/>
          <w:szCs w:val="28"/>
          <w:lang w:eastAsia="en-US"/>
        </w:rPr>
        <w:t xml:space="preserve">Физические факторы в лечении заболеваний мочевой системы. </w:t>
      </w:r>
    </w:p>
    <w:p>
      <w:pPr>
        <w:pStyle w:val="24"/>
        <w:numPr>
          <w:ilvl w:val="0"/>
          <w:numId w:val="74"/>
        </w:numPr>
        <w:ind w:left="0"/>
        <w:contextualSpacing/>
        <w:rPr>
          <w:rFonts w:eastAsia="Calibri"/>
          <w:sz w:val="28"/>
          <w:szCs w:val="28"/>
          <w:lang w:eastAsia="en-US"/>
        </w:rPr>
      </w:pPr>
      <w:r>
        <w:rPr>
          <w:rFonts w:eastAsia="Calibri"/>
          <w:sz w:val="28"/>
          <w:szCs w:val="28"/>
          <w:lang w:eastAsia="en-US"/>
        </w:rPr>
        <w:t xml:space="preserve">Физические факторы в профилактике и лечении мочевой системы. </w:t>
      </w:r>
    </w:p>
    <w:p>
      <w:pPr>
        <w:pStyle w:val="24"/>
        <w:numPr>
          <w:ilvl w:val="0"/>
          <w:numId w:val="74"/>
        </w:numPr>
        <w:tabs>
          <w:tab w:val="left" w:pos="426"/>
        </w:tabs>
        <w:ind w:left="0"/>
        <w:contextualSpacing/>
        <w:rPr>
          <w:rFonts w:eastAsia="Calibri"/>
          <w:sz w:val="28"/>
          <w:szCs w:val="28"/>
          <w:lang w:eastAsia="en-US"/>
        </w:rPr>
      </w:pPr>
      <w:r>
        <w:rPr>
          <w:rFonts w:eastAsia="Calibri"/>
          <w:sz w:val="28"/>
          <w:szCs w:val="28"/>
          <w:lang w:eastAsia="en-US"/>
        </w:rPr>
        <w:t>Физические факторы в лечении и реабилитации заболевания мочевой системы.</w:t>
      </w:r>
    </w:p>
    <w:p>
      <w:pPr>
        <w:pStyle w:val="24"/>
        <w:numPr>
          <w:ilvl w:val="0"/>
          <w:numId w:val="74"/>
        </w:numPr>
        <w:tabs>
          <w:tab w:val="left" w:pos="426"/>
        </w:tabs>
        <w:ind w:left="0"/>
        <w:contextualSpacing/>
        <w:rPr>
          <w:rFonts w:eastAsia="Calibri"/>
          <w:sz w:val="28"/>
          <w:szCs w:val="28"/>
          <w:lang w:eastAsia="en-US"/>
        </w:rPr>
      </w:pPr>
      <w:r>
        <w:rPr>
          <w:rFonts w:eastAsia="Calibri"/>
          <w:sz w:val="28"/>
          <w:szCs w:val="28"/>
          <w:lang w:eastAsia="en-US"/>
        </w:rPr>
        <w:t xml:space="preserve">Физиотерапия инфекционных заболеваний мочевыводящих путей. </w:t>
      </w:r>
    </w:p>
    <w:p>
      <w:pPr>
        <w:pStyle w:val="24"/>
        <w:numPr>
          <w:ilvl w:val="0"/>
          <w:numId w:val="74"/>
        </w:numPr>
        <w:tabs>
          <w:tab w:val="left" w:pos="426"/>
        </w:tabs>
        <w:ind w:left="0"/>
        <w:contextualSpacing/>
        <w:rPr>
          <w:rFonts w:eastAsia="Calibri"/>
          <w:b/>
          <w:color w:val="000000"/>
          <w:sz w:val="28"/>
          <w:szCs w:val="28"/>
          <w:lang w:eastAsia="en-US"/>
        </w:rPr>
      </w:pPr>
      <w:r>
        <w:rPr>
          <w:rFonts w:eastAsia="Calibri"/>
          <w:sz w:val="28"/>
          <w:szCs w:val="28"/>
          <w:lang w:eastAsia="en-US"/>
        </w:rPr>
        <w:t xml:space="preserve">Физиотерапия нейрогенной дисфункции мочевого пузыря. </w:t>
      </w:r>
    </w:p>
    <w:p>
      <w:pPr>
        <w:pStyle w:val="24"/>
        <w:numPr>
          <w:ilvl w:val="0"/>
          <w:numId w:val="74"/>
        </w:numPr>
        <w:tabs>
          <w:tab w:val="left" w:pos="426"/>
        </w:tabs>
        <w:ind w:left="0"/>
        <w:contextualSpacing/>
        <w:rPr>
          <w:rFonts w:eastAsia="Calibri"/>
          <w:b/>
          <w:color w:val="000000"/>
          <w:sz w:val="28"/>
          <w:szCs w:val="28"/>
          <w:lang w:eastAsia="en-US"/>
        </w:rPr>
      </w:pPr>
      <w:r>
        <w:rPr>
          <w:rFonts w:eastAsia="Calibri"/>
          <w:sz w:val="28"/>
          <w:szCs w:val="28"/>
          <w:lang w:eastAsia="en-US"/>
        </w:rPr>
        <w:t>Физиотерапия мочекаменной болезни.</w:t>
      </w:r>
    </w:p>
    <w:p>
      <w:pPr>
        <w:jc w:val="both"/>
        <w:rPr>
          <w:rFonts w:eastAsia="Calibri"/>
          <w:b/>
          <w:color w:val="000000"/>
          <w:sz w:val="28"/>
          <w:szCs w:val="28"/>
          <w:lang w:eastAsia="en-US"/>
        </w:rPr>
      </w:pPr>
    </w:p>
    <w:p>
      <w:pPr>
        <w:jc w:val="center"/>
        <w:rPr>
          <w:rFonts w:eastAsia="Calibri"/>
          <w:b/>
          <w:sz w:val="28"/>
          <w:szCs w:val="28"/>
          <w:lang w:eastAsia="en-US"/>
        </w:rPr>
      </w:pPr>
      <w:r>
        <w:rPr>
          <w:rFonts w:eastAsia="Calibri"/>
          <w:b/>
          <w:sz w:val="28"/>
          <w:szCs w:val="28"/>
          <w:lang w:eastAsia="en-US"/>
        </w:rPr>
        <w:t>Материалы контроля самостоятельной работы студентов</w:t>
      </w:r>
    </w:p>
    <w:p>
      <w:pPr>
        <w:tabs>
          <w:tab w:val="left" w:pos="4532"/>
        </w:tabs>
        <w:jc w:val="center"/>
        <w:rPr>
          <w:rFonts w:eastAsia="Calibri"/>
          <w:b/>
          <w:sz w:val="28"/>
          <w:szCs w:val="28"/>
          <w:lang w:eastAsia="en-US"/>
        </w:rPr>
      </w:pPr>
      <w:r>
        <w:rPr>
          <w:rFonts w:eastAsia="Calibri"/>
          <w:b/>
          <w:sz w:val="28"/>
          <w:szCs w:val="28"/>
          <w:lang w:eastAsia="en-US"/>
        </w:rPr>
        <w:t>в соответствии с модулями дисциплины</w:t>
      </w:r>
    </w:p>
    <w:p>
      <w:pPr>
        <w:contextualSpacing/>
        <w:jc w:val="center"/>
        <w:rPr>
          <w:rFonts w:eastAsia="Calibri"/>
          <w:b/>
          <w:color w:val="000000"/>
          <w:sz w:val="28"/>
          <w:szCs w:val="28"/>
          <w:lang w:eastAsia="en-US"/>
        </w:rPr>
      </w:pPr>
    </w:p>
    <w:p>
      <w:pPr>
        <w:contextualSpacing/>
        <w:jc w:val="center"/>
        <w:rPr>
          <w:rFonts w:eastAsia="Calibri"/>
          <w:b/>
          <w:color w:val="000000"/>
          <w:sz w:val="28"/>
          <w:szCs w:val="28"/>
          <w:lang w:eastAsia="en-US"/>
        </w:rPr>
      </w:pPr>
      <w:r>
        <w:rPr>
          <w:rFonts w:eastAsia="Calibri"/>
          <w:b/>
          <w:color w:val="000000"/>
          <w:sz w:val="28"/>
          <w:szCs w:val="28"/>
          <w:lang w:eastAsia="en-US"/>
        </w:rPr>
        <w:t>Входной контроль к занятию №6</w:t>
      </w:r>
    </w:p>
    <w:p>
      <w:pPr>
        <w:jc w:val="center"/>
        <w:rPr>
          <w:b/>
          <w:sz w:val="28"/>
          <w:szCs w:val="28"/>
        </w:rPr>
      </w:pPr>
      <w:r>
        <w:rPr>
          <w:b/>
          <w:sz w:val="28"/>
          <w:szCs w:val="28"/>
        </w:rPr>
        <w:t>1 вариант</w:t>
      </w:r>
    </w:p>
    <w:p>
      <w:pPr>
        <w:jc w:val="both"/>
        <w:rPr>
          <w:sz w:val="28"/>
          <w:szCs w:val="28"/>
        </w:rPr>
      </w:pPr>
      <w:r>
        <w:rPr>
          <w:sz w:val="28"/>
          <w:szCs w:val="28"/>
        </w:rPr>
        <w:t>1. При лечении детей с обострением пиелонефрита наиболее эффективно применение:</w:t>
      </w:r>
    </w:p>
    <w:p>
      <w:pPr>
        <w:jc w:val="both"/>
        <w:rPr>
          <w:sz w:val="28"/>
          <w:szCs w:val="28"/>
        </w:rPr>
      </w:pPr>
      <w:r>
        <w:rPr>
          <w:sz w:val="28"/>
          <w:szCs w:val="28"/>
        </w:rPr>
        <w:t>а) электромагнитного поля СВЧ (2375 МГц) на проекцию почек,</w:t>
      </w:r>
    </w:p>
    <w:p>
      <w:pPr>
        <w:jc w:val="both"/>
        <w:rPr>
          <w:sz w:val="28"/>
          <w:szCs w:val="28"/>
        </w:rPr>
      </w:pPr>
      <w:r>
        <w:rPr>
          <w:sz w:val="28"/>
          <w:szCs w:val="28"/>
        </w:rPr>
        <w:t>б) тока надтональной частоты,</w:t>
      </w:r>
    </w:p>
    <w:p>
      <w:pPr>
        <w:jc w:val="both"/>
        <w:rPr>
          <w:sz w:val="28"/>
          <w:szCs w:val="28"/>
        </w:rPr>
      </w:pPr>
      <w:r>
        <w:rPr>
          <w:sz w:val="28"/>
          <w:szCs w:val="28"/>
        </w:rPr>
        <w:t xml:space="preserve">в) электрофореза антибиотиков и фурадонина, </w:t>
      </w:r>
    </w:p>
    <w:p>
      <w:pPr>
        <w:jc w:val="both"/>
        <w:rPr>
          <w:sz w:val="28"/>
          <w:szCs w:val="28"/>
        </w:rPr>
      </w:pPr>
      <w:r>
        <w:rPr>
          <w:sz w:val="28"/>
          <w:szCs w:val="28"/>
        </w:rPr>
        <w:t xml:space="preserve">г) синусоидальных модултрованных токов, </w:t>
      </w:r>
    </w:p>
    <w:p>
      <w:pPr>
        <w:jc w:val="both"/>
        <w:rPr>
          <w:sz w:val="28"/>
          <w:szCs w:val="28"/>
        </w:rPr>
      </w:pPr>
      <w:r>
        <w:rPr>
          <w:sz w:val="28"/>
          <w:szCs w:val="28"/>
        </w:rPr>
        <w:t>д) правильно а и в.</w:t>
      </w:r>
    </w:p>
    <w:p>
      <w:pPr>
        <w:jc w:val="both"/>
        <w:rPr>
          <w:sz w:val="28"/>
          <w:szCs w:val="28"/>
        </w:rPr>
      </w:pPr>
    </w:p>
    <w:p>
      <w:pPr>
        <w:jc w:val="both"/>
        <w:rPr>
          <w:sz w:val="28"/>
          <w:szCs w:val="28"/>
        </w:rPr>
      </w:pPr>
      <w:r>
        <w:rPr>
          <w:sz w:val="28"/>
          <w:szCs w:val="28"/>
        </w:rPr>
        <w:t>2. При зуде наружных половых органов целесообразно назначать:</w:t>
      </w:r>
    </w:p>
    <w:p>
      <w:pPr>
        <w:jc w:val="both"/>
        <w:rPr>
          <w:sz w:val="28"/>
          <w:szCs w:val="28"/>
        </w:rPr>
      </w:pPr>
      <w:r>
        <w:rPr>
          <w:sz w:val="28"/>
          <w:szCs w:val="28"/>
        </w:rPr>
        <w:t xml:space="preserve">      а) индуктотермию</w:t>
      </w:r>
    </w:p>
    <w:p>
      <w:pPr>
        <w:jc w:val="both"/>
        <w:rPr>
          <w:sz w:val="28"/>
          <w:szCs w:val="28"/>
        </w:rPr>
      </w:pPr>
      <w:r>
        <w:rPr>
          <w:sz w:val="28"/>
          <w:szCs w:val="28"/>
        </w:rPr>
        <w:t xml:space="preserve">      б) ультрафиолетовое облучение</w:t>
      </w:r>
    </w:p>
    <w:p>
      <w:pPr>
        <w:jc w:val="both"/>
        <w:rPr>
          <w:sz w:val="28"/>
          <w:szCs w:val="28"/>
        </w:rPr>
      </w:pPr>
      <w:r>
        <w:rPr>
          <w:sz w:val="28"/>
          <w:szCs w:val="28"/>
        </w:rPr>
        <w:t xml:space="preserve">      в) токи надтональной частоты</w:t>
      </w:r>
    </w:p>
    <w:p>
      <w:pPr>
        <w:jc w:val="both"/>
        <w:rPr>
          <w:sz w:val="28"/>
          <w:szCs w:val="28"/>
        </w:rPr>
      </w:pPr>
      <w:r>
        <w:rPr>
          <w:sz w:val="28"/>
          <w:szCs w:val="28"/>
        </w:rPr>
        <w:t xml:space="preserve">      г) амплипульстерапию</w:t>
      </w:r>
    </w:p>
    <w:p>
      <w:pPr>
        <w:jc w:val="both"/>
        <w:rPr>
          <w:sz w:val="28"/>
          <w:szCs w:val="28"/>
        </w:rPr>
      </w:pPr>
      <w:r>
        <w:rPr>
          <w:sz w:val="28"/>
          <w:szCs w:val="28"/>
        </w:rPr>
        <w:t xml:space="preserve">      д) гальванизацию</w:t>
      </w:r>
    </w:p>
    <w:p>
      <w:pPr>
        <w:jc w:val="both"/>
        <w:rPr>
          <w:sz w:val="28"/>
          <w:szCs w:val="28"/>
        </w:rPr>
      </w:pPr>
      <w:r>
        <w:rPr>
          <w:sz w:val="28"/>
          <w:szCs w:val="28"/>
        </w:rPr>
        <w:t>3. При микробной и дисгидротической формах экземы наиболее адекватно назначение:</w:t>
      </w:r>
    </w:p>
    <w:p>
      <w:pPr>
        <w:jc w:val="both"/>
        <w:rPr>
          <w:sz w:val="28"/>
          <w:szCs w:val="28"/>
        </w:rPr>
      </w:pPr>
      <w:r>
        <w:rPr>
          <w:sz w:val="28"/>
          <w:szCs w:val="28"/>
        </w:rPr>
        <w:t xml:space="preserve">      а) диадинамических токов </w:t>
      </w:r>
    </w:p>
    <w:p>
      <w:pPr>
        <w:jc w:val="both"/>
        <w:rPr>
          <w:sz w:val="28"/>
          <w:szCs w:val="28"/>
        </w:rPr>
      </w:pPr>
      <w:r>
        <w:rPr>
          <w:sz w:val="28"/>
          <w:szCs w:val="28"/>
        </w:rPr>
        <w:t xml:space="preserve">      б) дарсонвализации</w:t>
      </w:r>
    </w:p>
    <w:p>
      <w:pPr>
        <w:jc w:val="both"/>
        <w:rPr>
          <w:sz w:val="28"/>
          <w:szCs w:val="28"/>
        </w:rPr>
      </w:pPr>
      <w:r>
        <w:rPr>
          <w:sz w:val="28"/>
          <w:szCs w:val="28"/>
        </w:rPr>
        <w:t xml:space="preserve">      в) ультрафиолетового облучения</w:t>
      </w:r>
    </w:p>
    <w:p>
      <w:pPr>
        <w:jc w:val="both"/>
        <w:rPr>
          <w:sz w:val="28"/>
          <w:szCs w:val="28"/>
        </w:rPr>
      </w:pPr>
      <w:r>
        <w:rPr>
          <w:sz w:val="28"/>
          <w:szCs w:val="28"/>
        </w:rPr>
        <w:t xml:space="preserve">      г) синусоидальных модулированных токов</w:t>
      </w:r>
    </w:p>
    <w:p>
      <w:pPr>
        <w:jc w:val="both"/>
        <w:rPr>
          <w:sz w:val="28"/>
          <w:szCs w:val="28"/>
        </w:rPr>
      </w:pPr>
      <w:r>
        <w:rPr>
          <w:sz w:val="28"/>
          <w:szCs w:val="28"/>
        </w:rPr>
        <w:t xml:space="preserve">      д) индуктотермии</w:t>
      </w:r>
    </w:p>
    <w:p>
      <w:pPr>
        <w:jc w:val="both"/>
        <w:rPr>
          <w:sz w:val="28"/>
          <w:szCs w:val="28"/>
        </w:rPr>
      </w:pPr>
    </w:p>
    <w:p>
      <w:pPr>
        <w:jc w:val="both"/>
        <w:rPr>
          <w:sz w:val="28"/>
          <w:szCs w:val="28"/>
        </w:rPr>
      </w:pPr>
      <w:r>
        <w:rPr>
          <w:sz w:val="28"/>
          <w:szCs w:val="28"/>
        </w:rPr>
        <w:t xml:space="preserve"> 4. При диффузном нейродермите наиболее целесообразно назначение:</w:t>
      </w:r>
    </w:p>
    <w:p>
      <w:pPr>
        <w:jc w:val="both"/>
        <w:rPr>
          <w:sz w:val="28"/>
          <w:szCs w:val="28"/>
        </w:rPr>
      </w:pPr>
      <w:r>
        <w:rPr>
          <w:sz w:val="28"/>
          <w:szCs w:val="28"/>
        </w:rPr>
        <w:t xml:space="preserve">      а) электросна</w:t>
      </w:r>
    </w:p>
    <w:p>
      <w:pPr>
        <w:jc w:val="both"/>
        <w:rPr>
          <w:sz w:val="28"/>
          <w:szCs w:val="28"/>
        </w:rPr>
      </w:pPr>
      <w:r>
        <w:rPr>
          <w:sz w:val="28"/>
          <w:szCs w:val="28"/>
        </w:rPr>
        <w:t xml:space="preserve">      б) грязелечения</w:t>
      </w:r>
    </w:p>
    <w:p>
      <w:pPr>
        <w:jc w:val="both"/>
        <w:rPr>
          <w:sz w:val="28"/>
          <w:szCs w:val="28"/>
        </w:rPr>
      </w:pPr>
      <w:r>
        <w:rPr>
          <w:sz w:val="28"/>
          <w:szCs w:val="28"/>
        </w:rPr>
        <w:t xml:space="preserve">      в) магнитотерапии</w:t>
      </w:r>
    </w:p>
    <w:p>
      <w:pPr>
        <w:jc w:val="both"/>
        <w:rPr>
          <w:sz w:val="28"/>
          <w:szCs w:val="28"/>
        </w:rPr>
      </w:pPr>
      <w:r>
        <w:rPr>
          <w:sz w:val="28"/>
          <w:szCs w:val="28"/>
        </w:rPr>
        <w:t xml:space="preserve">      г) кальция (димедрол) электрофореза эндоназально</w:t>
      </w:r>
    </w:p>
    <w:p>
      <w:pPr>
        <w:jc w:val="both"/>
        <w:rPr>
          <w:sz w:val="28"/>
          <w:szCs w:val="28"/>
        </w:rPr>
      </w:pPr>
      <w:r>
        <w:rPr>
          <w:sz w:val="28"/>
          <w:szCs w:val="28"/>
        </w:rPr>
        <w:t xml:space="preserve">      д) правильно а и г</w:t>
      </w:r>
    </w:p>
    <w:p>
      <w:pPr>
        <w:jc w:val="both"/>
        <w:rPr>
          <w:sz w:val="28"/>
          <w:szCs w:val="28"/>
        </w:rPr>
      </w:pPr>
    </w:p>
    <w:p>
      <w:pPr>
        <w:jc w:val="both"/>
        <w:rPr>
          <w:sz w:val="28"/>
          <w:szCs w:val="28"/>
        </w:rPr>
      </w:pPr>
      <w:r>
        <w:rPr>
          <w:sz w:val="28"/>
          <w:szCs w:val="28"/>
        </w:rPr>
        <w:t xml:space="preserve"> 5. При ограниченном нейродермите в области локтевых и коленных суставов наиболее эффективно назначение:</w:t>
      </w:r>
    </w:p>
    <w:p>
      <w:pPr>
        <w:jc w:val="both"/>
        <w:rPr>
          <w:sz w:val="28"/>
          <w:szCs w:val="28"/>
        </w:rPr>
      </w:pPr>
      <w:r>
        <w:rPr>
          <w:sz w:val="28"/>
          <w:szCs w:val="28"/>
        </w:rPr>
        <w:t xml:space="preserve">      а) ДМВ-терапии на область надпочечников</w:t>
      </w:r>
    </w:p>
    <w:p>
      <w:pPr>
        <w:jc w:val="both"/>
        <w:rPr>
          <w:sz w:val="28"/>
          <w:szCs w:val="28"/>
        </w:rPr>
      </w:pPr>
      <w:r>
        <w:rPr>
          <w:sz w:val="28"/>
          <w:szCs w:val="28"/>
        </w:rPr>
        <w:t xml:space="preserve">      б) общего УФО по замедленной схеме</w:t>
      </w:r>
    </w:p>
    <w:p>
      <w:pPr>
        <w:jc w:val="both"/>
        <w:rPr>
          <w:sz w:val="28"/>
          <w:szCs w:val="28"/>
        </w:rPr>
      </w:pPr>
      <w:r>
        <w:rPr>
          <w:sz w:val="28"/>
          <w:szCs w:val="28"/>
        </w:rPr>
        <w:t xml:space="preserve">      в) фонофореза на очаги </w:t>
      </w:r>
    </w:p>
    <w:p>
      <w:pPr>
        <w:jc w:val="both"/>
        <w:rPr>
          <w:sz w:val="28"/>
          <w:szCs w:val="28"/>
        </w:rPr>
      </w:pPr>
      <w:r>
        <w:rPr>
          <w:sz w:val="28"/>
          <w:szCs w:val="28"/>
        </w:rPr>
        <w:t xml:space="preserve">      г) электросна</w:t>
      </w:r>
    </w:p>
    <w:p>
      <w:pPr>
        <w:jc w:val="both"/>
        <w:rPr>
          <w:sz w:val="28"/>
          <w:szCs w:val="28"/>
        </w:rPr>
      </w:pPr>
      <w:r>
        <w:rPr>
          <w:sz w:val="28"/>
          <w:szCs w:val="28"/>
        </w:rPr>
        <w:t xml:space="preserve">      д) э.п. УВЧ битемпорально</w:t>
      </w:r>
    </w:p>
    <w:p>
      <w:pPr>
        <w:jc w:val="both"/>
        <w:rPr>
          <w:sz w:val="28"/>
          <w:szCs w:val="28"/>
        </w:rPr>
      </w:pPr>
    </w:p>
    <w:p>
      <w:pPr>
        <w:jc w:val="both"/>
        <w:rPr>
          <w:sz w:val="28"/>
          <w:szCs w:val="28"/>
        </w:rPr>
      </w:pPr>
      <w:r>
        <w:rPr>
          <w:sz w:val="28"/>
          <w:szCs w:val="28"/>
        </w:rPr>
        <w:t xml:space="preserve"> 6. При витилиго наиболее эффективно назначение:</w:t>
      </w:r>
    </w:p>
    <w:p>
      <w:pPr>
        <w:jc w:val="both"/>
        <w:rPr>
          <w:sz w:val="28"/>
          <w:szCs w:val="28"/>
        </w:rPr>
      </w:pPr>
      <w:r>
        <w:rPr>
          <w:sz w:val="28"/>
          <w:szCs w:val="28"/>
        </w:rPr>
        <w:t xml:space="preserve">      а) фотохимиотерапия</w:t>
      </w:r>
    </w:p>
    <w:p>
      <w:pPr>
        <w:jc w:val="both"/>
        <w:rPr>
          <w:sz w:val="28"/>
          <w:szCs w:val="28"/>
        </w:rPr>
      </w:pPr>
      <w:r>
        <w:rPr>
          <w:sz w:val="28"/>
          <w:szCs w:val="28"/>
        </w:rPr>
        <w:t xml:space="preserve">      б) синусоидальных модулированных токов</w:t>
      </w:r>
    </w:p>
    <w:p>
      <w:pPr>
        <w:jc w:val="both"/>
        <w:rPr>
          <w:sz w:val="28"/>
          <w:szCs w:val="28"/>
        </w:rPr>
      </w:pPr>
      <w:r>
        <w:rPr>
          <w:sz w:val="28"/>
          <w:szCs w:val="28"/>
        </w:rPr>
        <w:t xml:space="preserve">      в) электрофореза микроэлементов</w:t>
      </w:r>
    </w:p>
    <w:p>
      <w:pPr>
        <w:jc w:val="both"/>
        <w:rPr>
          <w:sz w:val="28"/>
          <w:szCs w:val="28"/>
        </w:rPr>
      </w:pPr>
      <w:r>
        <w:rPr>
          <w:sz w:val="28"/>
          <w:szCs w:val="28"/>
        </w:rPr>
        <w:t xml:space="preserve">      г) ДМВ-терапии</w:t>
      </w:r>
    </w:p>
    <w:p>
      <w:pPr>
        <w:jc w:val="both"/>
        <w:rPr>
          <w:sz w:val="28"/>
          <w:szCs w:val="28"/>
        </w:rPr>
      </w:pPr>
      <w:r>
        <w:rPr>
          <w:sz w:val="28"/>
          <w:szCs w:val="28"/>
        </w:rPr>
        <w:t xml:space="preserve">      д) правильно а и в</w:t>
      </w:r>
    </w:p>
    <w:p>
      <w:pPr>
        <w:jc w:val="both"/>
        <w:rPr>
          <w:sz w:val="28"/>
          <w:szCs w:val="28"/>
        </w:rPr>
      </w:pPr>
    </w:p>
    <w:p>
      <w:pPr>
        <w:jc w:val="both"/>
        <w:rPr>
          <w:sz w:val="28"/>
          <w:szCs w:val="28"/>
        </w:rPr>
      </w:pPr>
      <w:r>
        <w:rPr>
          <w:sz w:val="28"/>
          <w:szCs w:val="28"/>
        </w:rPr>
        <w:t>7. Наиболее адекватным методом физиотерапии при хронической крапивнице в стадии обострения являются:</w:t>
      </w:r>
    </w:p>
    <w:p>
      <w:pPr>
        <w:jc w:val="both"/>
        <w:rPr>
          <w:sz w:val="28"/>
          <w:szCs w:val="28"/>
        </w:rPr>
      </w:pPr>
      <w:r>
        <w:rPr>
          <w:sz w:val="28"/>
          <w:szCs w:val="28"/>
        </w:rPr>
        <w:t xml:space="preserve">      а) радоновые ванны</w:t>
      </w:r>
    </w:p>
    <w:p>
      <w:pPr>
        <w:jc w:val="both"/>
        <w:rPr>
          <w:sz w:val="28"/>
          <w:szCs w:val="28"/>
        </w:rPr>
      </w:pPr>
      <w:r>
        <w:rPr>
          <w:sz w:val="28"/>
          <w:szCs w:val="28"/>
        </w:rPr>
        <w:t xml:space="preserve">      б) душ Шарко</w:t>
      </w:r>
    </w:p>
    <w:p>
      <w:pPr>
        <w:jc w:val="both"/>
        <w:rPr>
          <w:sz w:val="28"/>
          <w:szCs w:val="28"/>
        </w:rPr>
      </w:pPr>
      <w:r>
        <w:rPr>
          <w:sz w:val="28"/>
          <w:szCs w:val="28"/>
        </w:rPr>
        <w:t xml:space="preserve">      в) димедрол-электрофорез эндоназально</w:t>
      </w:r>
    </w:p>
    <w:p>
      <w:pPr>
        <w:jc w:val="both"/>
        <w:rPr>
          <w:sz w:val="28"/>
          <w:szCs w:val="28"/>
        </w:rPr>
      </w:pPr>
      <w:r>
        <w:rPr>
          <w:sz w:val="28"/>
          <w:szCs w:val="28"/>
        </w:rPr>
        <w:t xml:space="preserve">      г) аэроионотерапия</w:t>
      </w:r>
    </w:p>
    <w:p>
      <w:pPr>
        <w:jc w:val="both"/>
        <w:rPr>
          <w:sz w:val="28"/>
          <w:szCs w:val="28"/>
        </w:rPr>
      </w:pPr>
      <w:r>
        <w:rPr>
          <w:sz w:val="28"/>
          <w:szCs w:val="28"/>
        </w:rPr>
        <w:t xml:space="preserve">      д) дарсонвализация</w:t>
      </w:r>
    </w:p>
    <w:p>
      <w:pPr>
        <w:jc w:val="center"/>
        <w:rPr>
          <w:b/>
          <w:sz w:val="28"/>
          <w:szCs w:val="28"/>
        </w:rPr>
      </w:pPr>
      <w:r>
        <w:rPr>
          <w:b/>
          <w:sz w:val="28"/>
          <w:szCs w:val="28"/>
        </w:rPr>
        <w:t>2 вариант</w:t>
      </w:r>
    </w:p>
    <w:p>
      <w:pPr>
        <w:jc w:val="both"/>
        <w:rPr>
          <w:sz w:val="28"/>
          <w:szCs w:val="28"/>
        </w:rPr>
      </w:pPr>
      <w:r>
        <w:rPr>
          <w:sz w:val="28"/>
          <w:szCs w:val="28"/>
        </w:rPr>
        <w:t xml:space="preserve">  1.  При спастическом пузыре целесообразно применение следующих методов лечения:</w:t>
      </w:r>
    </w:p>
    <w:p>
      <w:pPr>
        <w:jc w:val="both"/>
        <w:rPr>
          <w:sz w:val="28"/>
          <w:szCs w:val="28"/>
        </w:rPr>
      </w:pPr>
      <w:r>
        <w:rPr>
          <w:sz w:val="28"/>
          <w:szCs w:val="28"/>
        </w:rPr>
        <w:t>а) электрофореза сульфата магния или атропина;</w:t>
      </w:r>
    </w:p>
    <w:p>
      <w:pPr>
        <w:jc w:val="both"/>
        <w:rPr>
          <w:sz w:val="28"/>
          <w:szCs w:val="28"/>
        </w:rPr>
      </w:pPr>
      <w:r>
        <w:rPr>
          <w:sz w:val="28"/>
          <w:szCs w:val="28"/>
        </w:rPr>
        <w:t>б) синусоидальные модулированные токи;</w:t>
      </w:r>
    </w:p>
    <w:p>
      <w:pPr>
        <w:jc w:val="both"/>
        <w:rPr>
          <w:sz w:val="28"/>
          <w:szCs w:val="28"/>
        </w:rPr>
      </w:pPr>
      <w:r>
        <w:rPr>
          <w:sz w:val="28"/>
          <w:szCs w:val="28"/>
        </w:rPr>
        <w:t>в) переменное магнитное поле;</w:t>
      </w:r>
    </w:p>
    <w:p>
      <w:pPr>
        <w:jc w:val="both"/>
        <w:rPr>
          <w:sz w:val="28"/>
          <w:szCs w:val="28"/>
        </w:rPr>
      </w:pPr>
      <w:r>
        <w:rPr>
          <w:sz w:val="28"/>
          <w:szCs w:val="28"/>
        </w:rPr>
        <w:t>г) ультразвук.</w:t>
      </w:r>
    </w:p>
    <w:p>
      <w:pPr>
        <w:jc w:val="both"/>
        <w:rPr>
          <w:sz w:val="28"/>
          <w:szCs w:val="28"/>
        </w:rPr>
      </w:pPr>
      <w:r>
        <w:rPr>
          <w:sz w:val="28"/>
          <w:szCs w:val="28"/>
        </w:rPr>
        <w:t>д) правильно а и б</w:t>
      </w:r>
    </w:p>
    <w:p>
      <w:pPr>
        <w:jc w:val="both"/>
        <w:rPr>
          <w:sz w:val="28"/>
          <w:szCs w:val="28"/>
        </w:rPr>
      </w:pPr>
      <w:r>
        <w:rPr>
          <w:sz w:val="28"/>
          <w:szCs w:val="28"/>
        </w:rPr>
        <w:t>2. При первичном хроническом пиелонефрите в стадии стихающего обострения применяют:</w:t>
      </w:r>
    </w:p>
    <w:p>
      <w:pPr>
        <w:jc w:val="both"/>
        <w:rPr>
          <w:sz w:val="28"/>
          <w:szCs w:val="28"/>
        </w:rPr>
      </w:pPr>
      <w:r>
        <w:rPr>
          <w:sz w:val="28"/>
          <w:szCs w:val="28"/>
        </w:rPr>
        <w:t>а) УВЧ-терапию на проекцию почек,</w:t>
      </w:r>
    </w:p>
    <w:p>
      <w:pPr>
        <w:jc w:val="both"/>
        <w:rPr>
          <w:sz w:val="28"/>
          <w:szCs w:val="28"/>
        </w:rPr>
      </w:pPr>
      <w:r>
        <w:rPr>
          <w:sz w:val="28"/>
          <w:szCs w:val="28"/>
        </w:rPr>
        <w:t>б) ДМВ-терапию на проекцию почек,</w:t>
      </w:r>
    </w:p>
    <w:p>
      <w:pPr>
        <w:jc w:val="both"/>
        <w:rPr>
          <w:sz w:val="28"/>
          <w:szCs w:val="28"/>
        </w:rPr>
      </w:pPr>
      <w:r>
        <w:rPr>
          <w:sz w:val="28"/>
          <w:szCs w:val="28"/>
        </w:rPr>
        <w:t>в) электрофорез фурадонина и антибиотиков,</w:t>
      </w:r>
    </w:p>
    <w:p>
      <w:pPr>
        <w:jc w:val="both"/>
        <w:rPr>
          <w:sz w:val="28"/>
          <w:szCs w:val="28"/>
        </w:rPr>
      </w:pPr>
      <w:r>
        <w:rPr>
          <w:sz w:val="28"/>
          <w:szCs w:val="28"/>
        </w:rPr>
        <w:t>г) лазеротерапию,</w:t>
      </w:r>
    </w:p>
    <w:p>
      <w:pPr>
        <w:jc w:val="both"/>
        <w:rPr>
          <w:sz w:val="28"/>
          <w:szCs w:val="28"/>
        </w:rPr>
      </w:pPr>
      <w:r>
        <w:rPr>
          <w:sz w:val="28"/>
          <w:szCs w:val="28"/>
        </w:rPr>
        <w:t xml:space="preserve">д) правильно б и г </w:t>
      </w:r>
    </w:p>
    <w:p>
      <w:pPr>
        <w:jc w:val="both"/>
        <w:rPr>
          <w:sz w:val="28"/>
          <w:szCs w:val="28"/>
        </w:rPr>
      </w:pPr>
      <w:r>
        <w:rPr>
          <w:sz w:val="28"/>
          <w:szCs w:val="28"/>
        </w:rPr>
        <w:t>3. При псориазе в прогрессивной стадии заболевания наиболее целесообразно назначение:</w:t>
      </w:r>
    </w:p>
    <w:p>
      <w:pPr>
        <w:jc w:val="both"/>
        <w:rPr>
          <w:sz w:val="28"/>
          <w:szCs w:val="28"/>
        </w:rPr>
      </w:pPr>
      <w:r>
        <w:rPr>
          <w:sz w:val="28"/>
          <w:szCs w:val="28"/>
        </w:rPr>
        <w:t>а) УФО эритемными дозами;</w:t>
      </w:r>
    </w:p>
    <w:p>
      <w:pPr>
        <w:jc w:val="both"/>
        <w:rPr>
          <w:sz w:val="28"/>
          <w:szCs w:val="28"/>
        </w:rPr>
      </w:pPr>
      <w:r>
        <w:rPr>
          <w:sz w:val="28"/>
          <w:szCs w:val="28"/>
        </w:rPr>
        <w:t>б) ванн с ромашкой;</w:t>
      </w:r>
    </w:p>
    <w:p>
      <w:pPr>
        <w:jc w:val="both"/>
        <w:rPr>
          <w:sz w:val="28"/>
          <w:szCs w:val="28"/>
        </w:rPr>
      </w:pPr>
      <w:r>
        <w:rPr>
          <w:sz w:val="28"/>
          <w:szCs w:val="28"/>
        </w:rPr>
        <w:t>в) ультразвука;</w:t>
      </w:r>
    </w:p>
    <w:p>
      <w:pPr>
        <w:jc w:val="both"/>
        <w:rPr>
          <w:sz w:val="28"/>
          <w:szCs w:val="28"/>
        </w:rPr>
      </w:pPr>
      <w:r>
        <w:rPr>
          <w:sz w:val="28"/>
          <w:szCs w:val="28"/>
        </w:rPr>
        <w:t>г) фотохимиотерапии (ПУВА-терапии);</w:t>
      </w:r>
    </w:p>
    <w:p>
      <w:pPr>
        <w:jc w:val="both"/>
        <w:rPr>
          <w:sz w:val="28"/>
          <w:szCs w:val="28"/>
        </w:rPr>
      </w:pPr>
      <w:r>
        <w:rPr>
          <w:sz w:val="28"/>
          <w:szCs w:val="28"/>
        </w:rPr>
        <w:t>д) дарсонвализации.</w:t>
      </w:r>
    </w:p>
    <w:p>
      <w:pPr>
        <w:jc w:val="both"/>
        <w:rPr>
          <w:sz w:val="28"/>
          <w:szCs w:val="28"/>
        </w:rPr>
      </w:pPr>
      <w:r>
        <w:rPr>
          <w:sz w:val="28"/>
          <w:szCs w:val="28"/>
        </w:rPr>
        <w:t>4. Назначение общего УФО показано:</w:t>
      </w:r>
    </w:p>
    <w:p>
      <w:pPr>
        <w:jc w:val="both"/>
        <w:rPr>
          <w:sz w:val="28"/>
          <w:szCs w:val="28"/>
        </w:rPr>
      </w:pPr>
      <w:r>
        <w:rPr>
          <w:sz w:val="28"/>
          <w:szCs w:val="28"/>
        </w:rPr>
        <w:t xml:space="preserve">      а) при нейродермите (распространенная форма стадия ремиссии)</w:t>
      </w:r>
    </w:p>
    <w:p>
      <w:pPr>
        <w:jc w:val="both"/>
        <w:rPr>
          <w:sz w:val="28"/>
          <w:szCs w:val="28"/>
        </w:rPr>
      </w:pPr>
      <w:r>
        <w:rPr>
          <w:sz w:val="28"/>
          <w:szCs w:val="28"/>
        </w:rPr>
        <w:t xml:space="preserve">      б) при летней форме псориаза</w:t>
      </w:r>
    </w:p>
    <w:p>
      <w:pPr>
        <w:jc w:val="both"/>
        <w:rPr>
          <w:sz w:val="28"/>
          <w:szCs w:val="28"/>
        </w:rPr>
      </w:pPr>
      <w:r>
        <w:rPr>
          <w:sz w:val="28"/>
          <w:szCs w:val="28"/>
        </w:rPr>
        <w:t xml:space="preserve">      в) при красной волчанке</w:t>
      </w:r>
    </w:p>
    <w:p>
      <w:pPr>
        <w:jc w:val="both"/>
        <w:rPr>
          <w:sz w:val="28"/>
          <w:szCs w:val="28"/>
        </w:rPr>
      </w:pPr>
      <w:r>
        <w:rPr>
          <w:sz w:val="28"/>
          <w:szCs w:val="28"/>
        </w:rPr>
        <w:t xml:space="preserve">      г) при фотодерматозе (солнечная почесуха)</w:t>
      </w:r>
    </w:p>
    <w:p>
      <w:pPr>
        <w:jc w:val="both"/>
        <w:rPr>
          <w:sz w:val="28"/>
          <w:szCs w:val="28"/>
        </w:rPr>
      </w:pPr>
      <w:r>
        <w:rPr>
          <w:sz w:val="28"/>
          <w:szCs w:val="28"/>
        </w:rPr>
        <w:t xml:space="preserve">      д) распространенной экземе с явлениями мокнутия</w:t>
      </w:r>
    </w:p>
    <w:p>
      <w:pPr>
        <w:jc w:val="both"/>
        <w:rPr>
          <w:sz w:val="28"/>
          <w:szCs w:val="28"/>
        </w:rPr>
      </w:pPr>
    </w:p>
    <w:p>
      <w:pPr>
        <w:jc w:val="both"/>
        <w:rPr>
          <w:sz w:val="28"/>
          <w:szCs w:val="28"/>
        </w:rPr>
      </w:pPr>
      <w:r>
        <w:rPr>
          <w:sz w:val="28"/>
          <w:szCs w:val="28"/>
        </w:rPr>
        <w:t xml:space="preserve"> 5. Для воздействия на очаги поражения при хронической экземе целесообразно назначать все перечисленные физические факторы, кроме:</w:t>
      </w:r>
    </w:p>
    <w:p>
      <w:pPr>
        <w:jc w:val="both"/>
        <w:rPr>
          <w:sz w:val="28"/>
          <w:szCs w:val="28"/>
        </w:rPr>
      </w:pPr>
      <w:r>
        <w:rPr>
          <w:sz w:val="28"/>
          <w:szCs w:val="28"/>
        </w:rPr>
        <w:t xml:space="preserve">      а) фонофореза</w:t>
      </w:r>
    </w:p>
    <w:p>
      <w:pPr>
        <w:jc w:val="both"/>
        <w:rPr>
          <w:sz w:val="28"/>
          <w:szCs w:val="28"/>
        </w:rPr>
      </w:pPr>
      <w:r>
        <w:rPr>
          <w:sz w:val="28"/>
          <w:szCs w:val="28"/>
        </w:rPr>
        <w:t xml:space="preserve">      б) электрического поля УВЧ</w:t>
      </w:r>
    </w:p>
    <w:p>
      <w:pPr>
        <w:jc w:val="both"/>
        <w:rPr>
          <w:sz w:val="28"/>
          <w:szCs w:val="28"/>
        </w:rPr>
      </w:pPr>
      <w:r>
        <w:rPr>
          <w:sz w:val="28"/>
          <w:szCs w:val="28"/>
        </w:rPr>
        <w:t xml:space="preserve">      в) соллюкса</w:t>
      </w:r>
    </w:p>
    <w:p>
      <w:pPr>
        <w:jc w:val="both"/>
        <w:rPr>
          <w:sz w:val="28"/>
          <w:szCs w:val="28"/>
        </w:rPr>
      </w:pPr>
      <w:r>
        <w:rPr>
          <w:sz w:val="28"/>
          <w:szCs w:val="28"/>
        </w:rPr>
        <w:t xml:space="preserve">      г) озокерита</w:t>
      </w:r>
    </w:p>
    <w:p>
      <w:pPr>
        <w:jc w:val="both"/>
        <w:rPr>
          <w:sz w:val="28"/>
          <w:szCs w:val="28"/>
        </w:rPr>
      </w:pPr>
      <w:r>
        <w:rPr>
          <w:sz w:val="28"/>
          <w:szCs w:val="28"/>
        </w:rPr>
        <w:t xml:space="preserve">      д) УФО</w:t>
      </w:r>
    </w:p>
    <w:p>
      <w:pPr>
        <w:jc w:val="both"/>
        <w:rPr>
          <w:sz w:val="28"/>
          <w:szCs w:val="28"/>
        </w:rPr>
      </w:pPr>
    </w:p>
    <w:p>
      <w:pPr>
        <w:jc w:val="both"/>
        <w:rPr>
          <w:sz w:val="28"/>
          <w:szCs w:val="28"/>
        </w:rPr>
      </w:pPr>
      <w:r>
        <w:rPr>
          <w:sz w:val="28"/>
          <w:szCs w:val="28"/>
        </w:rPr>
        <w:t xml:space="preserve"> 6. При очаговой склеродермии наиболее целесообразным является назначение:</w:t>
      </w:r>
    </w:p>
    <w:p>
      <w:pPr>
        <w:jc w:val="both"/>
        <w:rPr>
          <w:sz w:val="28"/>
          <w:szCs w:val="28"/>
        </w:rPr>
      </w:pPr>
      <w:r>
        <w:rPr>
          <w:sz w:val="28"/>
          <w:szCs w:val="28"/>
        </w:rPr>
        <w:t xml:space="preserve">      а) электросна</w:t>
      </w:r>
    </w:p>
    <w:p>
      <w:pPr>
        <w:jc w:val="both"/>
        <w:rPr>
          <w:sz w:val="28"/>
          <w:szCs w:val="28"/>
        </w:rPr>
      </w:pPr>
      <w:r>
        <w:rPr>
          <w:sz w:val="28"/>
          <w:szCs w:val="28"/>
        </w:rPr>
        <w:t xml:space="preserve">      б) франклинизации</w:t>
      </w:r>
    </w:p>
    <w:p>
      <w:pPr>
        <w:jc w:val="both"/>
        <w:rPr>
          <w:sz w:val="28"/>
          <w:szCs w:val="28"/>
        </w:rPr>
      </w:pPr>
      <w:r>
        <w:rPr>
          <w:sz w:val="28"/>
          <w:szCs w:val="28"/>
        </w:rPr>
        <w:t xml:space="preserve">      в) ультразвука или фонофореза и грязевых аппликаций</w:t>
      </w:r>
    </w:p>
    <w:p>
      <w:pPr>
        <w:jc w:val="both"/>
        <w:rPr>
          <w:sz w:val="28"/>
          <w:szCs w:val="28"/>
        </w:rPr>
      </w:pPr>
      <w:r>
        <w:rPr>
          <w:sz w:val="28"/>
          <w:szCs w:val="28"/>
        </w:rPr>
        <w:t xml:space="preserve">      г) общего электрофореза по методике Вермеля</w:t>
      </w:r>
    </w:p>
    <w:p>
      <w:pPr>
        <w:jc w:val="both"/>
        <w:rPr>
          <w:sz w:val="28"/>
          <w:szCs w:val="28"/>
        </w:rPr>
      </w:pPr>
      <w:r>
        <w:rPr>
          <w:sz w:val="28"/>
          <w:szCs w:val="28"/>
        </w:rPr>
        <w:t xml:space="preserve">      д) электрофореза и э.п.УВЧ</w:t>
      </w:r>
    </w:p>
    <w:p>
      <w:pPr>
        <w:jc w:val="both"/>
        <w:rPr>
          <w:sz w:val="28"/>
          <w:szCs w:val="28"/>
        </w:rPr>
      </w:pPr>
    </w:p>
    <w:p>
      <w:pPr>
        <w:jc w:val="both"/>
        <w:rPr>
          <w:sz w:val="28"/>
          <w:szCs w:val="28"/>
        </w:rPr>
      </w:pPr>
      <w:r>
        <w:rPr>
          <w:sz w:val="28"/>
          <w:szCs w:val="28"/>
        </w:rPr>
        <w:t xml:space="preserve"> 7. Абсолютным противопоказанием к УФО является:</w:t>
      </w:r>
    </w:p>
    <w:p>
      <w:pPr>
        <w:jc w:val="both"/>
        <w:rPr>
          <w:sz w:val="28"/>
          <w:szCs w:val="28"/>
        </w:rPr>
      </w:pPr>
      <w:r>
        <w:rPr>
          <w:sz w:val="28"/>
          <w:szCs w:val="28"/>
        </w:rPr>
        <w:t xml:space="preserve">      а) псориаз</w:t>
      </w:r>
    </w:p>
    <w:p>
      <w:pPr>
        <w:jc w:val="both"/>
        <w:rPr>
          <w:sz w:val="28"/>
          <w:szCs w:val="28"/>
        </w:rPr>
      </w:pPr>
      <w:r>
        <w:rPr>
          <w:sz w:val="28"/>
          <w:szCs w:val="28"/>
        </w:rPr>
        <w:t xml:space="preserve">      б) красная волчанка</w:t>
      </w:r>
    </w:p>
    <w:p>
      <w:pPr>
        <w:jc w:val="both"/>
        <w:rPr>
          <w:sz w:val="28"/>
          <w:szCs w:val="28"/>
        </w:rPr>
      </w:pPr>
      <w:r>
        <w:rPr>
          <w:sz w:val="28"/>
          <w:szCs w:val="28"/>
        </w:rPr>
        <w:t xml:space="preserve">      в) экзема</w:t>
      </w:r>
    </w:p>
    <w:p>
      <w:pPr>
        <w:jc w:val="both"/>
        <w:rPr>
          <w:sz w:val="28"/>
          <w:szCs w:val="28"/>
        </w:rPr>
      </w:pPr>
      <w:r>
        <w:rPr>
          <w:sz w:val="28"/>
          <w:szCs w:val="28"/>
        </w:rPr>
        <w:t xml:space="preserve">      г) витилиго</w:t>
      </w:r>
    </w:p>
    <w:p>
      <w:pPr>
        <w:jc w:val="both"/>
        <w:rPr>
          <w:sz w:val="28"/>
          <w:szCs w:val="28"/>
        </w:rPr>
      </w:pPr>
      <w:r>
        <w:rPr>
          <w:sz w:val="28"/>
          <w:szCs w:val="28"/>
        </w:rPr>
        <w:t xml:space="preserve">      д) алопеция</w:t>
      </w:r>
    </w:p>
    <w:p>
      <w:pPr>
        <w:jc w:val="center"/>
        <w:rPr>
          <w:b/>
          <w:sz w:val="28"/>
          <w:szCs w:val="28"/>
        </w:rPr>
      </w:pPr>
      <w:r>
        <w:rPr>
          <w:b/>
          <w:sz w:val="28"/>
          <w:szCs w:val="28"/>
        </w:rPr>
        <w:t>3 вариант</w:t>
      </w:r>
    </w:p>
    <w:p>
      <w:pPr>
        <w:jc w:val="both"/>
        <w:rPr>
          <w:sz w:val="28"/>
          <w:szCs w:val="28"/>
        </w:rPr>
      </w:pPr>
      <w:r>
        <w:rPr>
          <w:sz w:val="28"/>
          <w:szCs w:val="28"/>
        </w:rPr>
        <w:t>1. С целью профилактики обострений хронического пиелонефрита в стадии ремиссии или минимальной активности применяют:</w:t>
      </w:r>
    </w:p>
    <w:p>
      <w:pPr>
        <w:jc w:val="both"/>
        <w:rPr>
          <w:sz w:val="28"/>
          <w:szCs w:val="28"/>
        </w:rPr>
      </w:pPr>
      <w:r>
        <w:rPr>
          <w:sz w:val="28"/>
          <w:szCs w:val="28"/>
        </w:rPr>
        <w:t>а) электрофорез кальция, меди, магния, пеллоидина на проекцию почек,</w:t>
      </w:r>
    </w:p>
    <w:p>
      <w:pPr>
        <w:jc w:val="both"/>
        <w:rPr>
          <w:sz w:val="28"/>
          <w:szCs w:val="28"/>
        </w:rPr>
      </w:pPr>
      <w:r>
        <w:rPr>
          <w:sz w:val="28"/>
          <w:szCs w:val="28"/>
        </w:rPr>
        <w:t>б) СВЧ-терапию на проекцию почек,</w:t>
      </w:r>
    </w:p>
    <w:p>
      <w:pPr>
        <w:jc w:val="both"/>
        <w:rPr>
          <w:sz w:val="28"/>
          <w:szCs w:val="28"/>
        </w:rPr>
      </w:pPr>
      <w:r>
        <w:rPr>
          <w:sz w:val="28"/>
          <w:szCs w:val="28"/>
        </w:rPr>
        <w:t>в) синусоидальные модулированные токи,</w:t>
      </w:r>
    </w:p>
    <w:p>
      <w:pPr>
        <w:jc w:val="both"/>
        <w:rPr>
          <w:sz w:val="28"/>
          <w:szCs w:val="28"/>
        </w:rPr>
      </w:pPr>
      <w:r>
        <w:rPr>
          <w:sz w:val="28"/>
          <w:szCs w:val="28"/>
        </w:rPr>
        <w:t>г) лазерное излучение по внутривенной методике,</w:t>
      </w:r>
    </w:p>
    <w:p>
      <w:pPr>
        <w:jc w:val="both"/>
        <w:rPr>
          <w:sz w:val="28"/>
          <w:szCs w:val="28"/>
        </w:rPr>
      </w:pPr>
      <w:r>
        <w:rPr>
          <w:sz w:val="28"/>
          <w:szCs w:val="28"/>
        </w:rPr>
        <w:t xml:space="preserve">д) правильно а и в </w:t>
      </w:r>
    </w:p>
    <w:p>
      <w:pPr>
        <w:jc w:val="both"/>
        <w:rPr>
          <w:sz w:val="28"/>
          <w:szCs w:val="28"/>
        </w:rPr>
      </w:pPr>
    </w:p>
    <w:p>
      <w:pPr>
        <w:jc w:val="both"/>
        <w:rPr>
          <w:sz w:val="28"/>
          <w:szCs w:val="28"/>
        </w:rPr>
      </w:pPr>
      <w:r>
        <w:rPr>
          <w:sz w:val="28"/>
          <w:szCs w:val="28"/>
        </w:rPr>
        <w:t>2. Для уменьшения микрогематурии при гломерулонефрите в неактивной стадии применяют:</w:t>
      </w:r>
    </w:p>
    <w:p>
      <w:pPr>
        <w:jc w:val="both"/>
        <w:rPr>
          <w:sz w:val="28"/>
          <w:szCs w:val="28"/>
        </w:rPr>
      </w:pPr>
      <w:r>
        <w:rPr>
          <w:sz w:val="28"/>
          <w:szCs w:val="28"/>
        </w:rPr>
        <w:t>а) электрофорез курантила на проекцию почек,</w:t>
      </w:r>
    </w:p>
    <w:p>
      <w:pPr>
        <w:jc w:val="both"/>
        <w:rPr>
          <w:sz w:val="28"/>
          <w:szCs w:val="28"/>
        </w:rPr>
      </w:pPr>
      <w:r>
        <w:rPr>
          <w:sz w:val="28"/>
          <w:szCs w:val="28"/>
        </w:rPr>
        <w:t>б) индуктотермию на проекцию почек,</w:t>
      </w:r>
    </w:p>
    <w:p>
      <w:pPr>
        <w:jc w:val="both"/>
        <w:rPr>
          <w:sz w:val="28"/>
          <w:szCs w:val="28"/>
        </w:rPr>
      </w:pPr>
      <w:r>
        <w:rPr>
          <w:sz w:val="28"/>
          <w:szCs w:val="28"/>
        </w:rPr>
        <w:t>в) электрофорез кальция эндоназально,</w:t>
      </w:r>
    </w:p>
    <w:p>
      <w:pPr>
        <w:jc w:val="both"/>
        <w:rPr>
          <w:sz w:val="28"/>
          <w:szCs w:val="28"/>
        </w:rPr>
      </w:pPr>
      <w:r>
        <w:rPr>
          <w:sz w:val="28"/>
          <w:szCs w:val="28"/>
        </w:rPr>
        <w:t>г) э.п. УВЧ паравертебрально,</w:t>
      </w:r>
    </w:p>
    <w:p>
      <w:pPr>
        <w:jc w:val="both"/>
        <w:rPr>
          <w:sz w:val="28"/>
          <w:szCs w:val="28"/>
        </w:rPr>
      </w:pPr>
      <w:r>
        <w:rPr>
          <w:sz w:val="28"/>
          <w:szCs w:val="28"/>
        </w:rPr>
        <w:t xml:space="preserve">д) правильно а и в </w:t>
      </w:r>
    </w:p>
    <w:p>
      <w:pPr>
        <w:jc w:val="both"/>
        <w:rPr>
          <w:sz w:val="28"/>
          <w:szCs w:val="28"/>
        </w:rPr>
      </w:pPr>
    </w:p>
    <w:p>
      <w:pPr>
        <w:jc w:val="both"/>
        <w:rPr>
          <w:sz w:val="28"/>
          <w:szCs w:val="28"/>
        </w:rPr>
      </w:pPr>
      <w:r>
        <w:rPr>
          <w:sz w:val="28"/>
          <w:szCs w:val="28"/>
        </w:rPr>
        <w:t>3.   При термических ожогах давностью 6 месяцев с келлоидными рубцами целесообразно применение:</w:t>
      </w:r>
    </w:p>
    <w:p>
      <w:pPr>
        <w:jc w:val="both"/>
        <w:rPr>
          <w:sz w:val="28"/>
          <w:szCs w:val="28"/>
        </w:rPr>
      </w:pPr>
      <w:r>
        <w:rPr>
          <w:sz w:val="28"/>
          <w:szCs w:val="28"/>
        </w:rPr>
        <w:t>а) электрического поля УВЧ;</w:t>
      </w:r>
    </w:p>
    <w:p>
      <w:pPr>
        <w:jc w:val="both"/>
        <w:rPr>
          <w:sz w:val="28"/>
          <w:szCs w:val="28"/>
        </w:rPr>
      </w:pPr>
      <w:r>
        <w:rPr>
          <w:sz w:val="28"/>
          <w:szCs w:val="28"/>
        </w:rPr>
        <w:t>б) фонофореза террилитина;</w:t>
      </w:r>
    </w:p>
    <w:p>
      <w:pPr>
        <w:jc w:val="both"/>
        <w:rPr>
          <w:sz w:val="28"/>
          <w:szCs w:val="28"/>
        </w:rPr>
      </w:pPr>
      <w:r>
        <w:rPr>
          <w:sz w:val="28"/>
          <w:szCs w:val="28"/>
        </w:rPr>
        <w:t>в) синусоидальных модулированных токов;</w:t>
      </w:r>
    </w:p>
    <w:p>
      <w:pPr>
        <w:jc w:val="both"/>
        <w:rPr>
          <w:sz w:val="28"/>
          <w:szCs w:val="28"/>
        </w:rPr>
      </w:pPr>
      <w:r>
        <w:rPr>
          <w:sz w:val="28"/>
          <w:szCs w:val="28"/>
        </w:rPr>
        <w:t>г) йод-электрофореза последовательно с диадинамическими токами;</w:t>
      </w:r>
    </w:p>
    <w:p>
      <w:pPr>
        <w:jc w:val="both"/>
        <w:rPr>
          <w:sz w:val="28"/>
          <w:szCs w:val="28"/>
        </w:rPr>
      </w:pPr>
      <w:r>
        <w:rPr>
          <w:sz w:val="28"/>
          <w:szCs w:val="28"/>
        </w:rPr>
        <w:t xml:space="preserve">д) правильно б и г </w:t>
      </w:r>
    </w:p>
    <w:p>
      <w:pPr>
        <w:jc w:val="both"/>
        <w:rPr>
          <w:sz w:val="28"/>
          <w:szCs w:val="28"/>
        </w:rPr>
      </w:pPr>
    </w:p>
    <w:p>
      <w:pPr>
        <w:jc w:val="both"/>
        <w:rPr>
          <w:sz w:val="28"/>
          <w:szCs w:val="28"/>
        </w:rPr>
      </w:pPr>
      <w:r>
        <w:rPr>
          <w:sz w:val="28"/>
          <w:szCs w:val="28"/>
        </w:rPr>
        <w:t>4.  При рожистом воспалении в стадии экссудации целесообразно назначить:</w:t>
      </w:r>
    </w:p>
    <w:p>
      <w:pPr>
        <w:jc w:val="both"/>
        <w:rPr>
          <w:sz w:val="28"/>
          <w:szCs w:val="28"/>
        </w:rPr>
      </w:pPr>
      <w:r>
        <w:rPr>
          <w:sz w:val="28"/>
          <w:szCs w:val="28"/>
        </w:rPr>
        <w:t>а) электрическое поле УВЧ и УФ-эритемотерапию;</w:t>
      </w:r>
    </w:p>
    <w:p>
      <w:pPr>
        <w:jc w:val="both"/>
        <w:rPr>
          <w:sz w:val="28"/>
          <w:szCs w:val="28"/>
        </w:rPr>
      </w:pPr>
      <w:r>
        <w:rPr>
          <w:sz w:val="28"/>
          <w:szCs w:val="28"/>
        </w:rPr>
        <w:t>б) франклинизацию;</w:t>
      </w:r>
    </w:p>
    <w:p>
      <w:pPr>
        <w:jc w:val="both"/>
        <w:rPr>
          <w:sz w:val="28"/>
          <w:szCs w:val="28"/>
        </w:rPr>
      </w:pPr>
      <w:r>
        <w:rPr>
          <w:sz w:val="28"/>
          <w:szCs w:val="28"/>
        </w:rPr>
        <w:t>в) магнитотерапию</w:t>
      </w:r>
    </w:p>
    <w:p>
      <w:pPr>
        <w:jc w:val="both"/>
        <w:rPr>
          <w:sz w:val="28"/>
          <w:szCs w:val="28"/>
        </w:rPr>
      </w:pPr>
      <w:r>
        <w:rPr>
          <w:sz w:val="28"/>
          <w:szCs w:val="28"/>
        </w:rPr>
        <w:t>г) радоновые ванны</w:t>
      </w:r>
    </w:p>
    <w:p>
      <w:pPr>
        <w:jc w:val="both"/>
        <w:rPr>
          <w:sz w:val="28"/>
          <w:szCs w:val="28"/>
        </w:rPr>
      </w:pPr>
      <w:r>
        <w:rPr>
          <w:sz w:val="28"/>
          <w:szCs w:val="28"/>
        </w:rPr>
        <w:t>д) бром-электрофорез по Вермелю.</w:t>
      </w:r>
    </w:p>
    <w:p>
      <w:pPr>
        <w:jc w:val="both"/>
        <w:rPr>
          <w:sz w:val="28"/>
          <w:szCs w:val="28"/>
        </w:rPr>
      </w:pPr>
      <w:r>
        <w:rPr>
          <w:sz w:val="28"/>
          <w:szCs w:val="28"/>
        </w:rPr>
        <w:t>5. Особенностью параметров процедуры лекарственного электрофореза при заболеваниях кожи является:</w:t>
      </w:r>
    </w:p>
    <w:p>
      <w:pPr>
        <w:jc w:val="both"/>
        <w:rPr>
          <w:sz w:val="28"/>
          <w:szCs w:val="28"/>
        </w:rPr>
      </w:pPr>
      <w:r>
        <w:rPr>
          <w:sz w:val="28"/>
          <w:szCs w:val="28"/>
        </w:rPr>
        <w:t>а) большая концентрация лекарственного вещества;</w:t>
      </w:r>
    </w:p>
    <w:p>
      <w:pPr>
        <w:jc w:val="both"/>
        <w:rPr>
          <w:sz w:val="28"/>
          <w:szCs w:val="28"/>
        </w:rPr>
      </w:pPr>
      <w:r>
        <w:rPr>
          <w:sz w:val="28"/>
          <w:szCs w:val="28"/>
        </w:rPr>
        <w:t>б) небольшая концентрация лекарственного вещества;</w:t>
      </w:r>
    </w:p>
    <w:p>
      <w:pPr>
        <w:jc w:val="both"/>
        <w:rPr>
          <w:sz w:val="28"/>
          <w:szCs w:val="28"/>
        </w:rPr>
      </w:pPr>
      <w:r>
        <w:rPr>
          <w:sz w:val="28"/>
          <w:szCs w:val="28"/>
        </w:rPr>
        <w:t>в) большая плотность тока;</w:t>
      </w:r>
    </w:p>
    <w:p>
      <w:pPr>
        <w:jc w:val="both"/>
        <w:rPr>
          <w:sz w:val="28"/>
          <w:szCs w:val="28"/>
        </w:rPr>
      </w:pPr>
      <w:r>
        <w:rPr>
          <w:sz w:val="28"/>
          <w:szCs w:val="28"/>
        </w:rPr>
        <w:t>г) небольшая плотность тока;</w:t>
      </w:r>
    </w:p>
    <w:p>
      <w:pPr>
        <w:jc w:val="both"/>
        <w:rPr>
          <w:sz w:val="28"/>
          <w:szCs w:val="28"/>
        </w:rPr>
      </w:pPr>
      <w:r>
        <w:rPr>
          <w:sz w:val="28"/>
          <w:szCs w:val="28"/>
        </w:rPr>
        <w:t xml:space="preserve">д) правильно б и г </w:t>
      </w:r>
    </w:p>
    <w:p>
      <w:pPr>
        <w:jc w:val="both"/>
        <w:rPr>
          <w:sz w:val="28"/>
          <w:szCs w:val="28"/>
        </w:rPr>
      </w:pPr>
    </w:p>
    <w:p>
      <w:pPr>
        <w:jc w:val="both"/>
        <w:rPr>
          <w:sz w:val="28"/>
          <w:szCs w:val="28"/>
        </w:rPr>
      </w:pPr>
      <w:r>
        <w:rPr>
          <w:sz w:val="28"/>
          <w:szCs w:val="28"/>
        </w:rPr>
        <w:t>6. Особенностью ультрафиолетового облучения при заболеваниях кожи является:</w:t>
      </w:r>
    </w:p>
    <w:p>
      <w:pPr>
        <w:jc w:val="both"/>
        <w:rPr>
          <w:sz w:val="28"/>
          <w:szCs w:val="28"/>
        </w:rPr>
      </w:pPr>
      <w:r>
        <w:rPr>
          <w:sz w:val="28"/>
          <w:szCs w:val="28"/>
        </w:rPr>
        <w:t>а) определение индивидуальной биодозы;</w:t>
      </w:r>
    </w:p>
    <w:p>
      <w:pPr>
        <w:jc w:val="both"/>
        <w:rPr>
          <w:sz w:val="28"/>
          <w:szCs w:val="28"/>
        </w:rPr>
      </w:pPr>
      <w:r>
        <w:rPr>
          <w:sz w:val="28"/>
          <w:szCs w:val="28"/>
        </w:rPr>
        <w:t>б) применение малых доз УФО;</w:t>
      </w:r>
    </w:p>
    <w:p>
      <w:pPr>
        <w:jc w:val="both"/>
        <w:rPr>
          <w:sz w:val="28"/>
          <w:szCs w:val="28"/>
        </w:rPr>
      </w:pPr>
      <w:r>
        <w:rPr>
          <w:sz w:val="28"/>
          <w:szCs w:val="28"/>
        </w:rPr>
        <w:t>в) сочетание УФО с фотосенсибилизаторами;</w:t>
      </w:r>
    </w:p>
    <w:p>
      <w:pPr>
        <w:jc w:val="both"/>
        <w:rPr>
          <w:sz w:val="28"/>
          <w:szCs w:val="28"/>
        </w:rPr>
      </w:pPr>
      <w:r>
        <w:rPr>
          <w:sz w:val="28"/>
          <w:szCs w:val="28"/>
        </w:rPr>
        <w:t>г) общее УФО по ускоренной схеме</w:t>
      </w:r>
    </w:p>
    <w:p>
      <w:pPr>
        <w:jc w:val="both"/>
        <w:rPr>
          <w:sz w:val="28"/>
          <w:szCs w:val="28"/>
        </w:rPr>
      </w:pPr>
      <w:r>
        <w:rPr>
          <w:sz w:val="28"/>
          <w:szCs w:val="28"/>
        </w:rPr>
        <w:t>д) правильно а и в</w:t>
      </w:r>
    </w:p>
    <w:p>
      <w:pPr>
        <w:jc w:val="both"/>
        <w:rPr>
          <w:sz w:val="28"/>
          <w:szCs w:val="28"/>
        </w:rPr>
      </w:pPr>
    </w:p>
    <w:p>
      <w:pPr>
        <w:jc w:val="both"/>
        <w:rPr>
          <w:sz w:val="28"/>
          <w:szCs w:val="28"/>
        </w:rPr>
      </w:pPr>
      <w:r>
        <w:rPr>
          <w:sz w:val="28"/>
          <w:szCs w:val="28"/>
        </w:rPr>
        <w:t>7. Для снятия зуда в острой стадии заболевания кожи целесообразно назначить:</w:t>
      </w:r>
    </w:p>
    <w:p>
      <w:pPr>
        <w:jc w:val="both"/>
        <w:rPr>
          <w:sz w:val="28"/>
          <w:szCs w:val="28"/>
        </w:rPr>
      </w:pPr>
      <w:r>
        <w:rPr>
          <w:sz w:val="28"/>
          <w:szCs w:val="28"/>
        </w:rPr>
        <w:t>а) йодобромные ванны;</w:t>
      </w:r>
    </w:p>
    <w:p>
      <w:pPr>
        <w:jc w:val="both"/>
        <w:rPr>
          <w:sz w:val="28"/>
          <w:szCs w:val="28"/>
        </w:rPr>
      </w:pPr>
      <w:r>
        <w:rPr>
          <w:sz w:val="28"/>
          <w:szCs w:val="28"/>
        </w:rPr>
        <w:t>б) хлоридные натриевые ванны;</w:t>
      </w:r>
    </w:p>
    <w:p>
      <w:pPr>
        <w:jc w:val="both"/>
        <w:rPr>
          <w:sz w:val="28"/>
          <w:szCs w:val="28"/>
        </w:rPr>
      </w:pPr>
      <w:r>
        <w:rPr>
          <w:sz w:val="28"/>
          <w:szCs w:val="28"/>
        </w:rPr>
        <w:t>в) радоновые ванны;</w:t>
      </w:r>
    </w:p>
    <w:p>
      <w:pPr>
        <w:jc w:val="both"/>
        <w:rPr>
          <w:sz w:val="28"/>
          <w:szCs w:val="28"/>
        </w:rPr>
      </w:pPr>
      <w:r>
        <w:rPr>
          <w:sz w:val="28"/>
          <w:szCs w:val="28"/>
        </w:rPr>
        <w:t>г) крахмальные ванны;</w:t>
      </w:r>
    </w:p>
    <w:p>
      <w:pPr>
        <w:jc w:val="both"/>
        <w:rPr>
          <w:sz w:val="28"/>
          <w:szCs w:val="28"/>
        </w:rPr>
      </w:pPr>
      <w:r>
        <w:rPr>
          <w:sz w:val="28"/>
          <w:szCs w:val="28"/>
        </w:rPr>
        <w:t>д) углекислые ванны</w:t>
      </w:r>
    </w:p>
    <w:p>
      <w:pPr>
        <w:jc w:val="center"/>
        <w:rPr>
          <w:b/>
          <w:sz w:val="28"/>
          <w:szCs w:val="28"/>
        </w:rPr>
      </w:pPr>
      <w:r>
        <w:rPr>
          <w:b/>
          <w:sz w:val="28"/>
          <w:szCs w:val="28"/>
        </w:rPr>
        <w:t>Клинические задачи</w:t>
      </w:r>
    </w:p>
    <w:p>
      <w:pPr>
        <w:jc w:val="both"/>
        <w:rPr>
          <w:sz w:val="28"/>
          <w:szCs w:val="28"/>
        </w:rPr>
      </w:pPr>
    </w:p>
    <w:p>
      <w:pPr>
        <w:jc w:val="center"/>
        <w:rPr>
          <w:b/>
          <w:bCs/>
          <w:sz w:val="24"/>
          <w:szCs w:val="24"/>
        </w:rPr>
      </w:pPr>
      <w:r>
        <w:rPr>
          <w:b/>
          <w:bCs/>
          <w:sz w:val="24"/>
          <w:szCs w:val="24"/>
        </w:rPr>
        <w:t>Задача №1</w:t>
      </w:r>
    </w:p>
    <w:p>
      <w:pPr>
        <w:jc w:val="both"/>
        <w:rPr>
          <w:sz w:val="28"/>
          <w:szCs w:val="28"/>
        </w:rPr>
      </w:pPr>
      <w:r>
        <w:rPr>
          <w:b/>
          <w:bCs/>
          <w:i/>
          <w:sz w:val="28"/>
          <w:szCs w:val="28"/>
        </w:rPr>
        <w:t>Диагноз:</w:t>
      </w:r>
      <w:r>
        <w:rPr>
          <w:b/>
          <w:bCs/>
          <w:sz w:val="28"/>
          <w:szCs w:val="28"/>
        </w:rPr>
        <w:t xml:space="preserve"> </w:t>
      </w:r>
      <w:r>
        <w:rPr>
          <w:sz w:val="28"/>
          <w:szCs w:val="28"/>
        </w:rPr>
        <w:t>Острый вторичный пиелонефрит, на фоне удвоения левой почки, без нарушения функции почек.</w:t>
      </w:r>
    </w:p>
    <w:p>
      <w:pPr>
        <w:jc w:val="both"/>
        <w:rPr>
          <w:sz w:val="28"/>
          <w:szCs w:val="28"/>
        </w:rPr>
      </w:pPr>
      <w:r>
        <w:rPr>
          <w:sz w:val="28"/>
          <w:szCs w:val="28"/>
        </w:rPr>
        <w:t>Девочка 9 лет, поступила в отделение по поводу субфебрилитета, болей в поясничной области, учащенного мочеиспускания.</w:t>
      </w:r>
    </w:p>
    <w:p>
      <w:pPr>
        <w:jc w:val="both"/>
        <w:rPr>
          <w:sz w:val="28"/>
          <w:szCs w:val="28"/>
        </w:rPr>
      </w:pPr>
      <w:r>
        <w:rPr>
          <w:sz w:val="28"/>
          <w:szCs w:val="28"/>
        </w:rPr>
        <w:t>Заболеванию предшествовало переохлаждение. На следующий день появилась головная боль, слабость, боли в околопупочной и поясничной области, повышение температуры до 39°С. Катаральных явлений не отме</w:t>
      </w:r>
      <w:r>
        <w:rPr>
          <w:sz w:val="28"/>
          <w:szCs w:val="28"/>
        </w:rPr>
        <w:softHyphen/>
      </w:r>
      <w:r>
        <w:rPr>
          <w:sz w:val="28"/>
          <w:szCs w:val="28"/>
        </w:rPr>
        <w:t xml:space="preserve">чалось. В течение последующих 4 дней продолжала высоко лихорадить, наблюдалось учащенное мочеиспускание, моча мутная, с резким запахом. </w:t>
      </w:r>
    </w:p>
    <w:p>
      <w:pPr>
        <w:jc w:val="both"/>
        <w:rPr>
          <w:sz w:val="28"/>
          <w:szCs w:val="28"/>
        </w:rPr>
      </w:pPr>
      <w:r>
        <w:rPr>
          <w:sz w:val="28"/>
          <w:szCs w:val="28"/>
        </w:rPr>
        <w:t>При поступлении в стационар состояние средней тяжести. Астеничного телосложения, множественные стигмы дисэмбриогенеза. Кожные покровы бледные, периорбитальный цианоз, пастозность век, периферических отеков нет, температура тела 37,8°С. Сим</w:t>
      </w:r>
      <w:r>
        <w:rPr>
          <w:sz w:val="28"/>
          <w:szCs w:val="28"/>
        </w:rPr>
        <w:softHyphen/>
      </w:r>
      <w:r>
        <w:rPr>
          <w:sz w:val="28"/>
          <w:szCs w:val="28"/>
        </w:rPr>
        <w:t>птом Пастернацкого положительный с обеих сторон. Диурез 900 мл. Стул в норме.</w:t>
      </w:r>
    </w:p>
    <w:p>
      <w:pPr>
        <w:jc w:val="both"/>
        <w:rPr>
          <w:sz w:val="28"/>
          <w:szCs w:val="28"/>
        </w:rPr>
      </w:pPr>
      <w:r>
        <w:rPr>
          <w:b/>
          <w:bCs/>
          <w:i/>
          <w:iCs/>
          <w:sz w:val="28"/>
          <w:szCs w:val="28"/>
        </w:rPr>
        <w:t>Общий анализ крови</w:t>
      </w:r>
      <w:r>
        <w:rPr>
          <w:i/>
          <w:iCs/>
          <w:sz w:val="28"/>
          <w:szCs w:val="28"/>
        </w:rPr>
        <w:t>:</w:t>
      </w:r>
      <w:r>
        <w:rPr>
          <w:sz w:val="28"/>
          <w:szCs w:val="28"/>
        </w:rPr>
        <w:t xml:space="preserve"> Нb - 118 г/л. Эр - 4,5x 10</w:t>
      </w:r>
      <w:r>
        <w:rPr>
          <w:sz w:val="28"/>
          <w:szCs w:val="28"/>
          <w:vertAlign w:val="superscript"/>
        </w:rPr>
        <w:t>12</w:t>
      </w:r>
      <w:r>
        <w:rPr>
          <w:sz w:val="28"/>
          <w:szCs w:val="28"/>
        </w:rPr>
        <w:t>/л, Лейк - 12,5x10</w:t>
      </w:r>
      <w:r>
        <w:rPr>
          <w:sz w:val="28"/>
          <w:szCs w:val="28"/>
          <w:vertAlign w:val="superscript"/>
        </w:rPr>
        <w:t>9</w:t>
      </w:r>
      <w:r>
        <w:rPr>
          <w:sz w:val="28"/>
          <w:szCs w:val="28"/>
        </w:rPr>
        <w:t>/л, п/я - 10%, с - 60%, л - 22%, м - 8%, СОЭ - 28 мм/час.</w:t>
      </w:r>
    </w:p>
    <w:p>
      <w:pPr>
        <w:jc w:val="both"/>
        <w:rPr>
          <w:sz w:val="28"/>
          <w:szCs w:val="28"/>
        </w:rPr>
      </w:pPr>
      <w:r>
        <w:rPr>
          <w:b/>
          <w:bCs/>
          <w:i/>
          <w:iCs/>
          <w:sz w:val="28"/>
          <w:szCs w:val="28"/>
        </w:rPr>
        <w:t>Общий анализ мочи</w:t>
      </w:r>
      <w:r>
        <w:rPr>
          <w:i/>
          <w:iCs/>
          <w:sz w:val="28"/>
          <w:szCs w:val="28"/>
        </w:rPr>
        <w:t>:</w:t>
      </w:r>
      <w:r>
        <w:rPr>
          <w:sz w:val="28"/>
          <w:szCs w:val="28"/>
        </w:rPr>
        <w:t xml:space="preserve"> реакция - нейтральная, уд.вес 1025, белок - 0,2 г/л, лейкоциты - сплошь в поле зрения, эритроциты – 1-2 в поле зрения, соли - оксалаты, бактерии - много.</w:t>
      </w:r>
    </w:p>
    <w:p>
      <w:pPr>
        <w:jc w:val="both"/>
        <w:rPr>
          <w:sz w:val="28"/>
          <w:szCs w:val="28"/>
        </w:rPr>
      </w:pPr>
      <w:r>
        <w:rPr>
          <w:b/>
          <w:bCs/>
          <w:i/>
          <w:iCs/>
          <w:sz w:val="28"/>
          <w:szCs w:val="28"/>
        </w:rPr>
        <w:t>Биохимический анализ крови</w:t>
      </w:r>
      <w:r>
        <w:rPr>
          <w:i/>
          <w:iCs/>
          <w:sz w:val="28"/>
          <w:szCs w:val="28"/>
        </w:rPr>
        <w:t>:</w:t>
      </w:r>
      <w:r>
        <w:rPr>
          <w:sz w:val="28"/>
          <w:szCs w:val="28"/>
        </w:rPr>
        <w:t xml:space="preserve"> общий белок - 72 г/л, СРБ - +++, мочевина - 4,3 мкмоль/л, креатинин – 0,08 ммоль/л.</w:t>
      </w:r>
    </w:p>
    <w:p>
      <w:pPr>
        <w:jc w:val="both"/>
        <w:rPr>
          <w:sz w:val="28"/>
          <w:szCs w:val="28"/>
        </w:rPr>
      </w:pPr>
      <w:r>
        <w:rPr>
          <w:b/>
          <w:bCs/>
          <w:i/>
          <w:iCs/>
          <w:sz w:val="28"/>
          <w:szCs w:val="28"/>
        </w:rPr>
        <w:t>УЗИ почек</w:t>
      </w:r>
      <w:r>
        <w:rPr>
          <w:i/>
          <w:iCs/>
          <w:sz w:val="28"/>
          <w:szCs w:val="28"/>
        </w:rPr>
        <w:t>:</w:t>
      </w:r>
      <w:r>
        <w:rPr>
          <w:sz w:val="28"/>
          <w:szCs w:val="28"/>
        </w:rPr>
        <w:t xml:space="preserve"> почки расположены правильно, размеры соответствуют возрасту, эхо-сигнал от собирательной системы изменен с обеих сторон, больше слева, подозрение на удвоение левой почки.</w:t>
      </w:r>
    </w:p>
    <w:p>
      <w:pPr>
        <w:jc w:val="both"/>
        <w:rPr>
          <w:sz w:val="28"/>
          <w:szCs w:val="28"/>
        </w:rPr>
      </w:pPr>
      <w:r>
        <w:rPr>
          <w:b/>
          <w:bCs/>
          <w:i/>
          <w:iCs/>
          <w:sz w:val="28"/>
          <w:szCs w:val="28"/>
        </w:rPr>
        <w:t>Посев мочи на флору, степень бактериурии</w:t>
      </w:r>
      <w:r>
        <w:rPr>
          <w:i/>
          <w:iCs/>
          <w:sz w:val="28"/>
          <w:szCs w:val="28"/>
        </w:rPr>
        <w:t>:</w:t>
      </w:r>
      <w:r>
        <w:rPr>
          <w:sz w:val="28"/>
          <w:szCs w:val="28"/>
        </w:rPr>
        <w:t xml:space="preserve"> высеяна </w:t>
      </w:r>
      <w:r>
        <w:rPr>
          <w:b/>
          <w:bCs/>
          <w:sz w:val="28"/>
          <w:szCs w:val="28"/>
        </w:rPr>
        <w:t>Е.coli</w:t>
      </w:r>
      <w:r>
        <w:rPr>
          <w:sz w:val="28"/>
          <w:szCs w:val="28"/>
        </w:rPr>
        <w:t xml:space="preserve"> в количестве 1 000 000 микробных тел/мл.</w:t>
      </w:r>
    </w:p>
    <w:p>
      <w:pPr>
        <w:jc w:val="both"/>
        <w:outlineLvl w:val="1"/>
        <w:rPr>
          <w:sz w:val="28"/>
          <w:szCs w:val="28"/>
        </w:rPr>
      </w:pPr>
      <w:r>
        <w:rPr>
          <w:b/>
          <w:bCs/>
          <w:i/>
          <w:sz w:val="28"/>
          <w:szCs w:val="28"/>
        </w:rPr>
        <w:t>Задание: 1.</w:t>
      </w:r>
      <w:r>
        <w:rPr>
          <w:sz w:val="28"/>
          <w:szCs w:val="28"/>
        </w:rPr>
        <w:t>Каков объем физиотерапии ребенка возможен в периоде обострения и после ликвидации остроты процесса.</w:t>
      </w:r>
    </w:p>
    <w:p>
      <w:pPr>
        <w:jc w:val="both"/>
        <w:rPr>
          <w:sz w:val="28"/>
          <w:szCs w:val="28"/>
        </w:rPr>
      </w:pPr>
      <w:r>
        <w:rPr>
          <w:sz w:val="28"/>
          <w:szCs w:val="28"/>
        </w:rPr>
        <w:t>2.Современные методы физиотерапии данной патологии.</w:t>
      </w:r>
    </w:p>
    <w:p>
      <w:pPr>
        <w:jc w:val="both"/>
        <w:rPr>
          <w:sz w:val="28"/>
          <w:szCs w:val="28"/>
        </w:rPr>
      </w:pPr>
      <w:r>
        <w:rPr>
          <w:sz w:val="28"/>
          <w:szCs w:val="28"/>
        </w:rPr>
        <w:t xml:space="preserve">      3.Составьте план физиотерапевтической реабилитации данного больного.</w:t>
      </w:r>
    </w:p>
    <w:p>
      <w:pPr>
        <w:jc w:val="center"/>
        <w:rPr>
          <w:b/>
          <w:bCs/>
          <w:sz w:val="28"/>
          <w:szCs w:val="28"/>
        </w:rPr>
      </w:pPr>
    </w:p>
    <w:p>
      <w:pPr>
        <w:jc w:val="center"/>
        <w:rPr>
          <w:b/>
          <w:bCs/>
          <w:sz w:val="28"/>
          <w:szCs w:val="28"/>
        </w:rPr>
      </w:pPr>
      <w:r>
        <w:rPr>
          <w:b/>
          <w:bCs/>
          <w:sz w:val="28"/>
          <w:szCs w:val="28"/>
        </w:rPr>
        <w:t>Задача №2</w:t>
      </w:r>
    </w:p>
    <w:p>
      <w:pPr>
        <w:jc w:val="both"/>
        <w:rPr>
          <w:sz w:val="28"/>
          <w:szCs w:val="28"/>
        </w:rPr>
      </w:pPr>
      <w:r>
        <w:rPr>
          <w:b/>
          <w:bCs/>
          <w:i/>
          <w:sz w:val="28"/>
          <w:szCs w:val="28"/>
        </w:rPr>
        <w:t>Диагноз:</w:t>
      </w:r>
      <w:r>
        <w:rPr>
          <w:b/>
          <w:bCs/>
          <w:sz w:val="28"/>
          <w:szCs w:val="28"/>
        </w:rPr>
        <w:t xml:space="preserve"> </w:t>
      </w:r>
      <w:r>
        <w:rPr>
          <w:sz w:val="28"/>
          <w:szCs w:val="28"/>
        </w:rPr>
        <w:t>Острый постстрептококковый гломерулонефрит с нефритическим синдромом, период начальных проявлений, с нарушением концентрационной функции.</w:t>
      </w:r>
    </w:p>
    <w:p>
      <w:pPr>
        <w:jc w:val="both"/>
        <w:rPr>
          <w:sz w:val="28"/>
          <w:szCs w:val="28"/>
        </w:rPr>
      </w:pPr>
      <w:r>
        <w:rPr>
          <w:sz w:val="28"/>
          <w:szCs w:val="28"/>
        </w:rPr>
        <w:t xml:space="preserve">Больной 7 лет, поступил в клинику на 3-й день болезни с жалобами на головную боль, отечность лица, голеней, появление мочи цвета "мясных помоев". </w:t>
      </w:r>
    </w:p>
    <w:p>
      <w:pPr>
        <w:jc w:val="both"/>
        <w:rPr>
          <w:sz w:val="28"/>
          <w:szCs w:val="28"/>
        </w:rPr>
      </w:pPr>
      <w:r>
        <w:rPr>
          <w:sz w:val="28"/>
          <w:szCs w:val="28"/>
        </w:rPr>
        <w:t>Настоящее заболевание началось через 2 недели после перенесенной ангины. При поступлении состояние средней тяжести. Кожа и видимые слизистые чистые, отмечается отечность лица, пастозность голеней и стоп. В зеве миндалины гипертрофированы II-III степе</w:t>
      </w:r>
      <w:r>
        <w:rPr>
          <w:sz w:val="28"/>
          <w:szCs w:val="28"/>
        </w:rPr>
        <w:softHyphen/>
      </w:r>
      <w:r>
        <w:rPr>
          <w:sz w:val="28"/>
          <w:szCs w:val="28"/>
        </w:rPr>
        <w:t>ни, разрыхлены, без наложений. Костно-мышечная, лимфатическая система без особенностей. Дыхание везикулярное, хрипов нет, ЧД 20 в мин., границы сердца не расширены, тоны сердца ритмичные, ЧСС 72 в мин., АД 135/85 мм рт.ст. Живот обычной формы, мягкий, безболезненный. Печень, селезенка не пальпируются. Суточный диурез 400 мл, моча красно-коричневого цвета.</w:t>
      </w:r>
    </w:p>
    <w:p>
      <w:pPr>
        <w:jc w:val="both"/>
        <w:rPr>
          <w:sz w:val="28"/>
          <w:szCs w:val="28"/>
        </w:rPr>
      </w:pPr>
      <w:r>
        <w:rPr>
          <w:b/>
          <w:bCs/>
          <w:i/>
          <w:iCs/>
          <w:sz w:val="28"/>
          <w:szCs w:val="28"/>
        </w:rPr>
        <w:t>Общий анализ крови</w:t>
      </w:r>
      <w:r>
        <w:rPr>
          <w:i/>
          <w:iCs/>
          <w:sz w:val="28"/>
          <w:szCs w:val="28"/>
        </w:rPr>
        <w:t>:</w:t>
      </w:r>
      <w:r>
        <w:rPr>
          <w:sz w:val="28"/>
          <w:szCs w:val="28"/>
        </w:rPr>
        <w:t xml:space="preserve"> Нb - 125 г/л. Эр - 4,3x10</w:t>
      </w:r>
      <w:r>
        <w:rPr>
          <w:sz w:val="28"/>
          <w:szCs w:val="28"/>
          <w:vertAlign w:val="superscript"/>
        </w:rPr>
        <w:t>12</w:t>
      </w:r>
      <w:r>
        <w:rPr>
          <w:sz w:val="28"/>
          <w:szCs w:val="28"/>
        </w:rPr>
        <w:t>/л, Лейк - 12,3х10^9/л, п/я - 5%, с - 60%, э - 5%, л - 24%, м - 6%, СОЭ - 30 мм/час.</w:t>
      </w:r>
    </w:p>
    <w:p>
      <w:pPr>
        <w:jc w:val="both"/>
        <w:rPr>
          <w:sz w:val="28"/>
          <w:szCs w:val="28"/>
        </w:rPr>
      </w:pPr>
      <w:r>
        <w:rPr>
          <w:b/>
          <w:bCs/>
          <w:i/>
          <w:iCs/>
          <w:sz w:val="28"/>
          <w:szCs w:val="28"/>
        </w:rPr>
        <w:t>Общий анализ мочи</w:t>
      </w:r>
      <w:r>
        <w:rPr>
          <w:i/>
          <w:iCs/>
          <w:sz w:val="28"/>
          <w:szCs w:val="28"/>
        </w:rPr>
        <w:t>:</w:t>
      </w:r>
      <w:r>
        <w:rPr>
          <w:sz w:val="28"/>
          <w:szCs w:val="28"/>
        </w:rPr>
        <w:t xml:space="preserve"> прозрач</w:t>
      </w:r>
      <w:r>
        <w:rPr>
          <w:sz w:val="28"/>
          <w:szCs w:val="28"/>
        </w:rPr>
        <w:softHyphen/>
      </w:r>
      <w:r>
        <w:rPr>
          <w:sz w:val="28"/>
          <w:szCs w:val="28"/>
        </w:rPr>
        <w:t>ность - неполная, реакция - щелочная, относительная плотность - 1020, эпителий - 1-2 в п/з, эритроциты - 50-60 в п/з, лейкоциты - 2-3 в п/з, цилиндры - зернистые 3-4 в п/з, белок - 0,99 г/л.</w:t>
      </w:r>
    </w:p>
    <w:p>
      <w:pPr>
        <w:jc w:val="both"/>
        <w:rPr>
          <w:sz w:val="28"/>
          <w:szCs w:val="28"/>
        </w:rPr>
      </w:pPr>
      <w:r>
        <w:rPr>
          <w:b/>
          <w:bCs/>
          <w:i/>
          <w:iCs/>
          <w:sz w:val="28"/>
          <w:szCs w:val="28"/>
        </w:rPr>
        <w:t>Биохимический анализ крови</w:t>
      </w:r>
      <w:r>
        <w:rPr>
          <w:i/>
          <w:iCs/>
          <w:sz w:val="28"/>
          <w:szCs w:val="28"/>
        </w:rPr>
        <w:t>:</w:t>
      </w:r>
      <w:r>
        <w:rPr>
          <w:sz w:val="28"/>
          <w:szCs w:val="28"/>
        </w:rPr>
        <w:t xml:space="preserve"> общий белок - 65 г/л, альбумины -53%, альфа1-глобулины - 3%, альфа2-глобулины - 17%, бетта-глобулины -12%, гамма-глобулины - 22%, мочевина - 17,2 ммоль/л, креатинин – 0,187 мкмоль/л, калий - 5,21 ммоль/л, натрий - 141,1 ммоль/л, холестерин - 6,0 ммоль/л, бетта-липопротеиды - 2,0 г/л.</w:t>
      </w:r>
    </w:p>
    <w:p>
      <w:pPr>
        <w:jc w:val="both"/>
        <w:rPr>
          <w:sz w:val="28"/>
          <w:szCs w:val="28"/>
        </w:rPr>
      </w:pPr>
      <w:r>
        <w:rPr>
          <w:sz w:val="28"/>
          <w:szCs w:val="28"/>
        </w:rPr>
        <w:t xml:space="preserve">Суточная потеря белка: белок – 0,8 г/л, диурез 1,2 л. </w:t>
      </w:r>
    </w:p>
    <w:p>
      <w:pPr>
        <w:jc w:val="both"/>
        <w:rPr>
          <w:sz w:val="28"/>
          <w:szCs w:val="28"/>
        </w:rPr>
      </w:pPr>
      <w:r>
        <w:rPr>
          <w:b/>
          <w:bCs/>
          <w:i/>
          <w:sz w:val="28"/>
          <w:szCs w:val="28"/>
        </w:rPr>
        <w:t>Задание</w:t>
      </w:r>
      <w:r>
        <w:rPr>
          <w:sz w:val="28"/>
          <w:szCs w:val="28"/>
        </w:rPr>
        <w:t>1. Современные методы физиотерапии данной патологии.</w:t>
      </w:r>
    </w:p>
    <w:p>
      <w:pPr>
        <w:jc w:val="both"/>
        <w:rPr>
          <w:sz w:val="28"/>
          <w:szCs w:val="28"/>
        </w:rPr>
      </w:pPr>
      <w:r>
        <w:rPr>
          <w:sz w:val="28"/>
          <w:szCs w:val="28"/>
        </w:rPr>
        <w:t xml:space="preserve">2. Физиотерапия и физиотерапевтическая профилактика данного пациента. </w:t>
      </w:r>
    </w:p>
    <w:p>
      <w:pPr>
        <w:jc w:val="both"/>
        <w:rPr>
          <w:sz w:val="28"/>
          <w:szCs w:val="28"/>
        </w:rPr>
      </w:pPr>
      <w:r>
        <w:rPr>
          <w:sz w:val="28"/>
          <w:szCs w:val="28"/>
        </w:rPr>
        <w:t xml:space="preserve">3. Составьте план физиотерапевтической реабилитации данного больного. </w:t>
      </w:r>
    </w:p>
    <w:p>
      <w:pPr>
        <w:jc w:val="both"/>
        <w:rPr>
          <w:b/>
          <w:sz w:val="28"/>
          <w:szCs w:val="28"/>
        </w:rPr>
      </w:pPr>
    </w:p>
    <w:p>
      <w:pPr>
        <w:jc w:val="center"/>
        <w:outlineLvl w:val="4"/>
        <w:rPr>
          <w:b/>
          <w:bCs/>
          <w:sz w:val="28"/>
          <w:szCs w:val="28"/>
        </w:rPr>
      </w:pPr>
    </w:p>
    <w:p>
      <w:pPr>
        <w:jc w:val="center"/>
        <w:outlineLvl w:val="4"/>
        <w:rPr>
          <w:b/>
          <w:bCs/>
          <w:sz w:val="28"/>
          <w:szCs w:val="28"/>
        </w:rPr>
      </w:pPr>
      <w:r>
        <w:rPr>
          <w:b/>
          <w:bCs/>
          <w:sz w:val="28"/>
          <w:szCs w:val="28"/>
        </w:rPr>
        <w:t>Задача №3</w:t>
      </w:r>
    </w:p>
    <w:p>
      <w:pPr>
        <w:jc w:val="both"/>
        <w:rPr>
          <w:sz w:val="28"/>
          <w:szCs w:val="28"/>
        </w:rPr>
      </w:pPr>
      <w:r>
        <w:rPr>
          <w:b/>
          <w:i/>
          <w:sz w:val="28"/>
          <w:szCs w:val="28"/>
        </w:rPr>
        <w:t>Диагноз:</w:t>
      </w:r>
      <w:r>
        <w:rPr>
          <w:sz w:val="28"/>
          <w:szCs w:val="28"/>
        </w:rPr>
        <w:t xml:space="preserve"> Период новорожденности. IIб гр. здор. Риск по возн-ю заб. ЦНС, почек, обменным нарушениям.</w:t>
      </w:r>
    </w:p>
    <w:p>
      <w:pPr>
        <w:jc w:val="both"/>
        <w:rPr>
          <w:sz w:val="28"/>
          <w:szCs w:val="28"/>
        </w:rPr>
      </w:pPr>
      <w:r>
        <w:rPr>
          <w:sz w:val="28"/>
          <w:szCs w:val="28"/>
        </w:rPr>
        <w:t>Участковый педиатр пришел на I патронаж к новорожденной девоч</w:t>
      </w:r>
      <w:r>
        <w:rPr>
          <w:sz w:val="28"/>
          <w:szCs w:val="28"/>
        </w:rPr>
        <w:softHyphen/>
      </w:r>
      <w:r>
        <w:rPr>
          <w:sz w:val="28"/>
          <w:szCs w:val="28"/>
        </w:rPr>
        <w:t>ке 8 дней. Ребенок от II беременности, протекавшей на фоне ОРВИ в I триместре, гестоза во II половине (рвота, анорексия, повышение артери</w:t>
      </w:r>
      <w:r>
        <w:rPr>
          <w:sz w:val="28"/>
          <w:szCs w:val="28"/>
        </w:rPr>
        <w:softHyphen/>
      </w:r>
      <w:r>
        <w:rPr>
          <w:sz w:val="28"/>
          <w:szCs w:val="28"/>
        </w:rPr>
        <w:t>ального давления до 140/90 мм рт.ст.), по поводу чего беременная госпи</w:t>
      </w:r>
      <w:r>
        <w:rPr>
          <w:sz w:val="28"/>
          <w:szCs w:val="28"/>
        </w:rPr>
        <w:softHyphen/>
      </w:r>
      <w:r>
        <w:rPr>
          <w:sz w:val="28"/>
          <w:szCs w:val="28"/>
        </w:rPr>
        <w:t>тализировалась. Предыдущая беременность закончилась выкидышем. Ро</w:t>
      </w:r>
      <w:r>
        <w:rPr>
          <w:sz w:val="28"/>
          <w:szCs w:val="28"/>
        </w:rPr>
        <w:softHyphen/>
      </w:r>
      <w:r>
        <w:rPr>
          <w:sz w:val="28"/>
          <w:szCs w:val="28"/>
        </w:rPr>
        <w:t>ды в срок, масса тела 3200 г, длина - 50 см. Закричала сразу, оценка по шкале Апгар - 7/8 баллов. К груди приложена на следующие сутки, cocaла активно. Выписана из роддома на 6-е сутки в удовлетворительном со</w:t>
      </w:r>
      <w:r>
        <w:rPr>
          <w:sz w:val="28"/>
          <w:szCs w:val="28"/>
        </w:rPr>
        <w:softHyphen/>
      </w:r>
      <w:r>
        <w:rPr>
          <w:sz w:val="28"/>
          <w:szCs w:val="28"/>
        </w:rPr>
        <w:t>стоянии.</w:t>
      </w:r>
    </w:p>
    <w:p>
      <w:pPr>
        <w:jc w:val="both"/>
        <w:rPr>
          <w:sz w:val="28"/>
          <w:szCs w:val="28"/>
        </w:rPr>
      </w:pPr>
      <w:r>
        <w:rPr>
          <w:sz w:val="28"/>
          <w:szCs w:val="28"/>
        </w:rPr>
        <w:t>Отец страдает мочекаменной болезнью, у сестры матери - пиело</w:t>
      </w:r>
      <w:r>
        <w:rPr>
          <w:sz w:val="28"/>
          <w:szCs w:val="28"/>
        </w:rPr>
        <w:softHyphen/>
      </w:r>
      <w:r>
        <w:rPr>
          <w:sz w:val="28"/>
          <w:szCs w:val="28"/>
        </w:rPr>
        <w:t>нефрит, нефроптоз, у бабушки по отцовской линии - подагра. Индекс отягощенности генеалогического анамнеза- 1,0.</w:t>
      </w:r>
    </w:p>
    <w:p>
      <w:pPr>
        <w:jc w:val="both"/>
        <w:rPr>
          <w:sz w:val="28"/>
          <w:szCs w:val="28"/>
        </w:rPr>
      </w:pPr>
      <w:r>
        <w:rPr>
          <w:sz w:val="28"/>
          <w:szCs w:val="28"/>
        </w:rPr>
        <w:t>При осмотре: ребенок удовлетворительного питания. Обращают внимание стигмы дизэмбриогенеза: птоз век, гипертелоризм, деформация ушных раковин, неполная синдактилия II и III пальцев стоп, пупочная грыжа. Кожа и слизистые оболочки чистые. Пупочная ранка чистая, эпи-телизируется. Дыхание пуэрильное, хрипов нет. Тоны сердца ясные, рит</w:t>
      </w:r>
      <w:r>
        <w:rPr>
          <w:sz w:val="28"/>
          <w:szCs w:val="28"/>
        </w:rPr>
        <w:softHyphen/>
      </w:r>
      <w:r>
        <w:rPr>
          <w:sz w:val="28"/>
          <w:szCs w:val="28"/>
        </w:rPr>
        <w:t>мичные, шумов нет. ЧСС - 120 ударов в мин. Живот мягкий, безболез</w:t>
      </w:r>
      <w:r>
        <w:rPr>
          <w:sz w:val="28"/>
          <w:szCs w:val="28"/>
        </w:rPr>
        <w:softHyphen/>
      </w:r>
      <w:r>
        <w:rPr>
          <w:sz w:val="28"/>
          <w:szCs w:val="28"/>
        </w:rPr>
        <w:t>ненный. Печень +2 см, селезенка не пальпируется. Стул 3 раза в день, ка</w:t>
      </w:r>
      <w:r>
        <w:rPr>
          <w:sz w:val="28"/>
          <w:szCs w:val="28"/>
        </w:rPr>
        <w:softHyphen/>
      </w:r>
      <w:r>
        <w:rPr>
          <w:sz w:val="28"/>
          <w:szCs w:val="28"/>
        </w:rPr>
        <w:t>шицеобразный.</w:t>
      </w:r>
    </w:p>
    <w:p>
      <w:pPr>
        <w:jc w:val="both"/>
        <w:rPr>
          <w:b/>
          <w:bCs/>
          <w:i/>
          <w:sz w:val="28"/>
          <w:szCs w:val="28"/>
        </w:rPr>
      </w:pPr>
      <w:r>
        <w:rPr>
          <w:b/>
          <w:bCs/>
          <w:i/>
          <w:sz w:val="28"/>
          <w:szCs w:val="28"/>
        </w:rPr>
        <w:t>Задание</w:t>
      </w:r>
    </w:p>
    <w:p>
      <w:pPr>
        <w:jc w:val="both"/>
        <w:rPr>
          <w:sz w:val="28"/>
          <w:szCs w:val="28"/>
        </w:rPr>
      </w:pPr>
      <w:r>
        <w:rPr>
          <w:sz w:val="28"/>
          <w:szCs w:val="28"/>
        </w:rPr>
        <w:t xml:space="preserve">1. Современные принципы физиотерапии данной патологии. </w:t>
      </w:r>
    </w:p>
    <w:p>
      <w:pPr>
        <w:jc w:val="both"/>
        <w:rPr>
          <w:sz w:val="28"/>
          <w:szCs w:val="28"/>
        </w:rPr>
      </w:pPr>
      <w:r>
        <w:rPr>
          <w:sz w:val="28"/>
          <w:szCs w:val="28"/>
        </w:rPr>
        <w:t>2. Назначьте физиотерапевтическое лечение данному больному.</w:t>
      </w:r>
    </w:p>
    <w:p>
      <w:pPr>
        <w:jc w:val="both"/>
        <w:rPr>
          <w:sz w:val="28"/>
          <w:szCs w:val="28"/>
        </w:rPr>
      </w:pPr>
      <w:r>
        <w:rPr>
          <w:sz w:val="28"/>
          <w:szCs w:val="28"/>
        </w:rPr>
        <w:t>3. Составьте план физиотерапевтической реабилитации данного больного.</w:t>
      </w:r>
    </w:p>
    <w:p>
      <w:pPr>
        <w:jc w:val="both"/>
        <w:rPr>
          <w:b/>
          <w:sz w:val="28"/>
          <w:szCs w:val="28"/>
        </w:rPr>
      </w:pPr>
    </w:p>
    <w:p>
      <w:pPr>
        <w:jc w:val="center"/>
        <w:rPr>
          <w:b/>
          <w:sz w:val="28"/>
          <w:szCs w:val="28"/>
        </w:rPr>
      </w:pPr>
      <w:r>
        <w:rPr>
          <w:b/>
          <w:sz w:val="28"/>
          <w:szCs w:val="28"/>
        </w:rPr>
        <w:t>Задача №4</w:t>
      </w:r>
    </w:p>
    <w:p>
      <w:pPr>
        <w:jc w:val="both"/>
        <w:rPr>
          <w:sz w:val="28"/>
          <w:szCs w:val="28"/>
        </w:rPr>
      </w:pPr>
      <w:r>
        <w:rPr>
          <w:b/>
          <w:i/>
          <w:sz w:val="28"/>
          <w:szCs w:val="28"/>
        </w:rPr>
        <w:t>Диагноз:</w:t>
      </w:r>
      <w:r>
        <w:rPr>
          <w:sz w:val="28"/>
          <w:szCs w:val="28"/>
        </w:rPr>
        <w:t xml:space="preserve"> Хронический пиелонефрит на фоне врожденной патологии почек.</w:t>
      </w:r>
    </w:p>
    <w:p>
      <w:pPr>
        <w:jc w:val="both"/>
        <w:rPr>
          <w:sz w:val="28"/>
          <w:szCs w:val="28"/>
        </w:rPr>
      </w:pPr>
      <w:r>
        <w:rPr>
          <w:sz w:val="28"/>
          <w:szCs w:val="28"/>
        </w:rPr>
        <w:t>Мама, с девочкой 2,5 лет, обратилась к участковому врачу по поводу учащенного и болезненного мочеиспускания у ребенка, болей в животе и повышения температуры до 37,5o С. Осмотрена хирургом, хирургическая патология исключена. Эти симптомы наблюдались в течение года дважды, и после обследования был выставлен диагноз "цистит". Лечение проводилось амбулаторно. В анамнезе частые простудные заболевания (7 раз ОРЗ за последний год). Родители здоровы, но у бабушки со стороны мамы заболевание почек.</w:t>
      </w:r>
    </w:p>
    <w:p>
      <w:pPr>
        <w:jc w:val="both"/>
        <w:rPr>
          <w:sz w:val="28"/>
          <w:szCs w:val="28"/>
        </w:rPr>
      </w:pPr>
      <w:r>
        <w:rPr>
          <w:sz w:val="28"/>
          <w:szCs w:val="28"/>
        </w:rPr>
        <w:t>Объективно: масса 11,5 кг, длина 85 см. Состояние удовлетворительное. Астеническое телосложение. Кожа и видимые слизистые чистые. Лимфоузлы: тонзиллярные безболезненные, размером до 0,8 см, не спаянные с окружающей тканью. Подкожно-жировой слой развит удовлетворительно. Над легкими перкуторный звук легочной, выслушивается пуэрильное дыхание. Границы сердца соответствуют возрасту. Тоны ясные, ритмичные. Живот мягкий, болезненный над лоном. Печень и селезенка не увеличены. Симптом Пастернацкого положительный с обеих сторон. Мочеспускание болезненное, 15 раз в день.</w:t>
      </w:r>
    </w:p>
    <w:p>
      <w:pPr>
        <w:jc w:val="both"/>
        <w:rPr>
          <w:sz w:val="28"/>
          <w:szCs w:val="28"/>
        </w:rPr>
      </w:pPr>
      <w:r>
        <w:rPr>
          <w:sz w:val="28"/>
          <w:szCs w:val="28"/>
        </w:rPr>
        <w:t>В общем анализе мочиреакция щелочная, относительная плотность мочи 1012, мутная, лейкоциты 20-25, плоский эпителий 3-5 в поле зрения. Анализ крови: СОЭ-25 мм в час, Л-12х109 /л, Нв-108 г/л. Проба Зимницкого: дневной диурез 300 мл, ночной диурез 500 мл, колебания удельного веса 1005-1012.</w:t>
      </w:r>
    </w:p>
    <w:p>
      <w:pPr>
        <w:jc w:val="both"/>
        <w:rPr>
          <w:sz w:val="28"/>
          <w:szCs w:val="28"/>
        </w:rPr>
      </w:pPr>
      <w:r>
        <w:rPr>
          <w:sz w:val="28"/>
          <w:szCs w:val="28"/>
        </w:rPr>
        <w:t>УЗИ почек: размеры соответствуют возрасту, положение и подвижность обычные, отмечается уплотнение чашечно-</w:t>
      </w:r>
    </w:p>
    <w:p>
      <w:pPr>
        <w:jc w:val="both"/>
        <w:rPr>
          <w:sz w:val="28"/>
          <w:szCs w:val="28"/>
        </w:rPr>
      </w:pPr>
      <w:r>
        <w:rPr>
          <w:sz w:val="28"/>
          <w:szCs w:val="28"/>
        </w:rPr>
        <w:t>лоханочной системы с обеих сторон, удвоение почки справа.</w:t>
      </w:r>
    </w:p>
    <w:p>
      <w:pPr>
        <w:jc w:val="both"/>
        <w:rPr>
          <w:sz w:val="28"/>
          <w:szCs w:val="28"/>
        </w:rPr>
      </w:pPr>
      <w:r>
        <w:rPr>
          <w:b/>
          <w:bCs/>
          <w:i/>
          <w:iCs/>
          <w:sz w:val="28"/>
          <w:szCs w:val="28"/>
        </w:rPr>
        <w:t>Задание</w:t>
      </w:r>
    </w:p>
    <w:p>
      <w:pPr>
        <w:jc w:val="both"/>
        <w:rPr>
          <w:sz w:val="28"/>
          <w:szCs w:val="28"/>
        </w:rPr>
      </w:pPr>
      <w:r>
        <w:rPr>
          <w:sz w:val="28"/>
          <w:szCs w:val="28"/>
        </w:rPr>
        <w:t xml:space="preserve">1. Современные принципы физиотерапии данной патологии. </w:t>
      </w:r>
    </w:p>
    <w:p>
      <w:pPr>
        <w:jc w:val="both"/>
        <w:rPr>
          <w:sz w:val="28"/>
          <w:szCs w:val="28"/>
        </w:rPr>
      </w:pPr>
      <w:r>
        <w:rPr>
          <w:sz w:val="28"/>
          <w:szCs w:val="28"/>
        </w:rPr>
        <w:t>2. Назначьте физиотерапевтическое лечение данному больному.</w:t>
      </w:r>
    </w:p>
    <w:p>
      <w:pPr>
        <w:jc w:val="both"/>
        <w:rPr>
          <w:sz w:val="28"/>
          <w:szCs w:val="28"/>
        </w:rPr>
      </w:pPr>
      <w:r>
        <w:rPr>
          <w:sz w:val="28"/>
          <w:szCs w:val="28"/>
        </w:rPr>
        <w:t>3. Составьте план физиотерапевтической реабилитации данного больного.</w:t>
      </w:r>
    </w:p>
    <w:p>
      <w:pPr>
        <w:jc w:val="both"/>
        <w:rPr>
          <w:sz w:val="28"/>
          <w:szCs w:val="28"/>
        </w:rPr>
      </w:pPr>
    </w:p>
    <w:p>
      <w:pPr>
        <w:jc w:val="center"/>
        <w:rPr>
          <w:b/>
          <w:bCs/>
          <w:sz w:val="28"/>
          <w:szCs w:val="28"/>
        </w:rPr>
      </w:pPr>
    </w:p>
    <w:p>
      <w:pPr>
        <w:jc w:val="center"/>
        <w:rPr>
          <w:b/>
          <w:bCs/>
          <w:sz w:val="28"/>
          <w:szCs w:val="28"/>
        </w:rPr>
      </w:pPr>
    </w:p>
    <w:p>
      <w:pPr>
        <w:jc w:val="center"/>
        <w:rPr>
          <w:b/>
          <w:bCs/>
          <w:sz w:val="28"/>
          <w:szCs w:val="28"/>
        </w:rPr>
      </w:pPr>
      <w:r>
        <w:rPr>
          <w:b/>
          <w:bCs/>
          <w:sz w:val="28"/>
          <w:szCs w:val="28"/>
        </w:rPr>
        <w:t>Задача №5</w:t>
      </w:r>
    </w:p>
    <w:p>
      <w:pPr>
        <w:jc w:val="both"/>
        <w:rPr>
          <w:b/>
          <w:bCs/>
          <w:sz w:val="28"/>
          <w:szCs w:val="28"/>
        </w:rPr>
      </w:pPr>
    </w:p>
    <w:p>
      <w:pPr>
        <w:jc w:val="both"/>
        <w:rPr>
          <w:sz w:val="28"/>
          <w:szCs w:val="28"/>
        </w:rPr>
      </w:pPr>
      <w:r>
        <w:rPr>
          <w:b/>
          <w:i/>
          <w:sz w:val="28"/>
          <w:szCs w:val="28"/>
        </w:rPr>
        <w:t>Диагноз:</w:t>
      </w:r>
      <w:r>
        <w:rPr>
          <w:b/>
          <w:sz w:val="28"/>
          <w:szCs w:val="28"/>
        </w:rPr>
        <w:t xml:space="preserve"> </w:t>
      </w:r>
      <w:r>
        <w:rPr>
          <w:sz w:val="28"/>
          <w:szCs w:val="28"/>
        </w:rPr>
        <w:t>Острый пиелонефрит.</w:t>
      </w:r>
    </w:p>
    <w:p>
      <w:pPr>
        <w:jc w:val="both"/>
        <w:rPr>
          <w:sz w:val="28"/>
          <w:szCs w:val="28"/>
        </w:rPr>
      </w:pPr>
      <w:r>
        <w:rPr>
          <w:sz w:val="28"/>
          <w:szCs w:val="28"/>
        </w:rPr>
        <w:t>На прием в детскую поликлинику обратилась мама с 5-летней девочкой. У ребенка слабость, боли в животе, понижение аппетита, по вечерам температура повышается до 37,9o С.  Мать заметила, что девочка часто мочится, моча мутная. Язык сухой, обложен белым налетом. В легких дыхание везикулярное, тоны сердца приглушены. Живот мягкий, безболезненный. Печень, селезенка не увеличены.</w:t>
      </w:r>
    </w:p>
    <w:p>
      <w:pPr>
        <w:jc w:val="both"/>
        <w:rPr>
          <w:b/>
          <w:bCs/>
          <w:i/>
          <w:iCs/>
          <w:sz w:val="28"/>
          <w:szCs w:val="28"/>
        </w:rPr>
      </w:pPr>
      <w:r>
        <w:rPr>
          <w:b/>
          <w:bCs/>
          <w:i/>
          <w:iCs/>
          <w:sz w:val="28"/>
          <w:szCs w:val="28"/>
        </w:rPr>
        <w:t>Задание</w:t>
      </w:r>
    </w:p>
    <w:p>
      <w:pPr>
        <w:jc w:val="both"/>
        <w:rPr>
          <w:sz w:val="28"/>
          <w:szCs w:val="28"/>
        </w:rPr>
      </w:pPr>
      <w:r>
        <w:rPr>
          <w:sz w:val="28"/>
          <w:szCs w:val="28"/>
        </w:rPr>
        <w:t xml:space="preserve">1. Современные принципы физиотерапии данной патологии. </w:t>
      </w:r>
    </w:p>
    <w:p>
      <w:pPr>
        <w:jc w:val="both"/>
        <w:rPr>
          <w:sz w:val="28"/>
          <w:szCs w:val="28"/>
        </w:rPr>
      </w:pPr>
      <w:r>
        <w:rPr>
          <w:sz w:val="28"/>
          <w:szCs w:val="28"/>
        </w:rPr>
        <w:t>2. Назначьте физиотерапевтическое лечение данному больному.</w:t>
      </w:r>
    </w:p>
    <w:p>
      <w:pPr>
        <w:jc w:val="both"/>
        <w:rPr>
          <w:sz w:val="28"/>
          <w:szCs w:val="28"/>
        </w:rPr>
      </w:pPr>
      <w:r>
        <w:rPr>
          <w:sz w:val="28"/>
          <w:szCs w:val="28"/>
        </w:rPr>
        <w:t>3. Составьте план физиотерапевтической реабилитации данного больного.</w:t>
      </w:r>
    </w:p>
    <w:p>
      <w:pPr>
        <w:jc w:val="center"/>
        <w:rPr>
          <w:b/>
          <w:sz w:val="28"/>
          <w:szCs w:val="28"/>
        </w:rPr>
      </w:pPr>
    </w:p>
    <w:p>
      <w:pPr>
        <w:jc w:val="center"/>
        <w:rPr>
          <w:b/>
          <w:sz w:val="28"/>
          <w:szCs w:val="28"/>
        </w:rPr>
      </w:pPr>
      <w:r>
        <w:rPr>
          <w:b/>
          <w:sz w:val="28"/>
          <w:szCs w:val="28"/>
        </w:rPr>
        <w:t>Задача №6</w:t>
      </w:r>
    </w:p>
    <w:p>
      <w:pPr>
        <w:jc w:val="both"/>
        <w:rPr>
          <w:sz w:val="28"/>
          <w:szCs w:val="28"/>
        </w:rPr>
      </w:pPr>
      <w:r>
        <w:rPr>
          <w:b/>
          <w:i/>
          <w:sz w:val="28"/>
          <w:szCs w:val="28"/>
        </w:rPr>
        <w:t>Диагноз:</w:t>
      </w:r>
      <w:r>
        <w:rPr>
          <w:b/>
          <w:sz w:val="28"/>
          <w:szCs w:val="28"/>
        </w:rPr>
        <w:t xml:space="preserve"> </w:t>
      </w:r>
      <w:r>
        <w:rPr>
          <w:rFonts w:hint="eastAsia"/>
          <w:sz w:val="28"/>
          <w:szCs w:val="28"/>
        </w:rPr>
        <w:t>Острый</w:t>
      </w:r>
      <w:r>
        <w:rPr>
          <w:sz w:val="28"/>
          <w:szCs w:val="28"/>
        </w:rPr>
        <w:t xml:space="preserve"> </w:t>
      </w:r>
      <w:r>
        <w:rPr>
          <w:rFonts w:hint="eastAsia"/>
          <w:sz w:val="28"/>
          <w:szCs w:val="28"/>
        </w:rPr>
        <w:t>гломерулонефрит</w:t>
      </w:r>
      <w:r>
        <w:rPr>
          <w:sz w:val="28"/>
          <w:szCs w:val="28"/>
        </w:rPr>
        <w:t>.</w:t>
      </w:r>
    </w:p>
    <w:p>
      <w:pPr>
        <w:jc w:val="both"/>
        <w:rPr>
          <w:sz w:val="28"/>
          <w:szCs w:val="28"/>
        </w:rPr>
      </w:pPr>
      <w:r>
        <w:rPr>
          <w:rFonts w:hint="eastAsia"/>
          <w:sz w:val="28"/>
          <w:szCs w:val="28"/>
        </w:rPr>
        <w:t>Родители</w:t>
      </w:r>
      <w:r>
        <w:rPr>
          <w:sz w:val="28"/>
          <w:szCs w:val="28"/>
        </w:rPr>
        <w:t xml:space="preserve"> </w:t>
      </w:r>
      <w:r>
        <w:rPr>
          <w:rFonts w:hint="eastAsia"/>
          <w:sz w:val="28"/>
          <w:szCs w:val="28"/>
        </w:rPr>
        <w:t>Саши</w:t>
      </w:r>
      <w:r>
        <w:rPr>
          <w:sz w:val="28"/>
          <w:szCs w:val="28"/>
        </w:rPr>
        <w:t xml:space="preserve"> </w:t>
      </w:r>
      <w:r>
        <w:rPr>
          <w:rFonts w:hint="eastAsia"/>
          <w:sz w:val="28"/>
          <w:szCs w:val="28"/>
        </w:rPr>
        <w:t>М</w:t>
      </w:r>
      <w:r>
        <w:rPr>
          <w:sz w:val="28"/>
          <w:szCs w:val="28"/>
        </w:rPr>
        <w:t>., 3-</w:t>
      </w:r>
      <w:r>
        <w:rPr>
          <w:rFonts w:hint="eastAsia"/>
          <w:sz w:val="28"/>
          <w:szCs w:val="28"/>
        </w:rPr>
        <w:t>х</w:t>
      </w:r>
      <w:r>
        <w:rPr>
          <w:sz w:val="28"/>
          <w:szCs w:val="28"/>
        </w:rPr>
        <w:t xml:space="preserve"> </w:t>
      </w:r>
      <w:r>
        <w:rPr>
          <w:rFonts w:hint="eastAsia"/>
          <w:sz w:val="28"/>
          <w:szCs w:val="28"/>
        </w:rPr>
        <w:t>лет</w:t>
      </w:r>
      <w:r>
        <w:rPr>
          <w:sz w:val="28"/>
          <w:szCs w:val="28"/>
        </w:rPr>
        <w:t xml:space="preserve">, </w:t>
      </w:r>
      <w:r>
        <w:rPr>
          <w:rFonts w:hint="eastAsia"/>
          <w:sz w:val="28"/>
          <w:szCs w:val="28"/>
        </w:rPr>
        <w:t>обратились</w:t>
      </w:r>
      <w:r>
        <w:rPr>
          <w:sz w:val="28"/>
          <w:szCs w:val="28"/>
        </w:rPr>
        <w:t xml:space="preserve"> </w:t>
      </w:r>
      <w:r>
        <w:rPr>
          <w:rFonts w:hint="eastAsia"/>
          <w:sz w:val="28"/>
          <w:szCs w:val="28"/>
        </w:rPr>
        <w:t>к</w:t>
      </w:r>
      <w:r>
        <w:rPr>
          <w:sz w:val="28"/>
          <w:szCs w:val="28"/>
        </w:rPr>
        <w:t xml:space="preserve"> </w:t>
      </w:r>
      <w:r>
        <w:rPr>
          <w:rFonts w:hint="eastAsia"/>
          <w:sz w:val="28"/>
          <w:szCs w:val="28"/>
        </w:rPr>
        <w:t>нефрологу</w:t>
      </w:r>
      <w:r>
        <w:rPr>
          <w:sz w:val="28"/>
          <w:szCs w:val="28"/>
        </w:rPr>
        <w:t xml:space="preserve"> </w:t>
      </w:r>
      <w:r>
        <w:rPr>
          <w:rFonts w:hint="eastAsia"/>
          <w:sz w:val="28"/>
          <w:szCs w:val="28"/>
        </w:rPr>
        <w:t>с</w:t>
      </w:r>
      <w:r>
        <w:rPr>
          <w:sz w:val="28"/>
          <w:szCs w:val="28"/>
        </w:rPr>
        <w:t xml:space="preserve"> </w:t>
      </w:r>
      <w:r>
        <w:rPr>
          <w:rFonts w:hint="eastAsia"/>
          <w:sz w:val="28"/>
          <w:szCs w:val="28"/>
        </w:rPr>
        <w:t>жалобами</w:t>
      </w:r>
      <w:r>
        <w:rPr>
          <w:sz w:val="28"/>
          <w:szCs w:val="28"/>
        </w:rPr>
        <w:t xml:space="preserve"> </w:t>
      </w:r>
      <w:r>
        <w:rPr>
          <w:rFonts w:hint="eastAsia"/>
          <w:sz w:val="28"/>
          <w:szCs w:val="28"/>
        </w:rPr>
        <w:t>на</w:t>
      </w:r>
      <w:r>
        <w:rPr>
          <w:sz w:val="28"/>
          <w:szCs w:val="28"/>
        </w:rPr>
        <w:t xml:space="preserve"> </w:t>
      </w:r>
      <w:r>
        <w:rPr>
          <w:rFonts w:hint="eastAsia"/>
          <w:sz w:val="28"/>
          <w:szCs w:val="28"/>
        </w:rPr>
        <w:t>вялость</w:t>
      </w:r>
      <w:r>
        <w:rPr>
          <w:sz w:val="28"/>
          <w:szCs w:val="28"/>
        </w:rPr>
        <w:t xml:space="preserve">, </w:t>
      </w:r>
      <w:r>
        <w:rPr>
          <w:rFonts w:hint="eastAsia"/>
          <w:sz w:val="28"/>
          <w:szCs w:val="28"/>
        </w:rPr>
        <w:t>отеки</w:t>
      </w:r>
      <w:r>
        <w:rPr>
          <w:sz w:val="28"/>
          <w:szCs w:val="28"/>
        </w:rPr>
        <w:t xml:space="preserve"> </w:t>
      </w:r>
      <w:r>
        <w:rPr>
          <w:rFonts w:hint="eastAsia"/>
          <w:sz w:val="28"/>
          <w:szCs w:val="28"/>
        </w:rPr>
        <w:t>в</w:t>
      </w:r>
      <w:r>
        <w:rPr>
          <w:sz w:val="28"/>
          <w:szCs w:val="28"/>
        </w:rPr>
        <w:t xml:space="preserve"> </w:t>
      </w:r>
      <w:r>
        <w:rPr>
          <w:rFonts w:hint="eastAsia"/>
          <w:sz w:val="28"/>
          <w:szCs w:val="28"/>
        </w:rPr>
        <w:t>области</w:t>
      </w:r>
      <w:r>
        <w:rPr>
          <w:sz w:val="28"/>
          <w:szCs w:val="28"/>
        </w:rPr>
        <w:t xml:space="preserve"> </w:t>
      </w:r>
      <w:r>
        <w:rPr>
          <w:rFonts w:hint="eastAsia"/>
          <w:sz w:val="28"/>
          <w:szCs w:val="28"/>
        </w:rPr>
        <w:t>лица</w:t>
      </w:r>
      <w:r>
        <w:rPr>
          <w:sz w:val="28"/>
          <w:szCs w:val="28"/>
        </w:rPr>
        <w:t xml:space="preserve"> </w:t>
      </w:r>
      <w:r>
        <w:rPr>
          <w:rFonts w:hint="eastAsia"/>
          <w:sz w:val="28"/>
          <w:szCs w:val="28"/>
        </w:rPr>
        <w:t>и</w:t>
      </w:r>
      <w:r>
        <w:rPr>
          <w:sz w:val="28"/>
          <w:szCs w:val="28"/>
        </w:rPr>
        <w:t xml:space="preserve"> </w:t>
      </w:r>
      <w:r>
        <w:rPr>
          <w:rFonts w:hint="eastAsia"/>
          <w:sz w:val="28"/>
          <w:szCs w:val="28"/>
        </w:rPr>
        <w:t>ног</w:t>
      </w:r>
      <w:r>
        <w:rPr>
          <w:sz w:val="28"/>
          <w:szCs w:val="28"/>
        </w:rPr>
        <w:t xml:space="preserve">, </w:t>
      </w:r>
      <w:r>
        <w:rPr>
          <w:rFonts w:hint="eastAsia"/>
          <w:sz w:val="28"/>
          <w:szCs w:val="28"/>
        </w:rPr>
        <w:t>снижение</w:t>
      </w:r>
      <w:r>
        <w:rPr>
          <w:sz w:val="28"/>
          <w:szCs w:val="28"/>
        </w:rPr>
        <w:t xml:space="preserve"> </w:t>
      </w:r>
      <w:r>
        <w:rPr>
          <w:rFonts w:hint="eastAsia"/>
          <w:sz w:val="28"/>
          <w:szCs w:val="28"/>
        </w:rPr>
        <w:t>аппетита</w:t>
      </w:r>
      <w:r>
        <w:rPr>
          <w:sz w:val="28"/>
          <w:szCs w:val="28"/>
        </w:rPr>
        <w:t xml:space="preserve">, </w:t>
      </w:r>
      <w:r>
        <w:rPr>
          <w:rFonts w:hint="eastAsia"/>
          <w:sz w:val="28"/>
          <w:szCs w:val="28"/>
        </w:rPr>
        <w:t>боли</w:t>
      </w:r>
      <w:r>
        <w:rPr>
          <w:sz w:val="28"/>
          <w:szCs w:val="28"/>
        </w:rPr>
        <w:t xml:space="preserve"> </w:t>
      </w:r>
      <w:r>
        <w:rPr>
          <w:rFonts w:hint="eastAsia"/>
          <w:sz w:val="28"/>
          <w:szCs w:val="28"/>
        </w:rPr>
        <w:t>в</w:t>
      </w:r>
      <w:r>
        <w:rPr>
          <w:sz w:val="28"/>
          <w:szCs w:val="28"/>
        </w:rPr>
        <w:t xml:space="preserve"> </w:t>
      </w:r>
      <w:r>
        <w:rPr>
          <w:rFonts w:hint="eastAsia"/>
          <w:sz w:val="28"/>
          <w:szCs w:val="28"/>
        </w:rPr>
        <w:t>животе</w:t>
      </w:r>
      <w:r>
        <w:rPr>
          <w:sz w:val="28"/>
          <w:szCs w:val="28"/>
        </w:rPr>
        <w:t>.</w:t>
      </w:r>
    </w:p>
    <w:p>
      <w:pPr>
        <w:jc w:val="both"/>
        <w:rPr>
          <w:sz w:val="28"/>
          <w:szCs w:val="28"/>
        </w:rPr>
      </w:pPr>
      <w:r>
        <w:rPr>
          <w:rFonts w:hint="eastAsia"/>
          <w:sz w:val="28"/>
          <w:szCs w:val="28"/>
        </w:rPr>
        <w:t>Из</w:t>
      </w:r>
      <w:r>
        <w:rPr>
          <w:sz w:val="28"/>
          <w:szCs w:val="28"/>
        </w:rPr>
        <w:t xml:space="preserve"> </w:t>
      </w:r>
      <w:r>
        <w:rPr>
          <w:rFonts w:hint="eastAsia"/>
          <w:sz w:val="28"/>
          <w:szCs w:val="28"/>
        </w:rPr>
        <w:t>анамнеза</w:t>
      </w:r>
      <w:r>
        <w:rPr>
          <w:sz w:val="28"/>
          <w:szCs w:val="28"/>
        </w:rPr>
        <w:t xml:space="preserve"> </w:t>
      </w:r>
      <w:r>
        <w:rPr>
          <w:rFonts w:hint="eastAsia"/>
          <w:sz w:val="28"/>
          <w:szCs w:val="28"/>
        </w:rPr>
        <w:t>выявлено</w:t>
      </w:r>
      <w:r>
        <w:rPr>
          <w:sz w:val="28"/>
          <w:szCs w:val="28"/>
        </w:rPr>
        <w:t xml:space="preserve">, </w:t>
      </w:r>
      <w:r>
        <w:rPr>
          <w:rFonts w:hint="eastAsia"/>
          <w:sz w:val="28"/>
          <w:szCs w:val="28"/>
        </w:rPr>
        <w:t>что</w:t>
      </w:r>
      <w:r>
        <w:rPr>
          <w:sz w:val="28"/>
          <w:szCs w:val="28"/>
        </w:rPr>
        <w:t xml:space="preserve"> </w:t>
      </w:r>
      <w:r>
        <w:rPr>
          <w:rFonts w:hint="eastAsia"/>
          <w:sz w:val="28"/>
          <w:szCs w:val="28"/>
        </w:rPr>
        <w:t>мальчик</w:t>
      </w:r>
      <w:r>
        <w:rPr>
          <w:sz w:val="28"/>
          <w:szCs w:val="28"/>
        </w:rPr>
        <w:t xml:space="preserve"> </w:t>
      </w:r>
      <w:r>
        <w:rPr>
          <w:rFonts w:hint="eastAsia"/>
          <w:sz w:val="28"/>
          <w:szCs w:val="28"/>
        </w:rPr>
        <w:t>часто</w:t>
      </w:r>
      <w:r>
        <w:rPr>
          <w:sz w:val="28"/>
          <w:szCs w:val="28"/>
        </w:rPr>
        <w:t xml:space="preserve"> </w:t>
      </w:r>
      <w:r>
        <w:rPr>
          <w:rFonts w:hint="eastAsia"/>
          <w:sz w:val="28"/>
          <w:szCs w:val="28"/>
        </w:rPr>
        <w:t>болеет</w:t>
      </w:r>
      <w:r>
        <w:rPr>
          <w:sz w:val="28"/>
          <w:szCs w:val="28"/>
        </w:rPr>
        <w:t xml:space="preserve"> </w:t>
      </w:r>
      <w:r>
        <w:rPr>
          <w:rFonts w:hint="eastAsia"/>
          <w:sz w:val="28"/>
          <w:szCs w:val="28"/>
        </w:rPr>
        <w:t>простудными</w:t>
      </w:r>
      <w:r>
        <w:rPr>
          <w:sz w:val="28"/>
          <w:szCs w:val="28"/>
        </w:rPr>
        <w:t xml:space="preserve"> </w:t>
      </w:r>
      <w:r>
        <w:rPr>
          <w:rFonts w:hint="eastAsia"/>
          <w:sz w:val="28"/>
          <w:szCs w:val="28"/>
        </w:rPr>
        <w:t>заболеваниями</w:t>
      </w:r>
      <w:r>
        <w:rPr>
          <w:sz w:val="28"/>
          <w:szCs w:val="28"/>
        </w:rPr>
        <w:t xml:space="preserve">, </w:t>
      </w:r>
      <w:r>
        <w:rPr>
          <w:rFonts w:hint="eastAsia"/>
          <w:sz w:val="28"/>
          <w:szCs w:val="28"/>
        </w:rPr>
        <w:t>а</w:t>
      </w:r>
      <w:r>
        <w:rPr>
          <w:sz w:val="28"/>
          <w:szCs w:val="28"/>
        </w:rPr>
        <w:t xml:space="preserve"> </w:t>
      </w:r>
      <w:r>
        <w:rPr>
          <w:rFonts w:hint="eastAsia"/>
          <w:sz w:val="28"/>
          <w:szCs w:val="28"/>
        </w:rPr>
        <w:t>две</w:t>
      </w:r>
      <w:r>
        <w:rPr>
          <w:sz w:val="28"/>
          <w:szCs w:val="28"/>
        </w:rPr>
        <w:t xml:space="preserve"> </w:t>
      </w:r>
      <w:r>
        <w:rPr>
          <w:rFonts w:hint="eastAsia"/>
          <w:sz w:val="28"/>
          <w:szCs w:val="28"/>
        </w:rPr>
        <w:t>недели</w:t>
      </w:r>
      <w:r>
        <w:rPr>
          <w:sz w:val="28"/>
          <w:szCs w:val="28"/>
        </w:rPr>
        <w:t xml:space="preserve"> </w:t>
      </w:r>
      <w:r>
        <w:rPr>
          <w:rFonts w:hint="eastAsia"/>
          <w:sz w:val="28"/>
          <w:szCs w:val="28"/>
        </w:rPr>
        <w:t>назад</w:t>
      </w:r>
      <w:r>
        <w:rPr>
          <w:sz w:val="28"/>
          <w:szCs w:val="28"/>
        </w:rPr>
        <w:t xml:space="preserve"> </w:t>
      </w:r>
      <w:r>
        <w:rPr>
          <w:rFonts w:hint="eastAsia"/>
          <w:sz w:val="28"/>
          <w:szCs w:val="28"/>
        </w:rPr>
        <w:t>перенес</w:t>
      </w:r>
      <w:r>
        <w:rPr>
          <w:sz w:val="28"/>
          <w:szCs w:val="28"/>
        </w:rPr>
        <w:t xml:space="preserve"> </w:t>
      </w:r>
      <w:r>
        <w:rPr>
          <w:rFonts w:hint="eastAsia"/>
          <w:sz w:val="28"/>
          <w:szCs w:val="28"/>
        </w:rPr>
        <w:t>ангину</w:t>
      </w:r>
      <w:r>
        <w:rPr>
          <w:sz w:val="28"/>
          <w:szCs w:val="28"/>
        </w:rPr>
        <w:t>.</w:t>
      </w:r>
    </w:p>
    <w:p>
      <w:pPr>
        <w:jc w:val="both"/>
        <w:rPr>
          <w:sz w:val="28"/>
          <w:szCs w:val="28"/>
        </w:rPr>
      </w:pPr>
      <w:r>
        <w:rPr>
          <w:rFonts w:hint="eastAsia"/>
          <w:sz w:val="28"/>
          <w:szCs w:val="28"/>
        </w:rPr>
        <w:t>Лечение</w:t>
      </w:r>
      <w:r>
        <w:rPr>
          <w:sz w:val="28"/>
          <w:szCs w:val="28"/>
        </w:rPr>
        <w:t xml:space="preserve"> </w:t>
      </w:r>
      <w:r>
        <w:rPr>
          <w:rFonts w:hint="eastAsia"/>
          <w:sz w:val="28"/>
          <w:szCs w:val="28"/>
        </w:rPr>
        <w:t>на</w:t>
      </w:r>
      <w:r>
        <w:rPr>
          <w:sz w:val="28"/>
          <w:szCs w:val="28"/>
        </w:rPr>
        <w:t xml:space="preserve"> </w:t>
      </w:r>
      <w:r>
        <w:rPr>
          <w:rFonts w:hint="eastAsia"/>
          <w:sz w:val="28"/>
          <w:szCs w:val="28"/>
        </w:rPr>
        <w:t>дому</w:t>
      </w:r>
      <w:r>
        <w:rPr>
          <w:sz w:val="28"/>
          <w:szCs w:val="28"/>
        </w:rPr>
        <w:t xml:space="preserve">: </w:t>
      </w:r>
      <w:r>
        <w:rPr>
          <w:rFonts w:hint="eastAsia"/>
          <w:sz w:val="28"/>
          <w:szCs w:val="28"/>
        </w:rPr>
        <w:t>бисептол</w:t>
      </w:r>
      <w:r>
        <w:rPr>
          <w:sz w:val="28"/>
          <w:szCs w:val="28"/>
        </w:rPr>
        <w:t xml:space="preserve">, </w:t>
      </w:r>
      <w:r>
        <w:rPr>
          <w:rFonts w:hint="eastAsia"/>
          <w:sz w:val="28"/>
          <w:szCs w:val="28"/>
        </w:rPr>
        <w:t>фарингосепт</w:t>
      </w:r>
      <w:r>
        <w:rPr>
          <w:sz w:val="28"/>
          <w:szCs w:val="28"/>
        </w:rPr>
        <w:t xml:space="preserve">, </w:t>
      </w:r>
      <w:r>
        <w:rPr>
          <w:rFonts w:hint="eastAsia"/>
          <w:sz w:val="28"/>
          <w:szCs w:val="28"/>
        </w:rPr>
        <w:t>поливитамины</w:t>
      </w:r>
      <w:r>
        <w:rPr>
          <w:sz w:val="28"/>
          <w:szCs w:val="28"/>
        </w:rPr>
        <w:t xml:space="preserve">. </w:t>
      </w:r>
      <w:r>
        <w:rPr>
          <w:rFonts w:hint="eastAsia"/>
          <w:sz w:val="28"/>
          <w:szCs w:val="28"/>
        </w:rPr>
        <w:t>Генеалогический</w:t>
      </w:r>
      <w:r>
        <w:rPr>
          <w:sz w:val="28"/>
          <w:szCs w:val="28"/>
        </w:rPr>
        <w:t xml:space="preserve"> </w:t>
      </w:r>
      <w:r>
        <w:rPr>
          <w:rFonts w:hint="eastAsia"/>
          <w:sz w:val="28"/>
          <w:szCs w:val="28"/>
        </w:rPr>
        <w:t>и</w:t>
      </w:r>
      <w:r>
        <w:rPr>
          <w:sz w:val="28"/>
          <w:szCs w:val="28"/>
        </w:rPr>
        <w:t xml:space="preserve"> </w:t>
      </w:r>
      <w:r>
        <w:rPr>
          <w:rFonts w:hint="eastAsia"/>
          <w:sz w:val="28"/>
          <w:szCs w:val="28"/>
        </w:rPr>
        <w:t>социальный</w:t>
      </w:r>
      <w:r>
        <w:rPr>
          <w:sz w:val="28"/>
          <w:szCs w:val="28"/>
        </w:rPr>
        <w:t xml:space="preserve"> </w:t>
      </w:r>
      <w:r>
        <w:rPr>
          <w:rFonts w:hint="eastAsia"/>
          <w:sz w:val="28"/>
          <w:szCs w:val="28"/>
        </w:rPr>
        <w:t>анамнез</w:t>
      </w:r>
      <w:r>
        <w:rPr>
          <w:sz w:val="28"/>
          <w:szCs w:val="28"/>
        </w:rPr>
        <w:t xml:space="preserve"> </w:t>
      </w:r>
      <w:r>
        <w:rPr>
          <w:rFonts w:hint="eastAsia"/>
          <w:sz w:val="28"/>
          <w:szCs w:val="28"/>
        </w:rPr>
        <w:t>без</w:t>
      </w:r>
      <w:r>
        <w:rPr>
          <w:sz w:val="28"/>
          <w:szCs w:val="28"/>
        </w:rPr>
        <w:t xml:space="preserve"> </w:t>
      </w:r>
      <w:r>
        <w:rPr>
          <w:rFonts w:hint="eastAsia"/>
          <w:sz w:val="28"/>
          <w:szCs w:val="28"/>
        </w:rPr>
        <w:t>особенностей</w:t>
      </w:r>
      <w:r>
        <w:rPr>
          <w:sz w:val="28"/>
          <w:szCs w:val="28"/>
        </w:rPr>
        <w:t>.</w:t>
      </w:r>
    </w:p>
    <w:p>
      <w:pPr>
        <w:jc w:val="both"/>
        <w:rPr>
          <w:sz w:val="28"/>
          <w:szCs w:val="28"/>
        </w:rPr>
      </w:pPr>
      <w:r>
        <w:rPr>
          <w:rFonts w:hint="eastAsia"/>
          <w:sz w:val="28"/>
          <w:szCs w:val="28"/>
        </w:rPr>
        <w:t>Объективно</w:t>
      </w:r>
      <w:r>
        <w:rPr>
          <w:sz w:val="28"/>
          <w:szCs w:val="28"/>
        </w:rPr>
        <w:t xml:space="preserve">: </w:t>
      </w:r>
      <w:r>
        <w:rPr>
          <w:rFonts w:hint="eastAsia"/>
          <w:sz w:val="28"/>
          <w:szCs w:val="28"/>
        </w:rPr>
        <w:t>состояние</w:t>
      </w:r>
      <w:r>
        <w:rPr>
          <w:sz w:val="28"/>
          <w:szCs w:val="28"/>
        </w:rPr>
        <w:t xml:space="preserve"> </w:t>
      </w:r>
      <w:r>
        <w:rPr>
          <w:rFonts w:hint="eastAsia"/>
          <w:sz w:val="28"/>
          <w:szCs w:val="28"/>
        </w:rPr>
        <w:t>средней</w:t>
      </w:r>
      <w:r>
        <w:rPr>
          <w:sz w:val="28"/>
          <w:szCs w:val="28"/>
        </w:rPr>
        <w:t xml:space="preserve"> </w:t>
      </w:r>
      <w:r>
        <w:rPr>
          <w:rFonts w:hint="eastAsia"/>
          <w:sz w:val="28"/>
          <w:szCs w:val="28"/>
        </w:rPr>
        <w:t>тяжести</w:t>
      </w:r>
      <w:r>
        <w:rPr>
          <w:sz w:val="28"/>
          <w:szCs w:val="28"/>
        </w:rPr>
        <w:t xml:space="preserve"> , </w:t>
      </w:r>
      <w:r>
        <w:rPr>
          <w:rFonts w:hint="eastAsia"/>
          <w:sz w:val="28"/>
          <w:szCs w:val="28"/>
        </w:rPr>
        <w:t>кожа</w:t>
      </w:r>
      <w:r>
        <w:rPr>
          <w:sz w:val="28"/>
          <w:szCs w:val="28"/>
        </w:rPr>
        <w:t xml:space="preserve"> </w:t>
      </w:r>
      <w:r>
        <w:rPr>
          <w:rFonts w:hint="eastAsia"/>
          <w:sz w:val="28"/>
          <w:szCs w:val="28"/>
        </w:rPr>
        <w:t>бледная</w:t>
      </w:r>
      <w:r>
        <w:rPr>
          <w:sz w:val="28"/>
          <w:szCs w:val="28"/>
        </w:rPr>
        <w:t xml:space="preserve">, </w:t>
      </w:r>
      <w:r>
        <w:rPr>
          <w:rFonts w:hint="eastAsia"/>
          <w:sz w:val="28"/>
          <w:szCs w:val="28"/>
        </w:rPr>
        <w:t>синева</w:t>
      </w:r>
      <w:r>
        <w:rPr>
          <w:sz w:val="28"/>
          <w:szCs w:val="28"/>
        </w:rPr>
        <w:t xml:space="preserve"> </w:t>
      </w:r>
      <w:r>
        <w:rPr>
          <w:rFonts w:hint="eastAsia"/>
          <w:sz w:val="28"/>
          <w:szCs w:val="28"/>
        </w:rPr>
        <w:t>под</w:t>
      </w:r>
      <w:r>
        <w:rPr>
          <w:sz w:val="28"/>
          <w:szCs w:val="28"/>
        </w:rPr>
        <w:t xml:space="preserve"> </w:t>
      </w:r>
      <w:r>
        <w:rPr>
          <w:rFonts w:hint="eastAsia"/>
          <w:sz w:val="28"/>
          <w:szCs w:val="28"/>
        </w:rPr>
        <w:t>глазами</w:t>
      </w:r>
      <w:r>
        <w:rPr>
          <w:sz w:val="28"/>
          <w:szCs w:val="28"/>
        </w:rPr>
        <w:t xml:space="preserve">, </w:t>
      </w:r>
      <w:r>
        <w:rPr>
          <w:rFonts w:hint="eastAsia"/>
          <w:sz w:val="28"/>
          <w:szCs w:val="28"/>
        </w:rPr>
        <w:t>веки</w:t>
      </w:r>
      <w:r>
        <w:rPr>
          <w:sz w:val="28"/>
          <w:szCs w:val="28"/>
        </w:rPr>
        <w:t xml:space="preserve"> </w:t>
      </w:r>
      <w:r>
        <w:rPr>
          <w:rFonts w:hint="eastAsia"/>
          <w:sz w:val="28"/>
          <w:szCs w:val="28"/>
        </w:rPr>
        <w:t>отечны</w:t>
      </w:r>
      <w:r>
        <w:rPr>
          <w:sz w:val="28"/>
          <w:szCs w:val="28"/>
        </w:rPr>
        <w:t xml:space="preserve">, </w:t>
      </w:r>
      <w:r>
        <w:rPr>
          <w:rFonts w:hint="eastAsia"/>
          <w:sz w:val="28"/>
          <w:szCs w:val="28"/>
        </w:rPr>
        <w:t>отеки</w:t>
      </w:r>
      <w:r>
        <w:rPr>
          <w:sz w:val="28"/>
          <w:szCs w:val="28"/>
        </w:rPr>
        <w:t xml:space="preserve"> </w:t>
      </w:r>
      <w:r>
        <w:rPr>
          <w:rFonts w:hint="eastAsia"/>
          <w:sz w:val="28"/>
          <w:szCs w:val="28"/>
        </w:rPr>
        <w:t>на</w:t>
      </w:r>
      <w:r>
        <w:rPr>
          <w:sz w:val="28"/>
          <w:szCs w:val="28"/>
        </w:rPr>
        <w:t xml:space="preserve"> </w:t>
      </w:r>
      <w:r>
        <w:rPr>
          <w:rFonts w:hint="eastAsia"/>
          <w:sz w:val="28"/>
          <w:szCs w:val="28"/>
        </w:rPr>
        <w:t>ногах</w:t>
      </w:r>
      <w:r>
        <w:rPr>
          <w:sz w:val="28"/>
          <w:szCs w:val="28"/>
        </w:rPr>
        <w:t xml:space="preserve">. </w:t>
      </w:r>
      <w:r>
        <w:rPr>
          <w:rFonts w:hint="eastAsia"/>
          <w:sz w:val="28"/>
          <w:szCs w:val="28"/>
        </w:rPr>
        <w:t>В</w:t>
      </w:r>
      <w:r>
        <w:rPr>
          <w:sz w:val="28"/>
          <w:szCs w:val="28"/>
        </w:rPr>
        <w:t xml:space="preserve"> </w:t>
      </w:r>
      <w:r>
        <w:rPr>
          <w:rFonts w:hint="eastAsia"/>
          <w:sz w:val="28"/>
          <w:szCs w:val="28"/>
        </w:rPr>
        <w:t>зеве</w:t>
      </w:r>
      <w:r>
        <w:rPr>
          <w:sz w:val="28"/>
          <w:szCs w:val="28"/>
        </w:rPr>
        <w:t xml:space="preserve"> </w:t>
      </w:r>
      <w:r>
        <w:rPr>
          <w:rFonts w:hint="eastAsia"/>
          <w:sz w:val="28"/>
          <w:szCs w:val="28"/>
        </w:rPr>
        <w:t>слизистые</w:t>
      </w:r>
      <w:r>
        <w:rPr>
          <w:sz w:val="28"/>
          <w:szCs w:val="28"/>
        </w:rPr>
        <w:t xml:space="preserve"> </w:t>
      </w:r>
      <w:r>
        <w:rPr>
          <w:rFonts w:hint="eastAsia"/>
          <w:sz w:val="28"/>
          <w:szCs w:val="28"/>
        </w:rPr>
        <w:t>физиологической</w:t>
      </w:r>
      <w:r>
        <w:rPr>
          <w:sz w:val="28"/>
          <w:szCs w:val="28"/>
        </w:rPr>
        <w:t xml:space="preserve"> </w:t>
      </w:r>
      <w:r>
        <w:rPr>
          <w:rFonts w:hint="eastAsia"/>
          <w:sz w:val="28"/>
          <w:szCs w:val="28"/>
        </w:rPr>
        <w:t>окраски</w:t>
      </w:r>
      <w:r>
        <w:rPr>
          <w:sz w:val="28"/>
          <w:szCs w:val="28"/>
        </w:rPr>
        <w:t xml:space="preserve">, </w:t>
      </w:r>
      <w:r>
        <w:rPr>
          <w:rFonts w:hint="eastAsia"/>
          <w:sz w:val="28"/>
          <w:szCs w:val="28"/>
        </w:rPr>
        <w:t>лимфатические</w:t>
      </w:r>
      <w:r>
        <w:rPr>
          <w:sz w:val="28"/>
          <w:szCs w:val="28"/>
        </w:rPr>
        <w:t xml:space="preserve"> </w:t>
      </w:r>
      <w:r>
        <w:rPr>
          <w:rFonts w:hint="eastAsia"/>
          <w:sz w:val="28"/>
          <w:szCs w:val="28"/>
        </w:rPr>
        <w:t>узлы</w:t>
      </w:r>
      <w:r>
        <w:rPr>
          <w:sz w:val="28"/>
          <w:szCs w:val="28"/>
        </w:rPr>
        <w:t xml:space="preserve"> </w:t>
      </w:r>
      <w:r>
        <w:rPr>
          <w:rFonts w:hint="eastAsia"/>
          <w:sz w:val="28"/>
          <w:szCs w:val="28"/>
        </w:rPr>
        <w:t>до</w:t>
      </w:r>
      <w:r>
        <w:rPr>
          <w:sz w:val="28"/>
          <w:szCs w:val="28"/>
        </w:rPr>
        <w:t xml:space="preserve"> 0,5 </w:t>
      </w:r>
      <w:r>
        <w:rPr>
          <w:rFonts w:hint="eastAsia"/>
          <w:sz w:val="28"/>
          <w:szCs w:val="28"/>
        </w:rPr>
        <w:t>см</w:t>
      </w:r>
      <w:r>
        <w:rPr>
          <w:sz w:val="28"/>
          <w:szCs w:val="28"/>
        </w:rPr>
        <w:t xml:space="preserve"> </w:t>
      </w:r>
      <w:r>
        <w:rPr>
          <w:rFonts w:hint="eastAsia"/>
          <w:sz w:val="28"/>
          <w:szCs w:val="28"/>
        </w:rPr>
        <w:t>в</w:t>
      </w:r>
      <w:r>
        <w:rPr>
          <w:sz w:val="28"/>
          <w:szCs w:val="28"/>
        </w:rPr>
        <w:t xml:space="preserve"> </w:t>
      </w:r>
      <w:r>
        <w:rPr>
          <w:rFonts w:hint="eastAsia"/>
          <w:sz w:val="28"/>
          <w:szCs w:val="28"/>
        </w:rPr>
        <w:t>диаметре</w:t>
      </w:r>
      <w:r>
        <w:rPr>
          <w:sz w:val="28"/>
          <w:szCs w:val="28"/>
        </w:rPr>
        <w:t xml:space="preserve">, </w:t>
      </w:r>
      <w:r>
        <w:rPr>
          <w:rFonts w:hint="eastAsia"/>
          <w:sz w:val="28"/>
          <w:szCs w:val="28"/>
        </w:rPr>
        <w:t>слегка</w:t>
      </w:r>
      <w:r>
        <w:rPr>
          <w:sz w:val="28"/>
          <w:szCs w:val="28"/>
        </w:rPr>
        <w:t xml:space="preserve"> </w:t>
      </w:r>
      <w:r>
        <w:rPr>
          <w:rFonts w:hint="eastAsia"/>
          <w:sz w:val="28"/>
          <w:szCs w:val="28"/>
        </w:rPr>
        <w:t>болезненны</w:t>
      </w:r>
      <w:r>
        <w:rPr>
          <w:sz w:val="28"/>
          <w:szCs w:val="28"/>
        </w:rPr>
        <w:t xml:space="preserve">, </w:t>
      </w:r>
      <w:r>
        <w:rPr>
          <w:rFonts w:hint="eastAsia"/>
          <w:sz w:val="28"/>
          <w:szCs w:val="28"/>
        </w:rPr>
        <w:t>не</w:t>
      </w:r>
      <w:r>
        <w:rPr>
          <w:sz w:val="28"/>
          <w:szCs w:val="28"/>
        </w:rPr>
        <w:t xml:space="preserve"> </w:t>
      </w:r>
      <w:r>
        <w:rPr>
          <w:rFonts w:hint="eastAsia"/>
          <w:sz w:val="28"/>
          <w:szCs w:val="28"/>
        </w:rPr>
        <w:t>спаены</w:t>
      </w:r>
      <w:r>
        <w:rPr>
          <w:sz w:val="28"/>
          <w:szCs w:val="28"/>
        </w:rPr>
        <w:t xml:space="preserve"> </w:t>
      </w:r>
      <w:r>
        <w:rPr>
          <w:rFonts w:hint="eastAsia"/>
          <w:sz w:val="28"/>
          <w:szCs w:val="28"/>
        </w:rPr>
        <w:t>с</w:t>
      </w:r>
      <w:r>
        <w:rPr>
          <w:sz w:val="28"/>
          <w:szCs w:val="28"/>
        </w:rPr>
        <w:t xml:space="preserve"> </w:t>
      </w:r>
      <w:r>
        <w:rPr>
          <w:rFonts w:hint="eastAsia"/>
          <w:sz w:val="28"/>
          <w:szCs w:val="28"/>
        </w:rPr>
        <w:t>окружающей</w:t>
      </w:r>
      <w:r>
        <w:rPr>
          <w:sz w:val="28"/>
          <w:szCs w:val="28"/>
        </w:rPr>
        <w:t xml:space="preserve"> </w:t>
      </w:r>
      <w:r>
        <w:rPr>
          <w:rFonts w:hint="eastAsia"/>
          <w:sz w:val="28"/>
          <w:szCs w:val="28"/>
        </w:rPr>
        <w:t>тканью</w:t>
      </w:r>
      <w:r>
        <w:rPr>
          <w:sz w:val="28"/>
          <w:szCs w:val="28"/>
        </w:rPr>
        <w:t xml:space="preserve">. </w:t>
      </w:r>
      <w:r>
        <w:rPr>
          <w:rFonts w:hint="eastAsia"/>
          <w:sz w:val="28"/>
          <w:szCs w:val="28"/>
        </w:rPr>
        <w:t>Подкожно</w:t>
      </w:r>
      <w:r>
        <w:rPr>
          <w:sz w:val="28"/>
          <w:szCs w:val="28"/>
        </w:rPr>
        <w:t>-</w:t>
      </w:r>
      <w:r>
        <w:rPr>
          <w:rFonts w:hint="eastAsia"/>
          <w:sz w:val="28"/>
          <w:szCs w:val="28"/>
        </w:rPr>
        <w:t>жировой</w:t>
      </w:r>
      <w:r>
        <w:rPr>
          <w:sz w:val="28"/>
          <w:szCs w:val="28"/>
        </w:rPr>
        <w:t xml:space="preserve"> </w:t>
      </w:r>
      <w:r>
        <w:rPr>
          <w:rFonts w:hint="eastAsia"/>
          <w:sz w:val="28"/>
          <w:szCs w:val="28"/>
        </w:rPr>
        <w:t>слой</w:t>
      </w:r>
      <w:r>
        <w:rPr>
          <w:sz w:val="28"/>
          <w:szCs w:val="28"/>
        </w:rPr>
        <w:t xml:space="preserve"> </w:t>
      </w:r>
      <w:r>
        <w:rPr>
          <w:rFonts w:hint="eastAsia"/>
          <w:sz w:val="28"/>
          <w:szCs w:val="28"/>
        </w:rPr>
        <w:t>развит</w:t>
      </w:r>
      <w:r>
        <w:rPr>
          <w:sz w:val="28"/>
          <w:szCs w:val="28"/>
        </w:rPr>
        <w:t xml:space="preserve"> </w:t>
      </w:r>
      <w:r>
        <w:rPr>
          <w:rFonts w:hint="eastAsia"/>
          <w:sz w:val="28"/>
          <w:szCs w:val="28"/>
        </w:rPr>
        <w:t>удовлетворительно</w:t>
      </w:r>
      <w:r>
        <w:rPr>
          <w:sz w:val="28"/>
          <w:szCs w:val="28"/>
        </w:rPr>
        <w:t xml:space="preserve">. </w:t>
      </w:r>
      <w:r>
        <w:rPr>
          <w:rFonts w:hint="eastAsia"/>
          <w:sz w:val="28"/>
          <w:szCs w:val="28"/>
        </w:rPr>
        <w:t>Со</w:t>
      </w:r>
      <w:r>
        <w:rPr>
          <w:sz w:val="28"/>
          <w:szCs w:val="28"/>
        </w:rPr>
        <w:t xml:space="preserve"> </w:t>
      </w:r>
      <w:r>
        <w:rPr>
          <w:rFonts w:hint="eastAsia"/>
          <w:sz w:val="28"/>
          <w:szCs w:val="28"/>
        </w:rPr>
        <w:t>стороны</w:t>
      </w:r>
      <w:r>
        <w:rPr>
          <w:sz w:val="28"/>
          <w:szCs w:val="28"/>
        </w:rPr>
        <w:t xml:space="preserve"> </w:t>
      </w:r>
      <w:r>
        <w:rPr>
          <w:rFonts w:hint="eastAsia"/>
          <w:sz w:val="28"/>
          <w:szCs w:val="28"/>
        </w:rPr>
        <w:t>сердца</w:t>
      </w:r>
      <w:r>
        <w:rPr>
          <w:sz w:val="28"/>
          <w:szCs w:val="28"/>
        </w:rPr>
        <w:t xml:space="preserve"> </w:t>
      </w:r>
      <w:r>
        <w:rPr>
          <w:rFonts w:hint="eastAsia"/>
          <w:sz w:val="28"/>
          <w:szCs w:val="28"/>
        </w:rPr>
        <w:t>и</w:t>
      </w:r>
      <w:r>
        <w:rPr>
          <w:sz w:val="28"/>
          <w:szCs w:val="28"/>
        </w:rPr>
        <w:t xml:space="preserve"> </w:t>
      </w:r>
      <w:r>
        <w:rPr>
          <w:rFonts w:hint="eastAsia"/>
          <w:sz w:val="28"/>
          <w:szCs w:val="28"/>
        </w:rPr>
        <w:t>органов</w:t>
      </w:r>
      <w:r>
        <w:rPr>
          <w:sz w:val="28"/>
          <w:szCs w:val="28"/>
        </w:rPr>
        <w:t xml:space="preserve"> </w:t>
      </w:r>
      <w:r>
        <w:rPr>
          <w:rFonts w:hint="eastAsia"/>
          <w:sz w:val="28"/>
          <w:szCs w:val="28"/>
        </w:rPr>
        <w:t>дыхания</w:t>
      </w:r>
      <w:r>
        <w:rPr>
          <w:sz w:val="28"/>
          <w:szCs w:val="28"/>
        </w:rPr>
        <w:t xml:space="preserve"> </w:t>
      </w:r>
      <w:r>
        <w:rPr>
          <w:rFonts w:hint="eastAsia"/>
          <w:sz w:val="28"/>
          <w:szCs w:val="28"/>
        </w:rPr>
        <w:t>патологии</w:t>
      </w:r>
      <w:r>
        <w:rPr>
          <w:sz w:val="28"/>
          <w:szCs w:val="28"/>
        </w:rPr>
        <w:t xml:space="preserve"> </w:t>
      </w:r>
      <w:r>
        <w:rPr>
          <w:rFonts w:hint="eastAsia"/>
          <w:sz w:val="28"/>
          <w:szCs w:val="28"/>
        </w:rPr>
        <w:t>не</w:t>
      </w:r>
      <w:r>
        <w:rPr>
          <w:sz w:val="28"/>
          <w:szCs w:val="28"/>
        </w:rPr>
        <w:t xml:space="preserve"> </w:t>
      </w:r>
      <w:r>
        <w:rPr>
          <w:rFonts w:hint="eastAsia"/>
          <w:sz w:val="28"/>
          <w:szCs w:val="28"/>
        </w:rPr>
        <w:t>выявлено</w:t>
      </w:r>
      <w:r>
        <w:rPr>
          <w:sz w:val="28"/>
          <w:szCs w:val="28"/>
        </w:rPr>
        <w:t xml:space="preserve">. </w:t>
      </w:r>
      <w:r>
        <w:rPr>
          <w:rFonts w:hint="eastAsia"/>
          <w:sz w:val="28"/>
          <w:szCs w:val="28"/>
        </w:rPr>
        <w:t>Живот</w:t>
      </w:r>
      <w:r>
        <w:rPr>
          <w:sz w:val="28"/>
          <w:szCs w:val="28"/>
        </w:rPr>
        <w:t xml:space="preserve"> </w:t>
      </w:r>
      <w:r>
        <w:rPr>
          <w:rFonts w:hint="eastAsia"/>
          <w:sz w:val="28"/>
          <w:szCs w:val="28"/>
        </w:rPr>
        <w:t>мягкий</w:t>
      </w:r>
      <w:r>
        <w:rPr>
          <w:sz w:val="28"/>
          <w:szCs w:val="28"/>
        </w:rPr>
        <w:t xml:space="preserve"> </w:t>
      </w:r>
      <w:r>
        <w:rPr>
          <w:rFonts w:hint="eastAsia"/>
          <w:sz w:val="28"/>
          <w:szCs w:val="28"/>
        </w:rPr>
        <w:t>при</w:t>
      </w:r>
      <w:r>
        <w:rPr>
          <w:sz w:val="28"/>
          <w:szCs w:val="28"/>
        </w:rPr>
        <w:t xml:space="preserve"> </w:t>
      </w:r>
      <w:r>
        <w:rPr>
          <w:rFonts w:hint="eastAsia"/>
          <w:sz w:val="28"/>
          <w:szCs w:val="28"/>
        </w:rPr>
        <w:t>пальпации</w:t>
      </w:r>
      <w:r>
        <w:rPr>
          <w:sz w:val="28"/>
          <w:szCs w:val="28"/>
        </w:rPr>
        <w:t xml:space="preserve">, </w:t>
      </w:r>
      <w:r>
        <w:rPr>
          <w:rFonts w:hint="eastAsia"/>
          <w:sz w:val="28"/>
          <w:szCs w:val="28"/>
        </w:rPr>
        <w:t>отмечается</w:t>
      </w:r>
      <w:r>
        <w:rPr>
          <w:sz w:val="28"/>
          <w:szCs w:val="28"/>
        </w:rPr>
        <w:t xml:space="preserve"> </w:t>
      </w:r>
      <w:r>
        <w:rPr>
          <w:rFonts w:hint="eastAsia"/>
          <w:sz w:val="28"/>
          <w:szCs w:val="28"/>
        </w:rPr>
        <w:t>небольшая</w:t>
      </w:r>
      <w:r>
        <w:rPr>
          <w:sz w:val="28"/>
          <w:szCs w:val="28"/>
        </w:rPr>
        <w:t xml:space="preserve"> </w:t>
      </w:r>
      <w:r>
        <w:rPr>
          <w:rFonts w:hint="eastAsia"/>
          <w:sz w:val="28"/>
          <w:szCs w:val="28"/>
        </w:rPr>
        <w:t>болезненность</w:t>
      </w:r>
      <w:r>
        <w:rPr>
          <w:sz w:val="28"/>
          <w:szCs w:val="28"/>
        </w:rPr>
        <w:t xml:space="preserve">, </w:t>
      </w:r>
      <w:r>
        <w:rPr>
          <w:rFonts w:hint="eastAsia"/>
          <w:sz w:val="28"/>
          <w:szCs w:val="28"/>
        </w:rPr>
        <w:t>печень</w:t>
      </w:r>
      <w:r>
        <w:rPr>
          <w:sz w:val="28"/>
          <w:szCs w:val="28"/>
        </w:rPr>
        <w:t xml:space="preserve"> </w:t>
      </w:r>
      <w:r>
        <w:rPr>
          <w:rFonts w:hint="eastAsia"/>
          <w:sz w:val="28"/>
          <w:szCs w:val="28"/>
        </w:rPr>
        <w:t>и</w:t>
      </w:r>
      <w:r>
        <w:rPr>
          <w:sz w:val="28"/>
          <w:szCs w:val="28"/>
        </w:rPr>
        <w:t xml:space="preserve"> </w:t>
      </w:r>
      <w:r>
        <w:rPr>
          <w:rFonts w:hint="eastAsia"/>
          <w:sz w:val="28"/>
          <w:szCs w:val="28"/>
        </w:rPr>
        <w:t>селенка</w:t>
      </w:r>
      <w:r>
        <w:rPr>
          <w:sz w:val="28"/>
          <w:szCs w:val="28"/>
        </w:rPr>
        <w:t xml:space="preserve"> </w:t>
      </w:r>
      <w:r>
        <w:rPr>
          <w:rFonts w:hint="eastAsia"/>
          <w:sz w:val="28"/>
          <w:szCs w:val="28"/>
        </w:rPr>
        <w:t>не</w:t>
      </w:r>
      <w:r>
        <w:rPr>
          <w:sz w:val="28"/>
          <w:szCs w:val="28"/>
        </w:rPr>
        <w:t xml:space="preserve"> </w:t>
      </w:r>
      <w:r>
        <w:rPr>
          <w:rFonts w:hint="eastAsia"/>
          <w:sz w:val="28"/>
          <w:szCs w:val="28"/>
        </w:rPr>
        <w:t>увеличены</w:t>
      </w:r>
      <w:r>
        <w:rPr>
          <w:sz w:val="28"/>
          <w:szCs w:val="28"/>
        </w:rPr>
        <w:t>.</w:t>
      </w:r>
    </w:p>
    <w:p>
      <w:pPr>
        <w:jc w:val="both"/>
        <w:rPr>
          <w:sz w:val="28"/>
          <w:szCs w:val="28"/>
        </w:rPr>
      </w:pPr>
      <w:r>
        <w:rPr>
          <w:rFonts w:hint="eastAsia"/>
          <w:sz w:val="28"/>
          <w:szCs w:val="28"/>
        </w:rPr>
        <w:t>В</w:t>
      </w:r>
      <w:r>
        <w:rPr>
          <w:sz w:val="28"/>
          <w:szCs w:val="28"/>
        </w:rPr>
        <w:t xml:space="preserve"> </w:t>
      </w:r>
      <w:r>
        <w:rPr>
          <w:rFonts w:hint="eastAsia"/>
          <w:sz w:val="28"/>
          <w:szCs w:val="28"/>
        </w:rPr>
        <w:t>общем</w:t>
      </w:r>
      <w:r>
        <w:rPr>
          <w:sz w:val="28"/>
          <w:szCs w:val="28"/>
        </w:rPr>
        <w:t xml:space="preserve"> </w:t>
      </w:r>
      <w:r>
        <w:rPr>
          <w:rFonts w:hint="eastAsia"/>
          <w:sz w:val="28"/>
          <w:szCs w:val="28"/>
        </w:rPr>
        <w:t>анализе</w:t>
      </w:r>
      <w:r>
        <w:rPr>
          <w:sz w:val="28"/>
          <w:szCs w:val="28"/>
        </w:rPr>
        <w:t xml:space="preserve"> </w:t>
      </w:r>
      <w:r>
        <w:rPr>
          <w:rFonts w:hint="eastAsia"/>
          <w:sz w:val="28"/>
          <w:szCs w:val="28"/>
        </w:rPr>
        <w:t>мочи</w:t>
      </w:r>
      <w:r>
        <w:rPr>
          <w:sz w:val="28"/>
          <w:szCs w:val="28"/>
        </w:rPr>
        <w:t xml:space="preserve">: </w:t>
      </w:r>
      <w:r>
        <w:rPr>
          <w:rFonts w:hint="eastAsia"/>
          <w:sz w:val="28"/>
          <w:szCs w:val="28"/>
        </w:rPr>
        <w:t>белок</w:t>
      </w:r>
      <w:r>
        <w:rPr>
          <w:sz w:val="28"/>
          <w:szCs w:val="28"/>
        </w:rPr>
        <w:t xml:space="preserve"> 14</w:t>
      </w:r>
      <w:r>
        <w:rPr>
          <w:rFonts w:hint="eastAsia"/>
          <w:sz w:val="28"/>
          <w:szCs w:val="28"/>
        </w:rPr>
        <w:t>г</w:t>
      </w:r>
      <w:r>
        <w:rPr>
          <w:sz w:val="28"/>
          <w:szCs w:val="28"/>
        </w:rPr>
        <w:t>/</w:t>
      </w:r>
      <w:r>
        <w:rPr>
          <w:rFonts w:hint="eastAsia"/>
          <w:sz w:val="28"/>
          <w:szCs w:val="28"/>
        </w:rPr>
        <w:t>л</w:t>
      </w:r>
      <w:r>
        <w:rPr>
          <w:sz w:val="28"/>
          <w:szCs w:val="28"/>
        </w:rPr>
        <w:t xml:space="preserve">, </w:t>
      </w:r>
      <w:r>
        <w:rPr>
          <w:rFonts w:hint="eastAsia"/>
          <w:sz w:val="28"/>
          <w:szCs w:val="28"/>
        </w:rPr>
        <w:t>относительная</w:t>
      </w:r>
      <w:r>
        <w:rPr>
          <w:sz w:val="28"/>
          <w:szCs w:val="28"/>
        </w:rPr>
        <w:t xml:space="preserve"> </w:t>
      </w:r>
      <w:r>
        <w:rPr>
          <w:rFonts w:hint="eastAsia"/>
          <w:sz w:val="28"/>
          <w:szCs w:val="28"/>
        </w:rPr>
        <w:t>плотность</w:t>
      </w:r>
      <w:r>
        <w:rPr>
          <w:sz w:val="28"/>
          <w:szCs w:val="28"/>
        </w:rPr>
        <w:t xml:space="preserve"> 1030, </w:t>
      </w:r>
      <w:r>
        <w:rPr>
          <w:rFonts w:hint="eastAsia"/>
          <w:sz w:val="28"/>
          <w:szCs w:val="28"/>
        </w:rPr>
        <w:t>реакция</w:t>
      </w:r>
      <w:r>
        <w:rPr>
          <w:sz w:val="28"/>
          <w:szCs w:val="28"/>
        </w:rPr>
        <w:t xml:space="preserve"> </w:t>
      </w:r>
      <w:r>
        <w:rPr>
          <w:rFonts w:hint="eastAsia"/>
          <w:sz w:val="28"/>
          <w:szCs w:val="28"/>
        </w:rPr>
        <w:t>щелочная</w:t>
      </w:r>
      <w:r>
        <w:rPr>
          <w:sz w:val="28"/>
          <w:szCs w:val="28"/>
        </w:rPr>
        <w:t xml:space="preserve">, </w:t>
      </w:r>
      <w:r>
        <w:rPr>
          <w:rFonts w:hint="eastAsia"/>
          <w:sz w:val="28"/>
          <w:szCs w:val="28"/>
        </w:rPr>
        <w:t>эритроциты</w:t>
      </w:r>
      <w:r>
        <w:rPr>
          <w:sz w:val="28"/>
          <w:szCs w:val="28"/>
        </w:rPr>
        <w:t xml:space="preserve"> </w:t>
      </w:r>
      <w:r>
        <w:rPr>
          <w:rFonts w:hint="eastAsia"/>
          <w:sz w:val="28"/>
          <w:szCs w:val="28"/>
        </w:rPr>
        <w:t>до</w:t>
      </w:r>
      <w:r>
        <w:rPr>
          <w:sz w:val="28"/>
          <w:szCs w:val="28"/>
        </w:rPr>
        <w:t xml:space="preserve"> 20 </w:t>
      </w:r>
      <w:r>
        <w:rPr>
          <w:rFonts w:hint="eastAsia"/>
          <w:sz w:val="28"/>
          <w:szCs w:val="28"/>
        </w:rPr>
        <w:t>в</w:t>
      </w:r>
      <w:r>
        <w:rPr>
          <w:sz w:val="28"/>
          <w:szCs w:val="28"/>
        </w:rPr>
        <w:t xml:space="preserve"> </w:t>
      </w:r>
      <w:r>
        <w:rPr>
          <w:rFonts w:hint="eastAsia"/>
          <w:sz w:val="28"/>
          <w:szCs w:val="28"/>
        </w:rPr>
        <w:t>поле</w:t>
      </w:r>
      <w:r>
        <w:rPr>
          <w:sz w:val="28"/>
          <w:szCs w:val="28"/>
        </w:rPr>
        <w:t xml:space="preserve"> </w:t>
      </w:r>
      <w:r>
        <w:rPr>
          <w:rFonts w:hint="eastAsia"/>
          <w:sz w:val="28"/>
          <w:szCs w:val="28"/>
        </w:rPr>
        <w:t>зрения</w:t>
      </w:r>
      <w:r>
        <w:rPr>
          <w:sz w:val="28"/>
          <w:szCs w:val="28"/>
        </w:rPr>
        <w:t xml:space="preserve">, </w:t>
      </w:r>
      <w:r>
        <w:rPr>
          <w:rFonts w:hint="eastAsia"/>
          <w:sz w:val="28"/>
          <w:szCs w:val="28"/>
        </w:rPr>
        <w:t>лейкоциты</w:t>
      </w:r>
      <w:r>
        <w:rPr>
          <w:sz w:val="28"/>
          <w:szCs w:val="28"/>
        </w:rPr>
        <w:t xml:space="preserve"> 8-10 </w:t>
      </w:r>
      <w:r>
        <w:rPr>
          <w:rFonts w:hint="eastAsia"/>
          <w:sz w:val="28"/>
          <w:szCs w:val="28"/>
        </w:rPr>
        <w:t>в</w:t>
      </w:r>
      <w:r>
        <w:rPr>
          <w:sz w:val="28"/>
          <w:szCs w:val="28"/>
        </w:rPr>
        <w:t xml:space="preserve"> </w:t>
      </w:r>
      <w:r>
        <w:rPr>
          <w:rFonts w:hint="eastAsia"/>
          <w:sz w:val="28"/>
          <w:szCs w:val="28"/>
        </w:rPr>
        <w:t>поле</w:t>
      </w:r>
      <w:r>
        <w:rPr>
          <w:sz w:val="28"/>
          <w:szCs w:val="28"/>
        </w:rPr>
        <w:t xml:space="preserve"> </w:t>
      </w:r>
      <w:r>
        <w:rPr>
          <w:rFonts w:hint="eastAsia"/>
          <w:sz w:val="28"/>
          <w:szCs w:val="28"/>
        </w:rPr>
        <w:t>зрения</w:t>
      </w:r>
      <w:r>
        <w:rPr>
          <w:sz w:val="28"/>
          <w:szCs w:val="28"/>
        </w:rPr>
        <w:t xml:space="preserve"> </w:t>
      </w:r>
      <w:r>
        <w:rPr>
          <w:rFonts w:hint="eastAsia"/>
          <w:sz w:val="28"/>
          <w:szCs w:val="28"/>
        </w:rPr>
        <w:t>гиалиновые</w:t>
      </w:r>
      <w:r>
        <w:rPr>
          <w:sz w:val="28"/>
          <w:szCs w:val="28"/>
        </w:rPr>
        <w:t xml:space="preserve"> </w:t>
      </w:r>
      <w:r>
        <w:rPr>
          <w:rFonts w:hint="eastAsia"/>
          <w:sz w:val="28"/>
          <w:szCs w:val="28"/>
        </w:rPr>
        <w:t>цилиндры</w:t>
      </w:r>
      <w:r>
        <w:rPr>
          <w:sz w:val="28"/>
          <w:szCs w:val="28"/>
        </w:rPr>
        <w:t>.</w:t>
      </w:r>
    </w:p>
    <w:p>
      <w:pPr>
        <w:jc w:val="both"/>
        <w:rPr>
          <w:sz w:val="28"/>
          <w:szCs w:val="28"/>
        </w:rPr>
      </w:pPr>
      <w:r>
        <w:rPr>
          <w:rFonts w:hint="eastAsia"/>
          <w:sz w:val="28"/>
          <w:szCs w:val="28"/>
        </w:rPr>
        <w:t>В</w:t>
      </w:r>
      <w:r>
        <w:rPr>
          <w:sz w:val="28"/>
          <w:szCs w:val="28"/>
        </w:rPr>
        <w:t xml:space="preserve"> </w:t>
      </w:r>
      <w:r>
        <w:rPr>
          <w:rFonts w:hint="eastAsia"/>
          <w:sz w:val="28"/>
          <w:szCs w:val="28"/>
        </w:rPr>
        <w:t>общем</w:t>
      </w:r>
      <w:r>
        <w:rPr>
          <w:sz w:val="28"/>
          <w:szCs w:val="28"/>
        </w:rPr>
        <w:t xml:space="preserve"> </w:t>
      </w:r>
      <w:r>
        <w:rPr>
          <w:rFonts w:hint="eastAsia"/>
          <w:sz w:val="28"/>
          <w:szCs w:val="28"/>
        </w:rPr>
        <w:t>анализе</w:t>
      </w:r>
      <w:r>
        <w:rPr>
          <w:sz w:val="28"/>
          <w:szCs w:val="28"/>
        </w:rPr>
        <w:t xml:space="preserve"> </w:t>
      </w:r>
      <w:r>
        <w:rPr>
          <w:rFonts w:hint="eastAsia"/>
          <w:sz w:val="28"/>
          <w:szCs w:val="28"/>
        </w:rPr>
        <w:t>крови</w:t>
      </w:r>
      <w:r>
        <w:rPr>
          <w:sz w:val="28"/>
          <w:szCs w:val="28"/>
        </w:rPr>
        <w:t xml:space="preserve">: </w:t>
      </w:r>
      <w:r>
        <w:rPr>
          <w:rFonts w:hint="eastAsia"/>
          <w:sz w:val="28"/>
          <w:szCs w:val="28"/>
        </w:rPr>
        <w:t>Э</w:t>
      </w:r>
      <w:r>
        <w:rPr>
          <w:sz w:val="28"/>
          <w:szCs w:val="28"/>
        </w:rPr>
        <w:t>-4,0</w:t>
      </w:r>
      <w:r>
        <w:rPr>
          <w:rFonts w:hint="eastAsia"/>
          <w:sz w:val="28"/>
          <w:szCs w:val="28"/>
        </w:rPr>
        <w:t>х</w:t>
      </w:r>
      <w:r>
        <w:rPr>
          <w:sz w:val="28"/>
          <w:szCs w:val="28"/>
        </w:rPr>
        <w:t>1012/</w:t>
      </w:r>
      <w:r>
        <w:rPr>
          <w:rFonts w:hint="eastAsia"/>
          <w:sz w:val="28"/>
          <w:szCs w:val="28"/>
        </w:rPr>
        <w:t>л</w:t>
      </w:r>
      <w:r>
        <w:rPr>
          <w:sz w:val="28"/>
          <w:szCs w:val="28"/>
        </w:rPr>
        <w:t xml:space="preserve">, </w:t>
      </w:r>
      <w:r>
        <w:rPr>
          <w:rFonts w:hint="eastAsia"/>
          <w:sz w:val="28"/>
          <w:szCs w:val="28"/>
        </w:rPr>
        <w:t>Нв</w:t>
      </w:r>
      <w:r>
        <w:rPr>
          <w:sz w:val="28"/>
          <w:szCs w:val="28"/>
        </w:rPr>
        <w:t xml:space="preserve">-100 </w:t>
      </w:r>
      <w:r>
        <w:rPr>
          <w:rFonts w:hint="eastAsia"/>
          <w:sz w:val="28"/>
          <w:szCs w:val="28"/>
        </w:rPr>
        <w:t>г</w:t>
      </w:r>
      <w:r>
        <w:rPr>
          <w:sz w:val="28"/>
          <w:szCs w:val="28"/>
        </w:rPr>
        <w:t>/</w:t>
      </w:r>
      <w:r>
        <w:rPr>
          <w:rFonts w:hint="eastAsia"/>
          <w:sz w:val="28"/>
          <w:szCs w:val="28"/>
        </w:rPr>
        <w:t>л</w:t>
      </w:r>
      <w:r>
        <w:rPr>
          <w:sz w:val="28"/>
          <w:szCs w:val="28"/>
        </w:rPr>
        <w:t>, L-4,7</w:t>
      </w:r>
      <w:r>
        <w:rPr>
          <w:rFonts w:hint="eastAsia"/>
          <w:sz w:val="28"/>
          <w:szCs w:val="28"/>
        </w:rPr>
        <w:t>х</w:t>
      </w:r>
      <w:r>
        <w:rPr>
          <w:sz w:val="28"/>
          <w:szCs w:val="28"/>
        </w:rPr>
        <w:t>109/</w:t>
      </w:r>
      <w:r>
        <w:rPr>
          <w:rFonts w:hint="eastAsia"/>
          <w:sz w:val="28"/>
          <w:szCs w:val="28"/>
        </w:rPr>
        <w:t>л</w:t>
      </w:r>
      <w:r>
        <w:rPr>
          <w:sz w:val="28"/>
          <w:szCs w:val="28"/>
        </w:rPr>
        <w:t xml:space="preserve">, </w:t>
      </w:r>
      <w:r>
        <w:rPr>
          <w:rFonts w:hint="eastAsia"/>
          <w:sz w:val="28"/>
          <w:szCs w:val="28"/>
        </w:rPr>
        <w:t>СОЭ</w:t>
      </w:r>
      <w:r>
        <w:rPr>
          <w:sz w:val="28"/>
          <w:szCs w:val="28"/>
        </w:rPr>
        <w:t xml:space="preserve">-69 </w:t>
      </w:r>
      <w:r>
        <w:rPr>
          <w:rFonts w:hint="eastAsia"/>
          <w:sz w:val="28"/>
          <w:szCs w:val="28"/>
        </w:rPr>
        <w:t>мм</w:t>
      </w:r>
      <w:r>
        <w:rPr>
          <w:sz w:val="28"/>
          <w:szCs w:val="28"/>
        </w:rPr>
        <w:t>/</w:t>
      </w:r>
      <w:r>
        <w:rPr>
          <w:rFonts w:hint="eastAsia"/>
          <w:sz w:val="28"/>
          <w:szCs w:val="28"/>
        </w:rPr>
        <w:t>час</w:t>
      </w:r>
      <w:r>
        <w:rPr>
          <w:sz w:val="28"/>
          <w:szCs w:val="28"/>
        </w:rPr>
        <w:t xml:space="preserve">. </w:t>
      </w:r>
      <w:r>
        <w:rPr>
          <w:rFonts w:hint="eastAsia"/>
          <w:sz w:val="28"/>
          <w:szCs w:val="28"/>
        </w:rPr>
        <w:t>Биохимия</w:t>
      </w:r>
      <w:r>
        <w:rPr>
          <w:sz w:val="28"/>
          <w:szCs w:val="28"/>
        </w:rPr>
        <w:t xml:space="preserve"> </w:t>
      </w:r>
      <w:r>
        <w:rPr>
          <w:rFonts w:hint="eastAsia"/>
          <w:sz w:val="28"/>
          <w:szCs w:val="28"/>
        </w:rPr>
        <w:t>крови</w:t>
      </w:r>
      <w:r>
        <w:rPr>
          <w:sz w:val="28"/>
          <w:szCs w:val="28"/>
        </w:rPr>
        <w:t xml:space="preserve">: </w:t>
      </w:r>
      <w:r>
        <w:rPr>
          <w:rFonts w:hint="eastAsia"/>
          <w:sz w:val="28"/>
          <w:szCs w:val="28"/>
        </w:rPr>
        <w:t>остаточный</w:t>
      </w:r>
      <w:r>
        <w:rPr>
          <w:sz w:val="28"/>
          <w:szCs w:val="28"/>
        </w:rPr>
        <w:t xml:space="preserve"> </w:t>
      </w:r>
      <w:r>
        <w:rPr>
          <w:rFonts w:hint="eastAsia"/>
          <w:sz w:val="28"/>
          <w:szCs w:val="28"/>
        </w:rPr>
        <w:t>азот</w:t>
      </w:r>
      <w:r>
        <w:rPr>
          <w:sz w:val="28"/>
          <w:szCs w:val="28"/>
        </w:rPr>
        <w:t xml:space="preserve"> 35,7 </w:t>
      </w:r>
      <w:r>
        <w:rPr>
          <w:rFonts w:hint="eastAsia"/>
          <w:sz w:val="28"/>
          <w:szCs w:val="28"/>
        </w:rPr>
        <w:t>ммоль</w:t>
      </w:r>
      <w:r>
        <w:rPr>
          <w:sz w:val="28"/>
          <w:szCs w:val="28"/>
        </w:rPr>
        <w:t>/</w:t>
      </w:r>
      <w:r>
        <w:rPr>
          <w:rFonts w:hint="eastAsia"/>
          <w:sz w:val="28"/>
          <w:szCs w:val="28"/>
        </w:rPr>
        <w:t>л</w:t>
      </w:r>
      <w:r>
        <w:rPr>
          <w:sz w:val="28"/>
          <w:szCs w:val="28"/>
        </w:rPr>
        <w:t xml:space="preserve">, </w:t>
      </w:r>
      <w:r>
        <w:rPr>
          <w:rFonts w:hint="eastAsia"/>
          <w:sz w:val="28"/>
          <w:szCs w:val="28"/>
        </w:rPr>
        <w:t>мочевина</w:t>
      </w:r>
      <w:r>
        <w:rPr>
          <w:sz w:val="28"/>
          <w:szCs w:val="28"/>
        </w:rPr>
        <w:t xml:space="preserve"> 13,48 </w:t>
      </w:r>
      <w:r>
        <w:rPr>
          <w:rFonts w:hint="eastAsia"/>
          <w:sz w:val="28"/>
          <w:szCs w:val="28"/>
        </w:rPr>
        <w:t>ммоль</w:t>
      </w:r>
      <w:r>
        <w:rPr>
          <w:sz w:val="28"/>
          <w:szCs w:val="28"/>
        </w:rPr>
        <w:t>/</w:t>
      </w:r>
      <w:r>
        <w:rPr>
          <w:rFonts w:hint="eastAsia"/>
          <w:sz w:val="28"/>
          <w:szCs w:val="28"/>
        </w:rPr>
        <w:t>л</w:t>
      </w:r>
      <w:r>
        <w:rPr>
          <w:sz w:val="28"/>
          <w:szCs w:val="28"/>
        </w:rPr>
        <w:t xml:space="preserve">, </w:t>
      </w:r>
      <w:r>
        <w:rPr>
          <w:rFonts w:hint="eastAsia"/>
          <w:sz w:val="28"/>
          <w:szCs w:val="28"/>
        </w:rPr>
        <w:t>общий</w:t>
      </w:r>
      <w:r>
        <w:rPr>
          <w:sz w:val="28"/>
          <w:szCs w:val="28"/>
        </w:rPr>
        <w:t xml:space="preserve"> </w:t>
      </w:r>
      <w:r>
        <w:rPr>
          <w:rFonts w:hint="eastAsia"/>
          <w:sz w:val="28"/>
          <w:szCs w:val="28"/>
        </w:rPr>
        <w:t>белок</w:t>
      </w:r>
      <w:r>
        <w:rPr>
          <w:sz w:val="28"/>
          <w:szCs w:val="28"/>
        </w:rPr>
        <w:t xml:space="preserve"> </w:t>
      </w:r>
      <w:r>
        <w:rPr>
          <w:rFonts w:hint="eastAsia"/>
          <w:sz w:val="28"/>
          <w:szCs w:val="28"/>
        </w:rPr>
        <w:t>в</w:t>
      </w:r>
      <w:r>
        <w:rPr>
          <w:sz w:val="28"/>
          <w:szCs w:val="28"/>
        </w:rPr>
        <w:t xml:space="preserve"> </w:t>
      </w:r>
      <w:r>
        <w:rPr>
          <w:rFonts w:hint="eastAsia"/>
          <w:sz w:val="28"/>
          <w:szCs w:val="28"/>
        </w:rPr>
        <w:t>крови</w:t>
      </w:r>
      <w:r>
        <w:rPr>
          <w:sz w:val="28"/>
          <w:szCs w:val="28"/>
        </w:rPr>
        <w:t xml:space="preserve"> 46,8 </w:t>
      </w:r>
      <w:r>
        <w:rPr>
          <w:rFonts w:hint="eastAsia"/>
          <w:sz w:val="28"/>
          <w:szCs w:val="28"/>
        </w:rPr>
        <w:t>г</w:t>
      </w:r>
      <w:r>
        <w:rPr>
          <w:sz w:val="28"/>
          <w:szCs w:val="28"/>
        </w:rPr>
        <w:t>/</w:t>
      </w:r>
      <w:r>
        <w:rPr>
          <w:rFonts w:hint="eastAsia"/>
          <w:sz w:val="28"/>
          <w:szCs w:val="28"/>
        </w:rPr>
        <w:t>л</w:t>
      </w:r>
      <w:r>
        <w:rPr>
          <w:sz w:val="28"/>
          <w:szCs w:val="28"/>
        </w:rPr>
        <w:t>.</w:t>
      </w:r>
    </w:p>
    <w:p>
      <w:pPr>
        <w:jc w:val="both"/>
        <w:rPr>
          <w:b/>
          <w:bCs/>
          <w:i/>
          <w:iCs/>
          <w:sz w:val="28"/>
          <w:szCs w:val="28"/>
        </w:rPr>
      </w:pPr>
      <w:r>
        <w:rPr>
          <w:b/>
          <w:bCs/>
          <w:i/>
          <w:iCs/>
          <w:sz w:val="28"/>
          <w:szCs w:val="28"/>
        </w:rPr>
        <w:t>Задания</w:t>
      </w:r>
    </w:p>
    <w:p>
      <w:pPr>
        <w:jc w:val="both"/>
        <w:rPr>
          <w:sz w:val="28"/>
          <w:szCs w:val="28"/>
        </w:rPr>
      </w:pPr>
      <w:r>
        <w:rPr>
          <w:sz w:val="28"/>
          <w:szCs w:val="28"/>
        </w:rPr>
        <w:t xml:space="preserve">1. Современные принципы физиотерапии данной патологии. </w:t>
      </w:r>
    </w:p>
    <w:p>
      <w:pPr>
        <w:jc w:val="both"/>
        <w:rPr>
          <w:sz w:val="28"/>
          <w:szCs w:val="28"/>
        </w:rPr>
      </w:pPr>
      <w:r>
        <w:rPr>
          <w:sz w:val="28"/>
          <w:szCs w:val="28"/>
        </w:rPr>
        <w:t>2. Назначьте физиотерапевтическое лечение данному больному.</w:t>
      </w:r>
    </w:p>
    <w:p>
      <w:pPr>
        <w:jc w:val="both"/>
        <w:rPr>
          <w:sz w:val="28"/>
          <w:szCs w:val="28"/>
        </w:rPr>
      </w:pPr>
      <w:r>
        <w:rPr>
          <w:sz w:val="28"/>
          <w:szCs w:val="28"/>
        </w:rPr>
        <w:t>3. Составьте план физиотерапевтической реабилитации данного больного.</w:t>
      </w:r>
    </w:p>
    <w:p>
      <w:pPr>
        <w:jc w:val="center"/>
        <w:rPr>
          <w:b/>
          <w:sz w:val="28"/>
          <w:szCs w:val="28"/>
        </w:rPr>
      </w:pPr>
      <w:r>
        <w:rPr>
          <w:b/>
          <w:sz w:val="28"/>
          <w:szCs w:val="28"/>
        </w:rPr>
        <w:t>Задача №7</w:t>
      </w:r>
    </w:p>
    <w:p>
      <w:pPr>
        <w:jc w:val="both"/>
        <w:rPr>
          <w:sz w:val="28"/>
          <w:szCs w:val="28"/>
        </w:rPr>
      </w:pPr>
      <w:r>
        <w:rPr>
          <w:b/>
          <w:i/>
          <w:sz w:val="28"/>
          <w:szCs w:val="28"/>
        </w:rPr>
        <w:t>Диагноз:</w:t>
      </w:r>
      <w:r>
        <w:rPr>
          <w:sz w:val="28"/>
          <w:szCs w:val="28"/>
        </w:rPr>
        <w:t xml:space="preserve"> </w:t>
      </w:r>
      <w:r>
        <w:rPr>
          <w:rFonts w:hint="eastAsia"/>
          <w:sz w:val="28"/>
          <w:szCs w:val="28"/>
        </w:rPr>
        <w:t>Хронический</w:t>
      </w:r>
      <w:r>
        <w:rPr>
          <w:sz w:val="28"/>
          <w:szCs w:val="28"/>
        </w:rPr>
        <w:t xml:space="preserve"> гломерулонефрит, </w:t>
      </w:r>
      <w:r>
        <w:rPr>
          <w:rFonts w:hint="eastAsia"/>
          <w:sz w:val="28"/>
          <w:szCs w:val="28"/>
        </w:rPr>
        <w:t>гормонозависимый</w:t>
      </w:r>
      <w:r>
        <w:rPr>
          <w:sz w:val="28"/>
          <w:szCs w:val="28"/>
        </w:rPr>
        <w:t xml:space="preserve">, </w:t>
      </w:r>
      <w:r>
        <w:rPr>
          <w:rFonts w:hint="eastAsia"/>
          <w:sz w:val="28"/>
          <w:szCs w:val="28"/>
        </w:rPr>
        <w:t>без</w:t>
      </w:r>
      <w:r>
        <w:rPr>
          <w:sz w:val="28"/>
          <w:szCs w:val="28"/>
        </w:rPr>
        <w:t xml:space="preserve"> </w:t>
      </w:r>
      <w:r>
        <w:rPr>
          <w:rFonts w:hint="eastAsia"/>
          <w:sz w:val="28"/>
          <w:szCs w:val="28"/>
        </w:rPr>
        <w:t>нарушения</w:t>
      </w:r>
      <w:r>
        <w:rPr>
          <w:sz w:val="28"/>
          <w:szCs w:val="28"/>
        </w:rPr>
        <w:t xml:space="preserve"> </w:t>
      </w:r>
      <w:r>
        <w:rPr>
          <w:rFonts w:hint="eastAsia"/>
          <w:sz w:val="28"/>
          <w:szCs w:val="28"/>
        </w:rPr>
        <w:t>функции</w:t>
      </w:r>
      <w:r>
        <w:rPr>
          <w:sz w:val="28"/>
          <w:szCs w:val="28"/>
        </w:rPr>
        <w:t xml:space="preserve"> </w:t>
      </w:r>
      <w:r>
        <w:rPr>
          <w:rFonts w:hint="eastAsia"/>
          <w:sz w:val="28"/>
          <w:szCs w:val="28"/>
        </w:rPr>
        <w:t>почек</w:t>
      </w:r>
      <w:r>
        <w:rPr>
          <w:sz w:val="28"/>
          <w:szCs w:val="28"/>
        </w:rPr>
        <w:t>.</w:t>
      </w:r>
    </w:p>
    <w:p>
      <w:pPr>
        <w:jc w:val="both"/>
        <w:rPr>
          <w:sz w:val="28"/>
          <w:szCs w:val="28"/>
        </w:rPr>
      </w:pPr>
      <w:r>
        <w:rPr>
          <w:rFonts w:hint="eastAsia"/>
          <w:sz w:val="28"/>
          <w:szCs w:val="28"/>
        </w:rPr>
        <w:t>Девочка</w:t>
      </w:r>
      <w:r>
        <w:rPr>
          <w:sz w:val="28"/>
          <w:szCs w:val="28"/>
        </w:rPr>
        <w:t xml:space="preserve"> , 13 </w:t>
      </w:r>
      <w:r>
        <w:rPr>
          <w:rFonts w:hint="eastAsia"/>
          <w:sz w:val="28"/>
          <w:szCs w:val="28"/>
        </w:rPr>
        <w:t>лет</w:t>
      </w:r>
      <w:r>
        <w:rPr>
          <w:sz w:val="28"/>
          <w:szCs w:val="28"/>
        </w:rPr>
        <w:t xml:space="preserve">, </w:t>
      </w:r>
      <w:r>
        <w:rPr>
          <w:rFonts w:hint="eastAsia"/>
          <w:sz w:val="28"/>
          <w:szCs w:val="28"/>
        </w:rPr>
        <w:t>обратилась</w:t>
      </w:r>
      <w:r>
        <w:rPr>
          <w:sz w:val="28"/>
          <w:szCs w:val="28"/>
        </w:rPr>
        <w:t xml:space="preserve"> </w:t>
      </w:r>
      <w:r>
        <w:rPr>
          <w:rFonts w:hint="eastAsia"/>
          <w:sz w:val="28"/>
          <w:szCs w:val="28"/>
        </w:rPr>
        <w:t>на</w:t>
      </w:r>
      <w:r>
        <w:rPr>
          <w:sz w:val="28"/>
          <w:szCs w:val="28"/>
        </w:rPr>
        <w:t xml:space="preserve"> </w:t>
      </w:r>
      <w:r>
        <w:rPr>
          <w:rFonts w:hint="eastAsia"/>
          <w:sz w:val="28"/>
          <w:szCs w:val="28"/>
        </w:rPr>
        <w:t>консультацию</w:t>
      </w:r>
      <w:r>
        <w:rPr>
          <w:sz w:val="28"/>
          <w:szCs w:val="28"/>
        </w:rPr>
        <w:t xml:space="preserve"> </w:t>
      </w:r>
      <w:r>
        <w:rPr>
          <w:rFonts w:hint="eastAsia"/>
          <w:sz w:val="28"/>
          <w:szCs w:val="28"/>
        </w:rPr>
        <w:t>к</w:t>
      </w:r>
      <w:r>
        <w:rPr>
          <w:sz w:val="28"/>
          <w:szCs w:val="28"/>
        </w:rPr>
        <w:t xml:space="preserve"> </w:t>
      </w:r>
      <w:r>
        <w:rPr>
          <w:rFonts w:hint="eastAsia"/>
          <w:sz w:val="28"/>
          <w:szCs w:val="28"/>
        </w:rPr>
        <w:t>нефрологу</w:t>
      </w:r>
      <w:r>
        <w:rPr>
          <w:sz w:val="28"/>
          <w:szCs w:val="28"/>
        </w:rPr>
        <w:t xml:space="preserve"> </w:t>
      </w:r>
      <w:r>
        <w:rPr>
          <w:rFonts w:hint="eastAsia"/>
          <w:sz w:val="28"/>
          <w:szCs w:val="28"/>
        </w:rPr>
        <w:t>с</w:t>
      </w:r>
      <w:r>
        <w:rPr>
          <w:sz w:val="28"/>
          <w:szCs w:val="28"/>
        </w:rPr>
        <w:t xml:space="preserve"> </w:t>
      </w:r>
      <w:r>
        <w:rPr>
          <w:rFonts w:hint="eastAsia"/>
          <w:sz w:val="28"/>
          <w:szCs w:val="28"/>
        </w:rPr>
        <w:t>жалобами</w:t>
      </w:r>
      <w:r>
        <w:rPr>
          <w:sz w:val="28"/>
          <w:szCs w:val="28"/>
        </w:rPr>
        <w:t xml:space="preserve"> </w:t>
      </w:r>
      <w:r>
        <w:rPr>
          <w:rFonts w:hint="eastAsia"/>
          <w:sz w:val="28"/>
          <w:szCs w:val="28"/>
        </w:rPr>
        <w:t>на</w:t>
      </w:r>
      <w:r>
        <w:rPr>
          <w:sz w:val="28"/>
          <w:szCs w:val="28"/>
        </w:rPr>
        <w:t xml:space="preserve"> </w:t>
      </w:r>
      <w:r>
        <w:rPr>
          <w:rFonts w:hint="eastAsia"/>
          <w:sz w:val="28"/>
          <w:szCs w:val="28"/>
        </w:rPr>
        <w:t>избыточную</w:t>
      </w:r>
      <w:r>
        <w:rPr>
          <w:sz w:val="28"/>
          <w:szCs w:val="28"/>
        </w:rPr>
        <w:t xml:space="preserve"> </w:t>
      </w:r>
      <w:r>
        <w:rPr>
          <w:rFonts w:hint="eastAsia"/>
          <w:sz w:val="28"/>
          <w:szCs w:val="28"/>
        </w:rPr>
        <w:t>массу</w:t>
      </w:r>
      <w:r>
        <w:rPr>
          <w:sz w:val="28"/>
          <w:szCs w:val="28"/>
        </w:rPr>
        <w:t xml:space="preserve"> </w:t>
      </w:r>
      <w:r>
        <w:rPr>
          <w:rFonts w:hint="eastAsia"/>
          <w:sz w:val="28"/>
          <w:szCs w:val="28"/>
        </w:rPr>
        <w:t>тела</w:t>
      </w:r>
      <w:r>
        <w:rPr>
          <w:sz w:val="28"/>
          <w:szCs w:val="28"/>
        </w:rPr>
        <w:t xml:space="preserve">, </w:t>
      </w:r>
      <w:r>
        <w:rPr>
          <w:rFonts w:hint="eastAsia"/>
          <w:sz w:val="28"/>
          <w:szCs w:val="28"/>
        </w:rPr>
        <w:t>появление</w:t>
      </w:r>
      <w:r>
        <w:rPr>
          <w:sz w:val="28"/>
          <w:szCs w:val="28"/>
        </w:rPr>
        <w:t xml:space="preserve"> </w:t>
      </w:r>
      <w:r>
        <w:rPr>
          <w:rFonts w:hint="eastAsia"/>
          <w:sz w:val="28"/>
          <w:szCs w:val="28"/>
        </w:rPr>
        <w:t>в</w:t>
      </w:r>
      <w:r>
        <w:rPr>
          <w:sz w:val="28"/>
          <w:szCs w:val="28"/>
        </w:rPr>
        <w:t xml:space="preserve"> </w:t>
      </w:r>
      <w:r>
        <w:rPr>
          <w:rFonts w:hint="eastAsia"/>
          <w:sz w:val="28"/>
          <w:szCs w:val="28"/>
        </w:rPr>
        <w:t>анализах</w:t>
      </w:r>
      <w:r>
        <w:rPr>
          <w:sz w:val="28"/>
          <w:szCs w:val="28"/>
        </w:rPr>
        <w:t xml:space="preserve"> </w:t>
      </w:r>
      <w:r>
        <w:rPr>
          <w:rFonts w:hint="eastAsia"/>
          <w:sz w:val="28"/>
          <w:szCs w:val="28"/>
        </w:rPr>
        <w:t>мочи</w:t>
      </w:r>
      <w:r>
        <w:rPr>
          <w:sz w:val="28"/>
          <w:szCs w:val="28"/>
        </w:rPr>
        <w:t xml:space="preserve"> </w:t>
      </w:r>
      <w:r>
        <w:rPr>
          <w:rFonts w:hint="eastAsia"/>
          <w:sz w:val="28"/>
          <w:szCs w:val="28"/>
        </w:rPr>
        <w:t>большого</w:t>
      </w:r>
      <w:r>
        <w:rPr>
          <w:sz w:val="28"/>
          <w:szCs w:val="28"/>
        </w:rPr>
        <w:t xml:space="preserve"> </w:t>
      </w:r>
      <w:r>
        <w:rPr>
          <w:rFonts w:hint="eastAsia"/>
          <w:sz w:val="28"/>
          <w:szCs w:val="28"/>
        </w:rPr>
        <w:t>количества</w:t>
      </w:r>
      <w:r>
        <w:rPr>
          <w:sz w:val="28"/>
          <w:szCs w:val="28"/>
        </w:rPr>
        <w:t xml:space="preserve"> </w:t>
      </w:r>
      <w:r>
        <w:rPr>
          <w:rFonts w:hint="eastAsia"/>
          <w:sz w:val="28"/>
          <w:szCs w:val="28"/>
        </w:rPr>
        <w:t>белка</w:t>
      </w:r>
      <w:r>
        <w:rPr>
          <w:sz w:val="28"/>
          <w:szCs w:val="28"/>
        </w:rPr>
        <w:t xml:space="preserve"> </w:t>
      </w:r>
      <w:r>
        <w:rPr>
          <w:rFonts w:hint="eastAsia"/>
          <w:sz w:val="28"/>
          <w:szCs w:val="28"/>
        </w:rPr>
        <w:t>при</w:t>
      </w:r>
      <w:r>
        <w:rPr>
          <w:sz w:val="28"/>
          <w:szCs w:val="28"/>
        </w:rPr>
        <w:t xml:space="preserve"> </w:t>
      </w:r>
      <w:r>
        <w:rPr>
          <w:rFonts w:hint="eastAsia"/>
          <w:sz w:val="28"/>
          <w:szCs w:val="28"/>
        </w:rPr>
        <w:t>попытке</w:t>
      </w:r>
      <w:r>
        <w:rPr>
          <w:sz w:val="28"/>
          <w:szCs w:val="28"/>
        </w:rPr>
        <w:t xml:space="preserve"> </w:t>
      </w:r>
      <w:r>
        <w:rPr>
          <w:rFonts w:hint="eastAsia"/>
          <w:sz w:val="28"/>
          <w:szCs w:val="28"/>
        </w:rPr>
        <w:t>отказаться</w:t>
      </w:r>
      <w:r>
        <w:rPr>
          <w:sz w:val="28"/>
          <w:szCs w:val="28"/>
        </w:rPr>
        <w:t xml:space="preserve"> </w:t>
      </w:r>
      <w:r>
        <w:rPr>
          <w:rFonts w:hint="eastAsia"/>
          <w:sz w:val="28"/>
          <w:szCs w:val="28"/>
        </w:rPr>
        <w:t>от</w:t>
      </w:r>
      <w:r>
        <w:rPr>
          <w:sz w:val="28"/>
          <w:szCs w:val="28"/>
        </w:rPr>
        <w:t xml:space="preserve"> </w:t>
      </w:r>
      <w:r>
        <w:rPr>
          <w:rFonts w:hint="eastAsia"/>
          <w:sz w:val="28"/>
          <w:szCs w:val="28"/>
        </w:rPr>
        <w:t>приема</w:t>
      </w:r>
      <w:r>
        <w:rPr>
          <w:sz w:val="28"/>
          <w:szCs w:val="28"/>
        </w:rPr>
        <w:t xml:space="preserve"> </w:t>
      </w:r>
      <w:r>
        <w:rPr>
          <w:rFonts w:hint="eastAsia"/>
          <w:sz w:val="28"/>
          <w:szCs w:val="28"/>
        </w:rPr>
        <w:t>глюкокортикоидов</w:t>
      </w:r>
      <w:r>
        <w:rPr>
          <w:sz w:val="28"/>
          <w:szCs w:val="28"/>
        </w:rPr>
        <w:t xml:space="preserve">. </w:t>
      </w:r>
      <w:r>
        <w:rPr>
          <w:rFonts w:hint="eastAsia"/>
          <w:sz w:val="28"/>
          <w:szCs w:val="28"/>
        </w:rPr>
        <w:t>Больна</w:t>
      </w:r>
      <w:r>
        <w:rPr>
          <w:sz w:val="28"/>
          <w:szCs w:val="28"/>
        </w:rPr>
        <w:t xml:space="preserve"> </w:t>
      </w:r>
      <w:r>
        <w:rPr>
          <w:rFonts w:hint="eastAsia"/>
          <w:sz w:val="28"/>
          <w:szCs w:val="28"/>
        </w:rPr>
        <w:t>с</w:t>
      </w:r>
      <w:r>
        <w:rPr>
          <w:sz w:val="28"/>
          <w:szCs w:val="28"/>
        </w:rPr>
        <w:t xml:space="preserve"> 3-</w:t>
      </w:r>
      <w:r>
        <w:rPr>
          <w:rFonts w:hint="eastAsia"/>
          <w:sz w:val="28"/>
          <w:szCs w:val="28"/>
        </w:rPr>
        <w:t>х</w:t>
      </w:r>
      <w:r>
        <w:rPr>
          <w:sz w:val="28"/>
          <w:szCs w:val="28"/>
        </w:rPr>
        <w:t xml:space="preserve"> </w:t>
      </w:r>
      <w:r>
        <w:rPr>
          <w:rFonts w:hint="eastAsia"/>
          <w:sz w:val="28"/>
          <w:szCs w:val="28"/>
        </w:rPr>
        <w:t>лет</w:t>
      </w:r>
      <w:r>
        <w:rPr>
          <w:sz w:val="28"/>
          <w:szCs w:val="28"/>
        </w:rPr>
        <w:t>,</w:t>
      </w:r>
    </w:p>
    <w:p>
      <w:pPr>
        <w:jc w:val="both"/>
        <w:rPr>
          <w:sz w:val="28"/>
          <w:szCs w:val="28"/>
        </w:rPr>
      </w:pPr>
      <w:r>
        <w:rPr>
          <w:rFonts w:hint="eastAsia"/>
          <w:sz w:val="28"/>
          <w:szCs w:val="28"/>
        </w:rPr>
        <w:t>когда</w:t>
      </w:r>
      <w:r>
        <w:rPr>
          <w:sz w:val="28"/>
          <w:szCs w:val="28"/>
        </w:rPr>
        <w:t xml:space="preserve"> </w:t>
      </w:r>
      <w:r>
        <w:rPr>
          <w:rFonts w:hint="eastAsia"/>
          <w:sz w:val="28"/>
          <w:szCs w:val="28"/>
        </w:rPr>
        <w:t>после</w:t>
      </w:r>
      <w:r>
        <w:rPr>
          <w:sz w:val="28"/>
          <w:szCs w:val="28"/>
        </w:rPr>
        <w:t xml:space="preserve"> </w:t>
      </w:r>
      <w:r>
        <w:rPr>
          <w:rFonts w:hint="eastAsia"/>
          <w:sz w:val="28"/>
          <w:szCs w:val="28"/>
        </w:rPr>
        <w:t>перенесенной</w:t>
      </w:r>
      <w:r>
        <w:rPr>
          <w:sz w:val="28"/>
          <w:szCs w:val="28"/>
        </w:rPr>
        <w:t xml:space="preserve"> </w:t>
      </w:r>
      <w:r>
        <w:rPr>
          <w:rFonts w:hint="eastAsia"/>
          <w:sz w:val="28"/>
          <w:szCs w:val="28"/>
        </w:rPr>
        <w:t>ангины</w:t>
      </w:r>
      <w:r>
        <w:rPr>
          <w:sz w:val="28"/>
          <w:szCs w:val="28"/>
        </w:rPr>
        <w:t xml:space="preserve"> </w:t>
      </w:r>
      <w:r>
        <w:rPr>
          <w:rFonts w:hint="eastAsia"/>
          <w:sz w:val="28"/>
          <w:szCs w:val="28"/>
        </w:rPr>
        <w:t>появились</w:t>
      </w:r>
      <w:r>
        <w:rPr>
          <w:sz w:val="28"/>
          <w:szCs w:val="28"/>
        </w:rPr>
        <w:t xml:space="preserve"> </w:t>
      </w:r>
      <w:r>
        <w:rPr>
          <w:rFonts w:hint="eastAsia"/>
          <w:sz w:val="28"/>
          <w:szCs w:val="28"/>
        </w:rPr>
        <w:t>отеки</w:t>
      </w:r>
      <w:r>
        <w:rPr>
          <w:sz w:val="28"/>
          <w:szCs w:val="28"/>
        </w:rPr>
        <w:t xml:space="preserve">, </w:t>
      </w:r>
      <w:r>
        <w:rPr>
          <w:rFonts w:hint="eastAsia"/>
          <w:sz w:val="28"/>
          <w:szCs w:val="28"/>
        </w:rPr>
        <w:t>олигурия</w:t>
      </w:r>
      <w:r>
        <w:rPr>
          <w:sz w:val="28"/>
          <w:szCs w:val="28"/>
        </w:rPr>
        <w:t xml:space="preserve"> </w:t>
      </w:r>
      <w:r>
        <w:rPr>
          <w:rFonts w:hint="eastAsia"/>
          <w:sz w:val="28"/>
          <w:szCs w:val="28"/>
        </w:rPr>
        <w:t>и</w:t>
      </w:r>
      <w:r>
        <w:rPr>
          <w:sz w:val="28"/>
          <w:szCs w:val="28"/>
        </w:rPr>
        <w:t xml:space="preserve"> </w:t>
      </w:r>
      <w:r>
        <w:rPr>
          <w:rFonts w:hint="eastAsia"/>
          <w:sz w:val="28"/>
          <w:szCs w:val="28"/>
        </w:rPr>
        <w:t>протеинурия</w:t>
      </w:r>
      <w:r>
        <w:rPr>
          <w:sz w:val="28"/>
          <w:szCs w:val="28"/>
        </w:rPr>
        <w:t xml:space="preserve"> </w:t>
      </w:r>
      <w:r>
        <w:rPr>
          <w:rFonts w:hint="eastAsia"/>
          <w:sz w:val="28"/>
          <w:szCs w:val="28"/>
        </w:rPr>
        <w:t>до</w:t>
      </w:r>
      <w:r>
        <w:rPr>
          <w:sz w:val="28"/>
          <w:szCs w:val="28"/>
        </w:rPr>
        <w:t xml:space="preserve"> 14 </w:t>
      </w:r>
      <w:r>
        <w:rPr>
          <w:rFonts w:hint="eastAsia"/>
          <w:sz w:val="28"/>
          <w:szCs w:val="28"/>
        </w:rPr>
        <w:t>г</w:t>
      </w:r>
      <w:r>
        <w:rPr>
          <w:sz w:val="28"/>
          <w:szCs w:val="28"/>
        </w:rPr>
        <w:t>/</w:t>
      </w:r>
      <w:r>
        <w:rPr>
          <w:rFonts w:hint="eastAsia"/>
          <w:sz w:val="28"/>
          <w:szCs w:val="28"/>
        </w:rPr>
        <w:t>л</w:t>
      </w:r>
      <w:r>
        <w:rPr>
          <w:sz w:val="28"/>
          <w:szCs w:val="28"/>
        </w:rPr>
        <w:t xml:space="preserve">. </w:t>
      </w:r>
      <w:r>
        <w:rPr>
          <w:rFonts w:hint="eastAsia"/>
          <w:sz w:val="28"/>
          <w:szCs w:val="28"/>
        </w:rPr>
        <w:t>С</w:t>
      </w:r>
      <w:r>
        <w:rPr>
          <w:sz w:val="28"/>
          <w:szCs w:val="28"/>
        </w:rPr>
        <w:t xml:space="preserve"> </w:t>
      </w:r>
      <w:r>
        <w:rPr>
          <w:rFonts w:hint="eastAsia"/>
          <w:sz w:val="28"/>
          <w:szCs w:val="28"/>
        </w:rPr>
        <w:t>тех</w:t>
      </w:r>
      <w:r>
        <w:rPr>
          <w:sz w:val="28"/>
          <w:szCs w:val="28"/>
        </w:rPr>
        <w:t xml:space="preserve"> </w:t>
      </w:r>
      <w:r>
        <w:rPr>
          <w:rFonts w:hint="eastAsia"/>
          <w:sz w:val="28"/>
          <w:szCs w:val="28"/>
        </w:rPr>
        <w:t>пор</w:t>
      </w:r>
      <w:r>
        <w:rPr>
          <w:sz w:val="28"/>
          <w:szCs w:val="28"/>
        </w:rPr>
        <w:t xml:space="preserve"> </w:t>
      </w:r>
      <w:r>
        <w:rPr>
          <w:rFonts w:hint="eastAsia"/>
          <w:sz w:val="28"/>
          <w:szCs w:val="28"/>
        </w:rPr>
        <w:t>постоянно</w:t>
      </w:r>
      <w:r>
        <w:rPr>
          <w:sz w:val="28"/>
          <w:szCs w:val="28"/>
        </w:rPr>
        <w:t xml:space="preserve"> </w:t>
      </w:r>
      <w:r>
        <w:rPr>
          <w:rFonts w:hint="eastAsia"/>
          <w:sz w:val="28"/>
          <w:szCs w:val="28"/>
        </w:rPr>
        <w:t>получает</w:t>
      </w:r>
      <w:r>
        <w:rPr>
          <w:sz w:val="28"/>
          <w:szCs w:val="28"/>
        </w:rPr>
        <w:t xml:space="preserve"> 15 </w:t>
      </w:r>
      <w:r>
        <w:rPr>
          <w:rFonts w:hint="eastAsia"/>
          <w:sz w:val="28"/>
          <w:szCs w:val="28"/>
        </w:rPr>
        <w:t>мг</w:t>
      </w:r>
      <w:r>
        <w:rPr>
          <w:sz w:val="28"/>
          <w:szCs w:val="28"/>
        </w:rPr>
        <w:t xml:space="preserve"> </w:t>
      </w:r>
      <w:r>
        <w:rPr>
          <w:rFonts w:hint="eastAsia"/>
          <w:sz w:val="28"/>
          <w:szCs w:val="28"/>
        </w:rPr>
        <w:t>преднизолона</w:t>
      </w:r>
      <w:r>
        <w:rPr>
          <w:sz w:val="28"/>
          <w:szCs w:val="28"/>
        </w:rPr>
        <w:t xml:space="preserve"> </w:t>
      </w:r>
      <w:r>
        <w:rPr>
          <w:rFonts w:hint="eastAsia"/>
          <w:sz w:val="28"/>
          <w:szCs w:val="28"/>
        </w:rPr>
        <w:t>в</w:t>
      </w:r>
      <w:r>
        <w:rPr>
          <w:sz w:val="28"/>
          <w:szCs w:val="28"/>
        </w:rPr>
        <w:t xml:space="preserve"> </w:t>
      </w:r>
      <w:r>
        <w:rPr>
          <w:rFonts w:hint="eastAsia"/>
          <w:sz w:val="28"/>
          <w:szCs w:val="28"/>
        </w:rPr>
        <w:t>сутки</w:t>
      </w:r>
      <w:r>
        <w:rPr>
          <w:sz w:val="28"/>
          <w:szCs w:val="28"/>
        </w:rPr>
        <w:t>.</w:t>
      </w:r>
    </w:p>
    <w:p>
      <w:pPr>
        <w:jc w:val="both"/>
        <w:rPr>
          <w:sz w:val="28"/>
          <w:szCs w:val="28"/>
        </w:rPr>
      </w:pPr>
      <w:r>
        <w:rPr>
          <w:rFonts w:hint="eastAsia"/>
          <w:sz w:val="28"/>
          <w:szCs w:val="28"/>
        </w:rPr>
        <w:t>Объективно</w:t>
      </w:r>
      <w:r>
        <w:rPr>
          <w:sz w:val="28"/>
          <w:szCs w:val="28"/>
        </w:rPr>
        <w:t xml:space="preserve">: </w:t>
      </w:r>
      <w:r>
        <w:rPr>
          <w:rFonts w:hint="eastAsia"/>
          <w:sz w:val="28"/>
          <w:szCs w:val="28"/>
        </w:rPr>
        <w:t>самочувствие</w:t>
      </w:r>
      <w:r>
        <w:rPr>
          <w:sz w:val="28"/>
          <w:szCs w:val="28"/>
        </w:rPr>
        <w:t xml:space="preserve"> </w:t>
      </w:r>
      <w:r>
        <w:rPr>
          <w:rFonts w:hint="eastAsia"/>
          <w:sz w:val="28"/>
          <w:szCs w:val="28"/>
        </w:rPr>
        <w:t>удовлетворительное</w:t>
      </w:r>
      <w:r>
        <w:rPr>
          <w:sz w:val="28"/>
          <w:szCs w:val="28"/>
        </w:rPr>
        <w:t xml:space="preserve">. </w:t>
      </w:r>
      <w:r>
        <w:rPr>
          <w:rFonts w:hint="eastAsia"/>
          <w:sz w:val="28"/>
          <w:szCs w:val="28"/>
        </w:rPr>
        <w:t>Кожа</w:t>
      </w:r>
      <w:r>
        <w:rPr>
          <w:sz w:val="28"/>
          <w:szCs w:val="28"/>
        </w:rPr>
        <w:t xml:space="preserve"> </w:t>
      </w:r>
      <w:r>
        <w:rPr>
          <w:rFonts w:hint="eastAsia"/>
          <w:sz w:val="28"/>
          <w:szCs w:val="28"/>
        </w:rPr>
        <w:t>лица</w:t>
      </w:r>
      <w:r>
        <w:rPr>
          <w:sz w:val="28"/>
          <w:szCs w:val="28"/>
        </w:rPr>
        <w:t xml:space="preserve"> </w:t>
      </w:r>
      <w:r>
        <w:rPr>
          <w:rFonts w:hint="eastAsia"/>
          <w:sz w:val="28"/>
          <w:szCs w:val="28"/>
        </w:rPr>
        <w:t>красная</w:t>
      </w:r>
      <w:r>
        <w:rPr>
          <w:sz w:val="28"/>
          <w:szCs w:val="28"/>
        </w:rPr>
        <w:t xml:space="preserve">, </w:t>
      </w:r>
      <w:r>
        <w:rPr>
          <w:rFonts w:hint="eastAsia"/>
          <w:sz w:val="28"/>
          <w:szCs w:val="28"/>
        </w:rPr>
        <w:t>на</w:t>
      </w:r>
      <w:r>
        <w:rPr>
          <w:sz w:val="28"/>
          <w:szCs w:val="28"/>
        </w:rPr>
        <w:t xml:space="preserve"> </w:t>
      </w:r>
      <w:r>
        <w:rPr>
          <w:rFonts w:hint="eastAsia"/>
          <w:sz w:val="28"/>
          <w:szCs w:val="28"/>
        </w:rPr>
        <w:t>лбу</w:t>
      </w:r>
      <w:r>
        <w:rPr>
          <w:sz w:val="28"/>
          <w:szCs w:val="28"/>
        </w:rPr>
        <w:t xml:space="preserve">, </w:t>
      </w:r>
      <w:r>
        <w:rPr>
          <w:rFonts w:hint="eastAsia"/>
          <w:sz w:val="28"/>
          <w:szCs w:val="28"/>
        </w:rPr>
        <w:t>бедрах</w:t>
      </w:r>
      <w:r>
        <w:rPr>
          <w:sz w:val="28"/>
          <w:szCs w:val="28"/>
        </w:rPr>
        <w:t xml:space="preserve"> </w:t>
      </w:r>
      <w:r>
        <w:rPr>
          <w:rFonts w:hint="eastAsia"/>
          <w:sz w:val="28"/>
          <w:szCs w:val="28"/>
        </w:rPr>
        <w:t>и</w:t>
      </w:r>
      <w:r>
        <w:rPr>
          <w:sz w:val="28"/>
          <w:szCs w:val="28"/>
        </w:rPr>
        <w:t xml:space="preserve"> </w:t>
      </w:r>
      <w:r>
        <w:rPr>
          <w:rFonts w:hint="eastAsia"/>
          <w:sz w:val="28"/>
          <w:szCs w:val="28"/>
        </w:rPr>
        <w:t>боковой</w:t>
      </w:r>
      <w:r>
        <w:rPr>
          <w:sz w:val="28"/>
          <w:szCs w:val="28"/>
        </w:rPr>
        <w:t xml:space="preserve"> </w:t>
      </w:r>
      <w:r>
        <w:rPr>
          <w:rFonts w:hint="eastAsia"/>
          <w:sz w:val="28"/>
          <w:szCs w:val="28"/>
        </w:rPr>
        <w:t>поверхности</w:t>
      </w:r>
      <w:r>
        <w:rPr>
          <w:sz w:val="28"/>
          <w:szCs w:val="28"/>
        </w:rPr>
        <w:t xml:space="preserve"> </w:t>
      </w:r>
      <w:r>
        <w:rPr>
          <w:rFonts w:hint="eastAsia"/>
          <w:sz w:val="28"/>
          <w:szCs w:val="28"/>
        </w:rPr>
        <w:t>живота</w:t>
      </w:r>
      <w:r>
        <w:rPr>
          <w:sz w:val="28"/>
          <w:szCs w:val="28"/>
        </w:rPr>
        <w:t xml:space="preserve"> </w:t>
      </w:r>
      <w:r>
        <w:rPr>
          <w:rFonts w:hint="eastAsia"/>
          <w:sz w:val="28"/>
          <w:szCs w:val="28"/>
        </w:rPr>
        <w:t>цианотичные</w:t>
      </w:r>
      <w:r>
        <w:rPr>
          <w:sz w:val="28"/>
          <w:szCs w:val="28"/>
        </w:rPr>
        <w:t xml:space="preserve"> </w:t>
      </w:r>
      <w:r>
        <w:rPr>
          <w:rFonts w:hint="eastAsia"/>
          <w:sz w:val="28"/>
          <w:szCs w:val="28"/>
        </w:rPr>
        <w:t>стрии</w:t>
      </w:r>
      <w:r>
        <w:rPr>
          <w:sz w:val="28"/>
          <w:szCs w:val="28"/>
        </w:rPr>
        <w:t xml:space="preserve">. </w:t>
      </w:r>
      <w:r>
        <w:rPr>
          <w:rFonts w:hint="eastAsia"/>
          <w:sz w:val="28"/>
          <w:szCs w:val="28"/>
        </w:rPr>
        <w:t>Подкожно</w:t>
      </w:r>
      <w:r>
        <w:rPr>
          <w:sz w:val="28"/>
          <w:szCs w:val="28"/>
        </w:rPr>
        <w:t>-</w:t>
      </w:r>
      <w:r>
        <w:rPr>
          <w:rFonts w:hint="eastAsia"/>
          <w:sz w:val="28"/>
          <w:szCs w:val="28"/>
        </w:rPr>
        <w:t>жировой</w:t>
      </w:r>
      <w:r>
        <w:rPr>
          <w:sz w:val="28"/>
          <w:szCs w:val="28"/>
        </w:rPr>
        <w:t xml:space="preserve"> </w:t>
      </w:r>
      <w:r>
        <w:rPr>
          <w:rFonts w:hint="eastAsia"/>
          <w:sz w:val="28"/>
          <w:szCs w:val="28"/>
        </w:rPr>
        <w:t>слой</w:t>
      </w:r>
      <w:r>
        <w:rPr>
          <w:sz w:val="28"/>
          <w:szCs w:val="28"/>
        </w:rPr>
        <w:t xml:space="preserve"> </w:t>
      </w:r>
      <w:r>
        <w:rPr>
          <w:rFonts w:hint="eastAsia"/>
          <w:sz w:val="28"/>
          <w:szCs w:val="28"/>
        </w:rPr>
        <w:t>развит</w:t>
      </w:r>
      <w:r>
        <w:rPr>
          <w:sz w:val="28"/>
          <w:szCs w:val="28"/>
        </w:rPr>
        <w:t xml:space="preserve"> </w:t>
      </w:r>
      <w:r>
        <w:rPr>
          <w:rFonts w:hint="eastAsia"/>
          <w:sz w:val="28"/>
          <w:szCs w:val="28"/>
        </w:rPr>
        <w:t>неравномерно</w:t>
      </w:r>
      <w:r>
        <w:rPr>
          <w:sz w:val="28"/>
          <w:szCs w:val="28"/>
        </w:rPr>
        <w:t xml:space="preserve">: </w:t>
      </w:r>
      <w:r>
        <w:rPr>
          <w:rFonts w:hint="eastAsia"/>
          <w:sz w:val="28"/>
          <w:szCs w:val="28"/>
        </w:rPr>
        <w:t>избыточное</w:t>
      </w:r>
      <w:r>
        <w:rPr>
          <w:sz w:val="28"/>
          <w:szCs w:val="28"/>
        </w:rPr>
        <w:t xml:space="preserve"> </w:t>
      </w:r>
      <w:r>
        <w:rPr>
          <w:rFonts w:hint="eastAsia"/>
          <w:sz w:val="28"/>
          <w:szCs w:val="28"/>
        </w:rPr>
        <w:t>отложение</w:t>
      </w:r>
      <w:r>
        <w:rPr>
          <w:sz w:val="28"/>
          <w:szCs w:val="28"/>
        </w:rPr>
        <w:t xml:space="preserve"> </w:t>
      </w:r>
      <w:r>
        <w:rPr>
          <w:rFonts w:hint="eastAsia"/>
          <w:sz w:val="28"/>
          <w:szCs w:val="28"/>
        </w:rPr>
        <w:t>в</w:t>
      </w:r>
      <w:r>
        <w:rPr>
          <w:sz w:val="28"/>
          <w:szCs w:val="28"/>
        </w:rPr>
        <w:t xml:space="preserve"> </w:t>
      </w:r>
      <w:r>
        <w:rPr>
          <w:rFonts w:hint="eastAsia"/>
          <w:sz w:val="28"/>
          <w:szCs w:val="28"/>
        </w:rPr>
        <w:t>области</w:t>
      </w:r>
      <w:r>
        <w:rPr>
          <w:sz w:val="28"/>
          <w:szCs w:val="28"/>
        </w:rPr>
        <w:t xml:space="preserve"> </w:t>
      </w:r>
      <w:r>
        <w:rPr>
          <w:rFonts w:hint="eastAsia"/>
          <w:sz w:val="28"/>
          <w:szCs w:val="28"/>
        </w:rPr>
        <w:t>лица</w:t>
      </w:r>
      <w:r>
        <w:rPr>
          <w:sz w:val="28"/>
          <w:szCs w:val="28"/>
        </w:rPr>
        <w:t xml:space="preserve">, </w:t>
      </w:r>
      <w:r>
        <w:rPr>
          <w:rFonts w:hint="eastAsia"/>
          <w:sz w:val="28"/>
          <w:szCs w:val="28"/>
        </w:rPr>
        <w:t>шеи</w:t>
      </w:r>
      <w:r>
        <w:rPr>
          <w:sz w:val="28"/>
          <w:szCs w:val="28"/>
        </w:rPr>
        <w:t xml:space="preserve">, </w:t>
      </w:r>
      <w:r>
        <w:rPr>
          <w:rFonts w:hint="eastAsia"/>
          <w:sz w:val="28"/>
          <w:szCs w:val="28"/>
        </w:rPr>
        <w:t>груди</w:t>
      </w:r>
      <w:r>
        <w:rPr>
          <w:sz w:val="28"/>
          <w:szCs w:val="28"/>
        </w:rPr>
        <w:t xml:space="preserve">, </w:t>
      </w:r>
      <w:r>
        <w:rPr>
          <w:rFonts w:hint="eastAsia"/>
          <w:sz w:val="28"/>
          <w:szCs w:val="28"/>
        </w:rPr>
        <w:t>живота</w:t>
      </w:r>
      <w:r>
        <w:rPr>
          <w:sz w:val="28"/>
          <w:szCs w:val="28"/>
        </w:rPr>
        <w:t xml:space="preserve">. </w:t>
      </w:r>
      <w:r>
        <w:rPr>
          <w:rFonts w:hint="eastAsia"/>
          <w:sz w:val="28"/>
          <w:szCs w:val="28"/>
        </w:rPr>
        <w:t>Лимфоузлы</w:t>
      </w:r>
      <w:r>
        <w:rPr>
          <w:sz w:val="28"/>
          <w:szCs w:val="28"/>
        </w:rPr>
        <w:t xml:space="preserve"> </w:t>
      </w:r>
      <w:r>
        <w:rPr>
          <w:rFonts w:hint="eastAsia"/>
          <w:sz w:val="28"/>
          <w:szCs w:val="28"/>
        </w:rPr>
        <w:t>не</w:t>
      </w:r>
      <w:r>
        <w:rPr>
          <w:sz w:val="28"/>
          <w:szCs w:val="28"/>
        </w:rPr>
        <w:t xml:space="preserve"> </w:t>
      </w:r>
      <w:r>
        <w:rPr>
          <w:rFonts w:hint="eastAsia"/>
          <w:sz w:val="28"/>
          <w:szCs w:val="28"/>
        </w:rPr>
        <w:t>увеличены</w:t>
      </w:r>
      <w:r>
        <w:rPr>
          <w:sz w:val="28"/>
          <w:szCs w:val="28"/>
        </w:rPr>
        <w:t xml:space="preserve">. </w:t>
      </w:r>
      <w:r>
        <w:rPr>
          <w:rFonts w:hint="eastAsia"/>
          <w:sz w:val="28"/>
          <w:szCs w:val="28"/>
        </w:rPr>
        <w:t>Носовое</w:t>
      </w:r>
      <w:r>
        <w:rPr>
          <w:sz w:val="28"/>
          <w:szCs w:val="28"/>
        </w:rPr>
        <w:t xml:space="preserve"> </w:t>
      </w:r>
      <w:r>
        <w:rPr>
          <w:rFonts w:hint="eastAsia"/>
          <w:sz w:val="28"/>
          <w:szCs w:val="28"/>
        </w:rPr>
        <w:t>дыхание</w:t>
      </w:r>
      <w:r>
        <w:rPr>
          <w:sz w:val="28"/>
          <w:szCs w:val="28"/>
        </w:rPr>
        <w:t xml:space="preserve"> </w:t>
      </w:r>
      <w:r>
        <w:rPr>
          <w:rFonts w:hint="eastAsia"/>
          <w:sz w:val="28"/>
          <w:szCs w:val="28"/>
        </w:rPr>
        <w:t>не</w:t>
      </w:r>
      <w:r>
        <w:rPr>
          <w:sz w:val="28"/>
          <w:szCs w:val="28"/>
        </w:rPr>
        <w:t xml:space="preserve"> </w:t>
      </w:r>
      <w:r>
        <w:rPr>
          <w:rFonts w:hint="eastAsia"/>
          <w:sz w:val="28"/>
          <w:szCs w:val="28"/>
        </w:rPr>
        <w:t>нарушено</w:t>
      </w:r>
      <w:r>
        <w:rPr>
          <w:sz w:val="28"/>
          <w:szCs w:val="28"/>
        </w:rPr>
        <w:t xml:space="preserve">. </w:t>
      </w:r>
      <w:r>
        <w:rPr>
          <w:rFonts w:hint="eastAsia"/>
          <w:sz w:val="28"/>
          <w:szCs w:val="28"/>
        </w:rPr>
        <w:t>Пальпация</w:t>
      </w:r>
      <w:r>
        <w:rPr>
          <w:sz w:val="28"/>
          <w:szCs w:val="28"/>
        </w:rPr>
        <w:t xml:space="preserve">, </w:t>
      </w:r>
      <w:r>
        <w:rPr>
          <w:rFonts w:hint="eastAsia"/>
          <w:sz w:val="28"/>
          <w:szCs w:val="28"/>
        </w:rPr>
        <w:t>перкуссия</w:t>
      </w:r>
      <w:r>
        <w:rPr>
          <w:sz w:val="28"/>
          <w:szCs w:val="28"/>
        </w:rPr>
        <w:t xml:space="preserve"> </w:t>
      </w:r>
      <w:r>
        <w:rPr>
          <w:rFonts w:hint="eastAsia"/>
          <w:sz w:val="28"/>
          <w:szCs w:val="28"/>
        </w:rPr>
        <w:t>и</w:t>
      </w:r>
      <w:r>
        <w:rPr>
          <w:sz w:val="28"/>
          <w:szCs w:val="28"/>
        </w:rPr>
        <w:t xml:space="preserve"> </w:t>
      </w:r>
      <w:r>
        <w:rPr>
          <w:rFonts w:hint="eastAsia"/>
          <w:sz w:val="28"/>
          <w:szCs w:val="28"/>
        </w:rPr>
        <w:t>аускультация</w:t>
      </w:r>
      <w:r>
        <w:rPr>
          <w:sz w:val="28"/>
          <w:szCs w:val="28"/>
        </w:rPr>
        <w:t xml:space="preserve"> </w:t>
      </w:r>
      <w:r>
        <w:rPr>
          <w:rFonts w:hint="eastAsia"/>
          <w:sz w:val="28"/>
          <w:szCs w:val="28"/>
        </w:rPr>
        <w:t>изменений</w:t>
      </w:r>
      <w:r>
        <w:rPr>
          <w:sz w:val="28"/>
          <w:szCs w:val="28"/>
        </w:rPr>
        <w:t xml:space="preserve"> </w:t>
      </w:r>
      <w:r>
        <w:rPr>
          <w:rFonts w:hint="eastAsia"/>
          <w:sz w:val="28"/>
          <w:szCs w:val="28"/>
        </w:rPr>
        <w:t>со</w:t>
      </w:r>
      <w:r>
        <w:rPr>
          <w:sz w:val="28"/>
          <w:szCs w:val="28"/>
        </w:rPr>
        <w:t xml:space="preserve"> </w:t>
      </w:r>
      <w:r>
        <w:rPr>
          <w:rFonts w:hint="eastAsia"/>
          <w:sz w:val="28"/>
          <w:szCs w:val="28"/>
        </w:rPr>
        <w:t>стороны</w:t>
      </w:r>
      <w:r>
        <w:rPr>
          <w:sz w:val="28"/>
          <w:szCs w:val="28"/>
        </w:rPr>
        <w:t xml:space="preserve"> </w:t>
      </w:r>
      <w:r>
        <w:rPr>
          <w:rFonts w:hint="eastAsia"/>
          <w:sz w:val="28"/>
          <w:szCs w:val="28"/>
        </w:rPr>
        <w:t>органов</w:t>
      </w:r>
      <w:r>
        <w:rPr>
          <w:sz w:val="28"/>
          <w:szCs w:val="28"/>
        </w:rPr>
        <w:t xml:space="preserve"> </w:t>
      </w:r>
      <w:r>
        <w:rPr>
          <w:rFonts w:hint="eastAsia"/>
          <w:sz w:val="28"/>
          <w:szCs w:val="28"/>
        </w:rPr>
        <w:t>дыхания</w:t>
      </w:r>
      <w:r>
        <w:rPr>
          <w:sz w:val="28"/>
          <w:szCs w:val="28"/>
        </w:rPr>
        <w:t xml:space="preserve"> </w:t>
      </w:r>
      <w:r>
        <w:rPr>
          <w:rFonts w:hint="eastAsia"/>
          <w:sz w:val="28"/>
          <w:szCs w:val="28"/>
        </w:rPr>
        <w:t>не</w:t>
      </w:r>
      <w:r>
        <w:rPr>
          <w:sz w:val="28"/>
          <w:szCs w:val="28"/>
        </w:rPr>
        <w:t xml:space="preserve"> </w:t>
      </w:r>
      <w:r>
        <w:rPr>
          <w:rFonts w:hint="eastAsia"/>
          <w:sz w:val="28"/>
          <w:szCs w:val="28"/>
        </w:rPr>
        <w:t>выявили</w:t>
      </w:r>
      <w:r>
        <w:rPr>
          <w:sz w:val="28"/>
          <w:szCs w:val="28"/>
        </w:rPr>
        <w:t xml:space="preserve">. </w:t>
      </w:r>
      <w:r>
        <w:rPr>
          <w:rFonts w:hint="eastAsia"/>
          <w:sz w:val="28"/>
          <w:szCs w:val="28"/>
        </w:rPr>
        <w:t>Область</w:t>
      </w:r>
      <w:r>
        <w:rPr>
          <w:sz w:val="28"/>
          <w:szCs w:val="28"/>
        </w:rPr>
        <w:t xml:space="preserve"> </w:t>
      </w:r>
      <w:r>
        <w:rPr>
          <w:rFonts w:hint="eastAsia"/>
          <w:sz w:val="28"/>
          <w:szCs w:val="28"/>
        </w:rPr>
        <w:t>сердца</w:t>
      </w:r>
      <w:r>
        <w:rPr>
          <w:sz w:val="28"/>
          <w:szCs w:val="28"/>
        </w:rPr>
        <w:t xml:space="preserve"> </w:t>
      </w:r>
      <w:r>
        <w:rPr>
          <w:rFonts w:hint="eastAsia"/>
          <w:sz w:val="28"/>
          <w:szCs w:val="28"/>
        </w:rPr>
        <w:t>не</w:t>
      </w:r>
      <w:r>
        <w:rPr>
          <w:sz w:val="28"/>
          <w:szCs w:val="28"/>
        </w:rPr>
        <w:t xml:space="preserve"> </w:t>
      </w:r>
      <w:r>
        <w:rPr>
          <w:rFonts w:hint="eastAsia"/>
          <w:sz w:val="28"/>
          <w:szCs w:val="28"/>
        </w:rPr>
        <w:t>изменена</w:t>
      </w:r>
      <w:r>
        <w:rPr>
          <w:sz w:val="28"/>
          <w:szCs w:val="28"/>
        </w:rPr>
        <w:t xml:space="preserve"> </w:t>
      </w:r>
      <w:r>
        <w:rPr>
          <w:rFonts w:hint="eastAsia"/>
          <w:sz w:val="28"/>
          <w:szCs w:val="28"/>
        </w:rPr>
        <w:t>и</w:t>
      </w:r>
      <w:r>
        <w:rPr>
          <w:sz w:val="28"/>
          <w:szCs w:val="28"/>
        </w:rPr>
        <w:t xml:space="preserve"> </w:t>
      </w:r>
      <w:r>
        <w:rPr>
          <w:rFonts w:hint="eastAsia"/>
          <w:sz w:val="28"/>
          <w:szCs w:val="28"/>
        </w:rPr>
        <w:t>границы</w:t>
      </w:r>
      <w:r>
        <w:rPr>
          <w:sz w:val="28"/>
          <w:szCs w:val="28"/>
        </w:rPr>
        <w:t xml:space="preserve"> </w:t>
      </w:r>
      <w:r>
        <w:rPr>
          <w:rFonts w:hint="eastAsia"/>
          <w:sz w:val="28"/>
          <w:szCs w:val="28"/>
        </w:rPr>
        <w:t>не</w:t>
      </w:r>
      <w:r>
        <w:rPr>
          <w:sz w:val="28"/>
          <w:szCs w:val="28"/>
        </w:rPr>
        <w:t xml:space="preserve"> </w:t>
      </w:r>
      <w:r>
        <w:rPr>
          <w:rFonts w:hint="eastAsia"/>
          <w:sz w:val="28"/>
          <w:szCs w:val="28"/>
        </w:rPr>
        <w:t>расширены</w:t>
      </w:r>
      <w:r>
        <w:rPr>
          <w:sz w:val="28"/>
          <w:szCs w:val="28"/>
        </w:rPr>
        <w:t xml:space="preserve">. </w:t>
      </w:r>
      <w:r>
        <w:rPr>
          <w:rFonts w:hint="eastAsia"/>
          <w:sz w:val="28"/>
          <w:szCs w:val="28"/>
        </w:rPr>
        <w:t>Тоны</w:t>
      </w:r>
      <w:r>
        <w:rPr>
          <w:sz w:val="28"/>
          <w:szCs w:val="28"/>
        </w:rPr>
        <w:t xml:space="preserve"> </w:t>
      </w:r>
      <w:r>
        <w:rPr>
          <w:rFonts w:hint="eastAsia"/>
          <w:sz w:val="28"/>
          <w:szCs w:val="28"/>
        </w:rPr>
        <w:t>ясные</w:t>
      </w:r>
      <w:r>
        <w:rPr>
          <w:sz w:val="28"/>
          <w:szCs w:val="28"/>
        </w:rPr>
        <w:t xml:space="preserve">, </w:t>
      </w:r>
      <w:r>
        <w:rPr>
          <w:rFonts w:hint="eastAsia"/>
          <w:sz w:val="28"/>
          <w:szCs w:val="28"/>
        </w:rPr>
        <w:t>ритмичные</w:t>
      </w:r>
      <w:r>
        <w:rPr>
          <w:sz w:val="28"/>
          <w:szCs w:val="28"/>
        </w:rPr>
        <w:t xml:space="preserve">. </w:t>
      </w:r>
      <w:r>
        <w:rPr>
          <w:rFonts w:hint="eastAsia"/>
          <w:sz w:val="28"/>
          <w:szCs w:val="28"/>
        </w:rPr>
        <w:t>А</w:t>
      </w:r>
      <w:r>
        <w:rPr>
          <w:sz w:val="28"/>
          <w:szCs w:val="28"/>
        </w:rPr>
        <w:t>/</w:t>
      </w:r>
      <w:r>
        <w:rPr>
          <w:rFonts w:hint="eastAsia"/>
          <w:sz w:val="28"/>
          <w:szCs w:val="28"/>
        </w:rPr>
        <w:t>Д</w:t>
      </w:r>
      <w:r>
        <w:rPr>
          <w:sz w:val="28"/>
          <w:szCs w:val="28"/>
        </w:rPr>
        <w:t xml:space="preserve"> 115/60 </w:t>
      </w:r>
      <w:r>
        <w:rPr>
          <w:rFonts w:hint="eastAsia"/>
          <w:sz w:val="28"/>
          <w:szCs w:val="28"/>
        </w:rPr>
        <w:t>мм</w:t>
      </w:r>
      <w:r>
        <w:rPr>
          <w:sz w:val="28"/>
          <w:szCs w:val="28"/>
        </w:rPr>
        <w:t xml:space="preserve"> </w:t>
      </w:r>
      <w:r>
        <w:rPr>
          <w:rFonts w:hint="eastAsia"/>
          <w:sz w:val="28"/>
          <w:szCs w:val="28"/>
        </w:rPr>
        <w:t>рт</w:t>
      </w:r>
      <w:r>
        <w:rPr>
          <w:sz w:val="28"/>
          <w:szCs w:val="28"/>
        </w:rPr>
        <w:t xml:space="preserve"> </w:t>
      </w:r>
      <w:r>
        <w:rPr>
          <w:rFonts w:hint="eastAsia"/>
          <w:sz w:val="28"/>
          <w:szCs w:val="28"/>
        </w:rPr>
        <w:t>ст</w:t>
      </w:r>
      <w:r>
        <w:rPr>
          <w:sz w:val="28"/>
          <w:szCs w:val="28"/>
        </w:rPr>
        <w:t xml:space="preserve">. </w:t>
      </w:r>
      <w:r>
        <w:rPr>
          <w:rFonts w:hint="eastAsia"/>
          <w:sz w:val="28"/>
          <w:szCs w:val="28"/>
        </w:rPr>
        <w:t>на</w:t>
      </w:r>
      <w:r>
        <w:rPr>
          <w:sz w:val="28"/>
          <w:szCs w:val="28"/>
        </w:rPr>
        <w:t xml:space="preserve"> </w:t>
      </w:r>
      <w:r>
        <w:rPr>
          <w:rFonts w:hint="eastAsia"/>
          <w:sz w:val="28"/>
          <w:szCs w:val="28"/>
        </w:rPr>
        <w:t>обеих</w:t>
      </w:r>
      <w:r>
        <w:rPr>
          <w:sz w:val="28"/>
          <w:szCs w:val="28"/>
        </w:rPr>
        <w:t xml:space="preserve"> </w:t>
      </w:r>
      <w:r>
        <w:rPr>
          <w:rFonts w:hint="eastAsia"/>
          <w:sz w:val="28"/>
          <w:szCs w:val="28"/>
        </w:rPr>
        <w:t>руках</w:t>
      </w:r>
      <w:r>
        <w:rPr>
          <w:sz w:val="28"/>
          <w:szCs w:val="28"/>
        </w:rPr>
        <w:t xml:space="preserve">. </w:t>
      </w:r>
      <w:r>
        <w:rPr>
          <w:rFonts w:hint="eastAsia"/>
          <w:sz w:val="28"/>
          <w:szCs w:val="28"/>
        </w:rPr>
        <w:t>Живот</w:t>
      </w:r>
      <w:r>
        <w:rPr>
          <w:sz w:val="28"/>
          <w:szCs w:val="28"/>
        </w:rPr>
        <w:t xml:space="preserve"> </w:t>
      </w:r>
      <w:r>
        <w:rPr>
          <w:rFonts w:hint="eastAsia"/>
          <w:sz w:val="28"/>
          <w:szCs w:val="28"/>
        </w:rPr>
        <w:t>мягкий</w:t>
      </w:r>
      <w:r>
        <w:rPr>
          <w:sz w:val="28"/>
          <w:szCs w:val="28"/>
        </w:rPr>
        <w:t xml:space="preserve">, </w:t>
      </w:r>
      <w:r>
        <w:rPr>
          <w:rFonts w:hint="eastAsia"/>
          <w:sz w:val="28"/>
          <w:szCs w:val="28"/>
        </w:rPr>
        <w:t>безболезненный</w:t>
      </w:r>
      <w:r>
        <w:rPr>
          <w:sz w:val="28"/>
          <w:szCs w:val="28"/>
        </w:rPr>
        <w:t xml:space="preserve">. </w:t>
      </w:r>
      <w:r>
        <w:rPr>
          <w:rFonts w:hint="eastAsia"/>
          <w:sz w:val="28"/>
          <w:szCs w:val="28"/>
        </w:rPr>
        <w:t>Печень</w:t>
      </w:r>
      <w:r>
        <w:rPr>
          <w:sz w:val="28"/>
          <w:szCs w:val="28"/>
        </w:rPr>
        <w:t xml:space="preserve"> </w:t>
      </w:r>
      <w:r>
        <w:rPr>
          <w:rFonts w:hint="eastAsia"/>
          <w:sz w:val="28"/>
          <w:szCs w:val="28"/>
        </w:rPr>
        <w:t>и</w:t>
      </w:r>
      <w:r>
        <w:rPr>
          <w:sz w:val="28"/>
          <w:szCs w:val="28"/>
        </w:rPr>
        <w:t xml:space="preserve"> </w:t>
      </w:r>
      <w:r>
        <w:rPr>
          <w:rFonts w:hint="eastAsia"/>
          <w:sz w:val="28"/>
          <w:szCs w:val="28"/>
        </w:rPr>
        <w:t>селезенка</w:t>
      </w:r>
      <w:r>
        <w:rPr>
          <w:sz w:val="28"/>
          <w:szCs w:val="28"/>
        </w:rPr>
        <w:t xml:space="preserve"> </w:t>
      </w:r>
      <w:r>
        <w:rPr>
          <w:rFonts w:hint="eastAsia"/>
          <w:sz w:val="28"/>
          <w:szCs w:val="28"/>
        </w:rPr>
        <w:t>не</w:t>
      </w:r>
      <w:r>
        <w:rPr>
          <w:sz w:val="28"/>
          <w:szCs w:val="28"/>
        </w:rPr>
        <w:t xml:space="preserve"> </w:t>
      </w:r>
      <w:r>
        <w:rPr>
          <w:rFonts w:hint="eastAsia"/>
          <w:sz w:val="28"/>
          <w:szCs w:val="28"/>
        </w:rPr>
        <w:t>увеличены</w:t>
      </w:r>
      <w:r>
        <w:rPr>
          <w:sz w:val="28"/>
          <w:szCs w:val="28"/>
        </w:rPr>
        <w:t xml:space="preserve">. </w:t>
      </w:r>
      <w:r>
        <w:rPr>
          <w:rFonts w:hint="eastAsia"/>
          <w:sz w:val="28"/>
          <w:szCs w:val="28"/>
        </w:rPr>
        <w:t>Стул</w:t>
      </w:r>
      <w:r>
        <w:rPr>
          <w:sz w:val="28"/>
          <w:szCs w:val="28"/>
        </w:rPr>
        <w:t xml:space="preserve"> </w:t>
      </w:r>
      <w:r>
        <w:rPr>
          <w:rFonts w:hint="eastAsia"/>
          <w:sz w:val="28"/>
          <w:szCs w:val="28"/>
        </w:rPr>
        <w:t>и</w:t>
      </w:r>
      <w:r>
        <w:rPr>
          <w:sz w:val="28"/>
          <w:szCs w:val="28"/>
        </w:rPr>
        <w:t xml:space="preserve"> </w:t>
      </w:r>
      <w:r>
        <w:rPr>
          <w:rFonts w:hint="eastAsia"/>
          <w:sz w:val="28"/>
          <w:szCs w:val="28"/>
        </w:rPr>
        <w:t>мочеспускание</w:t>
      </w:r>
      <w:r>
        <w:rPr>
          <w:sz w:val="28"/>
          <w:szCs w:val="28"/>
        </w:rPr>
        <w:t xml:space="preserve"> </w:t>
      </w:r>
      <w:r>
        <w:rPr>
          <w:rFonts w:hint="eastAsia"/>
          <w:sz w:val="28"/>
          <w:szCs w:val="28"/>
        </w:rPr>
        <w:t>не</w:t>
      </w:r>
      <w:r>
        <w:rPr>
          <w:sz w:val="28"/>
          <w:szCs w:val="28"/>
        </w:rPr>
        <w:t xml:space="preserve"> </w:t>
      </w:r>
      <w:r>
        <w:rPr>
          <w:rFonts w:hint="eastAsia"/>
          <w:sz w:val="28"/>
          <w:szCs w:val="28"/>
        </w:rPr>
        <w:t>нарушены</w:t>
      </w:r>
      <w:r>
        <w:rPr>
          <w:sz w:val="28"/>
          <w:szCs w:val="28"/>
        </w:rPr>
        <w:t>.</w:t>
      </w:r>
    </w:p>
    <w:p>
      <w:pPr>
        <w:jc w:val="both"/>
        <w:rPr>
          <w:sz w:val="28"/>
          <w:szCs w:val="28"/>
        </w:rPr>
      </w:pPr>
      <w:r>
        <w:rPr>
          <w:rFonts w:hint="eastAsia"/>
          <w:sz w:val="28"/>
          <w:szCs w:val="28"/>
        </w:rPr>
        <w:t>В</w:t>
      </w:r>
      <w:r>
        <w:rPr>
          <w:sz w:val="28"/>
          <w:szCs w:val="28"/>
        </w:rPr>
        <w:t xml:space="preserve"> </w:t>
      </w:r>
      <w:r>
        <w:rPr>
          <w:rFonts w:hint="eastAsia"/>
          <w:sz w:val="28"/>
          <w:szCs w:val="28"/>
        </w:rPr>
        <w:t>общих</w:t>
      </w:r>
      <w:r>
        <w:rPr>
          <w:sz w:val="28"/>
          <w:szCs w:val="28"/>
        </w:rPr>
        <w:t xml:space="preserve"> </w:t>
      </w:r>
      <w:r>
        <w:rPr>
          <w:rFonts w:hint="eastAsia"/>
          <w:sz w:val="28"/>
          <w:szCs w:val="28"/>
        </w:rPr>
        <w:t>анализах</w:t>
      </w:r>
      <w:r>
        <w:rPr>
          <w:sz w:val="28"/>
          <w:szCs w:val="28"/>
        </w:rPr>
        <w:t xml:space="preserve"> </w:t>
      </w:r>
      <w:r>
        <w:rPr>
          <w:rFonts w:hint="eastAsia"/>
          <w:sz w:val="28"/>
          <w:szCs w:val="28"/>
        </w:rPr>
        <w:t>мочи</w:t>
      </w:r>
      <w:r>
        <w:rPr>
          <w:sz w:val="28"/>
          <w:szCs w:val="28"/>
        </w:rPr>
        <w:t xml:space="preserve"> </w:t>
      </w:r>
      <w:r>
        <w:rPr>
          <w:rFonts w:hint="eastAsia"/>
          <w:sz w:val="28"/>
          <w:szCs w:val="28"/>
        </w:rPr>
        <w:t>без</w:t>
      </w:r>
      <w:r>
        <w:rPr>
          <w:sz w:val="28"/>
          <w:szCs w:val="28"/>
        </w:rPr>
        <w:t xml:space="preserve"> </w:t>
      </w:r>
      <w:r>
        <w:rPr>
          <w:rFonts w:hint="eastAsia"/>
          <w:sz w:val="28"/>
          <w:szCs w:val="28"/>
        </w:rPr>
        <w:t>патологии</w:t>
      </w:r>
      <w:r>
        <w:rPr>
          <w:sz w:val="28"/>
          <w:szCs w:val="28"/>
        </w:rPr>
        <w:t xml:space="preserve">. </w:t>
      </w:r>
      <w:r>
        <w:rPr>
          <w:rFonts w:hint="eastAsia"/>
          <w:sz w:val="28"/>
          <w:szCs w:val="28"/>
        </w:rPr>
        <w:t>Азотовыделительная</w:t>
      </w:r>
      <w:r>
        <w:rPr>
          <w:sz w:val="28"/>
          <w:szCs w:val="28"/>
        </w:rPr>
        <w:t xml:space="preserve"> </w:t>
      </w:r>
      <w:r>
        <w:rPr>
          <w:rFonts w:hint="eastAsia"/>
          <w:sz w:val="28"/>
          <w:szCs w:val="28"/>
        </w:rPr>
        <w:t>функция</w:t>
      </w:r>
      <w:r>
        <w:rPr>
          <w:sz w:val="28"/>
          <w:szCs w:val="28"/>
        </w:rPr>
        <w:t xml:space="preserve"> </w:t>
      </w:r>
      <w:r>
        <w:rPr>
          <w:rFonts w:hint="eastAsia"/>
          <w:sz w:val="28"/>
          <w:szCs w:val="28"/>
        </w:rPr>
        <w:t>не</w:t>
      </w:r>
      <w:r>
        <w:rPr>
          <w:sz w:val="28"/>
          <w:szCs w:val="28"/>
        </w:rPr>
        <w:t xml:space="preserve"> </w:t>
      </w:r>
      <w:r>
        <w:rPr>
          <w:rFonts w:hint="eastAsia"/>
          <w:sz w:val="28"/>
          <w:szCs w:val="28"/>
        </w:rPr>
        <w:t>нарушена</w:t>
      </w:r>
      <w:r>
        <w:rPr>
          <w:sz w:val="28"/>
          <w:szCs w:val="28"/>
        </w:rPr>
        <w:t xml:space="preserve">. </w:t>
      </w:r>
      <w:r>
        <w:rPr>
          <w:rFonts w:hint="eastAsia"/>
          <w:sz w:val="28"/>
          <w:szCs w:val="28"/>
        </w:rPr>
        <w:t>Отклонений</w:t>
      </w:r>
      <w:r>
        <w:rPr>
          <w:sz w:val="28"/>
          <w:szCs w:val="28"/>
        </w:rPr>
        <w:t xml:space="preserve"> </w:t>
      </w:r>
      <w:r>
        <w:rPr>
          <w:rFonts w:hint="eastAsia"/>
          <w:sz w:val="28"/>
          <w:szCs w:val="28"/>
        </w:rPr>
        <w:t>в</w:t>
      </w:r>
      <w:r>
        <w:rPr>
          <w:sz w:val="28"/>
          <w:szCs w:val="28"/>
        </w:rPr>
        <w:t xml:space="preserve"> </w:t>
      </w:r>
      <w:r>
        <w:rPr>
          <w:rFonts w:hint="eastAsia"/>
          <w:sz w:val="28"/>
          <w:szCs w:val="28"/>
        </w:rPr>
        <w:t>белковом</w:t>
      </w:r>
      <w:r>
        <w:rPr>
          <w:sz w:val="28"/>
          <w:szCs w:val="28"/>
        </w:rPr>
        <w:t xml:space="preserve"> </w:t>
      </w:r>
      <w:r>
        <w:rPr>
          <w:rFonts w:hint="eastAsia"/>
          <w:sz w:val="28"/>
          <w:szCs w:val="28"/>
        </w:rPr>
        <w:t>спектре</w:t>
      </w:r>
      <w:r>
        <w:rPr>
          <w:sz w:val="28"/>
          <w:szCs w:val="28"/>
        </w:rPr>
        <w:t xml:space="preserve"> </w:t>
      </w:r>
      <w:r>
        <w:rPr>
          <w:rFonts w:hint="eastAsia"/>
          <w:sz w:val="28"/>
          <w:szCs w:val="28"/>
        </w:rPr>
        <w:t>крови</w:t>
      </w:r>
      <w:r>
        <w:rPr>
          <w:sz w:val="28"/>
          <w:szCs w:val="28"/>
        </w:rPr>
        <w:t xml:space="preserve">, </w:t>
      </w:r>
      <w:r>
        <w:rPr>
          <w:rFonts w:hint="eastAsia"/>
          <w:sz w:val="28"/>
          <w:szCs w:val="28"/>
        </w:rPr>
        <w:t>уровне</w:t>
      </w:r>
      <w:r>
        <w:rPr>
          <w:sz w:val="28"/>
          <w:szCs w:val="28"/>
        </w:rPr>
        <w:t xml:space="preserve"> </w:t>
      </w:r>
      <w:r>
        <w:rPr>
          <w:rFonts w:hint="eastAsia"/>
          <w:sz w:val="28"/>
          <w:szCs w:val="28"/>
        </w:rPr>
        <w:t>липидов</w:t>
      </w:r>
      <w:r>
        <w:rPr>
          <w:sz w:val="28"/>
          <w:szCs w:val="28"/>
        </w:rPr>
        <w:t xml:space="preserve"> </w:t>
      </w:r>
      <w:r>
        <w:rPr>
          <w:rFonts w:hint="eastAsia"/>
          <w:sz w:val="28"/>
          <w:szCs w:val="28"/>
        </w:rPr>
        <w:t>и</w:t>
      </w:r>
      <w:r>
        <w:rPr>
          <w:sz w:val="28"/>
          <w:szCs w:val="28"/>
        </w:rPr>
        <w:t xml:space="preserve"> </w:t>
      </w:r>
      <w:r>
        <w:rPr>
          <w:rFonts w:hint="eastAsia"/>
          <w:sz w:val="28"/>
          <w:szCs w:val="28"/>
        </w:rPr>
        <w:t>сахара</w:t>
      </w:r>
      <w:r>
        <w:rPr>
          <w:sz w:val="28"/>
          <w:szCs w:val="28"/>
        </w:rPr>
        <w:t xml:space="preserve"> </w:t>
      </w:r>
      <w:r>
        <w:rPr>
          <w:rFonts w:hint="eastAsia"/>
          <w:sz w:val="28"/>
          <w:szCs w:val="28"/>
        </w:rPr>
        <w:t>крови</w:t>
      </w:r>
      <w:r>
        <w:rPr>
          <w:sz w:val="28"/>
          <w:szCs w:val="28"/>
        </w:rPr>
        <w:t xml:space="preserve"> </w:t>
      </w:r>
      <w:r>
        <w:rPr>
          <w:rFonts w:hint="eastAsia"/>
          <w:sz w:val="28"/>
          <w:szCs w:val="28"/>
        </w:rPr>
        <w:t>нет</w:t>
      </w:r>
      <w:r>
        <w:rPr>
          <w:sz w:val="28"/>
          <w:szCs w:val="28"/>
        </w:rPr>
        <w:t>.</w:t>
      </w:r>
    </w:p>
    <w:p>
      <w:pPr>
        <w:jc w:val="both"/>
        <w:rPr>
          <w:b/>
          <w:i/>
          <w:sz w:val="28"/>
          <w:szCs w:val="28"/>
        </w:rPr>
      </w:pPr>
      <w:r>
        <w:rPr>
          <w:b/>
          <w:i/>
          <w:sz w:val="28"/>
          <w:szCs w:val="28"/>
        </w:rPr>
        <w:t>Задание</w:t>
      </w:r>
    </w:p>
    <w:p>
      <w:pPr>
        <w:jc w:val="both"/>
        <w:rPr>
          <w:sz w:val="28"/>
          <w:szCs w:val="28"/>
        </w:rPr>
      </w:pPr>
      <w:r>
        <w:rPr>
          <w:sz w:val="28"/>
          <w:szCs w:val="28"/>
        </w:rPr>
        <w:t xml:space="preserve">1. Современные принципы физиотерапии данной патологии. </w:t>
      </w:r>
    </w:p>
    <w:p>
      <w:pPr>
        <w:jc w:val="both"/>
        <w:rPr>
          <w:sz w:val="28"/>
          <w:szCs w:val="28"/>
        </w:rPr>
      </w:pPr>
      <w:r>
        <w:rPr>
          <w:sz w:val="28"/>
          <w:szCs w:val="28"/>
        </w:rPr>
        <w:t>2. Назначьте физиотерапевтическое лечение данному больному.</w:t>
      </w:r>
    </w:p>
    <w:p>
      <w:pPr>
        <w:jc w:val="both"/>
        <w:rPr>
          <w:sz w:val="28"/>
          <w:szCs w:val="28"/>
        </w:rPr>
      </w:pPr>
      <w:r>
        <w:rPr>
          <w:sz w:val="28"/>
          <w:szCs w:val="28"/>
        </w:rPr>
        <w:t>3. Составьте план физиотерапевтической реабилитации данного больного.</w:t>
      </w:r>
    </w:p>
    <w:p>
      <w:pPr>
        <w:suppressAutoHyphens/>
        <w:autoSpaceDE w:val="0"/>
        <w:autoSpaceDN w:val="0"/>
        <w:adjustRightInd w:val="0"/>
        <w:jc w:val="center"/>
        <w:textAlignment w:val="center"/>
        <w:rPr>
          <w:b/>
          <w:bCs/>
          <w:color w:val="000000"/>
          <w:sz w:val="28"/>
          <w:szCs w:val="28"/>
        </w:rPr>
      </w:pPr>
      <w:r>
        <w:rPr>
          <w:b/>
          <w:bCs/>
          <w:color w:val="000000"/>
          <w:sz w:val="28"/>
          <w:szCs w:val="28"/>
        </w:rPr>
        <w:t>ЗАДАЧА №8</w:t>
      </w:r>
    </w:p>
    <w:p>
      <w:pPr>
        <w:suppressAutoHyphens/>
        <w:autoSpaceDE w:val="0"/>
        <w:autoSpaceDN w:val="0"/>
        <w:adjustRightInd w:val="0"/>
        <w:jc w:val="both"/>
        <w:textAlignment w:val="center"/>
        <w:rPr>
          <w:bCs/>
          <w:color w:val="000000"/>
          <w:sz w:val="28"/>
          <w:szCs w:val="28"/>
        </w:rPr>
      </w:pPr>
      <w:r>
        <w:rPr>
          <w:b/>
          <w:bCs/>
          <w:i/>
          <w:color w:val="000000"/>
          <w:sz w:val="28"/>
          <w:szCs w:val="28"/>
        </w:rPr>
        <w:t>Диагноз:</w:t>
      </w:r>
      <w:r>
        <w:rPr>
          <w:bCs/>
          <w:color w:val="000000"/>
          <w:sz w:val="28"/>
          <w:szCs w:val="28"/>
        </w:rPr>
        <w:t xml:space="preserve"> Острый гломерулонефрит с нефритическим  синдромом, период начальных проявлений, активность II-III степени. Почечная недостаточность острого периода. </w:t>
      </w:r>
    </w:p>
    <w:p>
      <w:pPr>
        <w:autoSpaceDE w:val="0"/>
        <w:autoSpaceDN w:val="0"/>
        <w:adjustRightInd w:val="0"/>
        <w:jc w:val="both"/>
        <w:textAlignment w:val="center"/>
        <w:rPr>
          <w:color w:val="000000"/>
          <w:sz w:val="28"/>
          <w:szCs w:val="28"/>
        </w:rPr>
      </w:pPr>
      <w:r>
        <w:rPr>
          <w:color w:val="000000"/>
          <w:sz w:val="28"/>
          <w:szCs w:val="28"/>
        </w:rPr>
        <w:t>Мальчик 10 лет поступил в больницу с жалобами на головную боль, тошноту, вялость, уменьшение диуреза, изменение цвета мочи.</w:t>
      </w:r>
    </w:p>
    <w:p>
      <w:pPr>
        <w:autoSpaceDE w:val="0"/>
        <w:autoSpaceDN w:val="0"/>
        <w:adjustRightInd w:val="0"/>
        <w:jc w:val="both"/>
        <w:textAlignment w:val="center"/>
        <w:rPr>
          <w:color w:val="000000"/>
          <w:spacing w:val="-5"/>
          <w:sz w:val="28"/>
          <w:szCs w:val="28"/>
        </w:rPr>
      </w:pPr>
      <w:r>
        <w:rPr>
          <w:color w:val="000000"/>
          <w:spacing w:val="-5"/>
          <w:sz w:val="28"/>
          <w:szCs w:val="28"/>
        </w:rPr>
        <w:t>Ребенок от 1 беременности, протекавшей с токсикозом 1 половины, срочных неосложненных родов. Родился с массой 3200, длиной 52 см. Раннее развитие без особенностей; до года страдал атопическим дерматитом, после года часто болел ОРВИ, трижды – ангинами.</w:t>
      </w:r>
    </w:p>
    <w:p>
      <w:pPr>
        <w:autoSpaceDE w:val="0"/>
        <w:autoSpaceDN w:val="0"/>
        <w:adjustRightInd w:val="0"/>
        <w:jc w:val="both"/>
        <w:textAlignment w:val="center"/>
        <w:rPr>
          <w:color w:val="000000"/>
          <w:sz w:val="28"/>
          <w:szCs w:val="28"/>
        </w:rPr>
      </w:pPr>
      <w:r>
        <w:rPr>
          <w:color w:val="000000"/>
          <w:sz w:val="28"/>
          <w:szCs w:val="28"/>
        </w:rPr>
        <w:t xml:space="preserve"> Три недели назад перенес ангину, неделю назад выписан в школу. В течение последних двух дней появились головная боль, тошнота, потеря аппетита, стал мало мочиться, моча была темно-коричневого цвета, мутная. В связи с этими жалобами направлен на госпитализацию.</w:t>
      </w:r>
    </w:p>
    <w:p>
      <w:pPr>
        <w:autoSpaceDE w:val="0"/>
        <w:autoSpaceDN w:val="0"/>
        <w:adjustRightInd w:val="0"/>
        <w:jc w:val="both"/>
        <w:textAlignment w:val="center"/>
        <w:rPr>
          <w:color w:val="000000"/>
          <w:spacing w:val="-2"/>
          <w:sz w:val="28"/>
          <w:szCs w:val="28"/>
        </w:rPr>
      </w:pPr>
      <w:r>
        <w:rPr>
          <w:color w:val="000000"/>
          <w:spacing w:val="-2"/>
          <w:sz w:val="28"/>
          <w:szCs w:val="28"/>
        </w:rPr>
        <w:t>При осмотре ребенок бледный, вялый, жалуется на головную боль. Отмечаются одутловатость лица, отеки на голенях. АД 145/90 мм.рт. ст. В легких дыхание ослаблено в нижних отделах, хрипов нет. Границы сердца при перкуссии расширены влево. Тоны приглушены, систолический шум на верхушке, ЧСС 58/ в мин. Живот мягкий, безболезненный, печень +2,5 см, край мягкий. За сутки выделили 300 мл мочи; моча красно- коричневого цвета, мутная.</w:t>
      </w:r>
    </w:p>
    <w:p>
      <w:pPr>
        <w:autoSpaceDE w:val="0"/>
        <w:autoSpaceDN w:val="0"/>
        <w:adjustRightInd w:val="0"/>
        <w:jc w:val="both"/>
        <w:textAlignment w:val="center"/>
        <w:rPr>
          <w:color w:val="000000"/>
          <w:sz w:val="28"/>
          <w:szCs w:val="28"/>
        </w:rPr>
      </w:pPr>
      <w:r>
        <w:rPr>
          <w:b/>
          <w:bCs/>
          <w:color w:val="000000"/>
          <w:sz w:val="28"/>
          <w:szCs w:val="28"/>
        </w:rPr>
        <w:t>Общий анализ мочи</w:t>
      </w:r>
      <w:r>
        <w:rPr>
          <w:color w:val="000000"/>
          <w:sz w:val="28"/>
          <w:szCs w:val="28"/>
        </w:rPr>
        <w:t>: относительная плотность 1024, белок 1,5 г/л, эритроциты- измененные покрывают все поля зрения, лейкоциты –4-6 в поле зрения.</w:t>
      </w:r>
    </w:p>
    <w:p>
      <w:pPr>
        <w:autoSpaceDE w:val="0"/>
        <w:autoSpaceDN w:val="0"/>
        <w:adjustRightInd w:val="0"/>
        <w:jc w:val="both"/>
        <w:textAlignment w:val="center"/>
        <w:rPr>
          <w:color w:val="000000"/>
          <w:sz w:val="28"/>
          <w:szCs w:val="28"/>
        </w:rPr>
      </w:pPr>
      <w:r>
        <w:rPr>
          <w:b/>
          <w:bCs/>
          <w:color w:val="000000"/>
          <w:sz w:val="28"/>
          <w:szCs w:val="28"/>
        </w:rPr>
        <w:t xml:space="preserve">Посев мочи </w:t>
      </w:r>
      <w:r>
        <w:rPr>
          <w:color w:val="000000"/>
          <w:sz w:val="28"/>
          <w:szCs w:val="28"/>
        </w:rPr>
        <w:t>– результат отрицательный.</w:t>
      </w:r>
    </w:p>
    <w:p>
      <w:pPr>
        <w:autoSpaceDE w:val="0"/>
        <w:autoSpaceDN w:val="0"/>
        <w:adjustRightInd w:val="0"/>
        <w:jc w:val="both"/>
        <w:textAlignment w:val="center"/>
        <w:rPr>
          <w:color w:val="000000"/>
          <w:spacing w:val="-7"/>
          <w:sz w:val="28"/>
          <w:szCs w:val="28"/>
        </w:rPr>
      </w:pPr>
      <w:r>
        <w:rPr>
          <w:b/>
          <w:bCs/>
          <w:color w:val="000000"/>
          <w:spacing w:val="-7"/>
          <w:sz w:val="28"/>
          <w:szCs w:val="28"/>
        </w:rPr>
        <w:t>Клинический анализ крови</w:t>
      </w:r>
      <w:r>
        <w:rPr>
          <w:color w:val="000000"/>
          <w:spacing w:val="-7"/>
          <w:sz w:val="28"/>
          <w:szCs w:val="28"/>
        </w:rPr>
        <w:t xml:space="preserve">: </w:t>
      </w:r>
      <w:r>
        <w:rPr>
          <w:color w:val="000000"/>
          <w:spacing w:val="-7"/>
          <w:sz w:val="28"/>
          <w:szCs w:val="28"/>
          <w:lang w:val="en-US"/>
        </w:rPr>
        <w:t>Hb</w:t>
      </w:r>
      <w:r>
        <w:rPr>
          <w:color w:val="000000"/>
          <w:spacing w:val="-7"/>
          <w:sz w:val="28"/>
          <w:szCs w:val="28"/>
        </w:rPr>
        <w:t xml:space="preserve"> - 105 г/л; лейк. - 9,2х1</w:t>
      </w:r>
      <w:r>
        <w:rPr>
          <w:color w:val="000000"/>
          <w:spacing w:val="-7"/>
          <w:sz w:val="28"/>
          <w:szCs w:val="28"/>
          <w:vertAlign w:val="superscript"/>
        </w:rPr>
        <w:t>9,</w:t>
      </w:r>
      <w:r>
        <w:rPr>
          <w:color w:val="000000"/>
          <w:spacing w:val="-7"/>
          <w:sz w:val="28"/>
          <w:szCs w:val="28"/>
        </w:rPr>
        <w:t xml:space="preserve"> п/я - 7%, с/я - 71%, эоз. - 1%, лимф. - 18%, мон. - 3%, тромб. - 530х10</w:t>
      </w:r>
      <w:r>
        <w:rPr>
          <w:color w:val="000000"/>
          <w:spacing w:val="-7"/>
          <w:sz w:val="28"/>
          <w:szCs w:val="28"/>
          <w:vertAlign w:val="superscript"/>
        </w:rPr>
        <w:t>9</w:t>
      </w:r>
      <w:r>
        <w:rPr>
          <w:color w:val="000000"/>
          <w:spacing w:val="-7"/>
          <w:sz w:val="28"/>
          <w:szCs w:val="28"/>
        </w:rPr>
        <w:t>, СОЭ 25 мм/час</w:t>
      </w:r>
    </w:p>
    <w:p>
      <w:pPr>
        <w:autoSpaceDE w:val="0"/>
        <w:autoSpaceDN w:val="0"/>
        <w:adjustRightInd w:val="0"/>
        <w:jc w:val="both"/>
        <w:textAlignment w:val="center"/>
        <w:rPr>
          <w:color w:val="000000"/>
          <w:sz w:val="28"/>
          <w:szCs w:val="28"/>
        </w:rPr>
      </w:pPr>
      <w:r>
        <w:rPr>
          <w:b/>
          <w:bCs/>
          <w:color w:val="000000"/>
          <w:sz w:val="28"/>
          <w:szCs w:val="28"/>
        </w:rPr>
        <w:t>Биохимический анализ крови</w:t>
      </w:r>
      <w:r>
        <w:rPr>
          <w:color w:val="000000"/>
          <w:sz w:val="28"/>
          <w:szCs w:val="28"/>
        </w:rPr>
        <w:t>: общий белок 60 г/л, альбумины 32 г/л, холестерин 4,6 ммоль/л, мочевина 15 моль/л, креатинин 140 мкмоль/л, серомукоид 0,38, АСЛ:О 1:1000, СРБ 0,012 (норма 0,0001), калий 6,1 мэкв/л, натрий 140 мэкв/л.</w:t>
      </w:r>
    </w:p>
    <w:p>
      <w:pPr>
        <w:autoSpaceDE w:val="0"/>
        <w:autoSpaceDN w:val="0"/>
        <w:adjustRightInd w:val="0"/>
        <w:jc w:val="both"/>
        <w:textAlignment w:val="center"/>
        <w:rPr>
          <w:color w:val="000000"/>
          <w:sz w:val="28"/>
          <w:szCs w:val="28"/>
        </w:rPr>
      </w:pPr>
      <w:r>
        <w:rPr>
          <w:b/>
          <w:bCs/>
          <w:color w:val="000000"/>
          <w:sz w:val="28"/>
          <w:szCs w:val="28"/>
        </w:rPr>
        <w:t>Клиренс по эндогенному креатинину</w:t>
      </w:r>
      <w:r>
        <w:rPr>
          <w:color w:val="000000"/>
          <w:sz w:val="28"/>
          <w:szCs w:val="28"/>
        </w:rPr>
        <w:t xml:space="preserve"> – 52 мл/мин</w:t>
      </w:r>
    </w:p>
    <w:p>
      <w:pPr>
        <w:autoSpaceDE w:val="0"/>
        <w:autoSpaceDN w:val="0"/>
        <w:adjustRightInd w:val="0"/>
        <w:jc w:val="both"/>
        <w:textAlignment w:val="center"/>
        <w:rPr>
          <w:color w:val="000000"/>
          <w:sz w:val="28"/>
          <w:szCs w:val="28"/>
        </w:rPr>
      </w:pPr>
      <w:r>
        <w:rPr>
          <w:b/>
          <w:bCs/>
          <w:color w:val="000000"/>
          <w:sz w:val="28"/>
          <w:szCs w:val="28"/>
        </w:rPr>
        <w:t>УЗИ почек</w:t>
      </w:r>
      <w:r>
        <w:rPr>
          <w:color w:val="000000"/>
          <w:sz w:val="28"/>
          <w:szCs w:val="28"/>
        </w:rPr>
        <w:t xml:space="preserve"> - почки увеличены в размерах, контуры ровные, расположение типичное. Диффренцировка слоев паренхимы нарушена, эхогенность паренхимы умеренно повышена. Чашечно-лоханочная система без деформаций и эктазий. </w:t>
      </w:r>
    </w:p>
    <w:p>
      <w:pPr>
        <w:suppressAutoHyphens/>
        <w:autoSpaceDE w:val="0"/>
        <w:autoSpaceDN w:val="0"/>
        <w:adjustRightInd w:val="0"/>
        <w:jc w:val="both"/>
        <w:textAlignment w:val="center"/>
        <w:rPr>
          <w:b/>
          <w:bCs/>
          <w:color w:val="000000"/>
          <w:sz w:val="28"/>
          <w:szCs w:val="28"/>
        </w:rPr>
      </w:pPr>
      <w:r>
        <w:rPr>
          <w:b/>
          <w:bCs/>
          <w:color w:val="000000"/>
          <w:sz w:val="28"/>
          <w:szCs w:val="28"/>
        </w:rPr>
        <w:t>Задание:</w:t>
      </w:r>
    </w:p>
    <w:p>
      <w:pPr>
        <w:jc w:val="both"/>
        <w:rPr>
          <w:sz w:val="28"/>
          <w:szCs w:val="28"/>
        </w:rPr>
      </w:pPr>
      <w:r>
        <w:rPr>
          <w:sz w:val="28"/>
          <w:szCs w:val="28"/>
        </w:rPr>
        <w:t>1. Современные методы физиотерапии данной патологии.</w:t>
      </w:r>
    </w:p>
    <w:p>
      <w:pPr>
        <w:jc w:val="both"/>
        <w:rPr>
          <w:sz w:val="28"/>
          <w:szCs w:val="28"/>
        </w:rPr>
      </w:pPr>
      <w:r>
        <w:rPr>
          <w:sz w:val="28"/>
          <w:szCs w:val="28"/>
        </w:rPr>
        <w:t xml:space="preserve">2. Физиотерапия и физиотерапевтическая профилактика данного пациента. </w:t>
      </w:r>
    </w:p>
    <w:p>
      <w:pPr>
        <w:jc w:val="both"/>
        <w:rPr>
          <w:sz w:val="28"/>
          <w:szCs w:val="28"/>
        </w:rPr>
      </w:pPr>
      <w:r>
        <w:rPr>
          <w:sz w:val="28"/>
          <w:szCs w:val="28"/>
        </w:rPr>
        <w:t xml:space="preserve">3. Составьте план физиотерапевтической реабилитации данного больного. </w:t>
      </w:r>
    </w:p>
    <w:p>
      <w:pPr>
        <w:suppressAutoHyphens/>
        <w:autoSpaceDE w:val="0"/>
        <w:autoSpaceDN w:val="0"/>
        <w:adjustRightInd w:val="0"/>
        <w:jc w:val="center"/>
        <w:textAlignment w:val="center"/>
        <w:rPr>
          <w:b/>
          <w:bCs/>
          <w:color w:val="000000"/>
          <w:sz w:val="28"/>
          <w:szCs w:val="28"/>
        </w:rPr>
      </w:pPr>
      <w:r>
        <w:rPr>
          <w:b/>
          <w:bCs/>
          <w:color w:val="000000"/>
          <w:sz w:val="28"/>
          <w:szCs w:val="28"/>
        </w:rPr>
        <w:t>Задача №9</w:t>
      </w:r>
    </w:p>
    <w:p>
      <w:pPr>
        <w:suppressAutoHyphens/>
        <w:autoSpaceDE w:val="0"/>
        <w:autoSpaceDN w:val="0"/>
        <w:adjustRightInd w:val="0"/>
        <w:jc w:val="both"/>
        <w:textAlignment w:val="center"/>
        <w:rPr>
          <w:bCs/>
          <w:color w:val="000000"/>
          <w:sz w:val="28"/>
          <w:szCs w:val="28"/>
        </w:rPr>
      </w:pPr>
      <w:r>
        <w:rPr>
          <w:b/>
          <w:bCs/>
          <w:i/>
          <w:color w:val="000000"/>
          <w:sz w:val="28"/>
          <w:szCs w:val="28"/>
        </w:rPr>
        <w:t>Диагноз:</w:t>
      </w:r>
      <w:r>
        <w:rPr>
          <w:b/>
          <w:bCs/>
          <w:i/>
          <w:color w:val="000000"/>
          <w:sz w:val="28"/>
          <w:szCs w:val="28"/>
        </w:rPr>
        <w:tab/>
      </w:r>
      <w:r>
        <w:rPr>
          <w:bCs/>
          <w:color w:val="000000"/>
          <w:sz w:val="28"/>
          <w:szCs w:val="28"/>
        </w:rPr>
        <w:t>Острый гломерулонефрит с нефротическим синдромом, период начальных проявлений, активность II-III ст., ПН 0.</w:t>
      </w:r>
    </w:p>
    <w:p>
      <w:pPr>
        <w:autoSpaceDE w:val="0"/>
        <w:autoSpaceDN w:val="0"/>
        <w:adjustRightInd w:val="0"/>
        <w:jc w:val="both"/>
        <w:textAlignment w:val="center"/>
        <w:rPr>
          <w:color w:val="000000"/>
          <w:sz w:val="28"/>
          <w:szCs w:val="28"/>
        </w:rPr>
      </w:pPr>
      <w:r>
        <w:rPr>
          <w:color w:val="000000"/>
          <w:sz w:val="28"/>
          <w:szCs w:val="28"/>
        </w:rPr>
        <w:t>Мальчик 6 лет поступил в отделение с жалобами на слабость, сниженный аппетит, отеки.</w:t>
      </w:r>
    </w:p>
    <w:p>
      <w:pPr>
        <w:autoSpaceDE w:val="0"/>
        <w:autoSpaceDN w:val="0"/>
        <w:adjustRightInd w:val="0"/>
        <w:jc w:val="both"/>
        <w:textAlignment w:val="center"/>
        <w:rPr>
          <w:color w:val="000000"/>
          <w:sz w:val="28"/>
          <w:szCs w:val="28"/>
        </w:rPr>
      </w:pPr>
      <w:r>
        <w:rPr>
          <w:color w:val="000000"/>
          <w:sz w:val="28"/>
          <w:szCs w:val="28"/>
        </w:rPr>
        <w:t xml:space="preserve">Ребенок от </w:t>
      </w:r>
      <w:r>
        <w:rPr>
          <w:color w:val="000000"/>
          <w:sz w:val="28"/>
          <w:szCs w:val="28"/>
          <w:lang w:val="en-US"/>
        </w:rPr>
        <w:t>II</w:t>
      </w:r>
      <w:r>
        <w:rPr>
          <w:color w:val="000000"/>
          <w:sz w:val="28"/>
          <w:szCs w:val="28"/>
        </w:rPr>
        <w:t xml:space="preserve"> беременности, протекавшей с угрозой прерывания на 4 месяце. Роды в срок, со стимуляцией. Масса при рождении 3200 г., длина 51 см. На грудном вскармливании до 3 месяцев. Профилактические прививки по возрасту. Страдал атопическим дерматитом до 3 лет. Перенес ветряную оспу. Часто болел ОРВИ.</w:t>
      </w:r>
    </w:p>
    <w:p>
      <w:pPr>
        <w:autoSpaceDE w:val="0"/>
        <w:autoSpaceDN w:val="0"/>
        <w:adjustRightInd w:val="0"/>
        <w:jc w:val="both"/>
        <w:textAlignment w:val="center"/>
        <w:rPr>
          <w:color w:val="000000"/>
          <w:sz w:val="28"/>
          <w:szCs w:val="28"/>
        </w:rPr>
      </w:pPr>
      <w:r>
        <w:rPr>
          <w:color w:val="000000"/>
          <w:sz w:val="28"/>
          <w:szCs w:val="28"/>
        </w:rPr>
        <w:t>Семейный анамнез: у матери – дерматит, хронический тонзиллит; у бабушки со стороны матери – бронхиальная астма.</w:t>
      </w:r>
    </w:p>
    <w:p>
      <w:pPr>
        <w:autoSpaceDE w:val="0"/>
        <w:autoSpaceDN w:val="0"/>
        <w:adjustRightInd w:val="0"/>
        <w:jc w:val="both"/>
        <w:textAlignment w:val="center"/>
        <w:rPr>
          <w:color w:val="000000"/>
          <w:sz w:val="28"/>
          <w:szCs w:val="28"/>
        </w:rPr>
      </w:pPr>
      <w:r>
        <w:rPr>
          <w:color w:val="000000"/>
          <w:sz w:val="28"/>
          <w:szCs w:val="28"/>
        </w:rPr>
        <w:t>Ребенок заболел через 16 дней после перенесенного гриппа. Появился отечный синдром. В дальнейшем отеки нарастали, уменьшился диурез.</w:t>
      </w:r>
    </w:p>
    <w:p>
      <w:pPr>
        <w:autoSpaceDE w:val="0"/>
        <w:autoSpaceDN w:val="0"/>
        <w:adjustRightInd w:val="0"/>
        <w:jc w:val="both"/>
        <w:textAlignment w:val="center"/>
        <w:rPr>
          <w:color w:val="000000"/>
          <w:sz w:val="28"/>
          <w:szCs w:val="28"/>
        </w:rPr>
      </w:pPr>
      <w:r>
        <w:rPr>
          <w:color w:val="000000"/>
          <w:sz w:val="28"/>
          <w:szCs w:val="28"/>
        </w:rPr>
        <w:t>При поступлении в стационар состояние средней тяжести. АД=95/45 мм рт.ст. ЧСС – 82 уд/мин. Кожные покровы бледные. Выраженная отечность лица, голеней, стоп, передней брюшной стенки, поясничной области. Границы сердца: правая – по правому краю грудины, левая – по левой средне-ключичной линии. Тоны сердца несколько приглушены. Живот мягкий, при пальпации безболезненный. Печень +2 см. из-под реберного края. Селезенка не пальпируется. Выделил за сутки 300 мл мочи.</w:t>
      </w:r>
    </w:p>
    <w:p>
      <w:pPr>
        <w:autoSpaceDE w:val="0"/>
        <w:autoSpaceDN w:val="0"/>
        <w:adjustRightInd w:val="0"/>
        <w:jc w:val="both"/>
        <w:textAlignment w:val="center"/>
        <w:rPr>
          <w:color w:val="000000"/>
          <w:sz w:val="28"/>
          <w:szCs w:val="28"/>
        </w:rPr>
      </w:pPr>
      <w:r>
        <w:rPr>
          <w:b/>
          <w:bCs/>
          <w:color w:val="000000"/>
          <w:sz w:val="28"/>
          <w:szCs w:val="28"/>
        </w:rPr>
        <w:t>Клинический анализ крови</w:t>
      </w:r>
      <w:r>
        <w:rPr>
          <w:color w:val="000000"/>
          <w:sz w:val="28"/>
          <w:szCs w:val="28"/>
        </w:rPr>
        <w:t>: Нв-160 г/л, эр. – 5,2х10</w:t>
      </w:r>
      <w:r>
        <w:rPr>
          <w:color w:val="000000"/>
          <w:sz w:val="28"/>
          <w:szCs w:val="28"/>
          <w:vertAlign w:val="superscript"/>
        </w:rPr>
        <w:t>12</w:t>
      </w:r>
      <w:r>
        <w:rPr>
          <w:color w:val="000000"/>
          <w:sz w:val="28"/>
          <w:szCs w:val="28"/>
        </w:rPr>
        <w:t>/л, тромб. – 416,0х10</w:t>
      </w:r>
      <w:r>
        <w:rPr>
          <w:color w:val="000000"/>
          <w:sz w:val="28"/>
          <w:szCs w:val="28"/>
          <w:vertAlign w:val="superscript"/>
        </w:rPr>
        <w:t>9</w:t>
      </w:r>
      <w:r>
        <w:rPr>
          <w:color w:val="000000"/>
          <w:sz w:val="28"/>
          <w:szCs w:val="28"/>
        </w:rPr>
        <w:t>/л, лейк. – 9,8х10</w:t>
      </w:r>
      <w:r>
        <w:rPr>
          <w:color w:val="000000"/>
          <w:sz w:val="28"/>
          <w:szCs w:val="28"/>
          <w:vertAlign w:val="superscript"/>
        </w:rPr>
        <w:t>9</w:t>
      </w:r>
      <w:r>
        <w:rPr>
          <w:color w:val="000000"/>
          <w:sz w:val="28"/>
          <w:szCs w:val="28"/>
        </w:rPr>
        <w:t xml:space="preserve">/л; п/я – 3%, с/я – 36%, эоз. – 7%, лимф. – 52%, мон. – 2, СОЭ – 37 мм/час. </w:t>
      </w:r>
    </w:p>
    <w:p>
      <w:pPr>
        <w:autoSpaceDE w:val="0"/>
        <w:autoSpaceDN w:val="0"/>
        <w:adjustRightInd w:val="0"/>
        <w:jc w:val="both"/>
        <w:textAlignment w:val="center"/>
        <w:rPr>
          <w:color w:val="000000"/>
          <w:sz w:val="28"/>
          <w:szCs w:val="28"/>
        </w:rPr>
      </w:pPr>
      <w:r>
        <w:rPr>
          <w:b/>
          <w:bCs/>
          <w:color w:val="000000"/>
          <w:sz w:val="28"/>
          <w:szCs w:val="28"/>
        </w:rPr>
        <w:t>Общий анализ мочи</w:t>
      </w:r>
      <w:r>
        <w:rPr>
          <w:color w:val="000000"/>
          <w:sz w:val="28"/>
          <w:szCs w:val="28"/>
        </w:rPr>
        <w:t>: цвет – сол-ж., относительная плотность-1,028, реакция – нейтр., белок – 6,0 г/л, лейкоциты – 0-1 в п/зр, эритроциты – 0-1 в п/зр, бактерии – мало.</w:t>
      </w:r>
    </w:p>
    <w:p>
      <w:pPr>
        <w:autoSpaceDE w:val="0"/>
        <w:autoSpaceDN w:val="0"/>
        <w:adjustRightInd w:val="0"/>
        <w:jc w:val="both"/>
        <w:textAlignment w:val="center"/>
        <w:rPr>
          <w:color w:val="000000"/>
          <w:spacing w:val="-5"/>
          <w:sz w:val="28"/>
          <w:szCs w:val="28"/>
        </w:rPr>
      </w:pPr>
      <w:r>
        <w:rPr>
          <w:b/>
          <w:bCs/>
          <w:color w:val="000000"/>
          <w:spacing w:val="-5"/>
          <w:sz w:val="28"/>
          <w:szCs w:val="28"/>
        </w:rPr>
        <w:t>Биохимический анализ крови</w:t>
      </w:r>
      <w:r>
        <w:rPr>
          <w:color w:val="000000"/>
          <w:spacing w:val="-5"/>
          <w:sz w:val="28"/>
          <w:szCs w:val="28"/>
        </w:rPr>
        <w:t xml:space="preserve">: общий белок – 41 г/л, альбумины – 19 г/л, серомукоид – 0,44, СРБ ++, холестерин – 13 ммоль/л, общие липиды – 13,2г/л (норма – 1,7-4,5), калий –3,81 ммоль/л, натрий – 137,5 ммоль/л, мочевина – 5,1 ммоль/л, креатинин – 96 мкмоль/л (норма – до 110 мкмоль/л). </w:t>
      </w:r>
    </w:p>
    <w:p>
      <w:pPr>
        <w:autoSpaceDE w:val="0"/>
        <w:autoSpaceDN w:val="0"/>
        <w:adjustRightInd w:val="0"/>
        <w:jc w:val="both"/>
        <w:textAlignment w:val="center"/>
        <w:rPr>
          <w:color w:val="000000"/>
          <w:sz w:val="28"/>
          <w:szCs w:val="28"/>
        </w:rPr>
      </w:pPr>
      <w:r>
        <w:rPr>
          <w:b/>
          <w:bCs/>
          <w:color w:val="000000"/>
          <w:sz w:val="28"/>
          <w:szCs w:val="28"/>
        </w:rPr>
        <w:t>Клиренс по эндогенному креатинину</w:t>
      </w:r>
      <w:r>
        <w:rPr>
          <w:color w:val="000000"/>
          <w:sz w:val="28"/>
          <w:szCs w:val="28"/>
        </w:rPr>
        <w:t xml:space="preserve">: 80,0 мл/мин. </w:t>
      </w:r>
    </w:p>
    <w:p>
      <w:pPr>
        <w:autoSpaceDE w:val="0"/>
        <w:autoSpaceDN w:val="0"/>
        <w:adjustRightInd w:val="0"/>
        <w:jc w:val="both"/>
        <w:textAlignment w:val="center"/>
        <w:rPr>
          <w:color w:val="000000"/>
          <w:sz w:val="28"/>
          <w:szCs w:val="28"/>
        </w:rPr>
      </w:pPr>
      <w:r>
        <w:rPr>
          <w:b/>
          <w:bCs/>
          <w:color w:val="000000"/>
          <w:sz w:val="28"/>
          <w:szCs w:val="28"/>
        </w:rPr>
        <w:t>Коагулограмма</w:t>
      </w:r>
      <w:r>
        <w:rPr>
          <w:color w:val="000000"/>
          <w:sz w:val="28"/>
          <w:szCs w:val="28"/>
        </w:rPr>
        <w:t>: фибриноген – 4,5 г/л, протромбин – 130%.</w:t>
      </w:r>
    </w:p>
    <w:p>
      <w:pPr>
        <w:autoSpaceDE w:val="0"/>
        <w:autoSpaceDN w:val="0"/>
        <w:adjustRightInd w:val="0"/>
        <w:jc w:val="both"/>
        <w:textAlignment w:val="center"/>
        <w:rPr>
          <w:color w:val="000000"/>
          <w:sz w:val="28"/>
          <w:szCs w:val="28"/>
        </w:rPr>
      </w:pPr>
      <w:r>
        <w:rPr>
          <w:b/>
          <w:bCs/>
          <w:color w:val="000000"/>
          <w:sz w:val="28"/>
          <w:szCs w:val="28"/>
        </w:rPr>
        <w:t>Биохимический анализ мочи</w:t>
      </w:r>
      <w:r>
        <w:rPr>
          <w:color w:val="000000"/>
          <w:sz w:val="28"/>
          <w:szCs w:val="28"/>
        </w:rPr>
        <w:t xml:space="preserve">: белок-2,5 г/сут (норма – до 0,2 г/сут), оксалаты-28 мг/сут (норма – до 17). </w:t>
      </w:r>
    </w:p>
    <w:p>
      <w:pPr>
        <w:autoSpaceDE w:val="0"/>
        <w:autoSpaceDN w:val="0"/>
        <w:adjustRightInd w:val="0"/>
        <w:jc w:val="both"/>
        <w:textAlignment w:val="center"/>
        <w:rPr>
          <w:color w:val="000000"/>
          <w:sz w:val="28"/>
          <w:szCs w:val="28"/>
        </w:rPr>
      </w:pPr>
      <w:r>
        <w:rPr>
          <w:b/>
          <w:bCs/>
          <w:color w:val="000000"/>
          <w:sz w:val="28"/>
          <w:szCs w:val="28"/>
        </w:rPr>
        <w:t>УЗИ почек</w:t>
      </w:r>
      <w:r>
        <w:rPr>
          <w:color w:val="000000"/>
          <w:sz w:val="28"/>
          <w:szCs w:val="28"/>
        </w:rPr>
        <w:t>: почки расположены в типичном месте, эхогенность коркового слоя умеренно диффузно повышена.</w:t>
      </w:r>
    </w:p>
    <w:p>
      <w:pPr>
        <w:autoSpaceDE w:val="0"/>
        <w:autoSpaceDN w:val="0"/>
        <w:adjustRightInd w:val="0"/>
        <w:jc w:val="both"/>
        <w:textAlignment w:val="center"/>
        <w:rPr>
          <w:b/>
          <w:bCs/>
          <w:color w:val="000000"/>
          <w:sz w:val="28"/>
          <w:szCs w:val="28"/>
        </w:rPr>
      </w:pPr>
      <w:r>
        <w:rPr>
          <w:b/>
          <w:bCs/>
          <w:color w:val="000000"/>
          <w:sz w:val="28"/>
          <w:szCs w:val="28"/>
        </w:rPr>
        <w:t>Задание:</w:t>
      </w:r>
    </w:p>
    <w:p>
      <w:pPr>
        <w:jc w:val="both"/>
        <w:rPr>
          <w:sz w:val="28"/>
          <w:szCs w:val="28"/>
        </w:rPr>
      </w:pPr>
      <w:r>
        <w:rPr>
          <w:sz w:val="28"/>
          <w:szCs w:val="28"/>
        </w:rPr>
        <w:t>1. Современные методы физиотерапии данной патологии.</w:t>
      </w:r>
    </w:p>
    <w:p>
      <w:pPr>
        <w:jc w:val="both"/>
        <w:rPr>
          <w:sz w:val="28"/>
          <w:szCs w:val="28"/>
        </w:rPr>
      </w:pPr>
      <w:r>
        <w:rPr>
          <w:sz w:val="28"/>
          <w:szCs w:val="28"/>
        </w:rPr>
        <w:t xml:space="preserve">2. Физиотерапия и физиотерапевтическая профилактика данного пациента. </w:t>
      </w:r>
    </w:p>
    <w:p>
      <w:pPr>
        <w:jc w:val="both"/>
        <w:rPr>
          <w:sz w:val="28"/>
          <w:szCs w:val="28"/>
        </w:rPr>
      </w:pPr>
      <w:r>
        <w:rPr>
          <w:sz w:val="28"/>
          <w:szCs w:val="28"/>
        </w:rPr>
        <w:t xml:space="preserve">3. Составьте план физиотерапевтической реабилитации данного больного. </w:t>
      </w:r>
    </w:p>
    <w:p>
      <w:pPr>
        <w:suppressAutoHyphens/>
        <w:autoSpaceDE w:val="0"/>
        <w:autoSpaceDN w:val="0"/>
        <w:adjustRightInd w:val="0"/>
        <w:jc w:val="center"/>
        <w:textAlignment w:val="center"/>
        <w:rPr>
          <w:b/>
          <w:bCs/>
          <w:color w:val="000000"/>
          <w:sz w:val="28"/>
          <w:szCs w:val="28"/>
        </w:rPr>
      </w:pPr>
      <w:r>
        <w:rPr>
          <w:b/>
          <w:bCs/>
          <w:color w:val="000000"/>
          <w:sz w:val="28"/>
          <w:szCs w:val="28"/>
        </w:rPr>
        <w:t>Задача №10</w:t>
      </w:r>
    </w:p>
    <w:p>
      <w:pPr>
        <w:suppressAutoHyphens/>
        <w:autoSpaceDE w:val="0"/>
        <w:autoSpaceDN w:val="0"/>
        <w:adjustRightInd w:val="0"/>
        <w:jc w:val="center"/>
        <w:textAlignment w:val="center"/>
        <w:rPr>
          <w:bCs/>
          <w:color w:val="000000"/>
          <w:sz w:val="28"/>
          <w:szCs w:val="28"/>
        </w:rPr>
      </w:pPr>
      <w:r>
        <w:rPr>
          <w:b/>
          <w:bCs/>
          <w:i/>
          <w:color w:val="000000"/>
          <w:sz w:val="28"/>
          <w:szCs w:val="28"/>
        </w:rPr>
        <w:t>Диагноз:</w:t>
      </w:r>
      <w:r>
        <w:rPr>
          <w:bCs/>
          <w:color w:val="000000"/>
          <w:sz w:val="28"/>
          <w:szCs w:val="28"/>
        </w:rPr>
        <w:tab/>
      </w:r>
      <w:r>
        <w:rPr>
          <w:bCs/>
          <w:color w:val="000000"/>
          <w:sz w:val="28"/>
          <w:szCs w:val="28"/>
        </w:rPr>
        <w:t>Гемолитико - уремический синдром; ОПН.</w:t>
      </w:r>
    </w:p>
    <w:p>
      <w:pPr>
        <w:suppressAutoHyphens/>
        <w:autoSpaceDE w:val="0"/>
        <w:autoSpaceDN w:val="0"/>
        <w:adjustRightInd w:val="0"/>
        <w:jc w:val="center"/>
        <w:textAlignment w:val="center"/>
        <w:rPr>
          <w:color w:val="000000"/>
          <w:sz w:val="28"/>
          <w:szCs w:val="28"/>
        </w:rPr>
      </w:pPr>
      <w:r>
        <w:rPr>
          <w:color w:val="000000"/>
          <w:sz w:val="28"/>
          <w:szCs w:val="28"/>
        </w:rPr>
        <w:t xml:space="preserve">Девочка 4 лет, от </w:t>
      </w:r>
      <w:r>
        <w:rPr>
          <w:color w:val="000000"/>
          <w:sz w:val="28"/>
          <w:szCs w:val="28"/>
          <w:lang w:val="en-US"/>
        </w:rPr>
        <w:t>II</w:t>
      </w:r>
      <w:r>
        <w:rPr>
          <w:color w:val="000000"/>
          <w:sz w:val="28"/>
          <w:szCs w:val="28"/>
        </w:rPr>
        <w:t xml:space="preserve"> беременности, протекавшей с токсикозом в первом триместре и нефропатией в третьем триместре. Роды вторые, в срок. Масса при рождении 3800 г., длина 52 см. Находилась на грудном вскармливании до 2 месяцев. Перенесла краснуху, гепатит А. ОРВИ – редко.</w:t>
      </w:r>
    </w:p>
    <w:p>
      <w:pPr>
        <w:autoSpaceDE w:val="0"/>
        <w:autoSpaceDN w:val="0"/>
        <w:adjustRightInd w:val="0"/>
        <w:jc w:val="both"/>
        <w:textAlignment w:val="center"/>
        <w:rPr>
          <w:color w:val="000000"/>
          <w:spacing w:val="2"/>
          <w:sz w:val="28"/>
          <w:szCs w:val="28"/>
        </w:rPr>
      </w:pPr>
      <w:r>
        <w:rPr>
          <w:color w:val="000000"/>
          <w:spacing w:val="2"/>
          <w:sz w:val="28"/>
          <w:szCs w:val="28"/>
        </w:rPr>
        <w:t>Настоящее заболевание началось с появления рвоты, жидкого стула, субфебрильной температуры. На следующий день появилась резкая боль в поясничной области, озноб, температура тела 39</w:t>
      </w:r>
      <w:r>
        <w:rPr>
          <w:color w:val="000000"/>
          <w:spacing w:val="2"/>
          <w:sz w:val="28"/>
          <w:szCs w:val="28"/>
          <w:vertAlign w:val="superscript"/>
        </w:rPr>
        <w:t>0</w:t>
      </w:r>
      <w:r>
        <w:rPr>
          <w:color w:val="000000"/>
          <w:spacing w:val="2"/>
          <w:sz w:val="28"/>
          <w:szCs w:val="28"/>
        </w:rPr>
        <w:t>С, двукратная рвота, желтушность кожи, моча темного цвета.</w:t>
      </w:r>
    </w:p>
    <w:p>
      <w:pPr>
        <w:autoSpaceDE w:val="0"/>
        <w:autoSpaceDN w:val="0"/>
        <w:adjustRightInd w:val="0"/>
        <w:jc w:val="both"/>
        <w:textAlignment w:val="center"/>
        <w:rPr>
          <w:color w:val="000000"/>
          <w:sz w:val="28"/>
          <w:szCs w:val="28"/>
        </w:rPr>
      </w:pPr>
      <w:r>
        <w:rPr>
          <w:color w:val="000000"/>
          <w:sz w:val="28"/>
          <w:szCs w:val="28"/>
        </w:rPr>
        <w:t>При поступлении в стационар состояние тяжелое, в сознании, вялая. Кожные покровы бледные с желтушным оттенком, общая пастозность. Над легкими перкуторный звук легочный. Аускультативно: пуэрильное дыхание, хрипов нет. Границы сердца: верхняя по 3 ребру, правая – по правому краю грудины, левая – по левой средне-ключичной линии. Тоны сердца приглушены, ритмичны. Живот мягкий, при пальпации умеренно болезненный в эпигастральной области. Печень +4 см. из-под реберного края. Селезенка не пальпируется. Стул жидкий, с прожилками крови. Олигоанурия. На следующий день – анурия.</w:t>
      </w:r>
    </w:p>
    <w:p>
      <w:pPr>
        <w:autoSpaceDE w:val="0"/>
        <w:autoSpaceDN w:val="0"/>
        <w:adjustRightInd w:val="0"/>
        <w:jc w:val="both"/>
        <w:textAlignment w:val="center"/>
        <w:rPr>
          <w:color w:val="000000"/>
          <w:sz w:val="28"/>
          <w:szCs w:val="28"/>
        </w:rPr>
      </w:pPr>
      <w:r>
        <w:rPr>
          <w:b/>
          <w:bCs/>
          <w:color w:val="000000"/>
          <w:sz w:val="28"/>
          <w:szCs w:val="28"/>
        </w:rPr>
        <w:t>Клинический анализ крови</w:t>
      </w:r>
      <w:r>
        <w:rPr>
          <w:color w:val="000000"/>
          <w:sz w:val="28"/>
          <w:szCs w:val="28"/>
        </w:rPr>
        <w:t>: Нв-80 г/л, эр.-3,5х10</w:t>
      </w:r>
      <w:r>
        <w:rPr>
          <w:color w:val="000000"/>
          <w:sz w:val="28"/>
          <w:szCs w:val="28"/>
          <w:vertAlign w:val="superscript"/>
        </w:rPr>
        <w:t>12</w:t>
      </w:r>
      <w:r>
        <w:rPr>
          <w:color w:val="000000"/>
          <w:sz w:val="28"/>
          <w:szCs w:val="28"/>
        </w:rPr>
        <w:t>/л, ретик.-8%, тромб.-70,0х10</w:t>
      </w:r>
      <w:r>
        <w:rPr>
          <w:color w:val="000000"/>
          <w:sz w:val="28"/>
          <w:szCs w:val="28"/>
          <w:vertAlign w:val="superscript"/>
        </w:rPr>
        <w:t>9</w:t>
      </w:r>
      <w:r>
        <w:rPr>
          <w:color w:val="000000"/>
          <w:sz w:val="28"/>
          <w:szCs w:val="28"/>
        </w:rPr>
        <w:t>/л, лейк.-15,7х10</w:t>
      </w:r>
      <w:r>
        <w:rPr>
          <w:color w:val="000000"/>
          <w:sz w:val="28"/>
          <w:szCs w:val="28"/>
          <w:vertAlign w:val="superscript"/>
        </w:rPr>
        <w:t>9</w:t>
      </w:r>
      <w:r>
        <w:rPr>
          <w:color w:val="000000"/>
          <w:sz w:val="28"/>
          <w:szCs w:val="28"/>
        </w:rPr>
        <w:t>/л; п/я-2%, с/я-70%, л-19%, м.-9%, СОЭ-25 мм/час.</w:t>
      </w:r>
    </w:p>
    <w:p>
      <w:pPr>
        <w:autoSpaceDE w:val="0"/>
        <w:autoSpaceDN w:val="0"/>
        <w:adjustRightInd w:val="0"/>
        <w:jc w:val="both"/>
        <w:textAlignment w:val="center"/>
        <w:rPr>
          <w:color w:val="000000"/>
          <w:sz w:val="28"/>
          <w:szCs w:val="28"/>
        </w:rPr>
      </w:pPr>
      <w:r>
        <w:rPr>
          <w:b/>
          <w:bCs/>
          <w:color w:val="000000"/>
          <w:sz w:val="28"/>
          <w:szCs w:val="28"/>
        </w:rPr>
        <w:t>Общий анализ мочи</w:t>
      </w:r>
      <w:r>
        <w:rPr>
          <w:color w:val="000000"/>
          <w:sz w:val="28"/>
          <w:szCs w:val="28"/>
        </w:rPr>
        <w:t>: количество – 10,0 мл, цвет – темно-коричневый, относительная плотность – 1010, белок – 0,66 г/л, лейкоциты – 4-6 в п/зр, эритроциты – до 100 в п/зр.</w:t>
      </w:r>
    </w:p>
    <w:p>
      <w:pPr>
        <w:autoSpaceDE w:val="0"/>
        <w:autoSpaceDN w:val="0"/>
        <w:adjustRightInd w:val="0"/>
        <w:jc w:val="both"/>
        <w:textAlignment w:val="center"/>
        <w:rPr>
          <w:color w:val="000000"/>
          <w:sz w:val="28"/>
          <w:szCs w:val="28"/>
        </w:rPr>
      </w:pPr>
      <w:r>
        <w:rPr>
          <w:b/>
          <w:bCs/>
          <w:color w:val="000000"/>
          <w:sz w:val="28"/>
          <w:szCs w:val="28"/>
        </w:rPr>
        <w:t>Биохимический анализ крови</w:t>
      </w:r>
      <w:r>
        <w:rPr>
          <w:color w:val="000000"/>
          <w:sz w:val="28"/>
          <w:szCs w:val="28"/>
        </w:rPr>
        <w:t xml:space="preserve">: общий белок – 68 г/л, СРБ – ++, общий билирубин – 40 мкмоль/л (прямой – 3,5 мкмоль/л, непрямой – 36,5 мкмоль/л), холестерин – 4,7 ммоль/л, глюкоза – 4,5 ммоль/л, калий – 6,19 ммоль/л, натрий – 140,0 ммоль/л, мочевина – 38,6 ммоль/л, креатинин – 673 мкмоль/л (норма – до 110 мкмоль/л). </w:t>
      </w:r>
    </w:p>
    <w:p>
      <w:pPr>
        <w:autoSpaceDE w:val="0"/>
        <w:autoSpaceDN w:val="0"/>
        <w:adjustRightInd w:val="0"/>
        <w:jc w:val="both"/>
        <w:textAlignment w:val="center"/>
        <w:rPr>
          <w:color w:val="000000"/>
          <w:sz w:val="28"/>
          <w:szCs w:val="28"/>
        </w:rPr>
      </w:pPr>
      <w:r>
        <w:rPr>
          <w:b/>
          <w:bCs/>
          <w:color w:val="000000"/>
          <w:sz w:val="28"/>
          <w:szCs w:val="28"/>
        </w:rPr>
        <w:t>Клиренс по эндогенному креатинину</w:t>
      </w:r>
      <w:r>
        <w:rPr>
          <w:color w:val="000000"/>
          <w:sz w:val="28"/>
          <w:szCs w:val="28"/>
        </w:rPr>
        <w:t xml:space="preserve">: 18,0 мл/мин. </w:t>
      </w:r>
    </w:p>
    <w:p>
      <w:pPr>
        <w:autoSpaceDE w:val="0"/>
        <w:autoSpaceDN w:val="0"/>
        <w:adjustRightInd w:val="0"/>
        <w:jc w:val="both"/>
        <w:textAlignment w:val="center"/>
        <w:rPr>
          <w:color w:val="000000"/>
          <w:sz w:val="28"/>
          <w:szCs w:val="28"/>
        </w:rPr>
      </w:pPr>
      <w:r>
        <w:rPr>
          <w:b/>
          <w:bCs/>
          <w:color w:val="000000"/>
          <w:sz w:val="28"/>
          <w:szCs w:val="28"/>
        </w:rPr>
        <w:t>УЗИ почек</w:t>
      </w:r>
      <w:r>
        <w:rPr>
          <w:color w:val="000000"/>
          <w:sz w:val="28"/>
          <w:szCs w:val="28"/>
        </w:rPr>
        <w:t>: почки расположены в типичном месте, увеличены в размерах, отмечается отечность паренхимы, чашечно-лоханочная система не изменена.</w:t>
      </w:r>
    </w:p>
    <w:p>
      <w:pPr>
        <w:suppressAutoHyphens/>
        <w:autoSpaceDE w:val="0"/>
        <w:autoSpaceDN w:val="0"/>
        <w:adjustRightInd w:val="0"/>
        <w:jc w:val="both"/>
        <w:textAlignment w:val="center"/>
        <w:rPr>
          <w:b/>
          <w:bCs/>
          <w:color w:val="000000"/>
          <w:sz w:val="28"/>
          <w:szCs w:val="28"/>
        </w:rPr>
      </w:pPr>
      <w:r>
        <w:rPr>
          <w:b/>
          <w:bCs/>
          <w:color w:val="000000"/>
          <w:sz w:val="28"/>
          <w:szCs w:val="28"/>
        </w:rPr>
        <w:t>Задание:</w:t>
      </w:r>
    </w:p>
    <w:p>
      <w:pPr>
        <w:jc w:val="both"/>
        <w:rPr>
          <w:sz w:val="28"/>
          <w:szCs w:val="28"/>
        </w:rPr>
      </w:pPr>
      <w:r>
        <w:rPr>
          <w:sz w:val="28"/>
          <w:szCs w:val="28"/>
        </w:rPr>
        <w:t>1. Современные методы физиотерапии данной патологии.</w:t>
      </w:r>
    </w:p>
    <w:p>
      <w:pPr>
        <w:jc w:val="both"/>
        <w:rPr>
          <w:sz w:val="28"/>
          <w:szCs w:val="28"/>
        </w:rPr>
      </w:pPr>
      <w:r>
        <w:rPr>
          <w:sz w:val="28"/>
          <w:szCs w:val="28"/>
        </w:rPr>
        <w:t xml:space="preserve">2. Физиотерапия и физиотерапевтическая профилактика данного пациента. </w:t>
      </w:r>
    </w:p>
    <w:p>
      <w:pPr>
        <w:jc w:val="both"/>
        <w:rPr>
          <w:sz w:val="28"/>
          <w:szCs w:val="28"/>
        </w:rPr>
      </w:pPr>
      <w:r>
        <w:rPr>
          <w:sz w:val="28"/>
          <w:szCs w:val="28"/>
        </w:rPr>
        <w:t xml:space="preserve">3. Составьте план физиотерапевтической реабилитации данного больного. </w:t>
      </w:r>
    </w:p>
    <w:p>
      <w:pPr>
        <w:suppressAutoHyphens/>
        <w:autoSpaceDE w:val="0"/>
        <w:autoSpaceDN w:val="0"/>
        <w:adjustRightInd w:val="0"/>
        <w:jc w:val="center"/>
        <w:textAlignment w:val="center"/>
        <w:rPr>
          <w:b/>
          <w:bCs/>
          <w:color w:val="000000"/>
          <w:sz w:val="28"/>
          <w:szCs w:val="28"/>
        </w:rPr>
      </w:pPr>
      <w:r>
        <w:rPr>
          <w:b/>
          <w:bCs/>
          <w:color w:val="000000"/>
          <w:sz w:val="28"/>
          <w:szCs w:val="28"/>
        </w:rPr>
        <w:t>Задача №11</w:t>
      </w:r>
    </w:p>
    <w:p>
      <w:pPr>
        <w:suppressAutoHyphens/>
        <w:autoSpaceDE w:val="0"/>
        <w:autoSpaceDN w:val="0"/>
        <w:adjustRightInd w:val="0"/>
        <w:jc w:val="both"/>
        <w:textAlignment w:val="center"/>
        <w:rPr>
          <w:bCs/>
          <w:color w:val="000000"/>
          <w:sz w:val="28"/>
          <w:szCs w:val="28"/>
        </w:rPr>
      </w:pPr>
      <w:r>
        <w:rPr>
          <w:b/>
          <w:bCs/>
          <w:i/>
          <w:color w:val="000000"/>
          <w:sz w:val="28"/>
          <w:szCs w:val="28"/>
        </w:rPr>
        <w:t>Диагноз:</w:t>
      </w:r>
      <w:r>
        <w:rPr>
          <w:bCs/>
          <w:color w:val="000000"/>
          <w:sz w:val="28"/>
          <w:szCs w:val="28"/>
        </w:rPr>
        <w:tab/>
      </w:r>
      <w:r>
        <w:rPr>
          <w:bCs/>
          <w:color w:val="000000"/>
          <w:sz w:val="28"/>
          <w:szCs w:val="28"/>
        </w:rPr>
        <w:t>Хронический гломерулонефрит, смешанная форма, период обострения. ХПН (ХБП 3 степень).</w:t>
      </w:r>
    </w:p>
    <w:p>
      <w:pPr>
        <w:autoSpaceDE w:val="0"/>
        <w:autoSpaceDN w:val="0"/>
        <w:adjustRightInd w:val="0"/>
        <w:jc w:val="both"/>
        <w:textAlignment w:val="center"/>
        <w:rPr>
          <w:color w:val="000000"/>
          <w:sz w:val="28"/>
          <w:szCs w:val="28"/>
        </w:rPr>
      </w:pPr>
      <w:r>
        <w:rPr>
          <w:color w:val="000000"/>
          <w:sz w:val="28"/>
          <w:szCs w:val="28"/>
        </w:rPr>
        <w:t>Девочка 11 лет поступила в больницу с жалобами на тошноту, головную боль, бурое окрашивание мочи.</w:t>
      </w:r>
    </w:p>
    <w:p>
      <w:pPr>
        <w:autoSpaceDE w:val="0"/>
        <w:autoSpaceDN w:val="0"/>
        <w:adjustRightInd w:val="0"/>
        <w:jc w:val="both"/>
        <w:textAlignment w:val="center"/>
        <w:rPr>
          <w:color w:val="000000"/>
          <w:spacing w:val="2"/>
          <w:sz w:val="28"/>
          <w:szCs w:val="28"/>
        </w:rPr>
      </w:pPr>
      <w:r>
        <w:rPr>
          <w:color w:val="000000"/>
          <w:spacing w:val="2"/>
          <w:sz w:val="28"/>
          <w:szCs w:val="28"/>
        </w:rPr>
        <w:t xml:space="preserve">Ребенок от 3 беременности, протекавшей с токсикозом 1 половины, от 2 срочных неосложненных родов. Родилась с массой тела 3450, длиной 52 см. Ранее развитие без особенностей, до года не болела, после года болела ОРВИ нечасто (3-4 раза в год), перенесла ветряную оспу, корь, дважды-ангину. Родители здоровы, в семье еще 1 мальчик 15 лет, страдает хроническим гастродуоденитом. </w:t>
      </w:r>
    </w:p>
    <w:p>
      <w:pPr>
        <w:autoSpaceDE w:val="0"/>
        <w:autoSpaceDN w:val="0"/>
        <w:adjustRightInd w:val="0"/>
        <w:jc w:val="both"/>
        <w:textAlignment w:val="center"/>
        <w:rPr>
          <w:color w:val="000000"/>
          <w:sz w:val="28"/>
          <w:szCs w:val="28"/>
        </w:rPr>
      </w:pPr>
      <w:r>
        <w:rPr>
          <w:color w:val="000000"/>
          <w:sz w:val="28"/>
          <w:szCs w:val="28"/>
        </w:rPr>
        <w:t xml:space="preserve">В возрасте 5 лет после ОРВИ у девочки появились отеки, повышение АД до 130/90 мм. рт. ст.; макрогематурия, протеинурия до 5 г/л. Получала терапию диуретиками, гипотензивными препаратами, гепарин, курантил, преднизолон, в 9-летнем возрасте проведен 1 курс цитостатиков. Эффект от лечения частичный в виде исчезновения отеков и снижения АД; постоянно сохранялись гематурия и протеинурия до 1-2 грамм в сутки. В последнее время АД стойко держалось на уровне 150/100 мм. рт. ст. Данное ухудшение состояния отмечалось после перенесенного гриппа. </w:t>
      </w:r>
    </w:p>
    <w:p>
      <w:pPr>
        <w:autoSpaceDE w:val="0"/>
        <w:autoSpaceDN w:val="0"/>
        <w:adjustRightInd w:val="0"/>
        <w:jc w:val="both"/>
        <w:textAlignment w:val="center"/>
        <w:rPr>
          <w:color w:val="000000"/>
          <w:sz w:val="28"/>
          <w:szCs w:val="28"/>
        </w:rPr>
      </w:pPr>
      <w:r>
        <w:rPr>
          <w:color w:val="000000"/>
          <w:sz w:val="28"/>
          <w:szCs w:val="28"/>
        </w:rPr>
        <w:t xml:space="preserve">Состояние при поступлении тяжелое. Кожные покровы и слизистые бледные, с сероватым оттенком. Отмечается пастозность лица, голеней, стоп, передней брюшной стенки. АД 155/100 мм. рт. ст. В легких хрипов нет. Границы сердца: верхняя по 3 ребру, правая по правому краю грудины, левая на 1 см кнаружи среднеключичной линии. Тоны сердца ритмичные, звучные, ЧСС 72 / в мин. Выслушивается негрубый систолический шум на верхушке сердца. Живот мягкий, безболезненный, печень и селезенка не увеличены. Диурез 450 мл в сутки, моча мутная, бурого цвета. </w:t>
      </w:r>
    </w:p>
    <w:p>
      <w:pPr>
        <w:autoSpaceDE w:val="0"/>
        <w:autoSpaceDN w:val="0"/>
        <w:adjustRightInd w:val="0"/>
        <w:jc w:val="both"/>
        <w:textAlignment w:val="center"/>
        <w:rPr>
          <w:color w:val="000000"/>
          <w:sz w:val="28"/>
          <w:szCs w:val="28"/>
        </w:rPr>
      </w:pPr>
      <w:r>
        <w:rPr>
          <w:b/>
          <w:bCs/>
          <w:color w:val="000000"/>
          <w:sz w:val="28"/>
          <w:szCs w:val="28"/>
        </w:rPr>
        <w:t>Клинический анализ крови</w:t>
      </w:r>
      <w:r>
        <w:rPr>
          <w:color w:val="000000"/>
          <w:sz w:val="28"/>
          <w:szCs w:val="28"/>
        </w:rPr>
        <w:t xml:space="preserve">: </w:t>
      </w:r>
      <w:r>
        <w:rPr>
          <w:color w:val="000000"/>
          <w:sz w:val="28"/>
          <w:szCs w:val="28"/>
          <w:lang w:val="en-US"/>
        </w:rPr>
        <w:t>Hb</w:t>
      </w:r>
      <w:r>
        <w:rPr>
          <w:color w:val="000000"/>
          <w:sz w:val="28"/>
          <w:szCs w:val="28"/>
        </w:rPr>
        <w:t xml:space="preserve"> – 90 г/л, эр. – 3.1х10</w:t>
      </w:r>
      <w:r>
        <w:rPr>
          <w:color w:val="000000"/>
          <w:sz w:val="28"/>
          <w:szCs w:val="28"/>
          <w:vertAlign w:val="superscript"/>
        </w:rPr>
        <w:t>12</w:t>
      </w:r>
      <w:r>
        <w:rPr>
          <w:color w:val="000000"/>
          <w:sz w:val="28"/>
          <w:szCs w:val="28"/>
        </w:rPr>
        <w:t>/л, тромб. – 280,0х10</w:t>
      </w:r>
      <w:r>
        <w:rPr>
          <w:color w:val="000000"/>
          <w:sz w:val="28"/>
          <w:szCs w:val="28"/>
          <w:vertAlign w:val="superscript"/>
        </w:rPr>
        <w:t>9</w:t>
      </w:r>
      <w:r>
        <w:rPr>
          <w:color w:val="000000"/>
          <w:sz w:val="28"/>
          <w:szCs w:val="28"/>
        </w:rPr>
        <w:t>/л, лейк. – 6,6х10</w:t>
      </w:r>
      <w:r>
        <w:rPr>
          <w:color w:val="000000"/>
          <w:sz w:val="28"/>
          <w:szCs w:val="28"/>
          <w:vertAlign w:val="superscript"/>
        </w:rPr>
        <w:t>9</w:t>
      </w:r>
      <w:r>
        <w:rPr>
          <w:color w:val="000000"/>
          <w:sz w:val="28"/>
          <w:szCs w:val="28"/>
        </w:rPr>
        <w:t xml:space="preserve">/л; п/я – 2%, с/я – 56%, эоз. – 1%, лимф. – 39%, мон. – 2%, СОЭ – 40 мм/час. </w:t>
      </w:r>
    </w:p>
    <w:p>
      <w:pPr>
        <w:autoSpaceDE w:val="0"/>
        <w:autoSpaceDN w:val="0"/>
        <w:adjustRightInd w:val="0"/>
        <w:jc w:val="both"/>
        <w:textAlignment w:val="center"/>
        <w:rPr>
          <w:color w:val="000000"/>
          <w:sz w:val="28"/>
          <w:szCs w:val="28"/>
        </w:rPr>
      </w:pPr>
      <w:r>
        <w:rPr>
          <w:b/>
          <w:bCs/>
          <w:color w:val="000000"/>
          <w:sz w:val="28"/>
          <w:szCs w:val="28"/>
        </w:rPr>
        <w:t>Общий анализ мочи</w:t>
      </w:r>
      <w:r>
        <w:rPr>
          <w:color w:val="000000"/>
          <w:sz w:val="28"/>
          <w:szCs w:val="28"/>
        </w:rPr>
        <w:t>: относительная плотность –1011, белок –4,5 г/л, эритроциты измененные покрывают все поля зрения, лейкоциты – 10-15 в поле зрения.</w:t>
      </w:r>
    </w:p>
    <w:p>
      <w:pPr>
        <w:autoSpaceDE w:val="0"/>
        <w:autoSpaceDN w:val="0"/>
        <w:adjustRightInd w:val="0"/>
        <w:jc w:val="both"/>
        <w:textAlignment w:val="center"/>
        <w:rPr>
          <w:color w:val="000000"/>
          <w:sz w:val="28"/>
          <w:szCs w:val="28"/>
        </w:rPr>
      </w:pPr>
      <w:r>
        <w:rPr>
          <w:b/>
          <w:bCs/>
          <w:color w:val="000000"/>
          <w:sz w:val="28"/>
          <w:szCs w:val="28"/>
        </w:rPr>
        <w:t>Биохимический анализ крови</w:t>
      </w:r>
      <w:r>
        <w:rPr>
          <w:color w:val="000000"/>
          <w:sz w:val="28"/>
          <w:szCs w:val="28"/>
        </w:rPr>
        <w:t xml:space="preserve">: общий белок – 48 г/л, альбумины – 25 г/л, СРБ – 0,012 (норма 0,0001), холестерин – 7,6 ммоль/л, калий – 6,1 мэкв/л, натрий – 139 мэкв/л, мочевина – 20 ммоль/л, креатинин – 260 мкмоль/л. </w:t>
      </w:r>
    </w:p>
    <w:p>
      <w:pPr>
        <w:autoSpaceDE w:val="0"/>
        <w:autoSpaceDN w:val="0"/>
        <w:adjustRightInd w:val="0"/>
        <w:jc w:val="both"/>
        <w:textAlignment w:val="center"/>
        <w:rPr>
          <w:color w:val="000000"/>
          <w:sz w:val="28"/>
          <w:szCs w:val="28"/>
        </w:rPr>
      </w:pPr>
      <w:r>
        <w:rPr>
          <w:b/>
          <w:bCs/>
          <w:color w:val="000000"/>
          <w:sz w:val="28"/>
          <w:szCs w:val="28"/>
        </w:rPr>
        <w:t>Клиренс по эндогенному креатинину</w:t>
      </w:r>
      <w:r>
        <w:rPr>
          <w:color w:val="000000"/>
          <w:sz w:val="28"/>
          <w:szCs w:val="28"/>
        </w:rPr>
        <w:t xml:space="preserve">: 42 мл/мин. </w:t>
      </w:r>
    </w:p>
    <w:p>
      <w:pPr>
        <w:autoSpaceDE w:val="0"/>
        <w:autoSpaceDN w:val="0"/>
        <w:adjustRightInd w:val="0"/>
        <w:jc w:val="both"/>
        <w:textAlignment w:val="center"/>
        <w:rPr>
          <w:color w:val="000000"/>
          <w:spacing w:val="-5"/>
          <w:w w:val="95"/>
          <w:sz w:val="28"/>
          <w:szCs w:val="28"/>
        </w:rPr>
      </w:pPr>
      <w:r>
        <w:rPr>
          <w:b/>
          <w:bCs/>
          <w:color w:val="000000"/>
          <w:spacing w:val="-5"/>
          <w:w w:val="95"/>
          <w:sz w:val="28"/>
          <w:szCs w:val="28"/>
        </w:rPr>
        <w:t>УЗИ почек</w:t>
      </w:r>
      <w:r>
        <w:rPr>
          <w:color w:val="000000"/>
          <w:spacing w:val="-5"/>
          <w:w w:val="95"/>
          <w:sz w:val="28"/>
          <w:szCs w:val="28"/>
        </w:rPr>
        <w:t>: почки расположены в типичном месте, уменьшены в размерах, плохо диференцируются от окружающей ткани, контуры неровные. Дифференцировка слоев паренхимы нарушена, эхогенность паренхимы повышена. Чашечно-лоханочная система без деформаций и эктазий</w:t>
      </w:r>
    </w:p>
    <w:p>
      <w:pPr>
        <w:suppressAutoHyphens/>
        <w:autoSpaceDE w:val="0"/>
        <w:autoSpaceDN w:val="0"/>
        <w:adjustRightInd w:val="0"/>
        <w:jc w:val="both"/>
        <w:textAlignment w:val="center"/>
        <w:rPr>
          <w:b/>
          <w:bCs/>
          <w:color w:val="000000"/>
          <w:sz w:val="28"/>
          <w:szCs w:val="28"/>
        </w:rPr>
      </w:pPr>
      <w:r>
        <w:rPr>
          <w:b/>
          <w:bCs/>
          <w:color w:val="000000"/>
          <w:sz w:val="28"/>
          <w:szCs w:val="28"/>
        </w:rPr>
        <w:t>Задание:</w:t>
      </w:r>
    </w:p>
    <w:p>
      <w:pPr>
        <w:jc w:val="both"/>
        <w:rPr>
          <w:sz w:val="28"/>
          <w:szCs w:val="28"/>
        </w:rPr>
      </w:pPr>
      <w:r>
        <w:rPr>
          <w:sz w:val="28"/>
          <w:szCs w:val="28"/>
        </w:rPr>
        <w:t>1. Современные методы физиотерапии данной патологии.</w:t>
      </w:r>
    </w:p>
    <w:p>
      <w:pPr>
        <w:jc w:val="both"/>
        <w:rPr>
          <w:sz w:val="28"/>
          <w:szCs w:val="28"/>
        </w:rPr>
      </w:pPr>
      <w:r>
        <w:rPr>
          <w:sz w:val="28"/>
          <w:szCs w:val="28"/>
        </w:rPr>
        <w:t xml:space="preserve">2. Физиотерапия и физиотерапевтическая профилактика данного пациента. </w:t>
      </w:r>
    </w:p>
    <w:p>
      <w:pPr>
        <w:jc w:val="both"/>
        <w:rPr>
          <w:sz w:val="28"/>
          <w:szCs w:val="28"/>
        </w:rPr>
      </w:pPr>
      <w:r>
        <w:rPr>
          <w:sz w:val="28"/>
          <w:szCs w:val="28"/>
        </w:rPr>
        <w:t xml:space="preserve">3. Составьте план физиотерапевтической реабилитации данного больного. </w:t>
      </w:r>
    </w:p>
    <w:p>
      <w:pPr>
        <w:suppressAutoHyphens/>
        <w:autoSpaceDE w:val="0"/>
        <w:autoSpaceDN w:val="0"/>
        <w:adjustRightInd w:val="0"/>
        <w:jc w:val="center"/>
        <w:textAlignment w:val="center"/>
        <w:rPr>
          <w:b/>
          <w:bCs/>
          <w:color w:val="000000"/>
          <w:sz w:val="28"/>
          <w:szCs w:val="28"/>
        </w:rPr>
      </w:pPr>
      <w:r>
        <w:rPr>
          <w:b/>
          <w:bCs/>
          <w:color w:val="000000"/>
          <w:sz w:val="28"/>
          <w:szCs w:val="28"/>
        </w:rPr>
        <w:t>Задача №12</w:t>
      </w:r>
    </w:p>
    <w:p>
      <w:pPr>
        <w:suppressAutoHyphens/>
        <w:autoSpaceDE w:val="0"/>
        <w:autoSpaceDN w:val="0"/>
        <w:adjustRightInd w:val="0"/>
        <w:jc w:val="both"/>
        <w:textAlignment w:val="center"/>
        <w:rPr>
          <w:bCs/>
          <w:color w:val="000000"/>
          <w:sz w:val="28"/>
          <w:szCs w:val="28"/>
        </w:rPr>
      </w:pPr>
      <w:r>
        <w:rPr>
          <w:b/>
          <w:bCs/>
          <w:i/>
          <w:color w:val="000000"/>
          <w:sz w:val="28"/>
          <w:szCs w:val="28"/>
        </w:rPr>
        <w:t>Диагноз:</w:t>
      </w:r>
      <w:r>
        <w:rPr>
          <w:bCs/>
          <w:color w:val="000000"/>
          <w:sz w:val="28"/>
          <w:szCs w:val="28"/>
        </w:rPr>
        <w:tab/>
      </w:r>
      <w:r>
        <w:rPr>
          <w:bCs/>
          <w:color w:val="000000"/>
          <w:sz w:val="28"/>
          <w:szCs w:val="28"/>
        </w:rPr>
        <w:t>Хронический гломерулонефрит, нефротическая форма (болезнь минимальных изменений гломерул), период обострения, ПН 0.</w:t>
      </w:r>
    </w:p>
    <w:p>
      <w:pPr>
        <w:autoSpaceDE w:val="0"/>
        <w:autoSpaceDN w:val="0"/>
        <w:adjustRightInd w:val="0"/>
        <w:jc w:val="both"/>
        <w:textAlignment w:val="center"/>
        <w:rPr>
          <w:color w:val="000000"/>
          <w:sz w:val="28"/>
          <w:szCs w:val="28"/>
        </w:rPr>
      </w:pPr>
      <w:r>
        <w:rPr>
          <w:color w:val="000000"/>
          <w:sz w:val="28"/>
          <w:szCs w:val="28"/>
        </w:rPr>
        <w:t>Ребенок 7 лет, поступил в больницу с жалобами на отеки, редкое мочеиспускание.</w:t>
      </w:r>
    </w:p>
    <w:p>
      <w:pPr>
        <w:autoSpaceDE w:val="0"/>
        <w:autoSpaceDN w:val="0"/>
        <w:adjustRightInd w:val="0"/>
        <w:jc w:val="both"/>
        <w:textAlignment w:val="center"/>
        <w:rPr>
          <w:color w:val="000000"/>
          <w:sz w:val="28"/>
          <w:szCs w:val="28"/>
        </w:rPr>
      </w:pPr>
      <w:r>
        <w:rPr>
          <w:color w:val="000000"/>
          <w:sz w:val="28"/>
          <w:szCs w:val="28"/>
        </w:rPr>
        <w:t xml:space="preserve">Мальчик от </w:t>
      </w:r>
      <w:r>
        <w:rPr>
          <w:color w:val="000000"/>
          <w:sz w:val="28"/>
          <w:szCs w:val="28"/>
          <w:lang w:val="en-US"/>
        </w:rPr>
        <w:t>III</w:t>
      </w:r>
      <w:r>
        <w:rPr>
          <w:color w:val="000000"/>
          <w:sz w:val="28"/>
          <w:szCs w:val="28"/>
        </w:rPr>
        <w:t xml:space="preserve"> беременности, протекавшей с токсикозом первой половины, третьих срочных родов. Масса при рождении 3800 г., длина 53 см. Раннее развитие без особенностей. Отмечались частые респираторные заболевания. Детскими инфекциями не болел. Наследственность не отягощена.</w:t>
      </w:r>
    </w:p>
    <w:p>
      <w:pPr>
        <w:autoSpaceDE w:val="0"/>
        <w:autoSpaceDN w:val="0"/>
        <w:adjustRightInd w:val="0"/>
        <w:jc w:val="both"/>
        <w:textAlignment w:val="center"/>
        <w:rPr>
          <w:color w:val="000000"/>
          <w:sz w:val="28"/>
          <w:szCs w:val="28"/>
        </w:rPr>
      </w:pPr>
      <w:r>
        <w:rPr>
          <w:color w:val="000000"/>
          <w:sz w:val="28"/>
          <w:szCs w:val="28"/>
        </w:rPr>
        <w:t xml:space="preserve">Заболел в 2-летнем возрасте, когда после перенесенной ОРВИ появились распространенные отеки на лице, конечностях, туловище. Был госпитализирован по месту жительства, отмечался положительные эффект от лечения преднизолоном. В дальнейшем дважды на фоне ОРВИ отмечалось обострение заболевания. В связи с недостаточным эффектом от проводимой терапии госпитализирован в нефрологическое отделение РДКБ. </w:t>
      </w:r>
    </w:p>
    <w:p>
      <w:pPr>
        <w:autoSpaceDE w:val="0"/>
        <w:autoSpaceDN w:val="0"/>
        <w:adjustRightInd w:val="0"/>
        <w:jc w:val="both"/>
        <w:textAlignment w:val="center"/>
        <w:rPr>
          <w:color w:val="000000"/>
          <w:sz w:val="28"/>
          <w:szCs w:val="28"/>
        </w:rPr>
      </w:pPr>
      <w:r>
        <w:rPr>
          <w:color w:val="000000"/>
          <w:sz w:val="28"/>
          <w:szCs w:val="28"/>
        </w:rPr>
        <w:t>При поступлении: состояние тяжелое. Отмечаются распространенные отеки на лице, туловище, конечностях, свободная жидкость в брюшной полости, в полости перикарда. Выражены признаки экзогенного гиперкортицизма. Границы сердца: правая – на 1 см кнаружи от правого края грудины, левая – на 2 см кнаружи от левой средне-ключичной линии. Тоны сердца приглушены. ЧСС – 128 в 1 мин, АД – 100/60 мм рт. ст. Живот резко увеличен в объеме, выражены симптомы асцита. Печень +5 см. из-под реберного края. Диурез – 120-150 мл/сут.</w:t>
      </w:r>
    </w:p>
    <w:p>
      <w:pPr>
        <w:autoSpaceDE w:val="0"/>
        <w:autoSpaceDN w:val="0"/>
        <w:adjustRightInd w:val="0"/>
        <w:jc w:val="both"/>
        <w:textAlignment w:val="center"/>
        <w:rPr>
          <w:color w:val="000000"/>
          <w:sz w:val="28"/>
          <w:szCs w:val="28"/>
        </w:rPr>
      </w:pPr>
      <w:r>
        <w:rPr>
          <w:b/>
          <w:bCs/>
          <w:color w:val="000000"/>
          <w:sz w:val="28"/>
          <w:szCs w:val="28"/>
        </w:rPr>
        <w:t>Клинический анализ крови</w:t>
      </w:r>
      <w:r>
        <w:rPr>
          <w:color w:val="000000"/>
          <w:sz w:val="28"/>
          <w:szCs w:val="28"/>
        </w:rPr>
        <w:t>: Нв-111 г/л, эр. – 4,2х10</w:t>
      </w:r>
      <w:r>
        <w:rPr>
          <w:color w:val="000000"/>
          <w:sz w:val="28"/>
          <w:szCs w:val="28"/>
          <w:vertAlign w:val="superscript"/>
        </w:rPr>
        <w:t>12</w:t>
      </w:r>
      <w:r>
        <w:rPr>
          <w:color w:val="000000"/>
          <w:sz w:val="28"/>
          <w:szCs w:val="28"/>
        </w:rPr>
        <w:t>/л, лейк. – 13,1х10</w:t>
      </w:r>
      <w:r>
        <w:rPr>
          <w:color w:val="000000"/>
          <w:sz w:val="28"/>
          <w:szCs w:val="28"/>
          <w:vertAlign w:val="superscript"/>
        </w:rPr>
        <w:t>9</w:t>
      </w:r>
      <w:r>
        <w:rPr>
          <w:color w:val="000000"/>
          <w:sz w:val="28"/>
          <w:szCs w:val="28"/>
        </w:rPr>
        <w:t xml:space="preserve">/л; п/я – 5%, с/я – 53%, э. – 2%, л. – 38%, м. – 2%, СОЭ – 32 мм/час. </w:t>
      </w:r>
    </w:p>
    <w:p>
      <w:pPr>
        <w:autoSpaceDE w:val="0"/>
        <w:autoSpaceDN w:val="0"/>
        <w:adjustRightInd w:val="0"/>
        <w:jc w:val="both"/>
        <w:textAlignment w:val="center"/>
        <w:rPr>
          <w:color w:val="000000"/>
          <w:spacing w:val="-2"/>
          <w:sz w:val="28"/>
          <w:szCs w:val="28"/>
        </w:rPr>
      </w:pPr>
      <w:r>
        <w:rPr>
          <w:b/>
          <w:bCs/>
          <w:color w:val="000000"/>
          <w:spacing w:val="-2"/>
          <w:sz w:val="28"/>
          <w:szCs w:val="28"/>
        </w:rPr>
        <w:t>Общий анализ мочи</w:t>
      </w:r>
      <w:r>
        <w:rPr>
          <w:color w:val="000000"/>
          <w:spacing w:val="-2"/>
          <w:sz w:val="28"/>
          <w:szCs w:val="28"/>
        </w:rPr>
        <w:t>: реакция- кислая, белок-3,3г/л, лейкоциты-3-5 в поле зрения, эритроциты 0-1 в поле зрения, цилиндры: гиалиновые 5-6 в поле зрения, зернистые 3-4 в поле зрения.</w:t>
      </w:r>
    </w:p>
    <w:p>
      <w:pPr>
        <w:autoSpaceDE w:val="0"/>
        <w:autoSpaceDN w:val="0"/>
        <w:adjustRightInd w:val="0"/>
        <w:jc w:val="both"/>
        <w:textAlignment w:val="center"/>
        <w:rPr>
          <w:color w:val="000000"/>
          <w:sz w:val="28"/>
          <w:szCs w:val="28"/>
        </w:rPr>
      </w:pPr>
      <w:r>
        <w:rPr>
          <w:b/>
          <w:bCs/>
          <w:color w:val="000000"/>
          <w:sz w:val="28"/>
          <w:szCs w:val="28"/>
        </w:rPr>
        <w:t>Биохимический анализ крови</w:t>
      </w:r>
      <w:r>
        <w:rPr>
          <w:color w:val="000000"/>
          <w:sz w:val="28"/>
          <w:szCs w:val="28"/>
        </w:rPr>
        <w:t xml:space="preserve">: общий белок – 35 г/л, альбумины – 45%, глобулины: α1 – 5%, α2 – 30%, β – 10%, γ – 10%, холестерин – 7,6 ммоль/л, калий – 4,5 мэкв/л, натрий – 139 мэкв/л, мочевина – 6,1 ммоль/л, креатинин – 60 мкмоль/л. </w:t>
      </w:r>
    </w:p>
    <w:p>
      <w:pPr>
        <w:autoSpaceDE w:val="0"/>
        <w:autoSpaceDN w:val="0"/>
        <w:adjustRightInd w:val="0"/>
        <w:jc w:val="both"/>
        <w:textAlignment w:val="center"/>
        <w:rPr>
          <w:color w:val="000000"/>
          <w:sz w:val="28"/>
          <w:szCs w:val="28"/>
        </w:rPr>
      </w:pPr>
      <w:r>
        <w:rPr>
          <w:b/>
          <w:bCs/>
          <w:color w:val="000000"/>
          <w:sz w:val="28"/>
          <w:szCs w:val="28"/>
        </w:rPr>
        <w:t>Анализ мочи на суточный белок</w:t>
      </w:r>
      <w:r>
        <w:rPr>
          <w:color w:val="000000"/>
          <w:sz w:val="28"/>
          <w:szCs w:val="28"/>
        </w:rPr>
        <w:t>: потеря белка 6,7 г/сут (норма до 0,2 г/сут).</w:t>
      </w:r>
    </w:p>
    <w:p>
      <w:pPr>
        <w:autoSpaceDE w:val="0"/>
        <w:autoSpaceDN w:val="0"/>
        <w:adjustRightInd w:val="0"/>
        <w:jc w:val="both"/>
        <w:textAlignment w:val="center"/>
        <w:rPr>
          <w:color w:val="000000"/>
          <w:sz w:val="28"/>
          <w:szCs w:val="28"/>
        </w:rPr>
      </w:pPr>
      <w:r>
        <w:rPr>
          <w:b/>
          <w:bCs/>
          <w:color w:val="000000"/>
          <w:sz w:val="28"/>
          <w:szCs w:val="28"/>
        </w:rPr>
        <w:t>УЗИ почек</w:t>
      </w:r>
      <w:r>
        <w:rPr>
          <w:color w:val="000000"/>
          <w:sz w:val="28"/>
          <w:szCs w:val="28"/>
        </w:rPr>
        <w:t xml:space="preserve">: почки расположены в типичном месте, отечны. Эхогенность коркового слоя умеренно диффузно повышена. </w:t>
      </w:r>
    </w:p>
    <w:p>
      <w:pPr>
        <w:autoSpaceDE w:val="0"/>
        <w:autoSpaceDN w:val="0"/>
        <w:adjustRightInd w:val="0"/>
        <w:jc w:val="both"/>
        <w:textAlignment w:val="center"/>
        <w:rPr>
          <w:color w:val="000000"/>
          <w:sz w:val="28"/>
          <w:szCs w:val="28"/>
        </w:rPr>
      </w:pPr>
      <w:r>
        <w:rPr>
          <w:b/>
          <w:bCs/>
          <w:color w:val="000000"/>
          <w:sz w:val="28"/>
          <w:szCs w:val="28"/>
        </w:rPr>
        <w:t>Биопсия почек:</w:t>
      </w:r>
      <w:r>
        <w:rPr>
          <w:color w:val="000000"/>
          <w:sz w:val="28"/>
          <w:szCs w:val="28"/>
        </w:rPr>
        <w:t xml:space="preserve"> минимальные изменения.</w:t>
      </w:r>
    </w:p>
    <w:p>
      <w:pPr>
        <w:suppressAutoHyphens/>
        <w:autoSpaceDE w:val="0"/>
        <w:autoSpaceDN w:val="0"/>
        <w:adjustRightInd w:val="0"/>
        <w:jc w:val="both"/>
        <w:textAlignment w:val="center"/>
        <w:rPr>
          <w:b/>
          <w:bCs/>
          <w:color w:val="000000"/>
          <w:sz w:val="28"/>
          <w:szCs w:val="28"/>
        </w:rPr>
      </w:pPr>
      <w:r>
        <w:rPr>
          <w:b/>
          <w:bCs/>
          <w:color w:val="000000"/>
          <w:sz w:val="28"/>
          <w:szCs w:val="28"/>
        </w:rPr>
        <w:t>Задание:</w:t>
      </w:r>
    </w:p>
    <w:p>
      <w:pPr>
        <w:jc w:val="both"/>
        <w:rPr>
          <w:sz w:val="28"/>
          <w:szCs w:val="28"/>
        </w:rPr>
      </w:pPr>
      <w:r>
        <w:rPr>
          <w:sz w:val="28"/>
          <w:szCs w:val="28"/>
        </w:rPr>
        <w:t>1. Современные методы физиотерапии данной патологии.</w:t>
      </w:r>
    </w:p>
    <w:p>
      <w:pPr>
        <w:jc w:val="both"/>
        <w:rPr>
          <w:sz w:val="28"/>
          <w:szCs w:val="28"/>
        </w:rPr>
      </w:pPr>
      <w:r>
        <w:rPr>
          <w:sz w:val="28"/>
          <w:szCs w:val="28"/>
        </w:rPr>
        <w:t xml:space="preserve">2. Физиотерапия и физиотерапевтическая профилактика данного пациента. </w:t>
      </w:r>
    </w:p>
    <w:p>
      <w:pPr>
        <w:jc w:val="both"/>
        <w:rPr>
          <w:sz w:val="28"/>
          <w:szCs w:val="28"/>
        </w:rPr>
      </w:pPr>
      <w:r>
        <w:rPr>
          <w:sz w:val="28"/>
          <w:szCs w:val="28"/>
        </w:rPr>
        <w:t xml:space="preserve">3. Составьте план физиотерапевтической реабилитации данного больного. </w:t>
      </w:r>
    </w:p>
    <w:p>
      <w:pPr>
        <w:suppressAutoHyphens/>
        <w:autoSpaceDE w:val="0"/>
        <w:autoSpaceDN w:val="0"/>
        <w:adjustRightInd w:val="0"/>
        <w:jc w:val="center"/>
        <w:textAlignment w:val="center"/>
        <w:rPr>
          <w:b/>
          <w:bCs/>
          <w:color w:val="000000"/>
          <w:sz w:val="28"/>
          <w:szCs w:val="28"/>
        </w:rPr>
      </w:pPr>
      <w:r>
        <w:rPr>
          <w:b/>
          <w:bCs/>
          <w:color w:val="000000"/>
          <w:sz w:val="28"/>
          <w:szCs w:val="28"/>
        </w:rPr>
        <w:t>Задача №13</w:t>
      </w:r>
    </w:p>
    <w:p>
      <w:pPr>
        <w:suppressAutoHyphens/>
        <w:autoSpaceDE w:val="0"/>
        <w:autoSpaceDN w:val="0"/>
        <w:adjustRightInd w:val="0"/>
        <w:jc w:val="both"/>
        <w:textAlignment w:val="center"/>
        <w:rPr>
          <w:bCs/>
          <w:color w:val="000000"/>
          <w:sz w:val="28"/>
          <w:szCs w:val="28"/>
        </w:rPr>
      </w:pPr>
      <w:r>
        <w:rPr>
          <w:b/>
          <w:bCs/>
          <w:i/>
          <w:color w:val="000000"/>
          <w:sz w:val="28"/>
          <w:szCs w:val="28"/>
        </w:rPr>
        <w:t>Диагноз:</w:t>
      </w:r>
      <w:r>
        <w:rPr>
          <w:bCs/>
          <w:color w:val="000000"/>
          <w:sz w:val="28"/>
          <w:szCs w:val="28"/>
        </w:rPr>
        <w:t xml:space="preserve"> Хронический гломерулонефрит, смешанная форма (мезангиокапиллярный ГН), период обострения, ХПН (ХБП 4 степень).</w:t>
      </w:r>
    </w:p>
    <w:p>
      <w:pPr>
        <w:autoSpaceDE w:val="0"/>
        <w:autoSpaceDN w:val="0"/>
        <w:adjustRightInd w:val="0"/>
        <w:jc w:val="both"/>
        <w:textAlignment w:val="center"/>
        <w:rPr>
          <w:color w:val="000000"/>
          <w:sz w:val="28"/>
          <w:szCs w:val="28"/>
        </w:rPr>
      </w:pPr>
      <w:r>
        <w:rPr>
          <w:color w:val="000000"/>
          <w:sz w:val="28"/>
          <w:szCs w:val="28"/>
        </w:rPr>
        <w:t>Ребенок 12 лет, поступил в больницу с жалобами на головную боль, отеки, изменение цвета мочи (цвет «мясных помоев»).</w:t>
      </w:r>
    </w:p>
    <w:p>
      <w:pPr>
        <w:autoSpaceDE w:val="0"/>
        <w:autoSpaceDN w:val="0"/>
        <w:adjustRightInd w:val="0"/>
        <w:jc w:val="both"/>
        <w:textAlignment w:val="center"/>
        <w:rPr>
          <w:color w:val="000000"/>
          <w:spacing w:val="2"/>
          <w:sz w:val="28"/>
          <w:szCs w:val="28"/>
        </w:rPr>
      </w:pPr>
      <w:r>
        <w:rPr>
          <w:color w:val="000000"/>
          <w:spacing w:val="2"/>
          <w:sz w:val="28"/>
          <w:szCs w:val="28"/>
        </w:rPr>
        <w:t xml:space="preserve">Мальчик от </w:t>
      </w:r>
      <w:r>
        <w:rPr>
          <w:color w:val="000000"/>
          <w:spacing w:val="2"/>
          <w:sz w:val="28"/>
          <w:szCs w:val="28"/>
          <w:lang w:val="en-US"/>
        </w:rPr>
        <w:t>I</w:t>
      </w:r>
      <w:r>
        <w:rPr>
          <w:color w:val="000000"/>
          <w:spacing w:val="2"/>
          <w:sz w:val="28"/>
          <w:szCs w:val="28"/>
        </w:rPr>
        <w:t xml:space="preserve"> беременности, протекавшей физиологически. Родился в срок, масса при рождении 3200 г., длина 50 см. Перенесенные заболевания: ветряная оспа, ОРВИ – 3-4 раза в год. Отмечается лекарственная аллергия на пенициллин в виде крапивницы. </w:t>
      </w:r>
    </w:p>
    <w:p>
      <w:pPr>
        <w:autoSpaceDE w:val="0"/>
        <w:autoSpaceDN w:val="0"/>
        <w:adjustRightInd w:val="0"/>
        <w:jc w:val="both"/>
        <w:textAlignment w:val="center"/>
        <w:rPr>
          <w:color w:val="000000"/>
          <w:sz w:val="28"/>
          <w:szCs w:val="28"/>
        </w:rPr>
      </w:pPr>
      <w:r>
        <w:rPr>
          <w:color w:val="000000"/>
          <w:sz w:val="28"/>
          <w:szCs w:val="28"/>
        </w:rPr>
        <w:t>Заболел в 6-летнем возрасте, когда через 2 недели после перенесенной ОРВИ появились отеки, олигурия, протеинурия, эритроцитурия, анемия, АД=150/90 мм рт. ст. Лечился в стационаре по месту жительства. После проведенной терапии наступила частичная ремиссия, анализы мочи и крови не нормализовались. Перенес три обострения без достижения ремиссии.</w:t>
      </w:r>
    </w:p>
    <w:p>
      <w:pPr>
        <w:autoSpaceDE w:val="0"/>
        <w:autoSpaceDN w:val="0"/>
        <w:adjustRightInd w:val="0"/>
        <w:jc w:val="both"/>
        <w:textAlignment w:val="center"/>
        <w:rPr>
          <w:color w:val="000000"/>
          <w:sz w:val="28"/>
          <w:szCs w:val="28"/>
        </w:rPr>
      </w:pPr>
      <w:r>
        <w:rPr>
          <w:color w:val="000000"/>
          <w:sz w:val="28"/>
          <w:szCs w:val="28"/>
        </w:rPr>
        <w:t>Настоящее обострение началось после перенесенной ОРВИ. Ребенок поступил в стационар в тяжелом состоянии.</w:t>
      </w:r>
    </w:p>
    <w:p>
      <w:pPr>
        <w:autoSpaceDE w:val="0"/>
        <w:autoSpaceDN w:val="0"/>
        <w:adjustRightInd w:val="0"/>
        <w:jc w:val="both"/>
        <w:textAlignment w:val="center"/>
        <w:rPr>
          <w:color w:val="000000"/>
          <w:spacing w:val="5"/>
          <w:sz w:val="28"/>
          <w:szCs w:val="28"/>
        </w:rPr>
      </w:pPr>
      <w:r>
        <w:rPr>
          <w:color w:val="000000"/>
          <w:spacing w:val="5"/>
          <w:sz w:val="28"/>
          <w:szCs w:val="28"/>
        </w:rPr>
        <w:t>При осмотре: отеки в области век, поясницы, передней брюшной стенки и голеней. В легких везикулярное дыхание, хрипов нет. Тоны сердца приглушены, систолический шум на верхушке. ЧСС – 92 удара в 1 мин. АД=150/100 мм рт. ст. Живот мягкий, безболезненный при пальпации. Печень +3 см. из-под реберного края. Селезенка не пальпируется. Диурез – 250 мл в сутки.</w:t>
      </w:r>
    </w:p>
    <w:p>
      <w:pPr>
        <w:autoSpaceDE w:val="0"/>
        <w:autoSpaceDN w:val="0"/>
        <w:adjustRightInd w:val="0"/>
        <w:jc w:val="both"/>
        <w:textAlignment w:val="center"/>
        <w:rPr>
          <w:color w:val="000000"/>
          <w:sz w:val="28"/>
          <w:szCs w:val="28"/>
        </w:rPr>
      </w:pPr>
      <w:r>
        <w:rPr>
          <w:b/>
          <w:bCs/>
          <w:color w:val="000000"/>
          <w:sz w:val="28"/>
          <w:szCs w:val="28"/>
        </w:rPr>
        <w:t>Клинический анализ крови:</w:t>
      </w:r>
      <w:r>
        <w:rPr>
          <w:color w:val="000000"/>
          <w:sz w:val="28"/>
          <w:szCs w:val="28"/>
        </w:rPr>
        <w:t xml:space="preserve"> Нв-96 г/л, эр. – 3,2х10</w:t>
      </w:r>
      <w:r>
        <w:rPr>
          <w:color w:val="000000"/>
          <w:sz w:val="28"/>
          <w:szCs w:val="28"/>
          <w:vertAlign w:val="superscript"/>
        </w:rPr>
        <w:t>12</w:t>
      </w:r>
      <w:r>
        <w:rPr>
          <w:color w:val="000000"/>
          <w:sz w:val="28"/>
          <w:szCs w:val="28"/>
        </w:rPr>
        <w:t>/л, Ц.п. – 0,9, лейк.-6,5х10</w:t>
      </w:r>
      <w:r>
        <w:rPr>
          <w:color w:val="000000"/>
          <w:sz w:val="28"/>
          <w:szCs w:val="28"/>
          <w:vertAlign w:val="superscript"/>
        </w:rPr>
        <w:t>9</w:t>
      </w:r>
      <w:r>
        <w:rPr>
          <w:color w:val="000000"/>
          <w:sz w:val="28"/>
          <w:szCs w:val="28"/>
        </w:rPr>
        <w:t xml:space="preserve">/л; п/я – 8%, с/я – 66%, э. – 1%, б. – 1%, л.-19%, м. – 5%, СОЭ – 40 мм/час. </w:t>
      </w:r>
    </w:p>
    <w:p>
      <w:pPr>
        <w:autoSpaceDE w:val="0"/>
        <w:autoSpaceDN w:val="0"/>
        <w:adjustRightInd w:val="0"/>
        <w:jc w:val="both"/>
        <w:textAlignment w:val="center"/>
        <w:rPr>
          <w:color w:val="000000"/>
          <w:sz w:val="28"/>
          <w:szCs w:val="28"/>
        </w:rPr>
      </w:pPr>
      <w:r>
        <w:rPr>
          <w:b/>
          <w:bCs/>
          <w:color w:val="000000"/>
          <w:sz w:val="28"/>
          <w:szCs w:val="28"/>
        </w:rPr>
        <w:t>Общий анализ мочи</w:t>
      </w:r>
      <w:r>
        <w:rPr>
          <w:color w:val="000000"/>
          <w:sz w:val="28"/>
          <w:szCs w:val="28"/>
        </w:rPr>
        <w:t>: цвет – бурый, реакция – щелочная, относительная плотность – 1,003, белок – 1,6 г/л, лейкоциты – 2-3 п/зр, эритроциты – все поля зрения.</w:t>
      </w:r>
    </w:p>
    <w:p>
      <w:pPr>
        <w:autoSpaceDE w:val="0"/>
        <w:autoSpaceDN w:val="0"/>
        <w:adjustRightInd w:val="0"/>
        <w:jc w:val="both"/>
        <w:textAlignment w:val="center"/>
        <w:rPr>
          <w:color w:val="000000"/>
          <w:sz w:val="28"/>
          <w:szCs w:val="28"/>
        </w:rPr>
      </w:pPr>
      <w:r>
        <w:rPr>
          <w:b/>
          <w:bCs/>
          <w:color w:val="000000"/>
          <w:sz w:val="28"/>
          <w:szCs w:val="28"/>
        </w:rPr>
        <w:t>Биохимический анализ крови</w:t>
      </w:r>
      <w:r>
        <w:rPr>
          <w:color w:val="000000"/>
          <w:sz w:val="28"/>
          <w:szCs w:val="28"/>
        </w:rPr>
        <w:t>: общий белок – 50 г/л, альбумины – 50,1%, глобулины: α</w:t>
      </w:r>
      <w:r>
        <w:rPr>
          <w:color w:val="000000"/>
          <w:sz w:val="28"/>
          <w:szCs w:val="28"/>
          <w:vertAlign w:val="subscript"/>
        </w:rPr>
        <w:t>1</w:t>
      </w:r>
      <w:r>
        <w:rPr>
          <w:color w:val="000000"/>
          <w:sz w:val="28"/>
          <w:szCs w:val="28"/>
        </w:rPr>
        <w:t xml:space="preserve"> – 3,7%, α</w:t>
      </w:r>
      <w:r>
        <w:rPr>
          <w:color w:val="000000"/>
          <w:sz w:val="28"/>
          <w:szCs w:val="28"/>
          <w:vertAlign w:val="subscript"/>
        </w:rPr>
        <w:t>2</w:t>
      </w:r>
      <w:r>
        <w:rPr>
          <w:color w:val="000000"/>
          <w:sz w:val="28"/>
          <w:szCs w:val="28"/>
        </w:rPr>
        <w:t xml:space="preserve"> – 12%, β – 9,9%, γ – 24,3%, холестерин – 12,37 ммоль/л, креатинин – 260 мкмоль/л (норма – до 110 мкмоль/л), мочевина – 10,4 ммоль/л, калий – 7,23 ммоль/л, натрий – 144 ммоль/л. </w:t>
      </w:r>
    </w:p>
    <w:p>
      <w:pPr>
        <w:autoSpaceDE w:val="0"/>
        <w:autoSpaceDN w:val="0"/>
        <w:adjustRightInd w:val="0"/>
        <w:jc w:val="both"/>
        <w:textAlignment w:val="center"/>
        <w:rPr>
          <w:color w:val="000000"/>
          <w:sz w:val="28"/>
          <w:szCs w:val="28"/>
        </w:rPr>
      </w:pPr>
      <w:r>
        <w:rPr>
          <w:b/>
          <w:bCs/>
          <w:color w:val="000000"/>
          <w:sz w:val="28"/>
          <w:szCs w:val="28"/>
        </w:rPr>
        <w:t>Клиренс по эндогенному креатинину</w:t>
      </w:r>
      <w:r>
        <w:rPr>
          <w:color w:val="000000"/>
          <w:sz w:val="28"/>
          <w:szCs w:val="28"/>
        </w:rPr>
        <w:t xml:space="preserve">: 28 мл/мин. </w:t>
      </w:r>
    </w:p>
    <w:p>
      <w:pPr>
        <w:autoSpaceDE w:val="0"/>
        <w:autoSpaceDN w:val="0"/>
        <w:adjustRightInd w:val="0"/>
        <w:jc w:val="both"/>
        <w:textAlignment w:val="center"/>
        <w:rPr>
          <w:color w:val="000000"/>
          <w:sz w:val="28"/>
          <w:szCs w:val="28"/>
        </w:rPr>
      </w:pPr>
      <w:r>
        <w:rPr>
          <w:b/>
          <w:bCs/>
          <w:color w:val="000000"/>
          <w:sz w:val="28"/>
          <w:szCs w:val="28"/>
        </w:rPr>
        <w:t>Биохимический анализ мочи</w:t>
      </w:r>
      <w:r>
        <w:rPr>
          <w:color w:val="000000"/>
          <w:sz w:val="28"/>
          <w:szCs w:val="28"/>
        </w:rPr>
        <w:t xml:space="preserve">: белок – 2,8 г/сут (норма – до 0,2 г/сут), оксалаты – 20мг/сут (норма – до 17). </w:t>
      </w:r>
    </w:p>
    <w:p>
      <w:pPr>
        <w:autoSpaceDE w:val="0"/>
        <w:autoSpaceDN w:val="0"/>
        <w:adjustRightInd w:val="0"/>
        <w:jc w:val="both"/>
        <w:textAlignment w:val="center"/>
        <w:rPr>
          <w:color w:val="000000"/>
          <w:sz w:val="28"/>
          <w:szCs w:val="28"/>
        </w:rPr>
      </w:pPr>
      <w:r>
        <w:rPr>
          <w:b/>
          <w:bCs/>
          <w:color w:val="000000"/>
          <w:sz w:val="28"/>
          <w:szCs w:val="28"/>
        </w:rPr>
        <w:t>УЗИ почек</w:t>
      </w:r>
      <w:r>
        <w:rPr>
          <w:color w:val="000000"/>
          <w:sz w:val="28"/>
          <w:szCs w:val="28"/>
        </w:rPr>
        <w:t>: почки расположены в типичном месте, эхогенность коркового слоя обеих почек неравномерно повышена, пирамидки деформированы.</w:t>
      </w:r>
    </w:p>
    <w:p>
      <w:pPr>
        <w:autoSpaceDE w:val="0"/>
        <w:autoSpaceDN w:val="0"/>
        <w:adjustRightInd w:val="0"/>
        <w:jc w:val="both"/>
        <w:textAlignment w:val="center"/>
        <w:rPr>
          <w:color w:val="000000"/>
          <w:sz w:val="28"/>
          <w:szCs w:val="28"/>
        </w:rPr>
      </w:pPr>
      <w:r>
        <w:rPr>
          <w:b/>
          <w:bCs/>
          <w:color w:val="000000"/>
          <w:sz w:val="28"/>
          <w:szCs w:val="28"/>
        </w:rPr>
        <w:t>Биопсия почек:</w:t>
      </w:r>
      <w:r>
        <w:rPr>
          <w:color w:val="000000"/>
          <w:sz w:val="28"/>
          <w:szCs w:val="28"/>
        </w:rPr>
        <w:t xml:space="preserve"> мезангиокапиллярный гломерулит. Нефросклероз в семи клубочках из десяти.</w:t>
      </w:r>
    </w:p>
    <w:p>
      <w:pPr>
        <w:suppressAutoHyphens/>
        <w:autoSpaceDE w:val="0"/>
        <w:autoSpaceDN w:val="0"/>
        <w:adjustRightInd w:val="0"/>
        <w:jc w:val="both"/>
        <w:textAlignment w:val="center"/>
        <w:rPr>
          <w:b/>
          <w:bCs/>
          <w:color w:val="000000"/>
          <w:sz w:val="28"/>
          <w:szCs w:val="28"/>
        </w:rPr>
      </w:pPr>
      <w:r>
        <w:rPr>
          <w:b/>
          <w:bCs/>
          <w:color w:val="000000"/>
          <w:sz w:val="28"/>
          <w:szCs w:val="28"/>
        </w:rPr>
        <w:t>Задание:</w:t>
      </w:r>
    </w:p>
    <w:p>
      <w:pPr>
        <w:jc w:val="both"/>
        <w:rPr>
          <w:sz w:val="28"/>
          <w:szCs w:val="28"/>
        </w:rPr>
      </w:pPr>
      <w:r>
        <w:rPr>
          <w:sz w:val="28"/>
          <w:szCs w:val="28"/>
        </w:rPr>
        <w:t>1. Современные методы физиотерапии данной патологии.</w:t>
      </w:r>
    </w:p>
    <w:p>
      <w:pPr>
        <w:jc w:val="both"/>
        <w:rPr>
          <w:sz w:val="28"/>
          <w:szCs w:val="28"/>
        </w:rPr>
      </w:pPr>
      <w:r>
        <w:rPr>
          <w:sz w:val="28"/>
          <w:szCs w:val="28"/>
        </w:rPr>
        <w:t xml:space="preserve">2. Физиотерапия и физиотерапевтическая профилактика данного пациента. </w:t>
      </w:r>
    </w:p>
    <w:p>
      <w:pPr>
        <w:jc w:val="both"/>
        <w:rPr>
          <w:sz w:val="28"/>
          <w:szCs w:val="28"/>
        </w:rPr>
      </w:pPr>
      <w:r>
        <w:rPr>
          <w:sz w:val="28"/>
          <w:szCs w:val="28"/>
        </w:rPr>
        <w:t xml:space="preserve">3. Составьте план физиотерапевтической реабилитации данного больного. </w:t>
      </w:r>
    </w:p>
    <w:p>
      <w:pPr>
        <w:suppressAutoHyphens/>
        <w:autoSpaceDE w:val="0"/>
        <w:autoSpaceDN w:val="0"/>
        <w:adjustRightInd w:val="0"/>
        <w:jc w:val="center"/>
        <w:textAlignment w:val="center"/>
        <w:rPr>
          <w:b/>
          <w:bCs/>
          <w:color w:val="000000"/>
          <w:sz w:val="28"/>
          <w:szCs w:val="28"/>
        </w:rPr>
      </w:pPr>
      <w:r>
        <w:rPr>
          <w:b/>
          <w:bCs/>
          <w:color w:val="000000"/>
          <w:sz w:val="28"/>
          <w:szCs w:val="28"/>
        </w:rPr>
        <w:t>Задача №14</w:t>
      </w:r>
    </w:p>
    <w:p>
      <w:pPr>
        <w:suppressAutoHyphens/>
        <w:autoSpaceDE w:val="0"/>
        <w:autoSpaceDN w:val="0"/>
        <w:adjustRightInd w:val="0"/>
        <w:jc w:val="both"/>
        <w:textAlignment w:val="center"/>
        <w:rPr>
          <w:bCs/>
          <w:color w:val="000000"/>
          <w:sz w:val="28"/>
          <w:szCs w:val="28"/>
        </w:rPr>
      </w:pPr>
      <w:r>
        <w:rPr>
          <w:b/>
          <w:bCs/>
          <w:i/>
          <w:color w:val="000000"/>
          <w:sz w:val="28"/>
          <w:szCs w:val="28"/>
        </w:rPr>
        <w:t>Диагноз:</w:t>
      </w:r>
      <w:r>
        <w:rPr>
          <w:bCs/>
          <w:color w:val="000000"/>
          <w:sz w:val="28"/>
          <w:szCs w:val="28"/>
        </w:rPr>
        <w:tab/>
      </w:r>
      <w:r>
        <w:rPr>
          <w:bCs/>
          <w:color w:val="000000"/>
          <w:sz w:val="28"/>
          <w:szCs w:val="28"/>
        </w:rPr>
        <w:t>Наследственный нефрит (синдром Альпорта). ХПН (ХБП 2 степень).</w:t>
      </w:r>
    </w:p>
    <w:p>
      <w:pPr>
        <w:autoSpaceDE w:val="0"/>
        <w:autoSpaceDN w:val="0"/>
        <w:adjustRightInd w:val="0"/>
        <w:jc w:val="both"/>
        <w:textAlignment w:val="center"/>
        <w:rPr>
          <w:color w:val="000000"/>
          <w:sz w:val="28"/>
          <w:szCs w:val="28"/>
        </w:rPr>
      </w:pPr>
      <w:r>
        <w:rPr>
          <w:color w:val="000000"/>
          <w:sz w:val="28"/>
          <w:szCs w:val="28"/>
        </w:rPr>
        <w:t xml:space="preserve">Мальчик 15 лет, от </w:t>
      </w:r>
      <w:r>
        <w:rPr>
          <w:color w:val="000000"/>
          <w:sz w:val="28"/>
          <w:szCs w:val="28"/>
          <w:lang w:val="en-US"/>
        </w:rPr>
        <w:t>I</w:t>
      </w:r>
      <w:r>
        <w:rPr>
          <w:color w:val="000000"/>
          <w:sz w:val="28"/>
          <w:szCs w:val="28"/>
        </w:rPr>
        <w:t xml:space="preserve"> беременности, протекавшей с токсикозом, срочных родов. Масса тела при рождении 2800 г, длина 50 см. Закричал сразу. Период новорожденности протекал без особенностей. На первом году рос и развивался нормально, привит по возрасту. Болел ОРВИ (3-4 раза в год). Аллергический анамнез не отягощен.</w:t>
      </w:r>
    </w:p>
    <w:p>
      <w:pPr>
        <w:autoSpaceDE w:val="0"/>
        <w:autoSpaceDN w:val="0"/>
        <w:adjustRightInd w:val="0"/>
        <w:jc w:val="both"/>
        <w:textAlignment w:val="center"/>
        <w:rPr>
          <w:color w:val="000000"/>
          <w:spacing w:val="2"/>
          <w:sz w:val="28"/>
          <w:szCs w:val="28"/>
        </w:rPr>
      </w:pPr>
      <w:r>
        <w:rPr>
          <w:color w:val="000000"/>
          <w:spacing w:val="2"/>
          <w:sz w:val="28"/>
          <w:szCs w:val="28"/>
        </w:rPr>
        <w:t xml:space="preserve">В возрасте 3 лет после перенесенной ОРВИ в моче были выявлены гематурия (эритроциты покрывали все поля зрения), следовая протеинурия; самочувствие мальчика оставалось удовлетворительным. С диагнозом «острый гломерулонефрит с изолированным мочевым синдромом» ребенок был госпитализирован в стационар по месту жительства, где получал соответствующее лечение, которое не привело к выздоровлению (постоянно отмечалась гематурия). </w:t>
      </w:r>
    </w:p>
    <w:p>
      <w:pPr>
        <w:autoSpaceDE w:val="0"/>
        <w:autoSpaceDN w:val="0"/>
        <w:adjustRightInd w:val="0"/>
        <w:jc w:val="both"/>
        <w:textAlignment w:val="center"/>
        <w:rPr>
          <w:color w:val="000000"/>
          <w:sz w:val="28"/>
          <w:szCs w:val="28"/>
        </w:rPr>
      </w:pPr>
      <w:r>
        <w:rPr>
          <w:color w:val="000000"/>
          <w:sz w:val="28"/>
          <w:szCs w:val="28"/>
        </w:rPr>
        <w:t xml:space="preserve">При очередном обследовании в возрасте 4,5 лет была выявлена макрогематурия, стойкая протеинурия до 1г/сут, никтурия, снижение слуха на высоких частотах. В дальнейшем отмечалось отставание в физическом развитии, частые ОРВИ. </w:t>
      </w:r>
    </w:p>
    <w:p>
      <w:pPr>
        <w:autoSpaceDE w:val="0"/>
        <w:autoSpaceDN w:val="0"/>
        <w:adjustRightInd w:val="0"/>
        <w:jc w:val="both"/>
        <w:textAlignment w:val="center"/>
        <w:rPr>
          <w:color w:val="000000"/>
          <w:sz w:val="28"/>
          <w:szCs w:val="28"/>
        </w:rPr>
      </w:pPr>
      <w:r>
        <w:rPr>
          <w:color w:val="000000"/>
          <w:sz w:val="28"/>
          <w:szCs w:val="28"/>
        </w:rPr>
        <w:t>Из семейного анамнеза известно, что у бабушки ребенка со стороны матери в течение всей жизни отмечается изолированная гематурия (до 60-100 эритроцитов в поле зрения); родной брат матери умер в возрасте 23 лет от хронической почечной недостаточности, страдал снижением слуха и катарактой.</w:t>
      </w:r>
    </w:p>
    <w:p>
      <w:pPr>
        <w:autoSpaceDE w:val="0"/>
        <w:autoSpaceDN w:val="0"/>
        <w:adjustRightInd w:val="0"/>
        <w:jc w:val="both"/>
        <w:textAlignment w:val="center"/>
        <w:rPr>
          <w:color w:val="000000"/>
          <w:sz w:val="28"/>
          <w:szCs w:val="28"/>
        </w:rPr>
      </w:pPr>
      <w:r>
        <w:rPr>
          <w:color w:val="000000"/>
          <w:sz w:val="28"/>
          <w:szCs w:val="28"/>
        </w:rPr>
        <w:t>При настоящем обследовании состояние ребенка средней тяжести. Кожные покровы чистые, бледные; видимые слизистые бледно-розовые. Масса тела 46 кг, рост 157 см. Подкожно-жировой слой выражен слабо. Отеков, пастозности нет. Отмечаются стигмы дизэмбриогенеза: гипертелоризм, эпикант, высокое небо, аномальная форма ушных раковин, искривление мизинца. В легких дыхание везикулярное, хрипов нет. Тоны сердца ритмичные, громкие. ЧСС – 100 ударов в 1 мин. АД 105/65. Живот мягкий, доступен глубокой пальпации во всех отделах, безболезненный. Печень у края реберной дуги, селезенка не пальпируется.</w:t>
      </w:r>
    </w:p>
    <w:p>
      <w:pPr>
        <w:autoSpaceDE w:val="0"/>
        <w:autoSpaceDN w:val="0"/>
        <w:adjustRightInd w:val="0"/>
        <w:jc w:val="both"/>
        <w:textAlignment w:val="center"/>
        <w:rPr>
          <w:color w:val="000000"/>
          <w:sz w:val="28"/>
          <w:szCs w:val="28"/>
        </w:rPr>
      </w:pPr>
      <w:r>
        <w:rPr>
          <w:b/>
          <w:bCs/>
          <w:color w:val="000000"/>
          <w:sz w:val="28"/>
          <w:szCs w:val="28"/>
        </w:rPr>
        <w:t>Клинический анализ крови</w:t>
      </w:r>
      <w:r>
        <w:rPr>
          <w:color w:val="000000"/>
          <w:sz w:val="28"/>
          <w:szCs w:val="28"/>
        </w:rPr>
        <w:t>: Н</w:t>
      </w:r>
      <w:r>
        <w:rPr>
          <w:color w:val="000000"/>
          <w:sz w:val="28"/>
          <w:szCs w:val="28"/>
          <w:lang w:val="en-US"/>
        </w:rPr>
        <w:t>b</w:t>
      </w:r>
      <w:r>
        <w:rPr>
          <w:color w:val="000000"/>
          <w:sz w:val="28"/>
          <w:szCs w:val="28"/>
        </w:rPr>
        <w:t xml:space="preserve"> – 95 г/л, Эр – 3,2х10</w:t>
      </w:r>
      <w:r>
        <w:rPr>
          <w:color w:val="000000"/>
          <w:sz w:val="28"/>
          <w:szCs w:val="28"/>
          <w:vertAlign w:val="superscript"/>
        </w:rPr>
        <w:t>12</w:t>
      </w:r>
      <w:r>
        <w:rPr>
          <w:color w:val="000000"/>
          <w:sz w:val="28"/>
          <w:szCs w:val="28"/>
        </w:rPr>
        <w:t>/л, Лейк – 7,0х10</w:t>
      </w:r>
      <w:r>
        <w:rPr>
          <w:color w:val="000000"/>
          <w:sz w:val="28"/>
          <w:szCs w:val="28"/>
          <w:vertAlign w:val="superscript"/>
        </w:rPr>
        <w:t>9</w:t>
      </w:r>
      <w:r>
        <w:rPr>
          <w:color w:val="000000"/>
          <w:sz w:val="28"/>
          <w:szCs w:val="28"/>
        </w:rPr>
        <w:t>/л, п/я – 2%, с/я – 66%, э – 1%, л – 23%, м – 8%, СОЭ – 10 мм/час.</w:t>
      </w:r>
    </w:p>
    <w:p>
      <w:pPr>
        <w:autoSpaceDE w:val="0"/>
        <w:autoSpaceDN w:val="0"/>
        <w:adjustRightInd w:val="0"/>
        <w:jc w:val="both"/>
        <w:textAlignment w:val="center"/>
        <w:rPr>
          <w:color w:val="000000"/>
          <w:spacing w:val="5"/>
          <w:sz w:val="28"/>
          <w:szCs w:val="28"/>
        </w:rPr>
      </w:pPr>
      <w:r>
        <w:rPr>
          <w:b/>
          <w:bCs/>
          <w:color w:val="000000"/>
          <w:spacing w:val="5"/>
          <w:sz w:val="28"/>
          <w:szCs w:val="28"/>
        </w:rPr>
        <w:t>Общий анализ мочи</w:t>
      </w:r>
      <w:r>
        <w:rPr>
          <w:color w:val="000000"/>
          <w:spacing w:val="5"/>
          <w:sz w:val="28"/>
          <w:szCs w:val="28"/>
        </w:rPr>
        <w:t>: цвет – розовый, прозрачность – неполная, реакция – щелочная, относительная плотность – 1010, белок – 1,5 г/л, эритроциты – покрывают все поля зрения, лейккоциты – 0-1 в п/зр, цилиндры – 4-5 в п/зр (эритроцитарные).</w:t>
      </w:r>
    </w:p>
    <w:p>
      <w:pPr>
        <w:autoSpaceDE w:val="0"/>
        <w:autoSpaceDN w:val="0"/>
        <w:adjustRightInd w:val="0"/>
        <w:jc w:val="both"/>
        <w:textAlignment w:val="center"/>
        <w:rPr>
          <w:color w:val="000000"/>
          <w:spacing w:val="-2"/>
          <w:sz w:val="28"/>
          <w:szCs w:val="28"/>
        </w:rPr>
      </w:pPr>
      <w:r>
        <w:rPr>
          <w:b/>
          <w:bCs/>
          <w:color w:val="000000"/>
          <w:spacing w:val="-2"/>
          <w:sz w:val="28"/>
          <w:szCs w:val="28"/>
        </w:rPr>
        <w:t>Проба по Зимницкому</w:t>
      </w:r>
      <w:r>
        <w:rPr>
          <w:color w:val="000000"/>
          <w:spacing w:val="-2"/>
          <w:sz w:val="28"/>
          <w:szCs w:val="28"/>
        </w:rPr>
        <w:t xml:space="preserve">: колебания относительной плотности от 1,003 до 1,012; дневной диурез – 270 мл, ночной диурез – 500 мл. </w:t>
      </w:r>
    </w:p>
    <w:p>
      <w:pPr>
        <w:autoSpaceDE w:val="0"/>
        <w:autoSpaceDN w:val="0"/>
        <w:adjustRightInd w:val="0"/>
        <w:jc w:val="both"/>
        <w:textAlignment w:val="center"/>
        <w:rPr>
          <w:color w:val="000000"/>
          <w:sz w:val="28"/>
          <w:szCs w:val="28"/>
        </w:rPr>
      </w:pPr>
      <w:r>
        <w:rPr>
          <w:b/>
          <w:bCs/>
          <w:color w:val="000000"/>
          <w:sz w:val="28"/>
          <w:szCs w:val="28"/>
        </w:rPr>
        <w:t>Биохимический анализ крови</w:t>
      </w:r>
      <w:r>
        <w:rPr>
          <w:color w:val="000000"/>
          <w:sz w:val="28"/>
          <w:szCs w:val="28"/>
        </w:rPr>
        <w:t>: общий белок – 70 г/л, холестерин – 5,3 ммоль/л, мочевина – 10,5 ммоль/л, креатинин – 125 мкмоль/л (норма 25-90), калий – 4,3 ммоль/л, натрий – 135 ммоль/л, глюкоза – 4,3 ммоль/л.</w:t>
      </w:r>
    </w:p>
    <w:p>
      <w:pPr>
        <w:autoSpaceDE w:val="0"/>
        <w:autoSpaceDN w:val="0"/>
        <w:adjustRightInd w:val="0"/>
        <w:jc w:val="both"/>
        <w:textAlignment w:val="center"/>
        <w:rPr>
          <w:color w:val="000000"/>
          <w:sz w:val="28"/>
          <w:szCs w:val="28"/>
        </w:rPr>
      </w:pPr>
      <w:r>
        <w:rPr>
          <w:b/>
          <w:bCs/>
          <w:color w:val="000000"/>
          <w:sz w:val="28"/>
          <w:szCs w:val="28"/>
        </w:rPr>
        <w:t>Клиренс по эндогенному креатинину</w:t>
      </w:r>
      <w:r>
        <w:rPr>
          <w:color w:val="000000"/>
          <w:sz w:val="28"/>
          <w:szCs w:val="28"/>
        </w:rPr>
        <w:t>: 63 мл/мин.</w:t>
      </w:r>
    </w:p>
    <w:p>
      <w:pPr>
        <w:autoSpaceDE w:val="0"/>
        <w:autoSpaceDN w:val="0"/>
        <w:adjustRightInd w:val="0"/>
        <w:jc w:val="both"/>
        <w:textAlignment w:val="center"/>
        <w:rPr>
          <w:color w:val="000000"/>
          <w:spacing w:val="-2"/>
          <w:sz w:val="28"/>
          <w:szCs w:val="28"/>
        </w:rPr>
      </w:pPr>
      <w:r>
        <w:rPr>
          <w:b/>
          <w:bCs/>
          <w:color w:val="000000"/>
          <w:spacing w:val="-2"/>
          <w:sz w:val="28"/>
          <w:szCs w:val="28"/>
        </w:rPr>
        <w:t>Экскреторная урография</w:t>
      </w:r>
      <w:r>
        <w:rPr>
          <w:color w:val="000000"/>
          <w:spacing w:val="-2"/>
          <w:sz w:val="28"/>
          <w:szCs w:val="28"/>
        </w:rPr>
        <w:t>: правосторонняя пиелоэктазия, нерезко выраженная дилатация чашечек, асимметрия размеров почек.</w:t>
      </w:r>
    </w:p>
    <w:p>
      <w:pPr>
        <w:autoSpaceDE w:val="0"/>
        <w:autoSpaceDN w:val="0"/>
        <w:adjustRightInd w:val="0"/>
        <w:jc w:val="both"/>
        <w:textAlignment w:val="center"/>
        <w:rPr>
          <w:color w:val="000000"/>
          <w:sz w:val="28"/>
          <w:szCs w:val="28"/>
        </w:rPr>
      </w:pPr>
      <w:r>
        <w:rPr>
          <w:b/>
          <w:bCs/>
          <w:color w:val="000000"/>
          <w:sz w:val="28"/>
          <w:szCs w:val="28"/>
        </w:rPr>
        <w:t>Аудиометрия</w:t>
      </w:r>
      <w:r>
        <w:rPr>
          <w:color w:val="000000"/>
          <w:sz w:val="28"/>
          <w:szCs w:val="28"/>
        </w:rPr>
        <w:t xml:space="preserve">: выявлено снижение слуха на высоких и низких частотах. </w:t>
      </w:r>
    </w:p>
    <w:p>
      <w:pPr>
        <w:autoSpaceDE w:val="0"/>
        <w:autoSpaceDN w:val="0"/>
        <w:adjustRightInd w:val="0"/>
        <w:jc w:val="both"/>
        <w:textAlignment w:val="center"/>
        <w:rPr>
          <w:color w:val="000000"/>
          <w:sz w:val="28"/>
          <w:szCs w:val="28"/>
        </w:rPr>
      </w:pPr>
      <w:r>
        <w:rPr>
          <w:b/>
          <w:bCs/>
          <w:color w:val="000000"/>
          <w:sz w:val="28"/>
          <w:szCs w:val="28"/>
        </w:rPr>
        <w:t>Консультация окулиста</w:t>
      </w:r>
      <w:r>
        <w:rPr>
          <w:color w:val="000000"/>
          <w:sz w:val="28"/>
          <w:szCs w:val="28"/>
        </w:rPr>
        <w:t xml:space="preserve">: катаракта </w:t>
      </w:r>
      <w:r>
        <w:rPr>
          <w:color w:val="000000"/>
          <w:sz w:val="28"/>
          <w:szCs w:val="28"/>
          <w:lang w:val="en-US"/>
        </w:rPr>
        <w:t>I</w:t>
      </w:r>
      <w:r>
        <w:rPr>
          <w:color w:val="000000"/>
          <w:sz w:val="28"/>
          <w:szCs w:val="28"/>
        </w:rPr>
        <w:t xml:space="preserve"> степени, миопия.</w:t>
      </w:r>
    </w:p>
    <w:p>
      <w:pPr>
        <w:suppressAutoHyphens/>
        <w:autoSpaceDE w:val="0"/>
        <w:autoSpaceDN w:val="0"/>
        <w:adjustRightInd w:val="0"/>
        <w:jc w:val="both"/>
        <w:textAlignment w:val="center"/>
        <w:rPr>
          <w:b/>
          <w:bCs/>
          <w:color w:val="000000"/>
          <w:sz w:val="28"/>
          <w:szCs w:val="28"/>
        </w:rPr>
      </w:pPr>
      <w:r>
        <w:rPr>
          <w:b/>
          <w:bCs/>
          <w:color w:val="000000"/>
          <w:sz w:val="28"/>
          <w:szCs w:val="28"/>
        </w:rPr>
        <w:t>Задание:</w:t>
      </w:r>
    </w:p>
    <w:p>
      <w:pPr>
        <w:jc w:val="both"/>
        <w:rPr>
          <w:sz w:val="28"/>
          <w:szCs w:val="28"/>
        </w:rPr>
      </w:pPr>
      <w:r>
        <w:rPr>
          <w:sz w:val="28"/>
          <w:szCs w:val="28"/>
        </w:rPr>
        <w:t>1. Современные методы физиотерапии данной патологии.</w:t>
      </w:r>
    </w:p>
    <w:p>
      <w:pPr>
        <w:jc w:val="both"/>
        <w:rPr>
          <w:sz w:val="28"/>
          <w:szCs w:val="28"/>
        </w:rPr>
      </w:pPr>
      <w:r>
        <w:rPr>
          <w:sz w:val="28"/>
          <w:szCs w:val="28"/>
        </w:rPr>
        <w:t xml:space="preserve">2. Физиотерапия и физиотерапевтическая профилактика данного пациента. </w:t>
      </w:r>
    </w:p>
    <w:p>
      <w:pPr>
        <w:jc w:val="both"/>
        <w:rPr>
          <w:sz w:val="28"/>
          <w:szCs w:val="28"/>
        </w:rPr>
      </w:pPr>
      <w:r>
        <w:rPr>
          <w:sz w:val="28"/>
          <w:szCs w:val="28"/>
        </w:rPr>
        <w:t xml:space="preserve">3. Составьте план физиотерапевтической реабилитации данного больного. </w:t>
      </w:r>
    </w:p>
    <w:p>
      <w:pPr>
        <w:suppressAutoHyphens/>
        <w:autoSpaceDE w:val="0"/>
        <w:autoSpaceDN w:val="0"/>
        <w:adjustRightInd w:val="0"/>
        <w:jc w:val="center"/>
        <w:textAlignment w:val="center"/>
        <w:rPr>
          <w:b/>
          <w:bCs/>
          <w:color w:val="000000"/>
          <w:sz w:val="28"/>
          <w:szCs w:val="28"/>
        </w:rPr>
      </w:pPr>
      <w:r>
        <w:rPr>
          <w:b/>
          <w:bCs/>
          <w:color w:val="000000"/>
          <w:sz w:val="28"/>
          <w:szCs w:val="28"/>
        </w:rPr>
        <w:t>Задача №15</w:t>
      </w:r>
    </w:p>
    <w:p>
      <w:pPr>
        <w:suppressAutoHyphens/>
        <w:autoSpaceDE w:val="0"/>
        <w:autoSpaceDN w:val="0"/>
        <w:adjustRightInd w:val="0"/>
        <w:jc w:val="both"/>
        <w:textAlignment w:val="center"/>
        <w:rPr>
          <w:bCs/>
          <w:color w:val="000000"/>
          <w:sz w:val="28"/>
          <w:szCs w:val="28"/>
        </w:rPr>
      </w:pPr>
      <w:r>
        <w:rPr>
          <w:b/>
          <w:bCs/>
          <w:i/>
          <w:color w:val="000000"/>
          <w:sz w:val="28"/>
          <w:szCs w:val="28"/>
        </w:rPr>
        <w:t>Диагноз:</w:t>
      </w:r>
      <w:r>
        <w:rPr>
          <w:b/>
          <w:bCs/>
          <w:i/>
          <w:color w:val="000000"/>
          <w:sz w:val="28"/>
          <w:szCs w:val="28"/>
        </w:rPr>
        <w:tab/>
      </w:r>
      <w:r>
        <w:rPr>
          <w:bCs/>
          <w:color w:val="000000"/>
          <w:sz w:val="28"/>
          <w:szCs w:val="28"/>
        </w:rPr>
        <w:t>Врожденный нефротический синдром финского типа. ХПН (ХБП 3 степень)</w:t>
      </w:r>
    </w:p>
    <w:p>
      <w:pPr>
        <w:suppressAutoHyphens/>
        <w:autoSpaceDE w:val="0"/>
        <w:autoSpaceDN w:val="0"/>
        <w:adjustRightInd w:val="0"/>
        <w:jc w:val="both"/>
        <w:textAlignment w:val="center"/>
        <w:rPr>
          <w:color w:val="000000"/>
          <w:sz w:val="28"/>
          <w:szCs w:val="28"/>
        </w:rPr>
      </w:pPr>
      <w:r>
        <w:rPr>
          <w:color w:val="000000"/>
          <w:sz w:val="28"/>
          <w:szCs w:val="28"/>
        </w:rPr>
        <w:t xml:space="preserve">Мальчик 2 месяцев, от </w:t>
      </w:r>
      <w:r>
        <w:rPr>
          <w:color w:val="000000"/>
          <w:sz w:val="28"/>
          <w:szCs w:val="28"/>
          <w:lang w:val="en-US"/>
        </w:rPr>
        <w:t>I</w:t>
      </w:r>
      <w:r>
        <w:rPr>
          <w:color w:val="000000"/>
          <w:sz w:val="28"/>
          <w:szCs w:val="28"/>
        </w:rPr>
        <w:t xml:space="preserve"> беременности, протекавшей с тяжелым токсикозом. Роды на 37-й неделе беременности. Масса тела при рождении 3500 г, длина 48 см, плацента большая.</w:t>
      </w:r>
    </w:p>
    <w:p>
      <w:pPr>
        <w:autoSpaceDE w:val="0"/>
        <w:autoSpaceDN w:val="0"/>
        <w:adjustRightInd w:val="0"/>
        <w:jc w:val="both"/>
        <w:textAlignment w:val="center"/>
        <w:rPr>
          <w:color w:val="000000"/>
          <w:sz w:val="28"/>
          <w:szCs w:val="28"/>
        </w:rPr>
      </w:pPr>
      <w:r>
        <w:rPr>
          <w:color w:val="000000"/>
          <w:sz w:val="28"/>
          <w:szCs w:val="28"/>
        </w:rPr>
        <w:t>С первых дней жизни ребенок редко мочился, отмечались отеки на конечностях, лице, передней брюшной стенке.</w:t>
      </w:r>
    </w:p>
    <w:p>
      <w:pPr>
        <w:autoSpaceDE w:val="0"/>
        <w:autoSpaceDN w:val="0"/>
        <w:adjustRightInd w:val="0"/>
        <w:jc w:val="both"/>
        <w:textAlignment w:val="center"/>
        <w:rPr>
          <w:color w:val="000000"/>
          <w:sz w:val="28"/>
          <w:szCs w:val="28"/>
        </w:rPr>
      </w:pPr>
      <w:r>
        <w:rPr>
          <w:color w:val="000000"/>
          <w:sz w:val="28"/>
          <w:szCs w:val="28"/>
        </w:rPr>
        <w:t>Генеалогический анамнез: у родственников больного отмечалась ранняя детская смертность.</w:t>
      </w:r>
    </w:p>
    <w:p>
      <w:pPr>
        <w:autoSpaceDE w:val="0"/>
        <w:autoSpaceDN w:val="0"/>
        <w:adjustRightInd w:val="0"/>
        <w:jc w:val="both"/>
        <w:textAlignment w:val="center"/>
        <w:rPr>
          <w:color w:val="000000"/>
          <w:spacing w:val="-2"/>
          <w:sz w:val="28"/>
          <w:szCs w:val="28"/>
        </w:rPr>
      </w:pPr>
      <w:r>
        <w:rPr>
          <w:color w:val="000000"/>
          <w:spacing w:val="-2"/>
          <w:sz w:val="28"/>
          <w:szCs w:val="28"/>
        </w:rPr>
        <w:t>Ребенок поступил на обследование в нефрологическое отделение. Масса тела 5900 г. Состояние тяжелое. Выражены стигмы дисэмбриогенеза: синдактилия, укороченные и искривленные мизинцы на руках, гипертелоризм, неправильная форма ушных раковин. Кожные покровы бледные, выражены отеки на лице, конечностях, асцит. Тоны сердца приглушены. ЧСС 132 ударов в минуту. Печень выступает из-под края реберной дуги на 4-5 см. Диурез снижен.</w:t>
      </w:r>
    </w:p>
    <w:p>
      <w:pPr>
        <w:autoSpaceDE w:val="0"/>
        <w:autoSpaceDN w:val="0"/>
        <w:adjustRightInd w:val="0"/>
        <w:jc w:val="both"/>
        <w:textAlignment w:val="center"/>
        <w:rPr>
          <w:color w:val="000000"/>
          <w:sz w:val="28"/>
          <w:szCs w:val="28"/>
        </w:rPr>
      </w:pPr>
      <w:r>
        <w:rPr>
          <w:color w:val="000000"/>
          <w:sz w:val="28"/>
          <w:szCs w:val="28"/>
        </w:rPr>
        <w:t>Несмотря на проводимую терапию, состояние больного оставалось тяжелым. В лечение были включены глюкокортикоиды, которые не оказали позитивного эффекта.</w:t>
      </w:r>
    </w:p>
    <w:p>
      <w:pPr>
        <w:autoSpaceDE w:val="0"/>
        <w:autoSpaceDN w:val="0"/>
        <w:adjustRightInd w:val="0"/>
        <w:jc w:val="both"/>
        <w:textAlignment w:val="center"/>
        <w:rPr>
          <w:color w:val="000000"/>
          <w:sz w:val="28"/>
          <w:szCs w:val="28"/>
        </w:rPr>
      </w:pPr>
      <w:r>
        <w:rPr>
          <w:b/>
          <w:bCs/>
          <w:color w:val="000000"/>
          <w:sz w:val="28"/>
          <w:szCs w:val="28"/>
        </w:rPr>
        <w:t>Общий анализ крови</w:t>
      </w:r>
      <w:r>
        <w:rPr>
          <w:color w:val="000000"/>
          <w:sz w:val="28"/>
          <w:szCs w:val="28"/>
        </w:rPr>
        <w:t>: Н</w:t>
      </w:r>
      <w:r>
        <w:rPr>
          <w:color w:val="000000"/>
          <w:sz w:val="28"/>
          <w:szCs w:val="28"/>
          <w:lang w:val="en-US"/>
        </w:rPr>
        <w:t>b</w:t>
      </w:r>
      <w:r>
        <w:rPr>
          <w:color w:val="000000"/>
          <w:sz w:val="28"/>
          <w:szCs w:val="28"/>
        </w:rPr>
        <w:t xml:space="preserve"> – 91 г/л, Эр – 3,0х10</w:t>
      </w:r>
      <w:r>
        <w:rPr>
          <w:color w:val="000000"/>
          <w:sz w:val="28"/>
          <w:szCs w:val="28"/>
          <w:vertAlign w:val="superscript"/>
        </w:rPr>
        <w:t>12</w:t>
      </w:r>
      <w:r>
        <w:rPr>
          <w:color w:val="000000"/>
          <w:sz w:val="28"/>
          <w:szCs w:val="28"/>
        </w:rPr>
        <w:t>/л, Лейк – 11,0х10</w:t>
      </w:r>
      <w:r>
        <w:rPr>
          <w:color w:val="000000"/>
          <w:sz w:val="28"/>
          <w:szCs w:val="28"/>
          <w:vertAlign w:val="superscript"/>
        </w:rPr>
        <w:t>9</w:t>
      </w:r>
      <w:r>
        <w:rPr>
          <w:color w:val="000000"/>
          <w:sz w:val="28"/>
          <w:szCs w:val="28"/>
        </w:rPr>
        <w:t>/л, п/я – 3%, с/я – 28%, э – 7%, л – 52%, м – 10%, СОЭ – 20 мм/час.</w:t>
      </w:r>
    </w:p>
    <w:p>
      <w:pPr>
        <w:autoSpaceDE w:val="0"/>
        <w:autoSpaceDN w:val="0"/>
        <w:adjustRightInd w:val="0"/>
        <w:jc w:val="both"/>
        <w:textAlignment w:val="center"/>
        <w:rPr>
          <w:color w:val="000000"/>
          <w:sz w:val="28"/>
          <w:szCs w:val="28"/>
        </w:rPr>
      </w:pPr>
      <w:r>
        <w:rPr>
          <w:b/>
          <w:bCs/>
          <w:color w:val="000000"/>
          <w:sz w:val="28"/>
          <w:szCs w:val="28"/>
        </w:rPr>
        <w:t>Общий анализ мочи</w:t>
      </w:r>
      <w:r>
        <w:rPr>
          <w:color w:val="000000"/>
          <w:sz w:val="28"/>
          <w:szCs w:val="28"/>
        </w:rPr>
        <w:t>: белок – 3,6 гл, эритроциты – 1-2 в п/зр, лейкоциты - 1-2 в п/зр, гиалиновые цилиндры – 6-9 в п/зр.</w:t>
      </w:r>
    </w:p>
    <w:p>
      <w:pPr>
        <w:autoSpaceDE w:val="0"/>
        <w:autoSpaceDN w:val="0"/>
        <w:adjustRightInd w:val="0"/>
        <w:jc w:val="both"/>
        <w:textAlignment w:val="center"/>
        <w:rPr>
          <w:color w:val="000000"/>
          <w:sz w:val="28"/>
          <w:szCs w:val="28"/>
        </w:rPr>
      </w:pPr>
      <w:r>
        <w:rPr>
          <w:b/>
          <w:bCs/>
          <w:color w:val="000000"/>
          <w:sz w:val="28"/>
          <w:szCs w:val="28"/>
        </w:rPr>
        <w:t>Биохимический анализ крови</w:t>
      </w:r>
      <w:r>
        <w:rPr>
          <w:color w:val="000000"/>
          <w:sz w:val="28"/>
          <w:szCs w:val="28"/>
        </w:rPr>
        <w:t>: общий белок – 45 г/л, альбумины – 35%; глобулины: α</w:t>
      </w:r>
      <w:r>
        <w:rPr>
          <w:color w:val="000000"/>
          <w:sz w:val="28"/>
          <w:szCs w:val="28"/>
          <w:vertAlign w:val="subscript"/>
        </w:rPr>
        <w:t>1</w:t>
      </w:r>
      <w:r>
        <w:rPr>
          <w:color w:val="000000"/>
          <w:sz w:val="28"/>
          <w:szCs w:val="28"/>
        </w:rPr>
        <w:t xml:space="preserve"> – 5%, α</w:t>
      </w:r>
      <w:r>
        <w:rPr>
          <w:color w:val="000000"/>
          <w:sz w:val="28"/>
          <w:szCs w:val="28"/>
          <w:vertAlign w:val="subscript"/>
        </w:rPr>
        <w:t>2</w:t>
      </w:r>
      <w:r>
        <w:rPr>
          <w:color w:val="000000"/>
          <w:sz w:val="28"/>
          <w:szCs w:val="28"/>
        </w:rPr>
        <w:t xml:space="preserve"> – 16%, β – 20%, γ-24%; холестерин – 8 ммоль/л, мочевина – 30,0 ммоль/л, креатинин - 420 мкмоль/л (норма 25-90).</w:t>
      </w:r>
    </w:p>
    <w:p>
      <w:pPr>
        <w:autoSpaceDE w:val="0"/>
        <w:autoSpaceDN w:val="0"/>
        <w:adjustRightInd w:val="0"/>
        <w:jc w:val="both"/>
        <w:textAlignment w:val="center"/>
        <w:rPr>
          <w:color w:val="000000"/>
          <w:sz w:val="28"/>
          <w:szCs w:val="28"/>
        </w:rPr>
      </w:pPr>
      <w:r>
        <w:rPr>
          <w:b/>
          <w:bCs/>
          <w:color w:val="000000"/>
          <w:sz w:val="28"/>
          <w:szCs w:val="28"/>
        </w:rPr>
        <w:t>Свободная мочевая проба</w:t>
      </w:r>
      <w:r>
        <w:rPr>
          <w:color w:val="000000"/>
          <w:sz w:val="28"/>
          <w:szCs w:val="28"/>
        </w:rPr>
        <w:t>: относительная плотность 1,002-1,005, ДД – 50,0 мл, НД – 120,0 мл.</w:t>
      </w:r>
    </w:p>
    <w:p>
      <w:pPr>
        <w:autoSpaceDE w:val="0"/>
        <w:autoSpaceDN w:val="0"/>
        <w:adjustRightInd w:val="0"/>
        <w:jc w:val="both"/>
        <w:textAlignment w:val="center"/>
        <w:rPr>
          <w:color w:val="000000"/>
          <w:sz w:val="28"/>
          <w:szCs w:val="28"/>
        </w:rPr>
      </w:pPr>
      <w:r>
        <w:rPr>
          <w:b/>
          <w:bCs/>
          <w:color w:val="000000"/>
          <w:sz w:val="28"/>
          <w:szCs w:val="28"/>
        </w:rPr>
        <w:t>Клиренс по эндогенному креатинину</w:t>
      </w:r>
      <w:r>
        <w:rPr>
          <w:color w:val="000000"/>
          <w:sz w:val="28"/>
          <w:szCs w:val="28"/>
        </w:rPr>
        <w:t>: 20 мл/мин.</w:t>
      </w:r>
    </w:p>
    <w:p>
      <w:pPr>
        <w:autoSpaceDE w:val="0"/>
        <w:autoSpaceDN w:val="0"/>
        <w:adjustRightInd w:val="0"/>
        <w:jc w:val="both"/>
        <w:textAlignment w:val="center"/>
        <w:rPr>
          <w:color w:val="000000"/>
          <w:sz w:val="28"/>
          <w:szCs w:val="28"/>
        </w:rPr>
      </w:pPr>
      <w:r>
        <w:rPr>
          <w:b/>
          <w:bCs/>
          <w:color w:val="000000"/>
          <w:sz w:val="28"/>
          <w:szCs w:val="28"/>
        </w:rPr>
        <w:t>Гистологическое исследование биоптата почек</w:t>
      </w:r>
      <w:r>
        <w:rPr>
          <w:color w:val="000000"/>
          <w:sz w:val="28"/>
          <w:szCs w:val="28"/>
        </w:rPr>
        <w:t>: микрокистоз, пролиферация мезенхимальных клеток, фиброзные изменения в обеих почках.</w:t>
      </w:r>
    </w:p>
    <w:p>
      <w:pPr>
        <w:suppressAutoHyphens/>
        <w:autoSpaceDE w:val="0"/>
        <w:autoSpaceDN w:val="0"/>
        <w:adjustRightInd w:val="0"/>
        <w:jc w:val="both"/>
        <w:textAlignment w:val="center"/>
        <w:rPr>
          <w:b/>
          <w:bCs/>
          <w:color w:val="000000"/>
          <w:sz w:val="28"/>
          <w:szCs w:val="28"/>
        </w:rPr>
      </w:pPr>
      <w:r>
        <w:rPr>
          <w:b/>
          <w:bCs/>
          <w:color w:val="000000"/>
          <w:sz w:val="28"/>
          <w:szCs w:val="28"/>
        </w:rPr>
        <w:t>Задание:</w:t>
      </w:r>
    </w:p>
    <w:p>
      <w:pPr>
        <w:jc w:val="both"/>
        <w:rPr>
          <w:sz w:val="28"/>
          <w:szCs w:val="28"/>
        </w:rPr>
      </w:pPr>
      <w:r>
        <w:rPr>
          <w:sz w:val="28"/>
          <w:szCs w:val="28"/>
        </w:rPr>
        <w:t>1. Современные методы физиотерапии данной патологии.</w:t>
      </w:r>
    </w:p>
    <w:p>
      <w:pPr>
        <w:jc w:val="both"/>
        <w:rPr>
          <w:sz w:val="28"/>
          <w:szCs w:val="28"/>
        </w:rPr>
      </w:pPr>
      <w:r>
        <w:rPr>
          <w:sz w:val="28"/>
          <w:szCs w:val="28"/>
        </w:rPr>
        <w:t xml:space="preserve">2. Физиотерапия и физиотерапевтическая профилактика данного пациента. </w:t>
      </w:r>
    </w:p>
    <w:p>
      <w:pPr>
        <w:jc w:val="both"/>
        <w:rPr>
          <w:sz w:val="28"/>
          <w:szCs w:val="28"/>
        </w:rPr>
      </w:pPr>
      <w:r>
        <w:rPr>
          <w:sz w:val="28"/>
          <w:szCs w:val="28"/>
        </w:rPr>
        <w:t xml:space="preserve">3. Составьте план физиотерапевтической реабилитации данного больного. </w:t>
      </w:r>
    </w:p>
    <w:p>
      <w:pPr>
        <w:suppressAutoHyphens/>
        <w:autoSpaceDE w:val="0"/>
        <w:autoSpaceDN w:val="0"/>
        <w:adjustRightInd w:val="0"/>
        <w:jc w:val="center"/>
        <w:textAlignment w:val="center"/>
        <w:rPr>
          <w:b/>
          <w:bCs/>
          <w:color w:val="000000"/>
          <w:sz w:val="28"/>
          <w:szCs w:val="28"/>
        </w:rPr>
      </w:pPr>
      <w:r>
        <w:rPr>
          <w:b/>
          <w:bCs/>
          <w:color w:val="000000"/>
          <w:sz w:val="28"/>
          <w:szCs w:val="28"/>
        </w:rPr>
        <w:t>Задача №16</w:t>
      </w:r>
    </w:p>
    <w:p>
      <w:pPr>
        <w:suppressAutoHyphens/>
        <w:autoSpaceDE w:val="0"/>
        <w:autoSpaceDN w:val="0"/>
        <w:adjustRightInd w:val="0"/>
        <w:jc w:val="both"/>
        <w:textAlignment w:val="center"/>
        <w:rPr>
          <w:bCs/>
          <w:color w:val="000000"/>
          <w:sz w:val="28"/>
          <w:szCs w:val="28"/>
        </w:rPr>
      </w:pPr>
      <w:r>
        <w:rPr>
          <w:b/>
          <w:bCs/>
          <w:i/>
          <w:color w:val="000000"/>
          <w:sz w:val="28"/>
          <w:szCs w:val="28"/>
        </w:rPr>
        <w:t>Диагноз:</w:t>
      </w:r>
      <w:r>
        <w:rPr>
          <w:bCs/>
          <w:color w:val="000000"/>
          <w:sz w:val="28"/>
          <w:szCs w:val="28"/>
        </w:rPr>
        <w:t xml:space="preserve"> Врожденный порок развития почек. Кистозная дисплазия почек. ХПН (ХБП 3 степень).</w:t>
      </w:r>
    </w:p>
    <w:p>
      <w:pPr>
        <w:autoSpaceDE w:val="0"/>
        <w:autoSpaceDN w:val="0"/>
        <w:adjustRightInd w:val="0"/>
        <w:jc w:val="both"/>
        <w:textAlignment w:val="center"/>
        <w:rPr>
          <w:color w:val="000000"/>
          <w:sz w:val="28"/>
          <w:szCs w:val="28"/>
        </w:rPr>
      </w:pPr>
      <w:r>
        <w:rPr>
          <w:color w:val="000000"/>
          <w:sz w:val="28"/>
          <w:szCs w:val="28"/>
        </w:rPr>
        <w:t>Мальчик 6,5 лет, родился от беременности, протекавшей с токсикозом в течение всей беременности, угрозой прерывания в третьем триместре. На сроке 5 недель мать болела гриппом. Роды срочные, протекали физиологично. Масса при рождении 2900 г, длина 49 см. Раннее развитие ребенка без особенностей. Перенесенные заболевания: ОРВИ 3-4 раза в год, ветряная оспа.</w:t>
      </w:r>
    </w:p>
    <w:p>
      <w:pPr>
        <w:autoSpaceDE w:val="0"/>
        <w:autoSpaceDN w:val="0"/>
        <w:adjustRightInd w:val="0"/>
        <w:jc w:val="both"/>
        <w:textAlignment w:val="center"/>
        <w:rPr>
          <w:color w:val="000000"/>
          <w:sz w:val="28"/>
          <w:szCs w:val="28"/>
        </w:rPr>
      </w:pPr>
      <w:r>
        <w:rPr>
          <w:color w:val="000000"/>
          <w:sz w:val="28"/>
          <w:szCs w:val="28"/>
        </w:rPr>
        <w:t>Генеалогический анамнез не отягощен. Профессиональные вредности: мать ребенка до и во время беременности имела контакт с химическими реактивами.</w:t>
      </w:r>
    </w:p>
    <w:p>
      <w:pPr>
        <w:autoSpaceDE w:val="0"/>
        <w:autoSpaceDN w:val="0"/>
        <w:adjustRightInd w:val="0"/>
        <w:jc w:val="both"/>
        <w:textAlignment w:val="center"/>
        <w:rPr>
          <w:color w:val="000000"/>
          <w:sz w:val="28"/>
          <w:szCs w:val="28"/>
        </w:rPr>
      </w:pPr>
      <w:r>
        <w:rPr>
          <w:color w:val="000000"/>
          <w:sz w:val="28"/>
          <w:szCs w:val="28"/>
        </w:rPr>
        <w:t xml:space="preserve">В возрасте 3 лет, при обследовании по поводу очередной ОРВИ, у ребенка выявлено изменение в анализах мочи: относительная плотность 1,002-1,008, протеинурия. </w:t>
      </w:r>
    </w:p>
    <w:p>
      <w:pPr>
        <w:autoSpaceDE w:val="0"/>
        <w:autoSpaceDN w:val="0"/>
        <w:adjustRightInd w:val="0"/>
        <w:jc w:val="both"/>
        <w:textAlignment w:val="center"/>
        <w:rPr>
          <w:color w:val="000000"/>
          <w:sz w:val="28"/>
          <w:szCs w:val="28"/>
        </w:rPr>
      </w:pPr>
      <w:r>
        <w:rPr>
          <w:color w:val="000000"/>
          <w:sz w:val="28"/>
          <w:szCs w:val="28"/>
        </w:rPr>
        <w:t>Для уточнения диагноза ребенок был направлен в стационар.</w:t>
      </w:r>
    </w:p>
    <w:p>
      <w:pPr>
        <w:autoSpaceDE w:val="0"/>
        <w:autoSpaceDN w:val="0"/>
        <w:adjustRightInd w:val="0"/>
        <w:jc w:val="both"/>
        <w:textAlignment w:val="center"/>
        <w:rPr>
          <w:color w:val="000000"/>
          <w:spacing w:val="2"/>
          <w:sz w:val="28"/>
          <w:szCs w:val="28"/>
        </w:rPr>
      </w:pPr>
      <w:r>
        <w:rPr>
          <w:color w:val="000000"/>
          <w:spacing w:val="2"/>
          <w:sz w:val="28"/>
          <w:szCs w:val="28"/>
        </w:rPr>
        <w:t xml:space="preserve">При поступлении состояние средней тяжести. Кожные покровы и видимые слизистые оболочки бледные. </w:t>
      </w:r>
    </w:p>
    <w:p>
      <w:pPr>
        <w:autoSpaceDE w:val="0"/>
        <w:autoSpaceDN w:val="0"/>
        <w:adjustRightInd w:val="0"/>
        <w:jc w:val="both"/>
        <w:textAlignment w:val="center"/>
        <w:rPr>
          <w:color w:val="000000"/>
          <w:spacing w:val="2"/>
          <w:sz w:val="28"/>
          <w:szCs w:val="28"/>
        </w:rPr>
      </w:pPr>
      <w:r>
        <w:rPr>
          <w:color w:val="000000"/>
          <w:spacing w:val="2"/>
          <w:sz w:val="28"/>
          <w:szCs w:val="28"/>
        </w:rPr>
        <w:t xml:space="preserve">При осмотре обнаружены: эпикант, «готическое» нёбо, аномальная форма ушных раковин. ЧСС 90 уд. в 1 мин. АД 100/55 мм.рт.ст. Живот обычной формы, мягкий, доступен глубокой пальпации во всех отделах. </w:t>
      </w:r>
    </w:p>
    <w:p>
      <w:pPr>
        <w:autoSpaceDE w:val="0"/>
        <w:autoSpaceDN w:val="0"/>
        <w:adjustRightInd w:val="0"/>
        <w:jc w:val="both"/>
        <w:textAlignment w:val="center"/>
        <w:rPr>
          <w:color w:val="000000"/>
          <w:spacing w:val="2"/>
          <w:sz w:val="28"/>
          <w:szCs w:val="28"/>
        </w:rPr>
      </w:pPr>
      <w:r>
        <w:rPr>
          <w:color w:val="000000"/>
          <w:spacing w:val="2"/>
          <w:sz w:val="28"/>
          <w:szCs w:val="28"/>
        </w:rPr>
        <w:t>Печень, селезенка не увеличены. Пальпируется нижний полюс правой почки.</w:t>
      </w:r>
    </w:p>
    <w:p>
      <w:pPr>
        <w:autoSpaceDE w:val="0"/>
        <w:autoSpaceDN w:val="0"/>
        <w:adjustRightInd w:val="0"/>
        <w:jc w:val="both"/>
        <w:textAlignment w:val="center"/>
        <w:rPr>
          <w:color w:val="000000"/>
          <w:sz w:val="28"/>
          <w:szCs w:val="28"/>
        </w:rPr>
      </w:pPr>
      <w:r>
        <w:rPr>
          <w:b/>
          <w:bCs/>
          <w:color w:val="000000"/>
          <w:sz w:val="28"/>
          <w:szCs w:val="28"/>
        </w:rPr>
        <w:t>Клинический анализ крови</w:t>
      </w:r>
      <w:r>
        <w:rPr>
          <w:color w:val="000000"/>
          <w:sz w:val="28"/>
          <w:szCs w:val="28"/>
        </w:rPr>
        <w:t>: Н</w:t>
      </w:r>
      <w:r>
        <w:rPr>
          <w:color w:val="000000"/>
          <w:sz w:val="28"/>
          <w:szCs w:val="28"/>
          <w:lang w:val="en-US"/>
        </w:rPr>
        <w:t>b</w:t>
      </w:r>
      <w:r>
        <w:rPr>
          <w:color w:val="000000"/>
          <w:sz w:val="28"/>
          <w:szCs w:val="28"/>
        </w:rPr>
        <w:t xml:space="preserve"> – 102 г/л, Эр – 3,4х10</w:t>
      </w:r>
      <w:r>
        <w:rPr>
          <w:color w:val="000000"/>
          <w:sz w:val="28"/>
          <w:szCs w:val="28"/>
          <w:vertAlign w:val="superscript"/>
        </w:rPr>
        <w:t>12</w:t>
      </w:r>
      <w:r>
        <w:rPr>
          <w:color w:val="000000"/>
          <w:sz w:val="28"/>
          <w:szCs w:val="28"/>
        </w:rPr>
        <w:t>/л, Лейк – 6,5х10</w:t>
      </w:r>
      <w:r>
        <w:rPr>
          <w:color w:val="000000"/>
          <w:sz w:val="28"/>
          <w:szCs w:val="28"/>
          <w:vertAlign w:val="superscript"/>
        </w:rPr>
        <w:t>9</w:t>
      </w:r>
      <w:r>
        <w:rPr>
          <w:color w:val="000000"/>
          <w:sz w:val="28"/>
          <w:szCs w:val="28"/>
        </w:rPr>
        <w:t>/л, п/я – 3%, с/я – 64%, э – 4%, л – 23%, м – 6%, СОЭ – 20 мм/час.</w:t>
      </w:r>
    </w:p>
    <w:p>
      <w:pPr>
        <w:autoSpaceDE w:val="0"/>
        <w:autoSpaceDN w:val="0"/>
        <w:adjustRightInd w:val="0"/>
        <w:jc w:val="both"/>
        <w:textAlignment w:val="center"/>
        <w:rPr>
          <w:color w:val="000000"/>
          <w:spacing w:val="5"/>
          <w:sz w:val="28"/>
          <w:szCs w:val="28"/>
        </w:rPr>
      </w:pPr>
      <w:r>
        <w:rPr>
          <w:b/>
          <w:bCs/>
          <w:color w:val="000000"/>
          <w:spacing w:val="5"/>
          <w:sz w:val="28"/>
          <w:szCs w:val="28"/>
        </w:rPr>
        <w:t>Общий анализ мочи</w:t>
      </w:r>
      <w:r>
        <w:rPr>
          <w:color w:val="000000"/>
          <w:spacing w:val="5"/>
          <w:sz w:val="28"/>
          <w:szCs w:val="28"/>
        </w:rPr>
        <w:t xml:space="preserve">: количество - 200 мл, цвет - желтый, реакция - щелочная, относительная плотность - 1,004, белок – 0,02 г/л. </w:t>
      </w:r>
    </w:p>
    <w:p>
      <w:pPr>
        <w:autoSpaceDE w:val="0"/>
        <w:autoSpaceDN w:val="0"/>
        <w:adjustRightInd w:val="0"/>
        <w:jc w:val="both"/>
        <w:textAlignment w:val="center"/>
        <w:rPr>
          <w:color w:val="000000"/>
          <w:sz w:val="28"/>
          <w:szCs w:val="28"/>
        </w:rPr>
      </w:pPr>
      <w:r>
        <w:rPr>
          <w:b/>
          <w:bCs/>
          <w:color w:val="000000"/>
          <w:sz w:val="28"/>
          <w:szCs w:val="28"/>
        </w:rPr>
        <w:t>Анализ мочи по Зимницкому</w:t>
      </w:r>
      <w:r>
        <w:rPr>
          <w:color w:val="000000"/>
          <w:sz w:val="28"/>
          <w:szCs w:val="28"/>
        </w:rPr>
        <w:t>: колебания относительной плотности 1,003-1,009, ДД – 450 мл, НД – 520 мл.</w:t>
      </w:r>
    </w:p>
    <w:p>
      <w:pPr>
        <w:autoSpaceDE w:val="0"/>
        <w:autoSpaceDN w:val="0"/>
        <w:adjustRightInd w:val="0"/>
        <w:jc w:val="both"/>
        <w:textAlignment w:val="center"/>
        <w:rPr>
          <w:color w:val="000000"/>
          <w:sz w:val="28"/>
          <w:szCs w:val="28"/>
        </w:rPr>
      </w:pPr>
      <w:r>
        <w:rPr>
          <w:b/>
          <w:bCs/>
          <w:color w:val="000000"/>
          <w:sz w:val="28"/>
          <w:szCs w:val="28"/>
        </w:rPr>
        <w:t>Биохимический анализ крови</w:t>
      </w:r>
      <w:r>
        <w:rPr>
          <w:color w:val="000000"/>
          <w:sz w:val="28"/>
          <w:szCs w:val="28"/>
        </w:rPr>
        <w:t>: общий белок – 60 г/л, альбумины – 59%; глобулины: α</w:t>
      </w:r>
      <w:r>
        <w:rPr>
          <w:color w:val="000000"/>
          <w:sz w:val="28"/>
          <w:szCs w:val="28"/>
          <w:vertAlign w:val="subscript"/>
        </w:rPr>
        <w:t>1</w:t>
      </w:r>
      <w:r>
        <w:rPr>
          <w:color w:val="000000"/>
          <w:sz w:val="28"/>
          <w:szCs w:val="28"/>
        </w:rPr>
        <w:t xml:space="preserve"> – 5%, α</w:t>
      </w:r>
      <w:r>
        <w:rPr>
          <w:color w:val="000000"/>
          <w:sz w:val="28"/>
          <w:szCs w:val="28"/>
          <w:vertAlign w:val="subscript"/>
        </w:rPr>
        <w:t>2</w:t>
      </w:r>
      <w:r>
        <w:rPr>
          <w:color w:val="000000"/>
          <w:sz w:val="28"/>
          <w:szCs w:val="28"/>
        </w:rPr>
        <w:t xml:space="preserve"> – 8%, β – 13%, γ – 15%; мочевина – 17,9 ммоль/л, креатинин – 183 мкмоль/л (норма 25-90), калий – 5,16 ммоль/л, натрий – 142,3 ммоль/л. </w:t>
      </w:r>
    </w:p>
    <w:p>
      <w:pPr>
        <w:autoSpaceDE w:val="0"/>
        <w:autoSpaceDN w:val="0"/>
        <w:adjustRightInd w:val="0"/>
        <w:jc w:val="both"/>
        <w:textAlignment w:val="center"/>
        <w:rPr>
          <w:color w:val="000000"/>
          <w:sz w:val="28"/>
          <w:szCs w:val="28"/>
        </w:rPr>
      </w:pPr>
      <w:r>
        <w:rPr>
          <w:b/>
          <w:bCs/>
          <w:color w:val="000000"/>
          <w:sz w:val="28"/>
          <w:szCs w:val="28"/>
        </w:rPr>
        <w:t>КОС</w:t>
      </w:r>
      <w:r>
        <w:rPr>
          <w:color w:val="000000"/>
          <w:sz w:val="28"/>
          <w:szCs w:val="28"/>
        </w:rPr>
        <w:t>: рН – 7,3, ВЕ = -12 ммоль/л.</w:t>
      </w:r>
    </w:p>
    <w:p>
      <w:pPr>
        <w:autoSpaceDE w:val="0"/>
        <w:autoSpaceDN w:val="0"/>
        <w:adjustRightInd w:val="0"/>
        <w:jc w:val="both"/>
        <w:textAlignment w:val="center"/>
        <w:rPr>
          <w:color w:val="000000"/>
          <w:sz w:val="28"/>
          <w:szCs w:val="28"/>
        </w:rPr>
      </w:pPr>
      <w:r>
        <w:rPr>
          <w:b/>
          <w:bCs/>
          <w:color w:val="000000"/>
          <w:sz w:val="28"/>
          <w:szCs w:val="28"/>
        </w:rPr>
        <w:t>Биохимический анализ мочи</w:t>
      </w:r>
      <w:r>
        <w:rPr>
          <w:color w:val="000000"/>
          <w:sz w:val="28"/>
          <w:szCs w:val="28"/>
        </w:rPr>
        <w:t>: белок – 600 мг/сут (нор</w:t>
      </w:r>
      <w:r>
        <w:rPr>
          <w:color w:val="000000"/>
          <w:spacing w:val="-5"/>
          <w:sz w:val="28"/>
          <w:szCs w:val="28"/>
        </w:rPr>
        <w:t>ма до 200), аммиак – 22 ммоль/сут (норма 30-65), титрационная кислотность – 40 ммоль/сут (норма 48-62), углеводы – 9, 76 ммоль/сут (норма до 1,11).</w:t>
      </w:r>
    </w:p>
    <w:p>
      <w:pPr>
        <w:autoSpaceDE w:val="0"/>
        <w:autoSpaceDN w:val="0"/>
        <w:adjustRightInd w:val="0"/>
        <w:jc w:val="both"/>
        <w:textAlignment w:val="center"/>
        <w:rPr>
          <w:color w:val="000000"/>
          <w:sz w:val="28"/>
          <w:szCs w:val="28"/>
        </w:rPr>
      </w:pPr>
      <w:r>
        <w:rPr>
          <w:b/>
          <w:bCs/>
          <w:color w:val="000000"/>
          <w:sz w:val="28"/>
          <w:szCs w:val="28"/>
        </w:rPr>
        <w:t>Клиренс по эндогенному креатинину</w:t>
      </w:r>
      <w:r>
        <w:rPr>
          <w:color w:val="000000"/>
          <w:sz w:val="28"/>
          <w:szCs w:val="28"/>
        </w:rPr>
        <w:t>: 50 мл/мин.</w:t>
      </w:r>
    </w:p>
    <w:p>
      <w:pPr>
        <w:autoSpaceDE w:val="0"/>
        <w:autoSpaceDN w:val="0"/>
        <w:adjustRightInd w:val="0"/>
        <w:jc w:val="both"/>
        <w:textAlignment w:val="center"/>
        <w:rPr>
          <w:color w:val="000000"/>
          <w:sz w:val="28"/>
          <w:szCs w:val="28"/>
        </w:rPr>
      </w:pPr>
      <w:r>
        <w:rPr>
          <w:b/>
          <w:bCs/>
          <w:color w:val="000000"/>
          <w:sz w:val="28"/>
          <w:szCs w:val="28"/>
        </w:rPr>
        <w:t>УЗИ почек</w:t>
      </w:r>
      <w:r>
        <w:rPr>
          <w:color w:val="000000"/>
          <w:sz w:val="28"/>
          <w:szCs w:val="28"/>
        </w:rPr>
        <w:t>: почки резко увеличены в размерах, в паренхиме визуализируются множественные эхонегативные образования округлой формы с четкими ровными контурами, размером от 5 до 20 мм (кисты).</w:t>
      </w:r>
    </w:p>
    <w:p>
      <w:pPr>
        <w:suppressAutoHyphens/>
        <w:autoSpaceDE w:val="0"/>
        <w:autoSpaceDN w:val="0"/>
        <w:adjustRightInd w:val="0"/>
        <w:jc w:val="both"/>
        <w:textAlignment w:val="center"/>
        <w:rPr>
          <w:b/>
          <w:bCs/>
          <w:color w:val="000000"/>
          <w:sz w:val="28"/>
          <w:szCs w:val="28"/>
        </w:rPr>
      </w:pPr>
      <w:r>
        <w:rPr>
          <w:b/>
          <w:bCs/>
          <w:color w:val="000000"/>
          <w:sz w:val="28"/>
          <w:szCs w:val="28"/>
        </w:rPr>
        <w:t>Задание:</w:t>
      </w:r>
    </w:p>
    <w:p>
      <w:pPr>
        <w:jc w:val="both"/>
        <w:rPr>
          <w:sz w:val="28"/>
          <w:szCs w:val="28"/>
        </w:rPr>
      </w:pPr>
      <w:r>
        <w:rPr>
          <w:sz w:val="28"/>
          <w:szCs w:val="28"/>
        </w:rPr>
        <w:t>1. Современные методы физиотерапии данной патологии.</w:t>
      </w:r>
    </w:p>
    <w:p>
      <w:pPr>
        <w:jc w:val="both"/>
        <w:rPr>
          <w:sz w:val="28"/>
          <w:szCs w:val="28"/>
        </w:rPr>
      </w:pPr>
      <w:r>
        <w:rPr>
          <w:sz w:val="28"/>
          <w:szCs w:val="28"/>
        </w:rPr>
        <w:t xml:space="preserve">2. Физиотерапия и физиотерапевтическая профилактика данного пациента. </w:t>
      </w:r>
    </w:p>
    <w:p>
      <w:pPr>
        <w:jc w:val="both"/>
        <w:rPr>
          <w:sz w:val="28"/>
          <w:szCs w:val="28"/>
        </w:rPr>
      </w:pPr>
      <w:r>
        <w:rPr>
          <w:sz w:val="28"/>
          <w:szCs w:val="28"/>
        </w:rPr>
        <w:t xml:space="preserve">3. Составьте план физиотерапевтической реабилитации данного больного. </w:t>
      </w:r>
    </w:p>
    <w:p>
      <w:pPr>
        <w:suppressAutoHyphens/>
        <w:autoSpaceDE w:val="0"/>
        <w:autoSpaceDN w:val="0"/>
        <w:adjustRightInd w:val="0"/>
        <w:jc w:val="center"/>
        <w:textAlignment w:val="center"/>
        <w:rPr>
          <w:b/>
          <w:bCs/>
          <w:color w:val="000000"/>
          <w:sz w:val="28"/>
          <w:szCs w:val="28"/>
        </w:rPr>
      </w:pPr>
      <w:r>
        <w:rPr>
          <w:b/>
          <w:bCs/>
          <w:color w:val="000000"/>
          <w:sz w:val="28"/>
          <w:szCs w:val="28"/>
        </w:rPr>
        <w:t>Задача №17</w:t>
      </w:r>
    </w:p>
    <w:p>
      <w:pPr>
        <w:suppressAutoHyphens/>
        <w:autoSpaceDE w:val="0"/>
        <w:autoSpaceDN w:val="0"/>
        <w:adjustRightInd w:val="0"/>
        <w:jc w:val="both"/>
        <w:textAlignment w:val="center"/>
        <w:rPr>
          <w:bCs/>
          <w:color w:val="000000"/>
          <w:sz w:val="28"/>
          <w:szCs w:val="28"/>
        </w:rPr>
      </w:pPr>
      <w:r>
        <w:rPr>
          <w:b/>
          <w:bCs/>
          <w:i/>
          <w:color w:val="000000"/>
          <w:sz w:val="28"/>
          <w:szCs w:val="28"/>
        </w:rPr>
        <w:t>Диагноз:</w:t>
      </w:r>
      <w:r>
        <w:rPr>
          <w:b/>
          <w:bCs/>
          <w:i/>
          <w:color w:val="000000"/>
          <w:sz w:val="28"/>
          <w:szCs w:val="28"/>
        </w:rPr>
        <w:tab/>
      </w:r>
      <w:r>
        <w:rPr>
          <w:bCs/>
          <w:color w:val="000000"/>
          <w:sz w:val="28"/>
          <w:szCs w:val="28"/>
        </w:rPr>
        <w:t>Вторичный острый пиелонефрит. активная стадия. Пиелоэктазия справа. Острый цистит. ПН 0.</w:t>
      </w:r>
    </w:p>
    <w:p>
      <w:pPr>
        <w:autoSpaceDE w:val="0"/>
        <w:autoSpaceDN w:val="0"/>
        <w:adjustRightInd w:val="0"/>
        <w:jc w:val="both"/>
        <w:textAlignment w:val="center"/>
        <w:rPr>
          <w:color w:val="000000"/>
          <w:sz w:val="28"/>
          <w:szCs w:val="28"/>
        </w:rPr>
      </w:pPr>
      <w:r>
        <w:rPr>
          <w:color w:val="000000"/>
          <w:sz w:val="28"/>
          <w:szCs w:val="28"/>
        </w:rPr>
        <w:t>Девочка 6 лет поступила в отделение по поводу болей в пояснице, учащенного мочеиспускания, повышения температуры до фебрильных цифр.</w:t>
      </w:r>
    </w:p>
    <w:p>
      <w:pPr>
        <w:autoSpaceDE w:val="0"/>
        <w:autoSpaceDN w:val="0"/>
        <w:adjustRightInd w:val="0"/>
        <w:jc w:val="both"/>
        <w:textAlignment w:val="center"/>
        <w:rPr>
          <w:color w:val="000000"/>
          <w:sz w:val="28"/>
          <w:szCs w:val="28"/>
        </w:rPr>
      </w:pPr>
      <w:r>
        <w:rPr>
          <w:color w:val="000000"/>
          <w:sz w:val="28"/>
          <w:szCs w:val="28"/>
        </w:rPr>
        <w:t>Ребенок от 1-ой беременности, протекавшей физиологически. Роды на 39-ой неделе. Масса при рождении 3300г., длина 50 см. Период новорожденности протекал без особенностей. Часто болеет ОРВИ. Аллергоанамнез не отягощен.</w:t>
      </w:r>
    </w:p>
    <w:p>
      <w:pPr>
        <w:autoSpaceDE w:val="0"/>
        <w:autoSpaceDN w:val="0"/>
        <w:adjustRightInd w:val="0"/>
        <w:jc w:val="both"/>
        <w:textAlignment w:val="center"/>
        <w:rPr>
          <w:color w:val="000000"/>
          <w:spacing w:val="2"/>
          <w:sz w:val="28"/>
          <w:szCs w:val="28"/>
        </w:rPr>
      </w:pPr>
      <w:r>
        <w:rPr>
          <w:color w:val="000000"/>
          <w:spacing w:val="2"/>
          <w:sz w:val="28"/>
          <w:szCs w:val="28"/>
        </w:rPr>
        <w:t xml:space="preserve">За две недели до появления симптомов настоящего заболевания перенесла ветряную оспу. В дальнейшем жаловалась на учащение и болезненность в конце мочеиспускания, появление болей в пояснице и мутную мочу. В начале заболевания температура тела была 37,2-37,4°С, со 2-го дня повысилась температура тела до 38 – 39° С. </w:t>
      </w:r>
    </w:p>
    <w:p>
      <w:pPr>
        <w:autoSpaceDE w:val="0"/>
        <w:autoSpaceDN w:val="0"/>
        <w:adjustRightInd w:val="0"/>
        <w:jc w:val="both"/>
        <w:textAlignment w:val="center"/>
        <w:rPr>
          <w:color w:val="000000"/>
          <w:sz w:val="28"/>
          <w:szCs w:val="28"/>
        </w:rPr>
      </w:pPr>
      <w:r>
        <w:rPr>
          <w:color w:val="000000"/>
          <w:sz w:val="28"/>
          <w:szCs w:val="28"/>
        </w:rPr>
        <w:t>Катаральных явлений не отмечалось. В течение последующих 3-х дней продолжала лихорадить, сохранялась дизурия.</w:t>
      </w:r>
    </w:p>
    <w:p>
      <w:pPr>
        <w:autoSpaceDE w:val="0"/>
        <w:autoSpaceDN w:val="0"/>
        <w:adjustRightInd w:val="0"/>
        <w:jc w:val="both"/>
        <w:textAlignment w:val="center"/>
        <w:rPr>
          <w:color w:val="000000"/>
          <w:sz w:val="28"/>
          <w:szCs w:val="28"/>
        </w:rPr>
      </w:pPr>
      <w:r>
        <w:rPr>
          <w:color w:val="000000"/>
          <w:sz w:val="28"/>
          <w:szCs w:val="28"/>
        </w:rPr>
        <w:t>При поступлении в стационар состояние средней тяжести. Кожа бледная, отеков нет. Температура тела 38,6 С. Симптом поколачивания положительный справа. Пальпация в области проекции правой почки и над лобком - болезненна. Мочеиспускания учащенные, болезненные.</w:t>
      </w:r>
    </w:p>
    <w:p>
      <w:pPr>
        <w:autoSpaceDE w:val="0"/>
        <w:autoSpaceDN w:val="0"/>
        <w:adjustRightInd w:val="0"/>
        <w:jc w:val="both"/>
        <w:textAlignment w:val="center"/>
        <w:rPr>
          <w:color w:val="000000"/>
          <w:spacing w:val="-7"/>
          <w:w w:val="98"/>
          <w:sz w:val="28"/>
          <w:szCs w:val="28"/>
        </w:rPr>
      </w:pPr>
      <w:r>
        <w:rPr>
          <w:b/>
          <w:bCs/>
          <w:color w:val="000000"/>
          <w:spacing w:val="-7"/>
          <w:w w:val="90"/>
          <w:sz w:val="28"/>
          <w:szCs w:val="28"/>
        </w:rPr>
        <w:t>Общий анализ крови</w:t>
      </w:r>
      <w:r>
        <w:rPr>
          <w:color w:val="000000"/>
          <w:spacing w:val="-7"/>
          <w:w w:val="90"/>
          <w:sz w:val="28"/>
          <w:szCs w:val="28"/>
        </w:rPr>
        <w:t>: Н</w:t>
      </w:r>
      <w:r>
        <w:rPr>
          <w:color w:val="000000"/>
          <w:spacing w:val="-7"/>
          <w:w w:val="90"/>
          <w:sz w:val="28"/>
          <w:szCs w:val="28"/>
          <w:lang w:val="en-US"/>
        </w:rPr>
        <w:t>b</w:t>
      </w:r>
      <w:r>
        <w:rPr>
          <w:color w:val="000000"/>
          <w:spacing w:val="-7"/>
          <w:w w:val="90"/>
          <w:sz w:val="28"/>
          <w:szCs w:val="28"/>
        </w:rPr>
        <w:t xml:space="preserve"> 136 г/л, эр. – 4,1х10 </w:t>
      </w:r>
      <w:r>
        <w:rPr>
          <w:color w:val="000000"/>
          <w:spacing w:val="-7"/>
          <w:w w:val="90"/>
          <w:sz w:val="28"/>
          <w:szCs w:val="28"/>
          <w:vertAlign w:val="superscript"/>
        </w:rPr>
        <w:t>12</w:t>
      </w:r>
      <w:r>
        <w:rPr>
          <w:color w:val="000000"/>
          <w:spacing w:val="-7"/>
          <w:w w:val="90"/>
          <w:sz w:val="28"/>
          <w:szCs w:val="28"/>
        </w:rPr>
        <w:t xml:space="preserve">/л, лейк – 11,4х10 </w:t>
      </w:r>
      <w:r>
        <w:rPr>
          <w:color w:val="000000"/>
          <w:spacing w:val="-7"/>
          <w:w w:val="90"/>
          <w:sz w:val="28"/>
          <w:szCs w:val="28"/>
          <w:vertAlign w:val="superscript"/>
        </w:rPr>
        <w:t>9</w:t>
      </w:r>
      <w:r>
        <w:rPr>
          <w:color w:val="000000"/>
          <w:spacing w:val="-7"/>
          <w:w w:val="90"/>
          <w:sz w:val="28"/>
          <w:szCs w:val="28"/>
        </w:rPr>
        <w:t>/л,</w:t>
      </w:r>
      <w:r>
        <w:rPr>
          <w:color w:val="000000"/>
          <w:spacing w:val="-7"/>
          <w:w w:val="98"/>
          <w:sz w:val="28"/>
          <w:szCs w:val="28"/>
        </w:rPr>
        <w:t xml:space="preserve"> п/я 13%, с/я – 60%, лимф.19%, мон.8%, СОЭ – 40 мм в час.</w:t>
      </w:r>
    </w:p>
    <w:p>
      <w:pPr>
        <w:autoSpaceDE w:val="0"/>
        <w:autoSpaceDN w:val="0"/>
        <w:adjustRightInd w:val="0"/>
        <w:jc w:val="both"/>
        <w:textAlignment w:val="center"/>
        <w:rPr>
          <w:color w:val="000000"/>
          <w:sz w:val="28"/>
          <w:szCs w:val="28"/>
        </w:rPr>
      </w:pPr>
      <w:r>
        <w:rPr>
          <w:b/>
          <w:bCs/>
          <w:color w:val="000000"/>
          <w:sz w:val="28"/>
          <w:szCs w:val="28"/>
        </w:rPr>
        <w:t>Общий анализ мочи</w:t>
      </w:r>
      <w:r>
        <w:rPr>
          <w:color w:val="000000"/>
          <w:sz w:val="28"/>
          <w:szCs w:val="28"/>
        </w:rPr>
        <w:t>: Цвет – желтый, прозрачность - неполная, рН – 5,5, белок 0,066г/л, Лейкоциты – покрывают все поля зрения, эритр. – 1 - 3 в п/зр., много бактерий.</w:t>
      </w:r>
    </w:p>
    <w:p>
      <w:pPr>
        <w:autoSpaceDE w:val="0"/>
        <w:autoSpaceDN w:val="0"/>
        <w:adjustRightInd w:val="0"/>
        <w:jc w:val="both"/>
        <w:textAlignment w:val="center"/>
        <w:rPr>
          <w:color w:val="000000"/>
          <w:sz w:val="28"/>
          <w:szCs w:val="28"/>
        </w:rPr>
      </w:pPr>
      <w:r>
        <w:rPr>
          <w:b/>
          <w:bCs/>
          <w:color w:val="000000"/>
          <w:sz w:val="28"/>
          <w:szCs w:val="28"/>
        </w:rPr>
        <w:t>Биохимический анализ крови</w:t>
      </w:r>
      <w:r>
        <w:rPr>
          <w:color w:val="000000"/>
          <w:sz w:val="28"/>
          <w:szCs w:val="28"/>
        </w:rPr>
        <w:t>: общий белок – 76г/л, мочевина 6,1 ммоль/л. креатинин – 82 мкмоль/л, калий – 4,8 ммоль/л, натрий 148 ммоль/л, СРБ = ++.</w:t>
      </w:r>
    </w:p>
    <w:p>
      <w:pPr>
        <w:autoSpaceDE w:val="0"/>
        <w:autoSpaceDN w:val="0"/>
        <w:adjustRightInd w:val="0"/>
        <w:jc w:val="both"/>
        <w:textAlignment w:val="center"/>
        <w:rPr>
          <w:color w:val="000000"/>
          <w:sz w:val="28"/>
          <w:szCs w:val="28"/>
        </w:rPr>
      </w:pPr>
      <w:r>
        <w:rPr>
          <w:b/>
          <w:bCs/>
          <w:color w:val="000000"/>
          <w:sz w:val="28"/>
          <w:szCs w:val="28"/>
        </w:rPr>
        <w:t>Посев мочи на стерильность</w:t>
      </w:r>
      <w:r>
        <w:rPr>
          <w:color w:val="000000"/>
          <w:sz w:val="28"/>
          <w:szCs w:val="28"/>
        </w:rPr>
        <w:t>: Рост кишечной палочки в титре 100000 в 1 мл.</w:t>
      </w:r>
    </w:p>
    <w:p>
      <w:pPr>
        <w:autoSpaceDE w:val="0"/>
        <w:autoSpaceDN w:val="0"/>
        <w:adjustRightInd w:val="0"/>
        <w:jc w:val="both"/>
        <w:textAlignment w:val="center"/>
        <w:rPr>
          <w:color w:val="000000"/>
          <w:w w:val="101"/>
          <w:sz w:val="28"/>
          <w:szCs w:val="28"/>
        </w:rPr>
      </w:pPr>
      <w:r>
        <w:rPr>
          <w:b/>
          <w:bCs/>
          <w:color w:val="000000"/>
          <w:w w:val="101"/>
          <w:sz w:val="28"/>
          <w:szCs w:val="28"/>
        </w:rPr>
        <w:t>УЗИ почек и мочевого пузыря</w:t>
      </w:r>
      <w:r>
        <w:rPr>
          <w:color w:val="000000"/>
          <w:w w:val="101"/>
          <w:sz w:val="28"/>
          <w:szCs w:val="28"/>
        </w:rPr>
        <w:t>: Почки расположены правильно, левая - 81х38х27 мм, правая – 80х35х25 мм. Стенки лоханок уплотнены, слоистые с обеих сторон. Правая лоханка до микции – 16 мм., после микции – 14 мм.( норма до 5 мм.), левая лоханка 5 и 3 мм. соответственно. Мочевой пузырь – объем + 160 см</w:t>
      </w:r>
      <w:r>
        <w:rPr>
          <w:color w:val="000000"/>
          <w:w w:val="101"/>
          <w:sz w:val="28"/>
          <w:szCs w:val="28"/>
          <w:vertAlign w:val="superscript"/>
        </w:rPr>
        <w:t>3</w:t>
      </w:r>
      <w:r>
        <w:rPr>
          <w:color w:val="000000"/>
          <w:w w:val="101"/>
          <w:sz w:val="28"/>
          <w:szCs w:val="28"/>
        </w:rPr>
        <w:t xml:space="preserve"> , стенки утолщены, уплотнены, остаточная моча 15 мл.</w:t>
      </w:r>
    </w:p>
    <w:p>
      <w:pPr>
        <w:suppressAutoHyphens/>
        <w:autoSpaceDE w:val="0"/>
        <w:autoSpaceDN w:val="0"/>
        <w:adjustRightInd w:val="0"/>
        <w:jc w:val="both"/>
        <w:textAlignment w:val="center"/>
        <w:rPr>
          <w:b/>
          <w:bCs/>
          <w:color w:val="000000"/>
          <w:sz w:val="28"/>
          <w:szCs w:val="28"/>
        </w:rPr>
      </w:pPr>
      <w:r>
        <w:rPr>
          <w:b/>
          <w:bCs/>
          <w:color w:val="000000"/>
          <w:sz w:val="28"/>
          <w:szCs w:val="28"/>
        </w:rPr>
        <w:t>Задание:</w:t>
      </w:r>
    </w:p>
    <w:p>
      <w:pPr>
        <w:jc w:val="both"/>
        <w:rPr>
          <w:sz w:val="28"/>
          <w:szCs w:val="28"/>
        </w:rPr>
      </w:pPr>
      <w:r>
        <w:rPr>
          <w:sz w:val="28"/>
          <w:szCs w:val="28"/>
        </w:rPr>
        <w:t>1. Современные методы физиотерапии данной патологии.</w:t>
      </w:r>
    </w:p>
    <w:p>
      <w:pPr>
        <w:jc w:val="both"/>
        <w:rPr>
          <w:sz w:val="28"/>
          <w:szCs w:val="28"/>
        </w:rPr>
      </w:pPr>
      <w:r>
        <w:rPr>
          <w:sz w:val="28"/>
          <w:szCs w:val="28"/>
        </w:rPr>
        <w:t xml:space="preserve">2. Физиотерапия и физиотерапевтическая профилактика данного пациента. </w:t>
      </w:r>
    </w:p>
    <w:p>
      <w:pPr>
        <w:jc w:val="both"/>
        <w:rPr>
          <w:sz w:val="28"/>
          <w:szCs w:val="28"/>
        </w:rPr>
      </w:pPr>
      <w:r>
        <w:rPr>
          <w:sz w:val="28"/>
          <w:szCs w:val="28"/>
        </w:rPr>
        <w:t xml:space="preserve">3. Составьте план физиотерапевтической реабилитации данного больного. </w:t>
      </w:r>
    </w:p>
    <w:p>
      <w:pPr>
        <w:suppressAutoHyphens/>
        <w:autoSpaceDE w:val="0"/>
        <w:autoSpaceDN w:val="0"/>
        <w:adjustRightInd w:val="0"/>
        <w:jc w:val="center"/>
        <w:textAlignment w:val="center"/>
        <w:rPr>
          <w:b/>
          <w:bCs/>
          <w:color w:val="000000"/>
          <w:sz w:val="28"/>
          <w:szCs w:val="28"/>
        </w:rPr>
      </w:pPr>
      <w:r>
        <w:rPr>
          <w:b/>
          <w:bCs/>
          <w:color w:val="000000"/>
          <w:sz w:val="28"/>
          <w:szCs w:val="28"/>
        </w:rPr>
        <w:t>Задача №18</w:t>
      </w:r>
    </w:p>
    <w:p>
      <w:pPr>
        <w:suppressAutoHyphens/>
        <w:autoSpaceDE w:val="0"/>
        <w:autoSpaceDN w:val="0"/>
        <w:adjustRightInd w:val="0"/>
        <w:jc w:val="both"/>
        <w:textAlignment w:val="center"/>
        <w:rPr>
          <w:bCs/>
          <w:color w:val="000000"/>
          <w:sz w:val="28"/>
          <w:szCs w:val="28"/>
        </w:rPr>
      </w:pPr>
      <w:r>
        <w:rPr>
          <w:b/>
          <w:bCs/>
          <w:i/>
          <w:color w:val="000000"/>
          <w:sz w:val="28"/>
          <w:szCs w:val="28"/>
        </w:rPr>
        <w:t>Диагноз:</w:t>
      </w:r>
      <w:r>
        <w:rPr>
          <w:bCs/>
          <w:color w:val="000000"/>
          <w:sz w:val="28"/>
          <w:szCs w:val="28"/>
        </w:rPr>
        <w:t xml:space="preserve"> Вторичный острый пиелонефрит. Активная стадия. Гипоплазии, тазовая дистопия левой почки. ПН 0.</w:t>
      </w:r>
    </w:p>
    <w:p>
      <w:pPr>
        <w:autoSpaceDE w:val="0"/>
        <w:autoSpaceDN w:val="0"/>
        <w:adjustRightInd w:val="0"/>
        <w:jc w:val="both"/>
        <w:textAlignment w:val="center"/>
        <w:rPr>
          <w:color w:val="000000"/>
          <w:sz w:val="28"/>
          <w:szCs w:val="28"/>
        </w:rPr>
      </w:pPr>
      <w:r>
        <w:rPr>
          <w:color w:val="000000"/>
          <w:sz w:val="28"/>
          <w:szCs w:val="28"/>
        </w:rPr>
        <w:t xml:space="preserve"> Мальчик 9 лет поступил с жалобами на боли в животе, повышение температуры тела до 39°С.</w:t>
      </w:r>
    </w:p>
    <w:p>
      <w:pPr>
        <w:autoSpaceDE w:val="0"/>
        <w:autoSpaceDN w:val="0"/>
        <w:adjustRightInd w:val="0"/>
        <w:jc w:val="both"/>
        <w:textAlignment w:val="center"/>
        <w:rPr>
          <w:color w:val="000000"/>
          <w:sz w:val="28"/>
          <w:szCs w:val="28"/>
        </w:rPr>
      </w:pPr>
      <w:r>
        <w:rPr>
          <w:color w:val="000000"/>
          <w:sz w:val="28"/>
          <w:szCs w:val="28"/>
        </w:rPr>
        <w:t>Ребенок от 2-й беременности, протекавшей с токсикозом в 1-й половине. Роды вторые, срочные. Масса при рождении 3600 г, длина 52 см. Грудное вскармливание до 3 месяцев. Перенес ветряную оспу, краснуху. ОРВИ отмечаются 3-4 раза в год. Аллергоанамнез не отягощен. Мать страдает хроническим пиелонефритом.</w:t>
      </w:r>
    </w:p>
    <w:p>
      <w:pPr>
        <w:autoSpaceDE w:val="0"/>
        <w:autoSpaceDN w:val="0"/>
        <w:adjustRightInd w:val="0"/>
        <w:jc w:val="both"/>
        <w:textAlignment w:val="center"/>
        <w:rPr>
          <w:color w:val="000000"/>
          <w:sz w:val="28"/>
          <w:szCs w:val="28"/>
        </w:rPr>
      </w:pPr>
      <w:r>
        <w:rPr>
          <w:color w:val="000000"/>
          <w:sz w:val="28"/>
          <w:szCs w:val="28"/>
        </w:rPr>
        <w:t>Настоящему заболеванию предшествовало переохлажение, после которого через день появилась слабость, боль в животе (больше в левой половине), температура тела повысилась до 39°С. В течение последующих 5 дней продолжал высоко лихорадить, моча помутнела.</w:t>
      </w:r>
    </w:p>
    <w:p>
      <w:pPr>
        <w:autoSpaceDE w:val="0"/>
        <w:autoSpaceDN w:val="0"/>
        <w:adjustRightInd w:val="0"/>
        <w:jc w:val="both"/>
        <w:textAlignment w:val="center"/>
        <w:rPr>
          <w:color w:val="000000"/>
          <w:sz w:val="28"/>
          <w:szCs w:val="28"/>
        </w:rPr>
      </w:pPr>
      <w:r>
        <w:rPr>
          <w:b/>
          <w:bCs/>
          <w:color w:val="000000"/>
          <w:sz w:val="28"/>
          <w:szCs w:val="28"/>
        </w:rPr>
        <w:t>Анализ мочи (амбулаторно)</w:t>
      </w:r>
      <w:r>
        <w:rPr>
          <w:color w:val="000000"/>
          <w:sz w:val="28"/>
          <w:szCs w:val="28"/>
        </w:rPr>
        <w:t xml:space="preserve">: цвет-желтый,прозрачность- неполная, рН –7,0, белок 0,033 г/л, лейкоциты до 100 в поле зрения, эритроциты 0-1 в поле зрения. </w:t>
      </w:r>
    </w:p>
    <w:p>
      <w:pPr>
        <w:autoSpaceDE w:val="0"/>
        <w:autoSpaceDN w:val="0"/>
        <w:adjustRightInd w:val="0"/>
        <w:jc w:val="both"/>
        <w:textAlignment w:val="center"/>
        <w:rPr>
          <w:color w:val="000000"/>
          <w:sz w:val="28"/>
          <w:szCs w:val="28"/>
        </w:rPr>
      </w:pPr>
      <w:r>
        <w:rPr>
          <w:color w:val="000000"/>
          <w:sz w:val="28"/>
          <w:szCs w:val="28"/>
        </w:rPr>
        <w:t xml:space="preserve">При поступлении в отделение состояние средней тяжести. Кожные покровы бледные, отеков нет. Температура тела 38,5°С. Симптом поколачивания отрицательный с обеих сторон. Пальпация подвздошной области болезненна. АД 110/70 мм. рт.ст. </w:t>
      </w:r>
    </w:p>
    <w:p>
      <w:pPr>
        <w:autoSpaceDE w:val="0"/>
        <w:autoSpaceDN w:val="0"/>
        <w:adjustRightInd w:val="0"/>
        <w:jc w:val="both"/>
        <w:textAlignment w:val="center"/>
        <w:rPr>
          <w:color w:val="000000"/>
          <w:sz w:val="28"/>
          <w:szCs w:val="28"/>
        </w:rPr>
      </w:pPr>
      <w:r>
        <w:rPr>
          <w:b/>
          <w:bCs/>
          <w:color w:val="000000"/>
          <w:sz w:val="28"/>
          <w:szCs w:val="28"/>
        </w:rPr>
        <w:t>Клинический анализ крови</w:t>
      </w:r>
      <w:r>
        <w:rPr>
          <w:color w:val="000000"/>
          <w:sz w:val="28"/>
          <w:szCs w:val="28"/>
        </w:rPr>
        <w:t>: Н</w:t>
      </w:r>
      <w:r>
        <w:rPr>
          <w:color w:val="000000"/>
          <w:sz w:val="28"/>
          <w:szCs w:val="28"/>
          <w:lang w:val="en-US"/>
        </w:rPr>
        <w:t>b</w:t>
      </w:r>
      <w:r>
        <w:rPr>
          <w:color w:val="000000"/>
          <w:sz w:val="28"/>
          <w:szCs w:val="28"/>
        </w:rPr>
        <w:t xml:space="preserve"> – 126 г/л, эр – 4,1х10</w:t>
      </w:r>
      <w:r>
        <w:rPr>
          <w:color w:val="000000"/>
          <w:sz w:val="28"/>
          <w:szCs w:val="28"/>
          <w:vertAlign w:val="superscript"/>
        </w:rPr>
        <w:t>12</w:t>
      </w:r>
      <w:r>
        <w:rPr>
          <w:color w:val="000000"/>
          <w:sz w:val="28"/>
          <w:szCs w:val="28"/>
        </w:rPr>
        <w:t>/л, лейк – 12,8х10</w:t>
      </w:r>
      <w:r>
        <w:rPr>
          <w:color w:val="000000"/>
          <w:sz w:val="28"/>
          <w:szCs w:val="28"/>
          <w:vertAlign w:val="superscript"/>
        </w:rPr>
        <w:t>9</w:t>
      </w:r>
      <w:r>
        <w:rPr>
          <w:color w:val="000000"/>
          <w:sz w:val="28"/>
          <w:szCs w:val="28"/>
        </w:rPr>
        <w:t>/л, п/я – 11%, с/я – 68%, л – 11%, м – 10%, СОЭ – 38 мм/час.</w:t>
      </w:r>
    </w:p>
    <w:p>
      <w:pPr>
        <w:autoSpaceDE w:val="0"/>
        <w:autoSpaceDN w:val="0"/>
        <w:adjustRightInd w:val="0"/>
        <w:jc w:val="both"/>
        <w:textAlignment w:val="center"/>
        <w:rPr>
          <w:color w:val="000000"/>
          <w:sz w:val="28"/>
          <w:szCs w:val="28"/>
        </w:rPr>
      </w:pPr>
      <w:r>
        <w:rPr>
          <w:b/>
          <w:bCs/>
          <w:color w:val="000000"/>
          <w:sz w:val="28"/>
          <w:szCs w:val="28"/>
        </w:rPr>
        <w:t>Посев мочи на стерильность</w:t>
      </w:r>
      <w:r>
        <w:rPr>
          <w:color w:val="000000"/>
          <w:sz w:val="28"/>
          <w:szCs w:val="28"/>
        </w:rPr>
        <w:t>: рост энтерококка в количестве 100 000 микробных тел</w:t>
      </w:r>
    </w:p>
    <w:p>
      <w:pPr>
        <w:autoSpaceDE w:val="0"/>
        <w:autoSpaceDN w:val="0"/>
        <w:adjustRightInd w:val="0"/>
        <w:jc w:val="both"/>
        <w:textAlignment w:val="center"/>
        <w:rPr>
          <w:color w:val="000000"/>
          <w:sz w:val="28"/>
          <w:szCs w:val="28"/>
        </w:rPr>
      </w:pPr>
      <w:r>
        <w:rPr>
          <w:b/>
          <w:bCs/>
          <w:color w:val="000000"/>
          <w:sz w:val="28"/>
          <w:szCs w:val="28"/>
        </w:rPr>
        <w:t>Биохимический анализ крови</w:t>
      </w:r>
      <w:r>
        <w:rPr>
          <w:color w:val="000000"/>
          <w:sz w:val="28"/>
          <w:szCs w:val="28"/>
        </w:rPr>
        <w:t>: Общий белок – 76 г/л, альбумины – 59%; α</w:t>
      </w:r>
      <w:r>
        <w:rPr>
          <w:color w:val="000000"/>
          <w:sz w:val="28"/>
          <w:szCs w:val="28"/>
          <w:vertAlign w:val="subscript"/>
        </w:rPr>
        <w:t>2</w:t>
      </w:r>
      <w:r>
        <w:rPr>
          <w:color w:val="000000"/>
          <w:sz w:val="28"/>
          <w:szCs w:val="28"/>
        </w:rPr>
        <w:t xml:space="preserve"> глобулины – 12%; мочевина – 7,4 ммоль/л, креатинин – 92 мкмоль/л , СРБ =++</w:t>
      </w:r>
    </w:p>
    <w:p>
      <w:pPr>
        <w:autoSpaceDE w:val="0"/>
        <w:autoSpaceDN w:val="0"/>
        <w:adjustRightInd w:val="0"/>
        <w:jc w:val="both"/>
        <w:textAlignment w:val="center"/>
        <w:rPr>
          <w:color w:val="000000"/>
          <w:spacing w:val="-2"/>
          <w:sz w:val="28"/>
          <w:szCs w:val="28"/>
        </w:rPr>
      </w:pPr>
      <w:r>
        <w:rPr>
          <w:b/>
          <w:bCs/>
          <w:color w:val="000000"/>
          <w:spacing w:val="-2"/>
          <w:sz w:val="28"/>
          <w:szCs w:val="28"/>
        </w:rPr>
        <w:t>УЗИ почек и мочевого пузыря</w:t>
      </w:r>
      <w:r>
        <w:rPr>
          <w:color w:val="000000"/>
          <w:spacing w:val="-2"/>
          <w:sz w:val="28"/>
          <w:szCs w:val="28"/>
        </w:rPr>
        <w:t xml:space="preserve">: Правая почка расположена в типичном месте, 92х43х33 мм, ЧЛС- 3 мм. Левая почка расположена в малом тазу, 56х27х18 мм (норма 86х45х25 мм), дифференцировка слоев паренхимы нечеткая, ЧЛС-8 мм, стенки уплотнены. </w:t>
      </w:r>
    </w:p>
    <w:p>
      <w:pPr>
        <w:suppressAutoHyphens/>
        <w:autoSpaceDE w:val="0"/>
        <w:autoSpaceDN w:val="0"/>
        <w:adjustRightInd w:val="0"/>
        <w:jc w:val="both"/>
        <w:textAlignment w:val="center"/>
        <w:rPr>
          <w:b/>
          <w:bCs/>
          <w:color w:val="000000"/>
          <w:sz w:val="28"/>
          <w:szCs w:val="28"/>
        </w:rPr>
      </w:pPr>
      <w:r>
        <w:rPr>
          <w:b/>
          <w:bCs/>
          <w:color w:val="000000"/>
          <w:sz w:val="28"/>
          <w:szCs w:val="28"/>
        </w:rPr>
        <w:t>Задание:</w:t>
      </w:r>
    </w:p>
    <w:p>
      <w:pPr>
        <w:jc w:val="both"/>
        <w:rPr>
          <w:sz w:val="28"/>
          <w:szCs w:val="28"/>
        </w:rPr>
      </w:pPr>
      <w:r>
        <w:rPr>
          <w:sz w:val="28"/>
          <w:szCs w:val="28"/>
        </w:rPr>
        <w:t>1. Современные методы физиотерапии данной патологии.</w:t>
      </w:r>
    </w:p>
    <w:p>
      <w:pPr>
        <w:jc w:val="both"/>
        <w:rPr>
          <w:sz w:val="28"/>
          <w:szCs w:val="28"/>
        </w:rPr>
      </w:pPr>
      <w:r>
        <w:rPr>
          <w:sz w:val="28"/>
          <w:szCs w:val="28"/>
        </w:rPr>
        <w:t xml:space="preserve">2. Физиотерапия и физиотерапевтическая профилактика данного пациента. </w:t>
      </w:r>
    </w:p>
    <w:p>
      <w:pPr>
        <w:jc w:val="both"/>
        <w:rPr>
          <w:sz w:val="28"/>
          <w:szCs w:val="28"/>
        </w:rPr>
      </w:pPr>
      <w:r>
        <w:rPr>
          <w:sz w:val="28"/>
          <w:szCs w:val="28"/>
        </w:rPr>
        <w:t xml:space="preserve">3. Составьте план физиотерапевтической реабилитации данного больного. </w:t>
      </w:r>
    </w:p>
    <w:p>
      <w:pPr>
        <w:jc w:val="both"/>
        <w:rPr>
          <w:sz w:val="28"/>
          <w:szCs w:val="28"/>
        </w:rPr>
      </w:pPr>
    </w:p>
    <w:p>
      <w:pPr>
        <w:suppressAutoHyphens/>
        <w:autoSpaceDE w:val="0"/>
        <w:autoSpaceDN w:val="0"/>
        <w:adjustRightInd w:val="0"/>
        <w:jc w:val="center"/>
        <w:textAlignment w:val="center"/>
        <w:rPr>
          <w:b/>
          <w:bCs/>
          <w:color w:val="000000"/>
          <w:sz w:val="28"/>
          <w:szCs w:val="28"/>
        </w:rPr>
      </w:pPr>
      <w:r>
        <w:rPr>
          <w:b/>
          <w:bCs/>
          <w:color w:val="000000"/>
          <w:sz w:val="28"/>
          <w:szCs w:val="28"/>
        </w:rPr>
        <w:t xml:space="preserve">Задача №19 </w:t>
      </w:r>
    </w:p>
    <w:p>
      <w:pPr>
        <w:suppressAutoHyphens/>
        <w:autoSpaceDE w:val="0"/>
        <w:autoSpaceDN w:val="0"/>
        <w:adjustRightInd w:val="0"/>
        <w:jc w:val="both"/>
        <w:textAlignment w:val="center"/>
        <w:rPr>
          <w:bCs/>
          <w:color w:val="000000"/>
          <w:sz w:val="28"/>
          <w:szCs w:val="28"/>
        </w:rPr>
      </w:pPr>
      <w:r>
        <w:rPr>
          <w:b/>
          <w:bCs/>
          <w:i/>
          <w:color w:val="000000"/>
          <w:sz w:val="28"/>
          <w:szCs w:val="28"/>
        </w:rPr>
        <w:t>Диагноз:</w:t>
      </w:r>
      <w:r>
        <w:rPr>
          <w:bCs/>
          <w:color w:val="000000"/>
          <w:sz w:val="28"/>
          <w:szCs w:val="28"/>
        </w:rPr>
        <w:tab/>
      </w:r>
      <w:r>
        <w:rPr>
          <w:bCs/>
          <w:color w:val="000000"/>
          <w:sz w:val="28"/>
          <w:szCs w:val="28"/>
        </w:rPr>
        <w:t>Вторичный хронический пиелонефрит, активная стадия, рецидивирующее течение. ПМР, рефлюкс-нефропатия слева. Состояние после антирефлюксной операции слева и нефроэктомии справа. ХПН (ХБП 2 степень).</w:t>
      </w:r>
    </w:p>
    <w:p>
      <w:pPr>
        <w:autoSpaceDE w:val="0"/>
        <w:autoSpaceDN w:val="0"/>
        <w:adjustRightInd w:val="0"/>
        <w:jc w:val="both"/>
        <w:textAlignment w:val="center"/>
        <w:rPr>
          <w:color w:val="000000"/>
          <w:sz w:val="28"/>
          <w:szCs w:val="28"/>
        </w:rPr>
      </w:pPr>
      <w:r>
        <w:rPr>
          <w:color w:val="000000"/>
          <w:sz w:val="28"/>
          <w:szCs w:val="28"/>
        </w:rPr>
        <w:t>Мальчик 10 лет поступил с жалобами на боли в поясничной области, слабость и головокружение.</w:t>
      </w:r>
    </w:p>
    <w:p>
      <w:pPr>
        <w:autoSpaceDE w:val="0"/>
        <w:autoSpaceDN w:val="0"/>
        <w:adjustRightInd w:val="0"/>
        <w:jc w:val="both"/>
        <w:textAlignment w:val="center"/>
        <w:rPr>
          <w:color w:val="000000"/>
          <w:spacing w:val="2"/>
          <w:sz w:val="28"/>
          <w:szCs w:val="28"/>
        </w:rPr>
      </w:pPr>
      <w:r>
        <w:rPr>
          <w:color w:val="000000"/>
          <w:spacing w:val="2"/>
          <w:sz w:val="28"/>
          <w:szCs w:val="28"/>
        </w:rPr>
        <w:t>Ребенок от 3-й беременности, протекавшей с нефропатией, угрозой прерывания. Роды в срок. Масса при рождении 2800 г, длина 49 см. Грудное вскармливание до 1 месяца. Часто болеет ОРВИ.</w:t>
      </w:r>
    </w:p>
    <w:p>
      <w:pPr>
        <w:autoSpaceDE w:val="0"/>
        <w:autoSpaceDN w:val="0"/>
        <w:adjustRightInd w:val="0"/>
        <w:jc w:val="both"/>
        <w:textAlignment w:val="center"/>
        <w:rPr>
          <w:color w:val="000000"/>
          <w:spacing w:val="2"/>
          <w:sz w:val="28"/>
          <w:szCs w:val="28"/>
        </w:rPr>
      </w:pPr>
      <w:r>
        <w:rPr>
          <w:color w:val="000000"/>
          <w:spacing w:val="2"/>
          <w:sz w:val="28"/>
          <w:szCs w:val="28"/>
        </w:rPr>
        <w:t xml:space="preserve">Впервые заболел в возрасте 2-х месяцев, когда отмечалось повышение температуры тела до 38-39°С, в анализе мочи – лейкоцитурия (до всех полей зрения). Диагноз: острый пиелонефрит, лечился антибиотиками. Впервые обследован в стационаре в возрасте 1 года, был диагностирован двусторонний ПМР </w:t>
      </w:r>
      <w:r>
        <w:rPr>
          <w:color w:val="000000"/>
          <w:spacing w:val="2"/>
          <w:sz w:val="28"/>
          <w:szCs w:val="28"/>
          <w:lang w:val="en-US"/>
        </w:rPr>
        <w:t>IV</w:t>
      </w:r>
      <w:r>
        <w:rPr>
          <w:color w:val="000000"/>
          <w:spacing w:val="2"/>
          <w:sz w:val="28"/>
          <w:szCs w:val="28"/>
        </w:rPr>
        <w:t xml:space="preserve"> степени, справа- в гипоплазированную почку, со значительным снижением ее функции. Проведена антирефлюксная операция слева и нефроэктомия справа. В дальнейшем необнократно выявлялась лейкоцитурия, бактериурия, подъемы температуры тела. С 9,5 лет стали отмечаться подъемы АД, в анализах мочи –протеинурия до 1г/сут. </w:t>
      </w:r>
    </w:p>
    <w:p>
      <w:pPr>
        <w:autoSpaceDE w:val="0"/>
        <w:autoSpaceDN w:val="0"/>
        <w:adjustRightInd w:val="0"/>
        <w:jc w:val="both"/>
        <w:textAlignment w:val="center"/>
        <w:rPr>
          <w:color w:val="000000"/>
          <w:sz w:val="28"/>
          <w:szCs w:val="28"/>
        </w:rPr>
      </w:pPr>
      <w:r>
        <w:rPr>
          <w:color w:val="000000"/>
          <w:sz w:val="28"/>
          <w:szCs w:val="28"/>
        </w:rPr>
        <w:t>При осмотре: кожные покровы бледные, сухие. Отеков нет. В легких дыхание везикулярное, хрипов нет. Тоны сердца громкие, систолический шум на верхушке. АД 140/90 мм.рт.ст. Симптом поколачивания положительный слева.</w:t>
      </w:r>
    </w:p>
    <w:p>
      <w:pPr>
        <w:autoSpaceDE w:val="0"/>
        <w:autoSpaceDN w:val="0"/>
        <w:adjustRightInd w:val="0"/>
        <w:jc w:val="both"/>
        <w:textAlignment w:val="center"/>
        <w:rPr>
          <w:color w:val="000000"/>
          <w:sz w:val="28"/>
          <w:szCs w:val="28"/>
        </w:rPr>
      </w:pPr>
      <w:r>
        <w:rPr>
          <w:b/>
          <w:bCs/>
          <w:color w:val="000000"/>
          <w:sz w:val="28"/>
          <w:szCs w:val="28"/>
        </w:rPr>
        <w:t>Клинический анализ крови</w:t>
      </w:r>
      <w:r>
        <w:rPr>
          <w:color w:val="000000"/>
          <w:sz w:val="28"/>
          <w:szCs w:val="28"/>
        </w:rPr>
        <w:t>: Н</w:t>
      </w:r>
      <w:r>
        <w:rPr>
          <w:color w:val="000000"/>
          <w:sz w:val="28"/>
          <w:szCs w:val="28"/>
          <w:lang w:val="en-US"/>
        </w:rPr>
        <w:t>b</w:t>
      </w:r>
      <w:r>
        <w:rPr>
          <w:color w:val="000000"/>
          <w:sz w:val="28"/>
          <w:szCs w:val="28"/>
        </w:rPr>
        <w:t xml:space="preserve"> – 92 г/л, эр – 3,4х10</w:t>
      </w:r>
      <w:r>
        <w:rPr>
          <w:color w:val="000000"/>
          <w:sz w:val="28"/>
          <w:szCs w:val="28"/>
          <w:vertAlign w:val="superscript"/>
        </w:rPr>
        <w:t>12</w:t>
      </w:r>
      <w:r>
        <w:rPr>
          <w:color w:val="000000"/>
          <w:sz w:val="28"/>
          <w:szCs w:val="28"/>
        </w:rPr>
        <w:t>/л, лейк – 9х10</w:t>
      </w:r>
      <w:r>
        <w:rPr>
          <w:color w:val="000000"/>
          <w:sz w:val="28"/>
          <w:szCs w:val="28"/>
          <w:vertAlign w:val="superscript"/>
        </w:rPr>
        <w:t>9</w:t>
      </w:r>
      <w:r>
        <w:rPr>
          <w:color w:val="000000"/>
          <w:sz w:val="28"/>
          <w:szCs w:val="28"/>
        </w:rPr>
        <w:t>/л, п/я – 5%, с/я – 54%, эозин –1%, л –35%, м – 5%, СОЭ – 18 мм/час.</w:t>
      </w:r>
    </w:p>
    <w:p>
      <w:pPr>
        <w:autoSpaceDE w:val="0"/>
        <w:autoSpaceDN w:val="0"/>
        <w:adjustRightInd w:val="0"/>
        <w:jc w:val="both"/>
        <w:textAlignment w:val="center"/>
        <w:rPr>
          <w:color w:val="000000"/>
          <w:sz w:val="28"/>
          <w:szCs w:val="28"/>
        </w:rPr>
      </w:pPr>
      <w:r>
        <w:rPr>
          <w:b/>
          <w:bCs/>
          <w:color w:val="000000"/>
          <w:sz w:val="28"/>
          <w:szCs w:val="28"/>
        </w:rPr>
        <w:t>Общий анализ мочи</w:t>
      </w:r>
      <w:r>
        <w:rPr>
          <w:color w:val="000000"/>
          <w:sz w:val="28"/>
          <w:szCs w:val="28"/>
        </w:rPr>
        <w:t xml:space="preserve">: цвет- желтый, прозрачность- полная, рН –6,0, белок 0,6 г/л, лейкоциты до 100 в поле зрения, эритроциты 0-1 в поле зрения. </w:t>
      </w:r>
    </w:p>
    <w:p>
      <w:pPr>
        <w:autoSpaceDE w:val="0"/>
        <w:autoSpaceDN w:val="0"/>
        <w:adjustRightInd w:val="0"/>
        <w:jc w:val="both"/>
        <w:textAlignment w:val="center"/>
        <w:rPr>
          <w:color w:val="000000"/>
          <w:spacing w:val="-2"/>
          <w:sz w:val="28"/>
          <w:szCs w:val="28"/>
        </w:rPr>
      </w:pPr>
      <w:r>
        <w:rPr>
          <w:b/>
          <w:bCs/>
          <w:color w:val="000000"/>
          <w:spacing w:val="-2"/>
          <w:sz w:val="28"/>
          <w:szCs w:val="28"/>
        </w:rPr>
        <w:t>Биохимический анализ крови</w:t>
      </w:r>
      <w:r>
        <w:rPr>
          <w:color w:val="000000"/>
          <w:spacing w:val="-2"/>
          <w:sz w:val="28"/>
          <w:szCs w:val="28"/>
        </w:rPr>
        <w:t>: Общий белок – 68 г/л, холестерин 5,0, мочевина – 12 ммоль/л, креатинин –170 мкмоль/л, калий 3,8 мэкв/л, клиренс по эндогенному креатинину 63 мл/мин.</w:t>
      </w:r>
    </w:p>
    <w:p>
      <w:pPr>
        <w:autoSpaceDE w:val="0"/>
        <w:autoSpaceDN w:val="0"/>
        <w:adjustRightInd w:val="0"/>
        <w:jc w:val="both"/>
        <w:textAlignment w:val="center"/>
        <w:rPr>
          <w:color w:val="000000"/>
          <w:sz w:val="28"/>
          <w:szCs w:val="28"/>
        </w:rPr>
      </w:pPr>
      <w:r>
        <w:rPr>
          <w:b/>
          <w:bCs/>
          <w:color w:val="000000"/>
          <w:sz w:val="28"/>
          <w:szCs w:val="28"/>
        </w:rPr>
        <w:t>Проба Зимницкого</w:t>
      </w:r>
      <w:r>
        <w:rPr>
          <w:color w:val="000000"/>
          <w:sz w:val="28"/>
          <w:szCs w:val="28"/>
        </w:rPr>
        <w:t>: ДД =420 мл, НД = 1300 мл, колебания относительной плотности- 1000-1008.</w:t>
      </w:r>
    </w:p>
    <w:p>
      <w:pPr>
        <w:autoSpaceDE w:val="0"/>
        <w:autoSpaceDN w:val="0"/>
        <w:adjustRightInd w:val="0"/>
        <w:jc w:val="both"/>
        <w:textAlignment w:val="center"/>
        <w:rPr>
          <w:color w:val="000000"/>
          <w:sz w:val="28"/>
          <w:szCs w:val="28"/>
        </w:rPr>
      </w:pPr>
      <w:r>
        <w:rPr>
          <w:b/>
          <w:bCs/>
          <w:color w:val="000000"/>
          <w:sz w:val="28"/>
          <w:szCs w:val="28"/>
        </w:rPr>
        <w:t>УЗИ почек</w:t>
      </w:r>
      <w:r>
        <w:rPr>
          <w:color w:val="000000"/>
          <w:sz w:val="28"/>
          <w:szCs w:val="28"/>
        </w:rPr>
        <w:t>: Контур левой почки неровный, размеры 83х40 мм, паренхима толщиной 9-10 мм, уплотнена, диффренецировка слоев нарушена. Лоханка –12 мм. Мочеточник прослеживается в верхней трети, диаметром до 1,0 см.</w:t>
      </w:r>
    </w:p>
    <w:p>
      <w:pPr>
        <w:suppressAutoHyphens/>
        <w:autoSpaceDE w:val="0"/>
        <w:autoSpaceDN w:val="0"/>
        <w:adjustRightInd w:val="0"/>
        <w:jc w:val="both"/>
        <w:textAlignment w:val="center"/>
        <w:rPr>
          <w:b/>
          <w:bCs/>
          <w:color w:val="000000"/>
          <w:sz w:val="28"/>
          <w:szCs w:val="28"/>
        </w:rPr>
      </w:pPr>
      <w:r>
        <w:rPr>
          <w:b/>
          <w:bCs/>
          <w:color w:val="000000"/>
          <w:sz w:val="28"/>
          <w:szCs w:val="28"/>
        </w:rPr>
        <w:t>Задание:</w:t>
      </w:r>
    </w:p>
    <w:p>
      <w:pPr>
        <w:jc w:val="both"/>
        <w:rPr>
          <w:sz w:val="28"/>
          <w:szCs w:val="28"/>
        </w:rPr>
      </w:pPr>
      <w:r>
        <w:rPr>
          <w:sz w:val="28"/>
          <w:szCs w:val="28"/>
        </w:rPr>
        <w:t>1. Современные методы физиотерапии данной патологии.</w:t>
      </w:r>
    </w:p>
    <w:p>
      <w:pPr>
        <w:jc w:val="both"/>
        <w:rPr>
          <w:sz w:val="28"/>
          <w:szCs w:val="28"/>
        </w:rPr>
      </w:pPr>
      <w:r>
        <w:rPr>
          <w:sz w:val="28"/>
          <w:szCs w:val="28"/>
        </w:rPr>
        <w:t xml:space="preserve">2. Физиотерапия и физиотерапевтическая профилактика данного пациента. </w:t>
      </w:r>
    </w:p>
    <w:p>
      <w:pPr>
        <w:jc w:val="both"/>
        <w:rPr>
          <w:sz w:val="28"/>
          <w:szCs w:val="28"/>
        </w:rPr>
      </w:pPr>
      <w:r>
        <w:rPr>
          <w:sz w:val="28"/>
          <w:szCs w:val="28"/>
        </w:rPr>
        <w:t xml:space="preserve">3. Составьте план физиотерапевтической реабилитации данного больного. </w:t>
      </w:r>
    </w:p>
    <w:p>
      <w:pPr>
        <w:suppressAutoHyphens/>
        <w:autoSpaceDE w:val="0"/>
        <w:autoSpaceDN w:val="0"/>
        <w:adjustRightInd w:val="0"/>
        <w:jc w:val="center"/>
        <w:textAlignment w:val="center"/>
        <w:rPr>
          <w:b/>
          <w:bCs/>
          <w:color w:val="000000"/>
          <w:sz w:val="28"/>
          <w:szCs w:val="28"/>
        </w:rPr>
      </w:pPr>
      <w:r>
        <w:rPr>
          <w:b/>
          <w:bCs/>
          <w:color w:val="000000"/>
          <w:sz w:val="28"/>
          <w:szCs w:val="28"/>
        </w:rPr>
        <w:t xml:space="preserve">Задача №20 </w:t>
      </w:r>
    </w:p>
    <w:p>
      <w:pPr>
        <w:suppressAutoHyphens/>
        <w:autoSpaceDE w:val="0"/>
        <w:autoSpaceDN w:val="0"/>
        <w:adjustRightInd w:val="0"/>
        <w:jc w:val="both"/>
        <w:textAlignment w:val="center"/>
        <w:rPr>
          <w:bCs/>
          <w:color w:val="000000"/>
          <w:sz w:val="28"/>
          <w:szCs w:val="28"/>
        </w:rPr>
      </w:pPr>
      <w:r>
        <w:rPr>
          <w:b/>
          <w:bCs/>
          <w:i/>
          <w:color w:val="000000"/>
          <w:sz w:val="28"/>
          <w:szCs w:val="28"/>
        </w:rPr>
        <w:t>Диагноз:</w:t>
      </w:r>
      <w:r>
        <w:rPr>
          <w:b/>
          <w:bCs/>
          <w:i/>
          <w:color w:val="000000"/>
          <w:sz w:val="28"/>
          <w:szCs w:val="28"/>
        </w:rPr>
        <w:tab/>
      </w:r>
      <w:r>
        <w:rPr>
          <w:bCs/>
          <w:color w:val="000000"/>
          <w:sz w:val="28"/>
          <w:szCs w:val="28"/>
        </w:rPr>
        <w:t>Вторичный острый пиелонефрит, активная стадия. Пиелоэктазия справа. Острый цистит. ПН 0.</w:t>
      </w:r>
    </w:p>
    <w:p>
      <w:pPr>
        <w:autoSpaceDE w:val="0"/>
        <w:autoSpaceDN w:val="0"/>
        <w:adjustRightInd w:val="0"/>
        <w:jc w:val="both"/>
        <w:textAlignment w:val="center"/>
        <w:rPr>
          <w:color w:val="000000"/>
          <w:sz w:val="28"/>
          <w:szCs w:val="28"/>
        </w:rPr>
      </w:pPr>
      <w:r>
        <w:rPr>
          <w:color w:val="000000"/>
          <w:sz w:val="28"/>
          <w:szCs w:val="28"/>
        </w:rPr>
        <w:t>Девочка, 4 лет, от беременности, протекавшей с токсикозом в течение всей беременности, угрозой прерывания в третьем триместре. Роды срочные, физиологические. Масса тела при рождении – 3000 гр., длина – 51 см.</w:t>
      </w:r>
    </w:p>
    <w:p>
      <w:pPr>
        <w:autoSpaceDE w:val="0"/>
        <w:autoSpaceDN w:val="0"/>
        <w:adjustRightInd w:val="0"/>
        <w:jc w:val="both"/>
        <w:textAlignment w:val="center"/>
        <w:rPr>
          <w:color w:val="000000"/>
          <w:spacing w:val="-2"/>
          <w:sz w:val="28"/>
          <w:szCs w:val="28"/>
        </w:rPr>
      </w:pPr>
      <w:r>
        <w:rPr>
          <w:color w:val="000000"/>
          <w:spacing w:val="-2"/>
          <w:sz w:val="28"/>
          <w:szCs w:val="28"/>
        </w:rPr>
        <w:t>В периоде раннего возраста ребенок развивался нормально. Перенесенные заболевания: ОРВИ – 5-6 раз в год, ветряная оспа.</w:t>
      </w:r>
    </w:p>
    <w:p>
      <w:pPr>
        <w:autoSpaceDE w:val="0"/>
        <w:autoSpaceDN w:val="0"/>
        <w:adjustRightInd w:val="0"/>
        <w:jc w:val="both"/>
        <w:textAlignment w:val="center"/>
        <w:rPr>
          <w:color w:val="000000"/>
          <w:sz w:val="28"/>
          <w:szCs w:val="28"/>
        </w:rPr>
      </w:pPr>
      <w:r>
        <w:rPr>
          <w:color w:val="000000"/>
          <w:sz w:val="28"/>
          <w:szCs w:val="28"/>
        </w:rPr>
        <w:t xml:space="preserve">Наследственность по заболеваниям органов мочевой системы не отягощена. </w:t>
      </w:r>
    </w:p>
    <w:p>
      <w:pPr>
        <w:autoSpaceDE w:val="0"/>
        <w:autoSpaceDN w:val="0"/>
        <w:adjustRightInd w:val="0"/>
        <w:jc w:val="both"/>
        <w:textAlignment w:val="center"/>
        <w:rPr>
          <w:color w:val="000000"/>
          <w:sz w:val="28"/>
          <w:szCs w:val="28"/>
        </w:rPr>
      </w:pPr>
      <w:r>
        <w:rPr>
          <w:color w:val="000000"/>
          <w:sz w:val="28"/>
          <w:szCs w:val="28"/>
        </w:rPr>
        <w:t xml:space="preserve">Девочку привели на прием к врачу с жалобами на императивные позывы к мочеиспусканию каждые 20-30-40 минут, мочеиспускание резко болезненное, вплоть до страха ребенка перед мочеиспусканием. Данные жалобы появились после переохлаждения, через 2 дня температура тела поднялась до 38-39°С, появились боли в животе, больше справа. </w:t>
      </w:r>
    </w:p>
    <w:p>
      <w:pPr>
        <w:autoSpaceDE w:val="0"/>
        <w:autoSpaceDN w:val="0"/>
        <w:adjustRightInd w:val="0"/>
        <w:jc w:val="both"/>
        <w:textAlignment w:val="center"/>
        <w:rPr>
          <w:color w:val="000000"/>
          <w:sz w:val="28"/>
          <w:szCs w:val="28"/>
        </w:rPr>
      </w:pPr>
      <w:r>
        <w:rPr>
          <w:color w:val="000000"/>
          <w:sz w:val="28"/>
          <w:szCs w:val="28"/>
        </w:rPr>
        <w:t xml:space="preserve">При поступлении в отделение состояние средней тяжести. Кожные покровы бледные, отеков нет. Температура тела 38,6°С. Симптом поколачивания положительный справа. Пальпация подвздошной области и над лобком болезненна. АД 85/50 мм.рт.ст. </w:t>
      </w:r>
    </w:p>
    <w:p>
      <w:pPr>
        <w:autoSpaceDE w:val="0"/>
        <w:autoSpaceDN w:val="0"/>
        <w:adjustRightInd w:val="0"/>
        <w:jc w:val="both"/>
        <w:textAlignment w:val="center"/>
        <w:rPr>
          <w:color w:val="000000"/>
          <w:sz w:val="28"/>
          <w:szCs w:val="28"/>
        </w:rPr>
      </w:pPr>
      <w:r>
        <w:rPr>
          <w:b/>
          <w:bCs/>
          <w:color w:val="000000"/>
          <w:sz w:val="28"/>
          <w:szCs w:val="28"/>
        </w:rPr>
        <w:t>Общий анализ крови</w:t>
      </w:r>
      <w:r>
        <w:rPr>
          <w:color w:val="000000"/>
          <w:sz w:val="28"/>
          <w:szCs w:val="28"/>
        </w:rPr>
        <w:t xml:space="preserve">: </w:t>
      </w:r>
      <w:r>
        <w:rPr>
          <w:color w:val="000000"/>
          <w:sz w:val="28"/>
          <w:szCs w:val="28"/>
          <w:lang w:val="en-US"/>
        </w:rPr>
        <w:t>Hb</w:t>
      </w:r>
      <w:r>
        <w:rPr>
          <w:color w:val="000000"/>
          <w:sz w:val="28"/>
          <w:szCs w:val="28"/>
        </w:rPr>
        <w:t xml:space="preserve"> – 110 г/л, эр – 4.5х10</w:t>
      </w:r>
      <w:r>
        <w:rPr>
          <w:color w:val="000000"/>
          <w:sz w:val="28"/>
          <w:szCs w:val="28"/>
          <w:vertAlign w:val="superscript"/>
        </w:rPr>
        <w:t>12</w:t>
      </w:r>
      <w:r>
        <w:rPr>
          <w:color w:val="000000"/>
          <w:sz w:val="28"/>
          <w:szCs w:val="28"/>
        </w:rPr>
        <w:t>/л, лейк – 10.5х10</w:t>
      </w:r>
      <w:r>
        <w:rPr>
          <w:color w:val="000000"/>
          <w:sz w:val="28"/>
          <w:szCs w:val="28"/>
          <w:vertAlign w:val="superscript"/>
        </w:rPr>
        <w:t>9</w:t>
      </w:r>
      <w:r>
        <w:rPr>
          <w:color w:val="000000"/>
          <w:sz w:val="28"/>
          <w:szCs w:val="28"/>
        </w:rPr>
        <w:t>/л, п/я – 10%, с/я – 60%, л – 22%, м – 8%, СОЭ – 28 мм/час.</w:t>
      </w:r>
    </w:p>
    <w:p>
      <w:pPr>
        <w:autoSpaceDE w:val="0"/>
        <w:autoSpaceDN w:val="0"/>
        <w:adjustRightInd w:val="0"/>
        <w:jc w:val="both"/>
        <w:textAlignment w:val="center"/>
        <w:rPr>
          <w:color w:val="000000"/>
          <w:spacing w:val="-2"/>
          <w:sz w:val="28"/>
          <w:szCs w:val="28"/>
        </w:rPr>
      </w:pPr>
      <w:r>
        <w:rPr>
          <w:b/>
          <w:bCs/>
          <w:color w:val="000000"/>
          <w:spacing w:val="-2"/>
          <w:sz w:val="28"/>
          <w:szCs w:val="28"/>
        </w:rPr>
        <w:t>Общий анализ мочи</w:t>
      </w:r>
      <w:r>
        <w:rPr>
          <w:color w:val="000000"/>
          <w:spacing w:val="-2"/>
          <w:sz w:val="28"/>
          <w:szCs w:val="28"/>
        </w:rPr>
        <w:t>: количество – 80 мл., цвет – желтый, реакция – кислая, относительная плотность – 1007, белок – 0.02 г/л, лейк. – покрывают все п/зр, переходный эпителий – в большом количестве, бактериурия, слизь - в большом количестве.</w:t>
      </w:r>
    </w:p>
    <w:p>
      <w:pPr>
        <w:autoSpaceDE w:val="0"/>
        <w:autoSpaceDN w:val="0"/>
        <w:adjustRightInd w:val="0"/>
        <w:jc w:val="both"/>
        <w:textAlignment w:val="center"/>
        <w:rPr>
          <w:color w:val="000000"/>
          <w:sz w:val="28"/>
          <w:szCs w:val="28"/>
        </w:rPr>
      </w:pPr>
      <w:r>
        <w:rPr>
          <w:b/>
          <w:bCs/>
          <w:color w:val="000000"/>
          <w:sz w:val="28"/>
          <w:szCs w:val="28"/>
        </w:rPr>
        <w:t>Биохимический анализ крови</w:t>
      </w:r>
      <w:r>
        <w:rPr>
          <w:color w:val="000000"/>
          <w:sz w:val="28"/>
          <w:szCs w:val="28"/>
        </w:rPr>
        <w:t>: общий белок – 60 г/л, альбумины – 59%, глобулины: а</w:t>
      </w:r>
      <w:r>
        <w:rPr>
          <w:color w:val="000000"/>
          <w:sz w:val="28"/>
          <w:szCs w:val="28"/>
          <w:vertAlign w:val="subscript"/>
        </w:rPr>
        <w:t xml:space="preserve">1 </w:t>
      </w:r>
      <w:r>
        <w:rPr>
          <w:color w:val="000000"/>
          <w:sz w:val="28"/>
          <w:szCs w:val="28"/>
        </w:rPr>
        <w:t>– 5%, а</w:t>
      </w:r>
      <w:r>
        <w:rPr>
          <w:color w:val="000000"/>
          <w:sz w:val="28"/>
          <w:szCs w:val="28"/>
          <w:vertAlign w:val="subscript"/>
        </w:rPr>
        <w:t>2</w:t>
      </w:r>
      <w:r>
        <w:rPr>
          <w:color w:val="000000"/>
          <w:sz w:val="28"/>
          <w:szCs w:val="28"/>
        </w:rPr>
        <w:t xml:space="preserve"> – 8%, β – 13%, γ – 15%, мочевина – 7.9 ммоль/л, креатинин – 83 ммоль/л, калий – 5.16 ммоль/л, натрий – 142 ммоль/л.</w:t>
      </w:r>
    </w:p>
    <w:p>
      <w:pPr>
        <w:autoSpaceDE w:val="0"/>
        <w:autoSpaceDN w:val="0"/>
        <w:adjustRightInd w:val="0"/>
        <w:jc w:val="both"/>
        <w:textAlignment w:val="center"/>
        <w:rPr>
          <w:color w:val="000000"/>
          <w:spacing w:val="7"/>
          <w:sz w:val="28"/>
          <w:szCs w:val="28"/>
        </w:rPr>
      </w:pPr>
      <w:r>
        <w:rPr>
          <w:b/>
          <w:bCs/>
          <w:color w:val="000000"/>
          <w:spacing w:val="7"/>
          <w:sz w:val="28"/>
          <w:szCs w:val="28"/>
        </w:rPr>
        <w:t>Биохимический анализ мочи</w:t>
      </w:r>
      <w:r>
        <w:rPr>
          <w:color w:val="000000"/>
          <w:spacing w:val="7"/>
          <w:sz w:val="28"/>
          <w:szCs w:val="28"/>
        </w:rPr>
        <w:t>: белок 400 мг/сут (норма до 200), аммиак – 22 ммоль/сут (норма 30-65), титрационная кислотность – 40 ммоль/сут (норма 48-62), углеводы – 9.76 ммоль/сут (норма до 1.11).</w:t>
      </w:r>
    </w:p>
    <w:p>
      <w:pPr>
        <w:autoSpaceDE w:val="0"/>
        <w:autoSpaceDN w:val="0"/>
        <w:adjustRightInd w:val="0"/>
        <w:jc w:val="both"/>
        <w:textAlignment w:val="center"/>
        <w:rPr>
          <w:color w:val="000000"/>
          <w:spacing w:val="7"/>
          <w:sz w:val="28"/>
          <w:szCs w:val="28"/>
        </w:rPr>
      </w:pPr>
      <w:r>
        <w:rPr>
          <w:b/>
          <w:bCs/>
          <w:color w:val="000000"/>
          <w:spacing w:val="7"/>
          <w:sz w:val="28"/>
          <w:szCs w:val="28"/>
        </w:rPr>
        <w:t>УЗИ почек и мочевого пузыря</w:t>
      </w:r>
      <w:r>
        <w:rPr>
          <w:color w:val="000000"/>
          <w:spacing w:val="7"/>
          <w:sz w:val="28"/>
          <w:szCs w:val="28"/>
        </w:rPr>
        <w:t xml:space="preserve">: почки увеличены в размерах, паренхима недостаточно четко дифференцирована на корковый и мозговой слой. </w:t>
      </w:r>
    </w:p>
    <w:p>
      <w:pPr>
        <w:autoSpaceDE w:val="0"/>
        <w:autoSpaceDN w:val="0"/>
        <w:adjustRightInd w:val="0"/>
        <w:jc w:val="both"/>
        <w:textAlignment w:val="center"/>
        <w:rPr>
          <w:color w:val="000000"/>
          <w:spacing w:val="7"/>
          <w:sz w:val="28"/>
          <w:szCs w:val="28"/>
        </w:rPr>
      </w:pPr>
      <w:r>
        <w:rPr>
          <w:color w:val="000000"/>
          <w:spacing w:val="7"/>
          <w:sz w:val="28"/>
          <w:szCs w:val="28"/>
        </w:rPr>
        <w:t xml:space="preserve">Ширина лоханки справа-10 мм (норма- до 5 мм), стенки лоханок утолщены, слоистые. Мочевой пузырь умеренно заполнен, стенки утолщены, внутренний контур мочевого пузыря неровный, в просвете небольшое количество взвеси. </w:t>
      </w:r>
    </w:p>
    <w:p>
      <w:pPr>
        <w:autoSpaceDE w:val="0"/>
        <w:autoSpaceDN w:val="0"/>
        <w:adjustRightInd w:val="0"/>
        <w:jc w:val="both"/>
        <w:textAlignment w:val="center"/>
        <w:rPr>
          <w:color w:val="000000"/>
          <w:spacing w:val="7"/>
          <w:sz w:val="28"/>
          <w:szCs w:val="28"/>
        </w:rPr>
      </w:pPr>
      <w:r>
        <w:rPr>
          <w:color w:val="000000"/>
          <w:spacing w:val="7"/>
          <w:sz w:val="28"/>
          <w:szCs w:val="28"/>
        </w:rPr>
        <w:t>После микции отмечается большое количество остаточной мочи.</w:t>
      </w:r>
    </w:p>
    <w:p>
      <w:pPr>
        <w:autoSpaceDE w:val="0"/>
        <w:autoSpaceDN w:val="0"/>
        <w:adjustRightInd w:val="0"/>
        <w:jc w:val="both"/>
        <w:textAlignment w:val="center"/>
        <w:rPr>
          <w:color w:val="000000"/>
          <w:sz w:val="28"/>
          <w:szCs w:val="28"/>
        </w:rPr>
      </w:pPr>
      <w:r>
        <w:rPr>
          <w:b/>
          <w:bCs/>
          <w:color w:val="000000"/>
          <w:sz w:val="28"/>
          <w:szCs w:val="28"/>
        </w:rPr>
        <w:t>Посев мочи</w:t>
      </w:r>
      <w:r>
        <w:rPr>
          <w:color w:val="000000"/>
          <w:sz w:val="28"/>
          <w:szCs w:val="28"/>
        </w:rPr>
        <w:t>: высевается кишечная палочка в количестве 100 000 мкр. тел/мл.</w:t>
      </w:r>
    </w:p>
    <w:p>
      <w:pPr>
        <w:suppressAutoHyphens/>
        <w:autoSpaceDE w:val="0"/>
        <w:autoSpaceDN w:val="0"/>
        <w:adjustRightInd w:val="0"/>
        <w:jc w:val="both"/>
        <w:textAlignment w:val="center"/>
        <w:rPr>
          <w:b/>
          <w:bCs/>
          <w:color w:val="000000"/>
          <w:sz w:val="28"/>
          <w:szCs w:val="28"/>
        </w:rPr>
      </w:pPr>
      <w:r>
        <w:rPr>
          <w:b/>
          <w:bCs/>
          <w:color w:val="000000"/>
          <w:sz w:val="28"/>
          <w:szCs w:val="28"/>
        </w:rPr>
        <w:t>Задание:</w:t>
      </w:r>
    </w:p>
    <w:p>
      <w:pPr>
        <w:jc w:val="both"/>
        <w:rPr>
          <w:sz w:val="28"/>
          <w:szCs w:val="28"/>
        </w:rPr>
      </w:pPr>
      <w:r>
        <w:rPr>
          <w:sz w:val="28"/>
          <w:szCs w:val="28"/>
        </w:rPr>
        <w:t>1. Современные методы физиотерапии данной патологии.</w:t>
      </w:r>
    </w:p>
    <w:p>
      <w:pPr>
        <w:jc w:val="both"/>
        <w:rPr>
          <w:sz w:val="28"/>
          <w:szCs w:val="28"/>
        </w:rPr>
      </w:pPr>
      <w:r>
        <w:rPr>
          <w:sz w:val="28"/>
          <w:szCs w:val="28"/>
        </w:rPr>
        <w:t xml:space="preserve">2. Физиотерапия и физиотерапевтическая профилактика данного пациента. </w:t>
      </w:r>
    </w:p>
    <w:p>
      <w:pPr>
        <w:jc w:val="both"/>
        <w:rPr>
          <w:sz w:val="28"/>
          <w:szCs w:val="28"/>
        </w:rPr>
      </w:pPr>
      <w:r>
        <w:rPr>
          <w:sz w:val="28"/>
          <w:szCs w:val="28"/>
        </w:rPr>
        <w:t xml:space="preserve">3. Составьте план физиотерапевтической реабилитации данного больного. </w:t>
      </w:r>
    </w:p>
    <w:p>
      <w:pPr>
        <w:suppressAutoHyphens/>
        <w:autoSpaceDE w:val="0"/>
        <w:autoSpaceDN w:val="0"/>
        <w:adjustRightInd w:val="0"/>
        <w:jc w:val="center"/>
        <w:textAlignment w:val="center"/>
        <w:rPr>
          <w:b/>
          <w:bCs/>
          <w:color w:val="000000"/>
          <w:sz w:val="28"/>
          <w:szCs w:val="28"/>
        </w:rPr>
      </w:pPr>
    </w:p>
    <w:p>
      <w:pPr>
        <w:suppressAutoHyphens/>
        <w:autoSpaceDE w:val="0"/>
        <w:autoSpaceDN w:val="0"/>
        <w:adjustRightInd w:val="0"/>
        <w:jc w:val="center"/>
        <w:textAlignment w:val="center"/>
        <w:rPr>
          <w:b/>
          <w:bCs/>
          <w:color w:val="000000"/>
          <w:sz w:val="28"/>
          <w:szCs w:val="28"/>
        </w:rPr>
      </w:pPr>
    </w:p>
    <w:p>
      <w:pPr>
        <w:suppressAutoHyphens/>
        <w:autoSpaceDE w:val="0"/>
        <w:autoSpaceDN w:val="0"/>
        <w:adjustRightInd w:val="0"/>
        <w:jc w:val="center"/>
        <w:textAlignment w:val="center"/>
        <w:rPr>
          <w:b/>
          <w:bCs/>
          <w:color w:val="000000"/>
          <w:sz w:val="28"/>
          <w:szCs w:val="28"/>
        </w:rPr>
      </w:pPr>
      <w:r>
        <w:rPr>
          <w:b/>
          <w:bCs/>
          <w:color w:val="000000"/>
          <w:sz w:val="28"/>
          <w:szCs w:val="28"/>
        </w:rPr>
        <w:t>Задача №21</w:t>
      </w:r>
    </w:p>
    <w:p>
      <w:pPr>
        <w:suppressAutoHyphens/>
        <w:autoSpaceDE w:val="0"/>
        <w:autoSpaceDN w:val="0"/>
        <w:adjustRightInd w:val="0"/>
        <w:jc w:val="both"/>
        <w:textAlignment w:val="center"/>
        <w:rPr>
          <w:bCs/>
          <w:color w:val="000000"/>
          <w:sz w:val="28"/>
          <w:szCs w:val="28"/>
        </w:rPr>
      </w:pPr>
      <w:r>
        <w:rPr>
          <w:b/>
          <w:bCs/>
          <w:i/>
          <w:color w:val="000000"/>
          <w:sz w:val="28"/>
          <w:szCs w:val="28"/>
        </w:rPr>
        <w:t>Диагноз:</w:t>
      </w:r>
      <w:r>
        <w:rPr>
          <w:bCs/>
          <w:color w:val="000000"/>
          <w:sz w:val="28"/>
          <w:szCs w:val="28"/>
        </w:rPr>
        <w:tab/>
      </w:r>
      <w:r>
        <w:rPr>
          <w:bCs/>
          <w:color w:val="000000"/>
          <w:sz w:val="28"/>
          <w:szCs w:val="28"/>
        </w:rPr>
        <w:t xml:space="preserve">Вторичный хронический пиелонефрит, период обострения. Правосторонний ПМР III ст. Рефлюкс нефропатия справа. ПН 0(ХБП 1 степень). </w:t>
      </w:r>
    </w:p>
    <w:p>
      <w:pPr>
        <w:autoSpaceDE w:val="0"/>
        <w:autoSpaceDN w:val="0"/>
        <w:adjustRightInd w:val="0"/>
        <w:jc w:val="both"/>
        <w:textAlignment w:val="center"/>
        <w:rPr>
          <w:color w:val="000000"/>
          <w:sz w:val="28"/>
          <w:szCs w:val="28"/>
        </w:rPr>
      </w:pPr>
      <w:r>
        <w:rPr>
          <w:color w:val="000000"/>
          <w:sz w:val="28"/>
          <w:szCs w:val="28"/>
        </w:rPr>
        <w:t>Мальчик 6 лет, поступил в нефрологическое отделение с жалобами на повышенную утомляемость, боли животе, частое болезненное мочеиспускание.</w:t>
      </w:r>
    </w:p>
    <w:p>
      <w:pPr>
        <w:autoSpaceDE w:val="0"/>
        <w:autoSpaceDN w:val="0"/>
        <w:adjustRightInd w:val="0"/>
        <w:jc w:val="both"/>
        <w:textAlignment w:val="center"/>
        <w:rPr>
          <w:color w:val="000000"/>
          <w:sz w:val="28"/>
          <w:szCs w:val="28"/>
        </w:rPr>
      </w:pPr>
      <w:r>
        <w:rPr>
          <w:color w:val="000000"/>
          <w:sz w:val="28"/>
          <w:szCs w:val="28"/>
        </w:rPr>
        <w:t xml:space="preserve">Мальчик от </w:t>
      </w:r>
      <w:r>
        <w:rPr>
          <w:color w:val="000000"/>
          <w:sz w:val="28"/>
          <w:szCs w:val="28"/>
          <w:lang w:val="en-US"/>
        </w:rPr>
        <w:t>I</w:t>
      </w:r>
      <w:r>
        <w:rPr>
          <w:color w:val="000000"/>
          <w:sz w:val="28"/>
          <w:szCs w:val="28"/>
        </w:rPr>
        <w:t xml:space="preserve"> беременности, протекавшей с токсикозом второй половины, роды на 38-й неделе. Масса ребенка при рождении – 2900 г, длина тела – 50 см. Роды без стимуляции, безводный промежуток 3 часа. При рождении отмечалась асфиксия, проводились реанимационные мероприятия. Выписан на 7-е сутки. Период новорожденности без особенностей. До 1 года ничем не болел. Ребенок более 4 раз в год болеет ОРВИ. Несколько раз отмечались подъемы температуры без катаральных явлений, на этом фоне в анализах мочи выявлялась лейкоцитурия, однако подробное обследование по этому поводу не проводилось.</w:t>
      </w:r>
    </w:p>
    <w:p>
      <w:pPr>
        <w:autoSpaceDE w:val="0"/>
        <w:autoSpaceDN w:val="0"/>
        <w:adjustRightInd w:val="0"/>
        <w:jc w:val="both"/>
        <w:textAlignment w:val="center"/>
        <w:rPr>
          <w:color w:val="000000"/>
          <w:sz w:val="28"/>
          <w:szCs w:val="28"/>
        </w:rPr>
      </w:pPr>
      <w:r>
        <w:rPr>
          <w:color w:val="000000"/>
          <w:sz w:val="28"/>
          <w:szCs w:val="28"/>
        </w:rPr>
        <w:t>Накануне поступления в отделение отмечалось повышение температуры до 39.8</w:t>
      </w:r>
      <w:r>
        <w:rPr>
          <w:color w:val="000000"/>
          <w:sz w:val="28"/>
          <w:szCs w:val="28"/>
          <w:vertAlign w:val="superscript"/>
        </w:rPr>
        <w:t>о</w:t>
      </w:r>
      <w:r>
        <w:rPr>
          <w:color w:val="000000"/>
          <w:sz w:val="28"/>
          <w:szCs w:val="28"/>
        </w:rPr>
        <w:t>С, боли в животе, пояснице, дизурия.</w:t>
      </w:r>
    </w:p>
    <w:p>
      <w:pPr>
        <w:autoSpaceDE w:val="0"/>
        <w:autoSpaceDN w:val="0"/>
        <w:adjustRightInd w:val="0"/>
        <w:jc w:val="both"/>
        <w:textAlignment w:val="center"/>
        <w:rPr>
          <w:color w:val="000000"/>
          <w:sz w:val="28"/>
          <w:szCs w:val="28"/>
        </w:rPr>
      </w:pPr>
      <w:r>
        <w:rPr>
          <w:color w:val="000000"/>
          <w:sz w:val="28"/>
          <w:szCs w:val="28"/>
        </w:rPr>
        <w:t>При поступлении состояние средней тяжести. Кожа чистая, бледно-серого цвета, периорбитальные тени, аппетит снижен. В легких – везикулярное дыхание, хрипов нет. ЧД=24 в 1 мин. Тоны сердца ясные, шумов нет, ЧСС=100 уд/мин. Живот мягкий, болезненный в околопупочной области. Печень + 1,5см из-под реберного края. Мочеиспускание учащенное, болезненное.</w:t>
      </w:r>
    </w:p>
    <w:p>
      <w:pPr>
        <w:autoSpaceDE w:val="0"/>
        <w:autoSpaceDN w:val="0"/>
        <w:adjustRightInd w:val="0"/>
        <w:jc w:val="both"/>
        <w:textAlignment w:val="center"/>
        <w:rPr>
          <w:color w:val="000000"/>
          <w:spacing w:val="-2"/>
          <w:sz w:val="28"/>
          <w:szCs w:val="28"/>
        </w:rPr>
      </w:pPr>
      <w:r>
        <w:rPr>
          <w:color w:val="000000"/>
          <w:spacing w:val="-2"/>
          <w:sz w:val="28"/>
          <w:szCs w:val="28"/>
        </w:rPr>
        <w:t>На третий день пребывания в стационаре самочувствие улучшилось, температура нормализовалась, болевой синдром исчез, аппетит улучшился, дизурические явления стали менее выраженными.</w:t>
      </w:r>
    </w:p>
    <w:p>
      <w:pPr>
        <w:autoSpaceDE w:val="0"/>
        <w:autoSpaceDN w:val="0"/>
        <w:adjustRightInd w:val="0"/>
        <w:jc w:val="both"/>
        <w:textAlignment w:val="center"/>
        <w:rPr>
          <w:color w:val="000000"/>
          <w:sz w:val="28"/>
          <w:szCs w:val="28"/>
        </w:rPr>
      </w:pPr>
      <w:r>
        <w:rPr>
          <w:b/>
          <w:bCs/>
          <w:color w:val="000000"/>
          <w:sz w:val="28"/>
          <w:szCs w:val="28"/>
        </w:rPr>
        <w:t>Общий анализ крови</w:t>
      </w:r>
      <w:r>
        <w:rPr>
          <w:color w:val="000000"/>
          <w:sz w:val="28"/>
          <w:szCs w:val="28"/>
        </w:rPr>
        <w:t xml:space="preserve">: </w:t>
      </w:r>
      <w:r>
        <w:rPr>
          <w:color w:val="000000"/>
          <w:sz w:val="28"/>
          <w:szCs w:val="28"/>
          <w:lang w:val="en-US"/>
        </w:rPr>
        <w:t>Hb</w:t>
      </w:r>
      <w:r>
        <w:rPr>
          <w:color w:val="000000"/>
          <w:sz w:val="28"/>
          <w:szCs w:val="28"/>
        </w:rPr>
        <w:t xml:space="preserve"> – 118 г/л, эр – 5.6х10</w:t>
      </w:r>
      <w:r>
        <w:rPr>
          <w:color w:val="000000"/>
          <w:sz w:val="28"/>
          <w:szCs w:val="28"/>
          <w:vertAlign w:val="superscript"/>
        </w:rPr>
        <w:t>12</w:t>
      </w:r>
      <w:r>
        <w:rPr>
          <w:color w:val="000000"/>
          <w:sz w:val="28"/>
          <w:szCs w:val="28"/>
        </w:rPr>
        <w:t xml:space="preserve"> г/л, лейк – 10.5х10</w:t>
      </w:r>
      <w:r>
        <w:rPr>
          <w:color w:val="000000"/>
          <w:sz w:val="28"/>
          <w:szCs w:val="28"/>
          <w:vertAlign w:val="superscript"/>
        </w:rPr>
        <w:t>9</w:t>
      </w:r>
      <w:r>
        <w:rPr>
          <w:color w:val="000000"/>
          <w:sz w:val="28"/>
          <w:szCs w:val="28"/>
        </w:rPr>
        <w:t>/л, п/я – 7%, с – 69%, л – 22%, м – 2%, СОЭ – 15 мм/час</w:t>
      </w:r>
    </w:p>
    <w:p>
      <w:pPr>
        <w:autoSpaceDE w:val="0"/>
        <w:autoSpaceDN w:val="0"/>
        <w:adjustRightInd w:val="0"/>
        <w:jc w:val="both"/>
        <w:textAlignment w:val="center"/>
        <w:rPr>
          <w:color w:val="000000"/>
          <w:sz w:val="28"/>
          <w:szCs w:val="28"/>
        </w:rPr>
      </w:pPr>
      <w:r>
        <w:rPr>
          <w:b/>
          <w:bCs/>
          <w:color w:val="000000"/>
          <w:sz w:val="28"/>
          <w:szCs w:val="28"/>
        </w:rPr>
        <w:t>Общий анализ мочи</w:t>
      </w:r>
      <w:r>
        <w:rPr>
          <w:color w:val="000000"/>
          <w:sz w:val="28"/>
          <w:szCs w:val="28"/>
        </w:rPr>
        <w:t>: белок – следы, относительная плотность – 1.010, лейкоциты – 22-24 в п/зр, эритроциты – нет.</w:t>
      </w:r>
    </w:p>
    <w:p>
      <w:pPr>
        <w:autoSpaceDE w:val="0"/>
        <w:autoSpaceDN w:val="0"/>
        <w:adjustRightInd w:val="0"/>
        <w:jc w:val="both"/>
        <w:textAlignment w:val="center"/>
        <w:rPr>
          <w:color w:val="000000"/>
          <w:sz w:val="28"/>
          <w:szCs w:val="28"/>
        </w:rPr>
      </w:pPr>
      <w:r>
        <w:rPr>
          <w:b/>
          <w:bCs/>
          <w:color w:val="000000"/>
          <w:sz w:val="28"/>
          <w:szCs w:val="28"/>
        </w:rPr>
        <w:t>Анализ мочи на стерильность</w:t>
      </w:r>
      <w:r>
        <w:rPr>
          <w:color w:val="000000"/>
          <w:sz w:val="28"/>
          <w:szCs w:val="28"/>
        </w:rPr>
        <w:t xml:space="preserve">: выделена </w:t>
      </w:r>
      <w:r>
        <w:rPr>
          <w:color w:val="000000"/>
          <w:sz w:val="28"/>
          <w:szCs w:val="28"/>
          <w:lang w:val="en-US"/>
        </w:rPr>
        <w:t>Escherichia</w:t>
      </w:r>
      <w:r>
        <w:rPr>
          <w:color w:val="000000"/>
          <w:sz w:val="28"/>
          <w:szCs w:val="28"/>
        </w:rPr>
        <w:t xml:space="preserve"> </w:t>
      </w:r>
      <w:r>
        <w:rPr>
          <w:color w:val="000000"/>
          <w:sz w:val="28"/>
          <w:szCs w:val="28"/>
          <w:lang w:val="en-US"/>
        </w:rPr>
        <w:t>Coli</w:t>
      </w:r>
      <w:r>
        <w:rPr>
          <w:color w:val="000000"/>
          <w:sz w:val="28"/>
          <w:szCs w:val="28"/>
        </w:rPr>
        <w:t xml:space="preserve"> - 100 000 микр. тел/мл</w:t>
      </w:r>
    </w:p>
    <w:p>
      <w:pPr>
        <w:autoSpaceDE w:val="0"/>
        <w:autoSpaceDN w:val="0"/>
        <w:adjustRightInd w:val="0"/>
        <w:jc w:val="both"/>
        <w:textAlignment w:val="center"/>
        <w:rPr>
          <w:color w:val="000000"/>
          <w:sz w:val="28"/>
          <w:szCs w:val="28"/>
        </w:rPr>
      </w:pPr>
      <w:r>
        <w:rPr>
          <w:b/>
          <w:bCs/>
          <w:color w:val="000000"/>
          <w:sz w:val="28"/>
          <w:szCs w:val="28"/>
        </w:rPr>
        <w:t>Анализ мочи по Зимницкому</w:t>
      </w:r>
      <w:r>
        <w:rPr>
          <w:color w:val="000000"/>
          <w:sz w:val="28"/>
          <w:szCs w:val="28"/>
        </w:rPr>
        <w:t>: ДД – 250 мл, НД – 750 мл, колебания относительной плотности – 1.010-1.020</w:t>
      </w:r>
    </w:p>
    <w:p>
      <w:pPr>
        <w:autoSpaceDE w:val="0"/>
        <w:autoSpaceDN w:val="0"/>
        <w:adjustRightInd w:val="0"/>
        <w:jc w:val="both"/>
        <w:textAlignment w:val="center"/>
        <w:rPr>
          <w:color w:val="000000"/>
          <w:sz w:val="28"/>
          <w:szCs w:val="28"/>
        </w:rPr>
      </w:pPr>
      <w:r>
        <w:rPr>
          <w:b/>
          <w:bCs/>
          <w:color w:val="000000"/>
          <w:sz w:val="28"/>
          <w:szCs w:val="28"/>
        </w:rPr>
        <w:t>Биохимический анализ крови</w:t>
      </w:r>
      <w:r>
        <w:rPr>
          <w:color w:val="000000"/>
          <w:sz w:val="28"/>
          <w:szCs w:val="28"/>
        </w:rPr>
        <w:t>: общий белок – 75.9 г/л, альбумины – 60%, глобулины: α</w:t>
      </w:r>
      <w:r>
        <w:rPr>
          <w:color w:val="000000"/>
          <w:sz w:val="28"/>
          <w:szCs w:val="28"/>
          <w:vertAlign w:val="subscript"/>
        </w:rPr>
        <w:t>1</w:t>
      </w:r>
      <w:r>
        <w:rPr>
          <w:color w:val="000000"/>
          <w:sz w:val="28"/>
          <w:szCs w:val="28"/>
        </w:rPr>
        <w:t xml:space="preserve"> – 2%, α</w:t>
      </w:r>
      <w:r>
        <w:rPr>
          <w:color w:val="000000"/>
          <w:sz w:val="28"/>
          <w:szCs w:val="28"/>
          <w:vertAlign w:val="subscript"/>
        </w:rPr>
        <w:t xml:space="preserve">2 </w:t>
      </w:r>
      <w:r>
        <w:rPr>
          <w:color w:val="000000"/>
          <w:sz w:val="28"/>
          <w:szCs w:val="28"/>
        </w:rPr>
        <w:t>– 15%, β – 13%, γ – 10%, мочевина – 6.32 ммоль/л, холестерин – 6.76 ммоль/л.</w:t>
      </w:r>
    </w:p>
    <w:p>
      <w:pPr>
        <w:autoSpaceDE w:val="0"/>
        <w:autoSpaceDN w:val="0"/>
        <w:adjustRightInd w:val="0"/>
        <w:jc w:val="both"/>
        <w:textAlignment w:val="center"/>
        <w:rPr>
          <w:color w:val="000000"/>
          <w:sz w:val="28"/>
          <w:szCs w:val="28"/>
        </w:rPr>
      </w:pPr>
      <w:r>
        <w:rPr>
          <w:b/>
          <w:bCs/>
          <w:color w:val="000000"/>
          <w:sz w:val="28"/>
          <w:szCs w:val="28"/>
        </w:rPr>
        <w:t>Биохимический анализ мочи</w:t>
      </w:r>
      <w:r>
        <w:rPr>
          <w:color w:val="000000"/>
          <w:sz w:val="28"/>
          <w:szCs w:val="28"/>
        </w:rPr>
        <w:t xml:space="preserve">: титруемая кислотность – 74 ммоль/сут (норма – 48-62), оксалаты – 64 мг/сут (норма – до 17),фосфор – 23 ммоль/сут (норма – 19-32), кальций – 3 ммоль/сут (норма – 1.5-4). </w:t>
      </w:r>
    </w:p>
    <w:p>
      <w:pPr>
        <w:autoSpaceDE w:val="0"/>
        <w:autoSpaceDN w:val="0"/>
        <w:adjustRightInd w:val="0"/>
        <w:jc w:val="both"/>
        <w:textAlignment w:val="center"/>
        <w:rPr>
          <w:color w:val="000000"/>
          <w:sz w:val="28"/>
          <w:szCs w:val="28"/>
        </w:rPr>
      </w:pPr>
      <w:r>
        <w:rPr>
          <w:b/>
          <w:bCs/>
          <w:color w:val="000000"/>
          <w:sz w:val="28"/>
          <w:szCs w:val="28"/>
        </w:rPr>
        <w:t>Микционнная цистография</w:t>
      </w:r>
      <w:r>
        <w:rPr>
          <w:color w:val="000000"/>
          <w:sz w:val="28"/>
          <w:szCs w:val="28"/>
        </w:rPr>
        <w:t xml:space="preserve">: пузырно-мочеточниковый рефлюкс </w:t>
      </w:r>
      <w:r>
        <w:rPr>
          <w:color w:val="000000"/>
          <w:sz w:val="28"/>
          <w:szCs w:val="28"/>
          <w:lang w:val="en-US"/>
        </w:rPr>
        <w:t>III</w:t>
      </w:r>
      <w:r>
        <w:rPr>
          <w:color w:val="000000"/>
          <w:sz w:val="28"/>
          <w:szCs w:val="28"/>
        </w:rPr>
        <w:t xml:space="preserve"> степени справа</w:t>
      </w:r>
    </w:p>
    <w:p>
      <w:pPr>
        <w:autoSpaceDE w:val="0"/>
        <w:autoSpaceDN w:val="0"/>
        <w:adjustRightInd w:val="0"/>
        <w:jc w:val="both"/>
        <w:textAlignment w:val="center"/>
        <w:rPr>
          <w:color w:val="000000"/>
          <w:spacing w:val="2"/>
          <w:sz w:val="28"/>
          <w:szCs w:val="28"/>
        </w:rPr>
      </w:pPr>
      <w:r>
        <w:rPr>
          <w:b/>
          <w:bCs/>
          <w:color w:val="000000"/>
          <w:spacing w:val="2"/>
          <w:sz w:val="28"/>
          <w:szCs w:val="28"/>
        </w:rPr>
        <w:t>Экскреторная внутривенная урография</w:t>
      </w:r>
      <w:r>
        <w:rPr>
          <w:color w:val="000000"/>
          <w:spacing w:val="2"/>
          <w:sz w:val="28"/>
          <w:szCs w:val="28"/>
        </w:rPr>
        <w:t xml:space="preserve">: отмечена деформация чашечно-лоханочной системы справа – расширение лоханки и огрубление форниксов. Мочеточники расширены, извиты. Отмечается </w:t>
      </w:r>
      <w:r>
        <w:rPr>
          <w:color w:val="000000"/>
          <w:spacing w:val="2"/>
          <w:sz w:val="28"/>
          <w:szCs w:val="28"/>
          <w:lang w:val="en-US"/>
        </w:rPr>
        <w:t>S</w:t>
      </w:r>
      <w:r>
        <w:rPr>
          <w:color w:val="000000"/>
          <w:spacing w:val="2"/>
          <w:sz w:val="28"/>
          <w:szCs w:val="28"/>
        </w:rPr>
        <w:t xml:space="preserve">-образный изгиб и сужение правого мочеточника на уровне </w:t>
      </w:r>
      <w:r>
        <w:rPr>
          <w:color w:val="000000"/>
          <w:spacing w:val="2"/>
          <w:sz w:val="28"/>
          <w:szCs w:val="28"/>
          <w:lang w:val="en-US"/>
        </w:rPr>
        <w:t>II</w:t>
      </w:r>
      <w:r>
        <w:rPr>
          <w:color w:val="000000"/>
          <w:spacing w:val="2"/>
          <w:sz w:val="28"/>
          <w:szCs w:val="28"/>
        </w:rPr>
        <w:t xml:space="preserve"> и </w:t>
      </w:r>
      <w:r>
        <w:rPr>
          <w:color w:val="000000"/>
          <w:spacing w:val="2"/>
          <w:sz w:val="28"/>
          <w:szCs w:val="28"/>
          <w:lang w:val="en-US"/>
        </w:rPr>
        <w:t>III</w:t>
      </w:r>
      <w:r>
        <w:rPr>
          <w:color w:val="000000"/>
          <w:spacing w:val="2"/>
          <w:sz w:val="28"/>
          <w:szCs w:val="28"/>
        </w:rPr>
        <w:t xml:space="preserve"> поясничных позвонков. Выделительная функция нормальная.</w:t>
      </w:r>
    </w:p>
    <w:p>
      <w:pPr>
        <w:autoSpaceDE w:val="0"/>
        <w:autoSpaceDN w:val="0"/>
        <w:adjustRightInd w:val="0"/>
        <w:jc w:val="both"/>
        <w:textAlignment w:val="center"/>
        <w:rPr>
          <w:color w:val="000000"/>
          <w:sz w:val="28"/>
          <w:szCs w:val="28"/>
        </w:rPr>
      </w:pPr>
      <w:r>
        <w:rPr>
          <w:b/>
          <w:bCs/>
          <w:color w:val="000000"/>
          <w:sz w:val="28"/>
          <w:szCs w:val="28"/>
        </w:rPr>
        <w:t>УЗИ почек</w:t>
      </w:r>
      <w:r>
        <w:rPr>
          <w:color w:val="000000"/>
          <w:sz w:val="28"/>
          <w:szCs w:val="28"/>
        </w:rPr>
        <w:t>: контур почек неровный, больше справа. Правая почка 82х40 см, паренхима – 10 мм, лоханка 14 мм . Левая почка – 96х48 мм, паренхима – 19 мм, лоханка 6 мм. Паренхима почек уплотнена, мало структурна, эхогенность неравномерно значительно повышена, больше справа.</w:t>
      </w:r>
    </w:p>
    <w:p>
      <w:pPr>
        <w:suppressAutoHyphens/>
        <w:autoSpaceDE w:val="0"/>
        <w:autoSpaceDN w:val="0"/>
        <w:adjustRightInd w:val="0"/>
        <w:jc w:val="both"/>
        <w:textAlignment w:val="center"/>
        <w:rPr>
          <w:b/>
          <w:bCs/>
          <w:color w:val="000000"/>
          <w:sz w:val="28"/>
          <w:szCs w:val="28"/>
        </w:rPr>
      </w:pPr>
      <w:r>
        <w:rPr>
          <w:b/>
          <w:bCs/>
          <w:color w:val="000000"/>
          <w:sz w:val="28"/>
          <w:szCs w:val="28"/>
        </w:rPr>
        <w:t>Задание:</w:t>
      </w:r>
    </w:p>
    <w:p>
      <w:pPr>
        <w:jc w:val="both"/>
        <w:rPr>
          <w:sz w:val="28"/>
          <w:szCs w:val="28"/>
        </w:rPr>
      </w:pPr>
      <w:r>
        <w:rPr>
          <w:sz w:val="28"/>
          <w:szCs w:val="28"/>
        </w:rPr>
        <w:t>1. Современные методы физиотерапии данной патологии.</w:t>
      </w:r>
    </w:p>
    <w:p>
      <w:pPr>
        <w:jc w:val="both"/>
        <w:rPr>
          <w:sz w:val="28"/>
          <w:szCs w:val="28"/>
        </w:rPr>
      </w:pPr>
      <w:r>
        <w:rPr>
          <w:sz w:val="28"/>
          <w:szCs w:val="28"/>
        </w:rPr>
        <w:t xml:space="preserve">2. Физиотерапия и физиотерапевтическая профилактика данного пациента. </w:t>
      </w:r>
    </w:p>
    <w:p>
      <w:pPr>
        <w:jc w:val="both"/>
        <w:rPr>
          <w:sz w:val="28"/>
          <w:szCs w:val="28"/>
        </w:rPr>
      </w:pPr>
      <w:r>
        <w:rPr>
          <w:sz w:val="28"/>
          <w:szCs w:val="28"/>
        </w:rPr>
        <w:t xml:space="preserve">3. Составьте план физиотерапевтической реабилитации данного больного. </w:t>
      </w:r>
    </w:p>
    <w:p>
      <w:pPr>
        <w:suppressAutoHyphens/>
        <w:autoSpaceDE w:val="0"/>
        <w:autoSpaceDN w:val="0"/>
        <w:adjustRightInd w:val="0"/>
        <w:jc w:val="center"/>
        <w:textAlignment w:val="center"/>
        <w:rPr>
          <w:b/>
          <w:bCs/>
          <w:color w:val="000000"/>
          <w:sz w:val="28"/>
          <w:szCs w:val="28"/>
        </w:rPr>
      </w:pPr>
      <w:r>
        <w:rPr>
          <w:b/>
          <w:bCs/>
          <w:color w:val="000000"/>
          <w:sz w:val="28"/>
          <w:szCs w:val="28"/>
        </w:rPr>
        <w:t>Задача №22</w:t>
      </w:r>
    </w:p>
    <w:p>
      <w:pPr>
        <w:suppressAutoHyphens/>
        <w:autoSpaceDE w:val="0"/>
        <w:autoSpaceDN w:val="0"/>
        <w:adjustRightInd w:val="0"/>
        <w:jc w:val="both"/>
        <w:textAlignment w:val="center"/>
        <w:rPr>
          <w:bCs/>
          <w:color w:val="000000"/>
          <w:sz w:val="28"/>
          <w:szCs w:val="28"/>
        </w:rPr>
      </w:pPr>
      <w:r>
        <w:rPr>
          <w:b/>
          <w:bCs/>
          <w:i/>
          <w:color w:val="000000"/>
          <w:sz w:val="28"/>
          <w:szCs w:val="28"/>
        </w:rPr>
        <w:t>Диагноз:</w:t>
      </w:r>
      <w:r>
        <w:rPr>
          <w:b/>
          <w:bCs/>
          <w:i/>
          <w:color w:val="000000"/>
          <w:sz w:val="28"/>
          <w:szCs w:val="28"/>
        </w:rPr>
        <w:tab/>
      </w:r>
      <w:r>
        <w:rPr>
          <w:bCs/>
          <w:color w:val="000000"/>
          <w:sz w:val="28"/>
          <w:szCs w:val="28"/>
        </w:rPr>
        <w:t>Фосфат-диабет (витамин Д-резистентный рахит).</w:t>
      </w:r>
    </w:p>
    <w:p>
      <w:pPr>
        <w:autoSpaceDE w:val="0"/>
        <w:autoSpaceDN w:val="0"/>
        <w:adjustRightInd w:val="0"/>
        <w:jc w:val="both"/>
        <w:textAlignment w:val="center"/>
        <w:rPr>
          <w:color w:val="000000"/>
          <w:sz w:val="28"/>
          <w:szCs w:val="28"/>
        </w:rPr>
      </w:pPr>
      <w:r>
        <w:rPr>
          <w:color w:val="000000"/>
          <w:sz w:val="28"/>
          <w:szCs w:val="28"/>
        </w:rPr>
        <w:t xml:space="preserve">Мальчик 4 лет, от </w:t>
      </w:r>
      <w:r>
        <w:rPr>
          <w:color w:val="000000"/>
          <w:sz w:val="28"/>
          <w:szCs w:val="28"/>
          <w:lang w:val="en-US"/>
        </w:rPr>
        <w:t>I</w:t>
      </w:r>
      <w:r>
        <w:rPr>
          <w:color w:val="000000"/>
          <w:sz w:val="28"/>
          <w:szCs w:val="28"/>
        </w:rPr>
        <w:t xml:space="preserve"> беременности, протекавшей с выраженным токсикозом первой половины. Роды в срок. Масса при рождении 3300 г., длина 51 см. Рос и развивался удовлетворительно. Находился на грудном вскармливании до 2 месяцев. Зубы с 8 месяцев. На первом году жизни с профилактической целью получал витамин Д</w:t>
      </w:r>
      <w:r>
        <w:rPr>
          <w:color w:val="000000"/>
          <w:sz w:val="28"/>
          <w:szCs w:val="28"/>
          <w:vertAlign w:val="subscript"/>
        </w:rPr>
        <w:t>3</w:t>
      </w:r>
      <w:r>
        <w:rPr>
          <w:color w:val="000000"/>
          <w:sz w:val="28"/>
          <w:szCs w:val="28"/>
        </w:rPr>
        <w:t xml:space="preserve"> в курсовой дозе 250000 МЕ. Ходит с 1 года 3 мес. Большой родничок закрыт с 1,5 лет. Часто болеет ОРВИ. Аллергоанамнез не отягощен.</w:t>
      </w:r>
    </w:p>
    <w:p>
      <w:pPr>
        <w:autoSpaceDE w:val="0"/>
        <w:autoSpaceDN w:val="0"/>
        <w:adjustRightInd w:val="0"/>
        <w:jc w:val="both"/>
        <w:textAlignment w:val="center"/>
        <w:rPr>
          <w:color w:val="000000"/>
          <w:sz w:val="28"/>
          <w:szCs w:val="28"/>
        </w:rPr>
      </w:pPr>
      <w:r>
        <w:rPr>
          <w:color w:val="000000"/>
          <w:sz w:val="28"/>
          <w:szCs w:val="28"/>
        </w:rPr>
        <w:t>Семейный анамнез: у отца с детства выражена варусная деформация нижних конечностей, низкорослость; мать - здорова.</w:t>
      </w:r>
    </w:p>
    <w:p>
      <w:pPr>
        <w:autoSpaceDE w:val="0"/>
        <w:autoSpaceDN w:val="0"/>
        <w:adjustRightInd w:val="0"/>
        <w:jc w:val="both"/>
        <w:textAlignment w:val="center"/>
        <w:rPr>
          <w:color w:val="000000"/>
          <w:sz w:val="28"/>
          <w:szCs w:val="28"/>
        </w:rPr>
      </w:pPr>
      <w:r>
        <w:rPr>
          <w:color w:val="000000"/>
          <w:sz w:val="28"/>
          <w:szCs w:val="28"/>
        </w:rPr>
        <w:t>В 1 год 3 мес. у ребенка появилась умеренная деформация голеней. По рекомендации ортопеда получал массаж, соленые ванны, препараты кальция. К концу второго года жизни походка стала «утиной», варусная деформация нарастала. На третьем году жизни проводились противорахитические мероприятия: витамин Д</w:t>
      </w:r>
      <w:r>
        <w:rPr>
          <w:color w:val="000000"/>
          <w:sz w:val="28"/>
          <w:szCs w:val="28"/>
          <w:vertAlign w:val="subscript"/>
        </w:rPr>
        <w:t>3</w:t>
      </w:r>
      <w:r>
        <w:rPr>
          <w:color w:val="000000"/>
          <w:sz w:val="28"/>
          <w:szCs w:val="28"/>
        </w:rPr>
        <w:t xml:space="preserve"> в курсовой дозе 600000 МЕ, массаж, ЛФК, препараты кальция. В возрасте 3 лет мальчик был направлен на консультацию в нефро-урологический центр. </w:t>
      </w:r>
    </w:p>
    <w:p>
      <w:pPr>
        <w:autoSpaceDE w:val="0"/>
        <w:autoSpaceDN w:val="0"/>
        <w:adjustRightInd w:val="0"/>
        <w:jc w:val="both"/>
        <w:textAlignment w:val="center"/>
        <w:rPr>
          <w:color w:val="000000"/>
          <w:spacing w:val="-5"/>
          <w:sz w:val="28"/>
          <w:szCs w:val="28"/>
        </w:rPr>
      </w:pPr>
      <w:r>
        <w:rPr>
          <w:color w:val="000000"/>
          <w:spacing w:val="-5"/>
          <w:sz w:val="28"/>
          <w:szCs w:val="28"/>
        </w:rPr>
        <w:t>При осмотре: жалобы на утомляемость, боли в ногах и позвоночнике при нагрузке. Походка «утиная». Рост 87 см, масса тела 13,7 кг, окружность головы48 см, окружность груди 53 см. Выражена варусная деформация голеней и бедер, мышечная гипотония, «браслетки», реберные «четки», увеличение коленных и голеностопных суставов. Отмечается увеличение печени на 4 см из-под каря реберной дуги справа и низкий край левой доли на Ѕ от мечевидного отростка.</w:t>
      </w:r>
    </w:p>
    <w:p>
      <w:pPr>
        <w:autoSpaceDE w:val="0"/>
        <w:autoSpaceDN w:val="0"/>
        <w:adjustRightInd w:val="0"/>
        <w:jc w:val="both"/>
        <w:textAlignment w:val="center"/>
        <w:rPr>
          <w:color w:val="000000"/>
          <w:sz w:val="28"/>
          <w:szCs w:val="28"/>
        </w:rPr>
      </w:pPr>
      <w:r>
        <w:rPr>
          <w:b/>
          <w:bCs/>
          <w:color w:val="000000"/>
          <w:sz w:val="28"/>
          <w:szCs w:val="28"/>
        </w:rPr>
        <w:t>Клинический анализ крови</w:t>
      </w:r>
      <w:r>
        <w:rPr>
          <w:color w:val="000000"/>
          <w:sz w:val="28"/>
          <w:szCs w:val="28"/>
        </w:rPr>
        <w:t xml:space="preserve">: </w:t>
      </w:r>
      <w:r>
        <w:rPr>
          <w:color w:val="000000"/>
          <w:sz w:val="28"/>
          <w:szCs w:val="28"/>
          <w:lang w:val="en-US"/>
        </w:rPr>
        <w:t>Hb</w:t>
      </w:r>
      <w:r>
        <w:rPr>
          <w:color w:val="000000"/>
          <w:sz w:val="28"/>
          <w:szCs w:val="28"/>
        </w:rPr>
        <w:t xml:space="preserve"> – 132 г/л, эр – 3,8х10</w:t>
      </w:r>
      <w:r>
        <w:rPr>
          <w:color w:val="000000"/>
          <w:sz w:val="28"/>
          <w:szCs w:val="28"/>
          <w:vertAlign w:val="superscript"/>
        </w:rPr>
        <w:t>12</w:t>
      </w:r>
      <w:r>
        <w:rPr>
          <w:color w:val="000000"/>
          <w:sz w:val="28"/>
          <w:szCs w:val="28"/>
        </w:rPr>
        <w:t>/л, тромб – 280,0х10</w:t>
      </w:r>
      <w:r>
        <w:rPr>
          <w:color w:val="000000"/>
          <w:sz w:val="28"/>
          <w:szCs w:val="28"/>
          <w:vertAlign w:val="superscript"/>
        </w:rPr>
        <w:t>9</w:t>
      </w:r>
      <w:r>
        <w:rPr>
          <w:color w:val="000000"/>
          <w:sz w:val="28"/>
          <w:szCs w:val="28"/>
        </w:rPr>
        <w:t>/л, лейк – 6,0х10</w:t>
      </w:r>
      <w:r>
        <w:rPr>
          <w:color w:val="000000"/>
          <w:sz w:val="28"/>
          <w:szCs w:val="28"/>
          <w:vertAlign w:val="superscript"/>
        </w:rPr>
        <w:t>9</w:t>
      </w:r>
      <w:r>
        <w:rPr>
          <w:color w:val="000000"/>
          <w:sz w:val="28"/>
          <w:szCs w:val="28"/>
        </w:rPr>
        <w:t xml:space="preserve">/л; п/я – 2%, с/я – 33%, э. – 1%, л – 52%, м – 12, СОЭ – 9 мм/час. </w:t>
      </w:r>
    </w:p>
    <w:p>
      <w:pPr>
        <w:autoSpaceDE w:val="0"/>
        <w:autoSpaceDN w:val="0"/>
        <w:adjustRightInd w:val="0"/>
        <w:jc w:val="both"/>
        <w:textAlignment w:val="center"/>
        <w:rPr>
          <w:color w:val="000000"/>
          <w:sz w:val="28"/>
          <w:szCs w:val="28"/>
        </w:rPr>
      </w:pPr>
      <w:r>
        <w:rPr>
          <w:b/>
          <w:bCs/>
          <w:color w:val="000000"/>
          <w:sz w:val="28"/>
          <w:szCs w:val="28"/>
        </w:rPr>
        <w:t>Общий анализ мочи</w:t>
      </w:r>
      <w:r>
        <w:rPr>
          <w:color w:val="000000"/>
          <w:sz w:val="28"/>
          <w:szCs w:val="28"/>
        </w:rPr>
        <w:t>: цвет-сол. – желт., относительная плотность – 1,010, реакция – нейтр., белок – следы, лейкоциты – 1-2 в п/зр, эритроциты – 0-1 в п/зр.</w:t>
      </w:r>
    </w:p>
    <w:p>
      <w:pPr>
        <w:autoSpaceDE w:val="0"/>
        <w:autoSpaceDN w:val="0"/>
        <w:adjustRightInd w:val="0"/>
        <w:jc w:val="both"/>
        <w:textAlignment w:val="center"/>
        <w:rPr>
          <w:color w:val="000000"/>
          <w:sz w:val="28"/>
          <w:szCs w:val="28"/>
        </w:rPr>
      </w:pPr>
      <w:r>
        <w:rPr>
          <w:b/>
          <w:bCs/>
          <w:color w:val="000000"/>
          <w:sz w:val="28"/>
          <w:szCs w:val="28"/>
        </w:rPr>
        <w:t>Биохимический анализ крови</w:t>
      </w:r>
      <w:r>
        <w:rPr>
          <w:color w:val="000000"/>
          <w:sz w:val="28"/>
          <w:szCs w:val="28"/>
        </w:rPr>
        <w:t xml:space="preserve">: общий белок – 58 г/л, ЩФ- 952 ЕД (норма до 600), кальций общий – 2,3 ммоль/л, кальций ионизированный – 1,02 ммоль/л, фосфор – 0,75 ммоль/л, мочевина – 4,6 ммоль/л. </w:t>
      </w:r>
    </w:p>
    <w:p>
      <w:pPr>
        <w:autoSpaceDE w:val="0"/>
        <w:autoSpaceDN w:val="0"/>
        <w:adjustRightInd w:val="0"/>
        <w:jc w:val="both"/>
        <w:textAlignment w:val="center"/>
        <w:rPr>
          <w:color w:val="000000"/>
          <w:sz w:val="28"/>
          <w:szCs w:val="28"/>
        </w:rPr>
      </w:pPr>
      <w:r>
        <w:rPr>
          <w:b/>
          <w:bCs/>
          <w:color w:val="000000"/>
          <w:sz w:val="28"/>
          <w:szCs w:val="28"/>
        </w:rPr>
        <w:t>Биохимический анализ мочи</w:t>
      </w:r>
      <w:r>
        <w:rPr>
          <w:color w:val="000000"/>
          <w:sz w:val="28"/>
          <w:szCs w:val="28"/>
        </w:rPr>
        <w:t xml:space="preserve">: оксалаты – 22,8 мг/сут (норма до 17), кальций – 3,9 мг/кг/сут (норма – 2,0-2,5), фосфор – 46 мг/кг/сут (норма до 20). </w:t>
      </w:r>
    </w:p>
    <w:p>
      <w:pPr>
        <w:autoSpaceDE w:val="0"/>
        <w:autoSpaceDN w:val="0"/>
        <w:adjustRightInd w:val="0"/>
        <w:jc w:val="both"/>
        <w:textAlignment w:val="center"/>
        <w:rPr>
          <w:color w:val="000000"/>
          <w:sz w:val="28"/>
          <w:szCs w:val="28"/>
        </w:rPr>
      </w:pPr>
      <w:r>
        <w:rPr>
          <w:b/>
          <w:bCs/>
          <w:color w:val="000000"/>
          <w:sz w:val="28"/>
          <w:szCs w:val="28"/>
        </w:rPr>
        <w:t>УЗИ почек</w:t>
      </w:r>
      <w:r>
        <w:rPr>
          <w:color w:val="000000"/>
          <w:sz w:val="28"/>
          <w:szCs w:val="28"/>
        </w:rPr>
        <w:t>: почки расположены в типичном месте, эхогенность паренхимы не изменена.</w:t>
      </w:r>
    </w:p>
    <w:p>
      <w:pPr>
        <w:autoSpaceDE w:val="0"/>
        <w:autoSpaceDN w:val="0"/>
        <w:adjustRightInd w:val="0"/>
        <w:jc w:val="both"/>
        <w:textAlignment w:val="center"/>
        <w:rPr>
          <w:color w:val="000000"/>
          <w:sz w:val="28"/>
          <w:szCs w:val="28"/>
        </w:rPr>
      </w:pPr>
      <w:r>
        <w:rPr>
          <w:b/>
          <w:bCs/>
          <w:color w:val="000000"/>
          <w:sz w:val="28"/>
          <w:szCs w:val="28"/>
        </w:rPr>
        <w:t>КОС</w:t>
      </w:r>
      <w:r>
        <w:rPr>
          <w:color w:val="000000"/>
          <w:sz w:val="28"/>
          <w:szCs w:val="28"/>
        </w:rPr>
        <w:t xml:space="preserve">: рН – 7,21; </w:t>
      </w:r>
      <w:r>
        <w:rPr>
          <w:color w:val="000000"/>
          <w:sz w:val="28"/>
          <w:szCs w:val="28"/>
          <w:lang w:val="en-US"/>
        </w:rPr>
        <w:t>BE</w:t>
      </w:r>
      <w:r>
        <w:rPr>
          <w:color w:val="000000"/>
          <w:sz w:val="28"/>
          <w:szCs w:val="28"/>
        </w:rPr>
        <w:t xml:space="preserve"> – -9.</w:t>
      </w:r>
    </w:p>
    <w:p>
      <w:pPr>
        <w:autoSpaceDE w:val="0"/>
        <w:autoSpaceDN w:val="0"/>
        <w:adjustRightInd w:val="0"/>
        <w:jc w:val="both"/>
        <w:textAlignment w:val="center"/>
        <w:rPr>
          <w:color w:val="000000"/>
          <w:sz w:val="28"/>
          <w:szCs w:val="28"/>
        </w:rPr>
      </w:pPr>
      <w:r>
        <w:rPr>
          <w:b/>
          <w:bCs/>
          <w:color w:val="000000"/>
          <w:sz w:val="28"/>
          <w:szCs w:val="28"/>
        </w:rPr>
        <w:t>Рентгенография трубчатых костей</w:t>
      </w:r>
      <w:r>
        <w:rPr>
          <w:color w:val="000000"/>
          <w:sz w:val="28"/>
          <w:szCs w:val="28"/>
        </w:rPr>
        <w:t xml:space="preserve">: общий остеопороз, варусная деформация голеней, бедер, расширение метафизов, больше в медиальных отделах, склерозирование диафизов. </w:t>
      </w:r>
    </w:p>
    <w:p>
      <w:pPr>
        <w:suppressAutoHyphens/>
        <w:autoSpaceDE w:val="0"/>
        <w:autoSpaceDN w:val="0"/>
        <w:adjustRightInd w:val="0"/>
        <w:jc w:val="both"/>
        <w:textAlignment w:val="center"/>
        <w:rPr>
          <w:b/>
          <w:bCs/>
          <w:color w:val="000000"/>
          <w:sz w:val="28"/>
          <w:szCs w:val="28"/>
        </w:rPr>
      </w:pPr>
      <w:r>
        <w:rPr>
          <w:b/>
          <w:bCs/>
          <w:color w:val="000000"/>
          <w:sz w:val="28"/>
          <w:szCs w:val="28"/>
        </w:rPr>
        <w:t>Задание:</w:t>
      </w:r>
    </w:p>
    <w:p>
      <w:pPr>
        <w:jc w:val="both"/>
        <w:rPr>
          <w:sz w:val="28"/>
          <w:szCs w:val="28"/>
        </w:rPr>
      </w:pPr>
      <w:r>
        <w:rPr>
          <w:sz w:val="28"/>
          <w:szCs w:val="28"/>
        </w:rPr>
        <w:t>1. Современные методы физиотерапии данной патологии.</w:t>
      </w:r>
    </w:p>
    <w:p>
      <w:pPr>
        <w:jc w:val="both"/>
        <w:rPr>
          <w:sz w:val="28"/>
          <w:szCs w:val="28"/>
        </w:rPr>
      </w:pPr>
      <w:r>
        <w:rPr>
          <w:sz w:val="28"/>
          <w:szCs w:val="28"/>
        </w:rPr>
        <w:t xml:space="preserve">2. Физиотерапия и физиотерапевтическая профилактика данного пациента. </w:t>
      </w:r>
    </w:p>
    <w:p>
      <w:pPr>
        <w:jc w:val="both"/>
        <w:rPr>
          <w:sz w:val="28"/>
          <w:szCs w:val="28"/>
        </w:rPr>
      </w:pPr>
      <w:r>
        <w:rPr>
          <w:sz w:val="28"/>
          <w:szCs w:val="28"/>
        </w:rPr>
        <w:t xml:space="preserve">3. Составьте план физиотерапевтической реабилитации данного больного. </w:t>
      </w:r>
    </w:p>
    <w:p>
      <w:pPr>
        <w:jc w:val="center"/>
        <w:rPr>
          <w:b/>
          <w:sz w:val="28"/>
          <w:szCs w:val="28"/>
        </w:rPr>
      </w:pPr>
      <w:bookmarkStart w:id="6" w:name="_Toc388031824"/>
    </w:p>
    <w:p>
      <w:pPr>
        <w:tabs>
          <w:tab w:val="left" w:pos="4542"/>
        </w:tabs>
        <w:ind w:firstLine="709"/>
        <w:jc w:val="center"/>
        <w:rPr>
          <w:b/>
          <w:sz w:val="28"/>
          <w:szCs w:val="28"/>
        </w:rPr>
      </w:pPr>
      <w:r>
        <w:rPr>
          <w:b/>
          <w:sz w:val="28"/>
          <w:szCs w:val="28"/>
        </w:rPr>
        <w:t>Дидактическая часть</w:t>
      </w:r>
    </w:p>
    <w:p>
      <w:pPr>
        <w:tabs>
          <w:tab w:val="left" w:pos="4542"/>
        </w:tabs>
        <w:ind w:firstLine="709"/>
        <w:jc w:val="center"/>
        <w:rPr>
          <w:b/>
          <w:sz w:val="28"/>
          <w:szCs w:val="28"/>
        </w:rPr>
      </w:pPr>
    </w:p>
    <w:p>
      <w:pPr>
        <w:pStyle w:val="24"/>
        <w:ind w:left="0"/>
        <w:contextualSpacing/>
        <w:jc w:val="center"/>
        <w:rPr>
          <w:bCs/>
          <w:sz w:val="28"/>
          <w:szCs w:val="28"/>
        </w:rPr>
      </w:pPr>
      <w:r>
        <w:rPr>
          <w:bCs/>
          <w:sz w:val="28"/>
          <w:szCs w:val="28"/>
        </w:rPr>
        <w:t>Задание – заполнить таблицу:</w:t>
      </w:r>
    </w:p>
    <w:p>
      <w:pPr>
        <w:jc w:val="center"/>
        <w:rPr>
          <w:sz w:val="28"/>
          <w:szCs w:val="28"/>
        </w:rPr>
      </w:pPr>
      <w:r>
        <w:rPr>
          <w:b/>
          <w:sz w:val="28"/>
          <w:szCs w:val="28"/>
        </w:rPr>
        <w:t xml:space="preserve">Таблица физических факторов, применяемых у детей с заболеваниями МС на разных этапах лечения и реабилитации </w:t>
      </w:r>
    </w:p>
    <w:tbl>
      <w:tblPr>
        <w:tblStyle w:val="40"/>
        <w:tblW w:w="5000" w:type="pct"/>
        <w:tblInd w:w="0" w:type="dxa"/>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Layout w:type="autofit"/>
        <w:tblCellMar>
          <w:top w:w="0" w:type="dxa"/>
          <w:left w:w="108" w:type="dxa"/>
          <w:bottom w:w="0" w:type="dxa"/>
          <w:right w:w="108" w:type="dxa"/>
        </w:tblCellMar>
      </w:tblPr>
      <w:tblGrid>
        <w:gridCol w:w="1100"/>
        <w:gridCol w:w="913"/>
        <w:gridCol w:w="892"/>
        <w:gridCol w:w="1190"/>
        <w:gridCol w:w="1326"/>
        <w:gridCol w:w="909"/>
        <w:gridCol w:w="1442"/>
        <w:gridCol w:w="882"/>
        <w:gridCol w:w="850"/>
        <w:gridCol w:w="917"/>
      </w:tblGrid>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rPr>
          <w:trHeight w:val="701" w:hRule="atLeast"/>
        </w:trPr>
        <w:tc>
          <w:tcPr>
            <w:tcW w:w="528" w:type="pct"/>
            <w:tcBorders>
              <w:top w:val="single" w:color="9BBB59" w:sz="8" w:space="0"/>
              <w:left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Физические факторы</w:t>
            </w:r>
          </w:p>
        </w:tc>
        <w:tc>
          <w:tcPr>
            <w:tcW w:w="1437" w:type="pct"/>
            <w:gridSpan w:val="3"/>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mbria" w:hAnsi="Cambria" w:eastAsia="Times New Roman" w:cs="Times New Roman"/>
                <w:b w:val="0"/>
                <w:bCs w:val="0"/>
                <w:sz w:val="22"/>
                <w:szCs w:val="22"/>
                <w:lang w:eastAsia="en-US"/>
              </w:rPr>
            </w:pPr>
          </w:p>
          <w:p>
            <w:pPr>
              <w:spacing w:before="0" w:after="0" w:line="240" w:lineRule="auto"/>
              <w:jc w:val="center"/>
              <w:rPr>
                <w:rFonts w:ascii="Cambria" w:hAnsi="Cambria" w:eastAsia="Times New Roman" w:cs="Times New Roman"/>
                <w:b/>
                <w:bCs/>
                <w:sz w:val="22"/>
                <w:szCs w:val="22"/>
                <w:lang w:eastAsia="en-US"/>
              </w:rPr>
            </w:pPr>
            <w:r>
              <w:rPr>
                <w:rFonts w:ascii="Cambria" w:hAnsi="Cambria" w:eastAsia="Times New Roman" w:cs="Times New Roman"/>
                <w:b/>
                <w:bCs/>
                <w:sz w:val="22"/>
                <w:szCs w:val="22"/>
                <w:lang w:eastAsia="en-US"/>
              </w:rPr>
              <w:t>Госпитальный этап</w:t>
            </w:r>
          </w:p>
        </w:tc>
        <w:tc>
          <w:tcPr>
            <w:tcW w:w="1764" w:type="pct"/>
            <w:gridSpan w:val="3"/>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jc w:val="center"/>
              <w:rPr>
                <w:rFonts w:ascii="Cambria" w:hAnsi="Cambria" w:eastAsia="Times New Roman" w:cs="Times New Roman"/>
                <w:b/>
                <w:bCs w:val="0"/>
                <w:sz w:val="22"/>
                <w:szCs w:val="22"/>
                <w:lang w:eastAsia="en-US"/>
              </w:rPr>
            </w:pPr>
          </w:p>
          <w:p>
            <w:pPr>
              <w:spacing w:before="0" w:after="0" w:line="240" w:lineRule="auto"/>
              <w:jc w:val="center"/>
              <w:rPr>
                <w:rFonts w:ascii="Cambria" w:hAnsi="Cambria" w:eastAsia="Times New Roman" w:cs="Times New Roman"/>
                <w:b/>
                <w:bCs/>
                <w:sz w:val="22"/>
                <w:szCs w:val="22"/>
                <w:lang w:eastAsia="en-US"/>
              </w:rPr>
            </w:pPr>
            <w:r>
              <w:rPr>
                <w:rFonts w:ascii="Cambria" w:hAnsi="Cambria" w:eastAsia="Times New Roman" w:cs="Times New Roman"/>
                <w:b/>
                <w:bCs w:val="0"/>
                <w:sz w:val="22"/>
                <w:szCs w:val="22"/>
                <w:lang w:eastAsia="en-US"/>
              </w:rPr>
              <w:t>Амбулаторно-поликлинический этап</w:t>
            </w:r>
          </w:p>
        </w:tc>
        <w:tc>
          <w:tcPr>
            <w:tcW w:w="1271" w:type="pct"/>
            <w:gridSpan w:val="3"/>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jc w:val="center"/>
              <w:rPr>
                <w:rFonts w:ascii="Cambria" w:hAnsi="Cambria" w:eastAsia="Times New Roman" w:cs="Times New Roman"/>
                <w:b/>
                <w:bCs w:val="0"/>
                <w:sz w:val="22"/>
                <w:szCs w:val="22"/>
                <w:lang w:eastAsia="en-US"/>
              </w:rPr>
            </w:pPr>
          </w:p>
          <w:p>
            <w:pPr>
              <w:spacing w:before="0" w:after="0" w:line="240" w:lineRule="auto"/>
              <w:jc w:val="center"/>
              <w:rPr>
                <w:rFonts w:ascii="Cambria" w:hAnsi="Cambria" w:eastAsia="Times New Roman" w:cs="Times New Roman"/>
                <w:b/>
                <w:bCs w:val="0"/>
                <w:sz w:val="22"/>
                <w:szCs w:val="22"/>
                <w:lang w:eastAsia="en-US"/>
              </w:rPr>
            </w:pPr>
            <w:r>
              <w:rPr>
                <w:rFonts w:ascii="Cambria" w:hAnsi="Cambria" w:eastAsia="Times New Roman" w:cs="Times New Roman"/>
                <w:b/>
                <w:bCs w:val="0"/>
                <w:sz w:val="22"/>
                <w:szCs w:val="22"/>
                <w:lang w:eastAsia="en-US"/>
              </w:rPr>
              <w:t>СКЛ этап</w:t>
            </w:r>
          </w:p>
          <w:p>
            <w:pPr>
              <w:spacing w:before="0" w:after="0" w:line="240" w:lineRule="auto"/>
              <w:jc w:val="center"/>
              <w:rPr>
                <w:rFonts w:ascii="Cambria" w:hAnsi="Cambria" w:eastAsia="Times New Roman" w:cs="Times New Roman"/>
                <w:b/>
                <w:bCs/>
                <w:sz w:val="22"/>
                <w:szCs w:val="22"/>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Цисит</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28"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mbria" w:hAnsi="Cambria" w:eastAsia="Times New Roman" w:cs="Times New Roman"/>
                <w:b/>
                <w:bCs/>
                <w:sz w:val="22"/>
                <w:szCs w:val="22"/>
                <w:lang w:eastAsia="en-US"/>
              </w:rPr>
            </w:pPr>
          </w:p>
        </w:tc>
        <w:tc>
          <w:tcPr>
            <w:tcW w:w="43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7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9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40"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rPr>
          <w:trHeight w:val="117" w:hRule="atLeast"/>
        </w:trPr>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jc w:val="center"/>
              <w:rPr>
                <w:rFonts w:ascii="Cambria" w:hAnsi="Cambria" w:eastAsia="Times New Roman" w:cs="Times New Roman"/>
                <w:b/>
                <w:bCs/>
                <w:sz w:val="16"/>
                <w:szCs w:val="16"/>
                <w:lang w:eastAsia="en-US"/>
              </w:rPr>
            </w:pPr>
            <w:r>
              <w:rPr>
                <w:rFonts w:ascii="Calibri" w:hAnsi="Calibri" w:eastAsia="Calibri" w:cs="Times New Roman"/>
                <w:b/>
                <w:bCs/>
                <w:sz w:val="16"/>
                <w:szCs w:val="16"/>
                <w:lang w:eastAsia="en-US"/>
              </w:rPr>
              <w:t>Пиелонефрит</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28"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mbria" w:hAnsi="Cambria" w:eastAsia="Times New Roman" w:cs="Times New Roman"/>
                <w:b/>
                <w:bCs/>
                <w:sz w:val="22"/>
                <w:szCs w:val="22"/>
                <w:lang w:eastAsia="en-US"/>
              </w:rPr>
            </w:pPr>
          </w:p>
        </w:tc>
        <w:tc>
          <w:tcPr>
            <w:tcW w:w="43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7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9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40"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Гломерулонефрит</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28"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mbria" w:hAnsi="Cambria" w:eastAsia="Times New Roman" w:cs="Times New Roman"/>
                <w:b/>
                <w:bCs/>
                <w:sz w:val="22"/>
                <w:szCs w:val="22"/>
                <w:lang w:eastAsia="en-US"/>
              </w:rPr>
            </w:pPr>
          </w:p>
        </w:tc>
        <w:tc>
          <w:tcPr>
            <w:tcW w:w="43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7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9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40"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НДМП</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28"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mbria" w:hAnsi="Cambria" w:eastAsia="Times New Roman" w:cs="Times New Roman"/>
                <w:b/>
                <w:bCs/>
                <w:sz w:val="22"/>
                <w:szCs w:val="22"/>
                <w:lang w:eastAsia="en-US"/>
              </w:rPr>
            </w:pPr>
          </w:p>
        </w:tc>
        <w:tc>
          <w:tcPr>
            <w:tcW w:w="43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7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9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40"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МКБ</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28"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mbria" w:hAnsi="Cambria" w:eastAsia="Times New Roman" w:cs="Times New Roman"/>
                <w:b/>
                <w:bCs/>
                <w:sz w:val="22"/>
                <w:szCs w:val="22"/>
                <w:lang w:eastAsia="en-US"/>
              </w:rPr>
            </w:pPr>
          </w:p>
        </w:tc>
        <w:tc>
          <w:tcPr>
            <w:tcW w:w="43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7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9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40"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ГУС</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28"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mbria" w:hAnsi="Cambria" w:eastAsia="Times New Roman" w:cs="Times New Roman"/>
                <w:b/>
                <w:bCs/>
                <w:sz w:val="22"/>
                <w:szCs w:val="22"/>
                <w:lang w:eastAsia="en-US"/>
              </w:rPr>
            </w:pPr>
          </w:p>
        </w:tc>
        <w:tc>
          <w:tcPr>
            <w:tcW w:w="43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7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9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40"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bl>
    <w:p>
      <w:pPr>
        <w:keepNext/>
        <w:jc w:val="center"/>
        <w:outlineLvl w:val="0"/>
        <w:rPr>
          <w:sz w:val="28"/>
          <w:szCs w:val="28"/>
        </w:rPr>
      </w:pPr>
    </w:p>
    <w:p>
      <w:pPr>
        <w:keepNext/>
        <w:jc w:val="center"/>
        <w:outlineLvl w:val="0"/>
        <w:rPr>
          <w:sz w:val="28"/>
          <w:szCs w:val="28"/>
        </w:rPr>
      </w:pPr>
      <w:r>
        <w:rPr>
          <w:sz w:val="28"/>
          <w:szCs w:val="28"/>
        </w:rPr>
        <w:t>Выписать физиотерапевтический рецепт (уф №44):</w:t>
      </w:r>
    </w:p>
    <w:p>
      <w:pPr>
        <w:keepNext/>
        <w:jc w:val="center"/>
        <w:outlineLvl w:val="0"/>
        <w:rPr>
          <w:sz w:val="28"/>
          <w:szCs w:val="28"/>
        </w:rPr>
      </w:pPr>
    </w:p>
    <w:tbl>
      <w:tblPr>
        <w:tblStyle w:val="18"/>
        <w:tblpPr w:leftFromText="180" w:rightFromText="180" w:vertAnchor="text" w:horzAnchor="page" w:tblpX="8468" w:tblpY="-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719" w:type="dxa"/>
          </w:tcPr>
          <w:p>
            <w:pPr>
              <w:keepNext/>
              <w:jc w:val="right"/>
              <w:outlineLvl w:val="0"/>
              <w:rPr>
                <w:sz w:val="16"/>
                <w:szCs w:val="16"/>
              </w:rPr>
            </w:pPr>
            <w:r>
              <w:rPr>
                <w:sz w:val="16"/>
                <w:szCs w:val="16"/>
              </w:rPr>
              <w:t>КЛИНИКА ОрГМУ</w:t>
            </w:r>
          </w:p>
          <w:p>
            <w:pPr>
              <w:keepNext/>
              <w:outlineLvl w:val="0"/>
              <w:rPr>
                <w:sz w:val="16"/>
                <w:szCs w:val="16"/>
              </w:rPr>
            </w:pPr>
            <w:r>
              <w:rPr>
                <w:sz w:val="16"/>
                <w:szCs w:val="16"/>
              </w:rPr>
              <w:t xml:space="preserve">С   </w:t>
            </w:r>
          </w:p>
          <w:p>
            <w:pPr>
              <w:keepNext/>
              <w:outlineLvl w:val="0"/>
              <w:rPr>
                <w:sz w:val="16"/>
                <w:szCs w:val="16"/>
                <w:vertAlign w:val="subscript"/>
              </w:rPr>
            </w:pPr>
            <w:r>
              <w:rPr>
                <w:sz w:val="16"/>
                <w:szCs w:val="16"/>
              </w:rPr>
              <w:t xml:space="preserve">ФИО, возраст пациента:  </w:t>
            </w:r>
          </w:p>
          <w:p>
            <w:pPr>
              <w:keepNext/>
              <w:outlineLvl w:val="0"/>
              <w:rPr>
                <w:sz w:val="16"/>
                <w:szCs w:val="16"/>
              </w:rPr>
            </w:pPr>
            <w:r>
              <w:rPr>
                <w:sz w:val="16"/>
                <w:szCs w:val="16"/>
              </w:rPr>
              <w:t>Д-З:</w:t>
            </w:r>
          </w:p>
          <w:p>
            <w:pPr>
              <w:keepNext/>
              <w:outlineLvl w:val="0"/>
              <w:rPr>
                <w:sz w:val="16"/>
                <w:szCs w:val="16"/>
              </w:rPr>
            </w:pPr>
            <w:r>
              <w:rPr>
                <w:sz w:val="16"/>
                <w:szCs w:val="16"/>
              </w:rPr>
              <w:t>Назначение:</w:t>
            </w:r>
          </w:p>
          <w:p>
            <w:pPr>
              <w:keepNext/>
              <w:outlineLvl w:val="0"/>
              <w:rPr>
                <w:sz w:val="16"/>
                <w:szCs w:val="16"/>
              </w:rPr>
            </w:pPr>
          </w:p>
          <w:p>
            <w:pPr>
              <w:keepNext/>
              <w:outlineLvl w:val="0"/>
              <w:rPr>
                <w:sz w:val="16"/>
                <w:szCs w:val="16"/>
              </w:rPr>
            </w:pPr>
            <w:r>
              <w:rPr>
                <w:sz w:val="16"/>
                <w:szCs w:val="16"/>
              </w:rPr>
              <w:t>Врач_</w:t>
            </w:r>
          </w:p>
          <w:p>
            <w:pPr>
              <w:keepNext/>
              <w:outlineLvl w:val="0"/>
              <w:rPr>
                <w:sz w:val="16"/>
                <w:szCs w:val="16"/>
              </w:rPr>
            </w:pPr>
          </w:p>
          <w:p>
            <w:pPr>
              <w:keepNext/>
              <w:outlineLvl w:val="0"/>
              <w:rPr>
                <w:sz w:val="16"/>
                <w:szCs w:val="16"/>
              </w:rPr>
            </w:pPr>
            <w:r>
              <w:rPr>
                <w:sz w:val="16"/>
                <w:szCs w:val="16"/>
              </w:rPr>
              <w:drawing>
                <wp:inline distT="0" distB="0" distL="0" distR="0">
                  <wp:extent cx="838200" cy="5035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839167" cy="504675"/>
                          </a:xfrm>
                          <a:prstGeom prst="rect">
                            <a:avLst/>
                          </a:prstGeom>
                          <a:noFill/>
                          <a:ln>
                            <a:noFill/>
                          </a:ln>
                        </pic:spPr>
                      </pic:pic>
                    </a:graphicData>
                  </a:graphic>
                </wp:inline>
              </w:drawing>
            </w:r>
          </w:p>
        </w:tc>
      </w:tr>
    </w:tbl>
    <w:p>
      <w:pPr>
        <w:tabs>
          <w:tab w:val="left" w:pos="2160"/>
        </w:tabs>
        <w:rPr>
          <w:sz w:val="28"/>
          <w:szCs w:val="28"/>
        </w:rPr>
      </w:pPr>
      <w:r>
        <w:rPr>
          <w:sz w:val="28"/>
          <w:szCs w:val="28"/>
        </w:rPr>
        <w:t>1.УВЧ  ребенку 3 лет с пиелонефритом</w:t>
      </w:r>
    </w:p>
    <w:p>
      <w:pPr>
        <w:tabs>
          <w:tab w:val="left" w:pos="2160"/>
        </w:tabs>
        <w:rPr>
          <w:sz w:val="28"/>
          <w:szCs w:val="28"/>
        </w:rPr>
      </w:pPr>
      <w:r>
        <w:rPr>
          <w:sz w:val="28"/>
          <w:szCs w:val="28"/>
        </w:rPr>
        <w:t>2. УЗ  ребенку 7 лет с энурезом</w:t>
      </w:r>
    </w:p>
    <w:p>
      <w:pPr>
        <w:tabs>
          <w:tab w:val="left" w:pos="2160"/>
          <w:tab w:val="left" w:pos="7532"/>
        </w:tabs>
        <w:rPr>
          <w:sz w:val="28"/>
          <w:szCs w:val="28"/>
        </w:rPr>
      </w:pPr>
      <w:r>
        <w:rPr>
          <w:sz w:val="28"/>
          <w:szCs w:val="28"/>
        </w:rPr>
        <w:t>3.Фонофорез ребенку 6 лет схр. циститом</w:t>
      </w:r>
      <w:r>
        <w:rPr>
          <w:sz w:val="28"/>
          <w:szCs w:val="28"/>
        </w:rPr>
        <w:tab/>
      </w:r>
    </w:p>
    <w:p>
      <w:pPr>
        <w:tabs>
          <w:tab w:val="left" w:pos="2160"/>
        </w:tabs>
        <w:rPr>
          <w:sz w:val="28"/>
          <w:szCs w:val="28"/>
        </w:rPr>
      </w:pPr>
      <w:r>
        <w:rPr>
          <w:sz w:val="28"/>
          <w:szCs w:val="28"/>
        </w:rPr>
        <w:t xml:space="preserve">4.СМТ ребенку 6 лет с НДМП </w:t>
      </w:r>
    </w:p>
    <w:p>
      <w:pPr>
        <w:tabs>
          <w:tab w:val="left" w:pos="2160"/>
        </w:tabs>
        <w:rPr>
          <w:sz w:val="28"/>
          <w:szCs w:val="28"/>
        </w:rPr>
      </w:pPr>
      <w:r>
        <w:rPr>
          <w:sz w:val="28"/>
          <w:szCs w:val="28"/>
        </w:rPr>
        <w:t>5. НЛОК ребенку 8 лет с ТИБП</w:t>
      </w:r>
    </w:p>
    <w:p>
      <w:pPr>
        <w:tabs>
          <w:tab w:val="left" w:pos="2160"/>
        </w:tabs>
        <w:rPr>
          <w:sz w:val="28"/>
          <w:szCs w:val="28"/>
        </w:rPr>
      </w:pPr>
      <w:r>
        <w:rPr>
          <w:sz w:val="28"/>
          <w:szCs w:val="28"/>
        </w:rPr>
        <w:t>6. Теплолечение ребенку 4 года  с ИМВП</w:t>
      </w:r>
    </w:p>
    <w:p>
      <w:pPr>
        <w:tabs>
          <w:tab w:val="left" w:pos="2160"/>
        </w:tabs>
        <w:rPr>
          <w:sz w:val="28"/>
          <w:szCs w:val="28"/>
        </w:rPr>
      </w:pPr>
      <w:r>
        <w:rPr>
          <w:sz w:val="28"/>
          <w:szCs w:val="28"/>
        </w:rPr>
        <w:t>7. Минеральная вода внутрь ребенку 5 лет нефропатией</w:t>
      </w:r>
    </w:p>
    <w:p>
      <w:pPr>
        <w:jc w:val="both"/>
        <w:rPr>
          <w:sz w:val="28"/>
          <w:szCs w:val="28"/>
        </w:rPr>
      </w:pPr>
    </w:p>
    <w:p>
      <w:pPr>
        <w:jc w:val="center"/>
        <w:rPr>
          <w:b/>
          <w:sz w:val="28"/>
          <w:szCs w:val="28"/>
        </w:rPr>
      </w:pPr>
    </w:p>
    <w:p>
      <w:pPr>
        <w:jc w:val="center"/>
        <w:rPr>
          <w:rFonts w:eastAsia="Calibri"/>
          <w:b/>
          <w:sz w:val="28"/>
          <w:szCs w:val="28"/>
          <w:lang w:eastAsia="en-US"/>
        </w:rPr>
      </w:pPr>
      <w:r>
        <w:rPr>
          <w:rFonts w:eastAsia="Calibri"/>
          <w:b/>
          <w:sz w:val="28"/>
          <w:szCs w:val="28"/>
          <w:lang w:eastAsia="en-US"/>
        </w:rPr>
        <w:t xml:space="preserve">Практическое занятие № </w:t>
      </w:r>
      <w:bookmarkEnd w:id="6"/>
      <w:r>
        <w:rPr>
          <w:rFonts w:eastAsia="Calibri"/>
          <w:b/>
          <w:sz w:val="28"/>
          <w:szCs w:val="28"/>
          <w:lang w:eastAsia="en-US"/>
        </w:rPr>
        <w:t>7</w:t>
      </w:r>
    </w:p>
    <w:p>
      <w:pPr>
        <w:rPr>
          <w:rFonts w:eastAsia="Calibri"/>
          <w:b/>
          <w:sz w:val="28"/>
          <w:szCs w:val="28"/>
          <w:lang w:eastAsia="en-US"/>
        </w:rPr>
      </w:pPr>
    </w:p>
    <w:p>
      <w:pPr>
        <w:tabs>
          <w:tab w:val="left" w:pos="426"/>
          <w:tab w:val="left" w:pos="1211"/>
        </w:tabs>
        <w:ind w:hanging="284"/>
        <w:jc w:val="both"/>
        <w:rPr>
          <w:rFonts w:eastAsia="Calibri"/>
          <w:sz w:val="28"/>
          <w:szCs w:val="28"/>
          <w:lang w:eastAsia="en-US"/>
        </w:rPr>
      </w:pPr>
      <w:r>
        <w:rPr>
          <w:rFonts w:eastAsia="Calibri"/>
          <w:b/>
          <w:sz w:val="28"/>
          <w:szCs w:val="28"/>
          <w:lang w:eastAsia="en-US"/>
        </w:rPr>
        <w:t xml:space="preserve">1. Тема: </w:t>
      </w:r>
      <w:r>
        <w:rPr>
          <w:rFonts w:eastAsia="Calibri"/>
          <w:sz w:val="28"/>
          <w:szCs w:val="28"/>
          <w:lang w:eastAsia="en-US"/>
        </w:rPr>
        <w:t>Физические факторы в лечении и реабилитации заболеваний органов пищеварения (гастродуоденит, язвенная болезнь, заболевания печени и желчных путей, поджелудочной железы, заболевания кишечника).</w:t>
      </w:r>
    </w:p>
    <w:p>
      <w:pPr>
        <w:tabs>
          <w:tab w:val="left" w:pos="426"/>
          <w:tab w:val="left" w:pos="1211"/>
        </w:tabs>
        <w:ind w:hanging="284"/>
        <w:jc w:val="both"/>
        <w:rPr>
          <w:rFonts w:eastAsia="Calibri"/>
          <w:sz w:val="28"/>
          <w:szCs w:val="28"/>
          <w:lang w:eastAsia="en-US"/>
        </w:rPr>
      </w:pPr>
    </w:p>
    <w:p>
      <w:pPr>
        <w:ind w:hanging="284"/>
        <w:jc w:val="both"/>
        <w:rPr>
          <w:rFonts w:eastAsia="Calibri"/>
          <w:sz w:val="28"/>
          <w:szCs w:val="28"/>
          <w:lang w:eastAsia="en-US"/>
        </w:rPr>
      </w:pPr>
      <w:r>
        <w:rPr>
          <w:rFonts w:eastAsia="Calibri"/>
          <w:b/>
          <w:sz w:val="28"/>
          <w:szCs w:val="28"/>
          <w:lang w:eastAsia="en-US"/>
        </w:rPr>
        <w:t>Цель</w:t>
      </w:r>
      <w:r>
        <w:rPr>
          <w:rFonts w:eastAsia="Calibri"/>
          <w:sz w:val="28"/>
          <w:szCs w:val="28"/>
          <w:lang w:eastAsia="en-US"/>
        </w:rPr>
        <w:t>: сформировать умение у студента составить план физиотерапии данной патологии пациенту с учетом возрастных и анамнестических особенностей.</w:t>
      </w:r>
    </w:p>
    <w:p>
      <w:pPr>
        <w:ind w:hanging="284"/>
        <w:jc w:val="both"/>
        <w:rPr>
          <w:rFonts w:eastAsia="Calibri"/>
          <w:sz w:val="28"/>
          <w:szCs w:val="28"/>
          <w:lang w:eastAsia="en-US"/>
        </w:rPr>
      </w:pPr>
      <w:r>
        <w:rPr>
          <w:rFonts w:eastAsia="Calibri"/>
          <w:b/>
          <w:color w:val="000000"/>
          <w:sz w:val="28"/>
          <w:szCs w:val="28"/>
          <w:lang w:eastAsia="en-US"/>
        </w:rPr>
        <w:t>Задачи</w:t>
      </w:r>
      <w:r>
        <w:rPr>
          <w:rFonts w:eastAsia="Calibri"/>
          <w:color w:val="000000"/>
          <w:sz w:val="28"/>
          <w:szCs w:val="28"/>
          <w:lang w:eastAsia="en-US"/>
        </w:rPr>
        <w:t xml:space="preserve">: </w:t>
      </w:r>
    </w:p>
    <w:p>
      <w:pPr>
        <w:numPr>
          <w:ilvl w:val="0"/>
          <w:numId w:val="69"/>
        </w:numPr>
        <w:spacing w:after="200" w:line="276" w:lineRule="auto"/>
        <w:contextualSpacing/>
        <w:jc w:val="both"/>
        <w:rPr>
          <w:rFonts w:eastAsia="Calibri"/>
          <w:color w:val="000000"/>
          <w:sz w:val="28"/>
          <w:szCs w:val="28"/>
          <w:lang w:eastAsia="en-US"/>
        </w:rPr>
      </w:pPr>
      <w:r>
        <w:rPr>
          <w:rFonts w:eastAsia="Calibri"/>
          <w:color w:val="000000"/>
          <w:sz w:val="28"/>
          <w:szCs w:val="28"/>
          <w:lang w:eastAsia="en-US"/>
        </w:rPr>
        <w:t>Обучающая: сформировать у студентов знание особенности физиотерапии данной патологии;</w:t>
      </w:r>
    </w:p>
    <w:p>
      <w:pPr>
        <w:numPr>
          <w:ilvl w:val="0"/>
          <w:numId w:val="69"/>
        </w:numPr>
        <w:spacing w:after="200" w:line="276" w:lineRule="auto"/>
        <w:contextualSpacing/>
        <w:jc w:val="both"/>
        <w:rPr>
          <w:rFonts w:eastAsia="Calibri"/>
          <w:color w:val="000000"/>
          <w:sz w:val="28"/>
          <w:szCs w:val="28"/>
          <w:lang w:eastAsia="en-US"/>
        </w:rPr>
      </w:pPr>
      <w:r>
        <w:rPr>
          <w:rFonts w:eastAsia="Calibri"/>
          <w:color w:val="000000"/>
          <w:sz w:val="28"/>
          <w:szCs w:val="28"/>
          <w:lang w:eastAsia="en-US"/>
        </w:rPr>
        <w:t>Развивающая: сформировать у студентов умение выбрать оптимальный объем физиотерапии данной патологии;</w:t>
      </w:r>
    </w:p>
    <w:p>
      <w:pPr>
        <w:numPr>
          <w:ilvl w:val="0"/>
          <w:numId w:val="69"/>
        </w:numPr>
        <w:spacing w:after="200" w:line="276" w:lineRule="auto"/>
        <w:contextualSpacing/>
        <w:jc w:val="both"/>
        <w:rPr>
          <w:rFonts w:eastAsia="Calibri"/>
          <w:color w:val="000000"/>
          <w:sz w:val="28"/>
          <w:szCs w:val="28"/>
          <w:lang w:eastAsia="en-US"/>
        </w:rPr>
      </w:pPr>
      <w:r>
        <w:rPr>
          <w:rFonts w:eastAsia="Calibri"/>
          <w:color w:val="000000"/>
          <w:sz w:val="28"/>
          <w:szCs w:val="28"/>
          <w:lang w:eastAsia="en-US"/>
        </w:rPr>
        <w:t>Воспитывающая: воспитывать у студентов чуткое, доброжелательное отношение к детям, стремление к повышению своего интеллектуального и профессионального уровня, формировать мотивацию к внедрению,  интерес к будущей профессии врача.</w:t>
      </w:r>
    </w:p>
    <w:p>
      <w:pPr>
        <w:tabs>
          <w:tab w:val="left" w:pos="4412"/>
        </w:tabs>
        <w:ind w:hanging="284"/>
        <w:jc w:val="center"/>
        <w:rPr>
          <w:rFonts w:eastAsia="Calibri"/>
          <w:b/>
          <w:sz w:val="28"/>
          <w:szCs w:val="28"/>
          <w:lang w:eastAsia="en-US"/>
        </w:rPr>
      </w:pPr>
    </w:p>
    <w:p>
      <w:pPr>
        <w:tabs>
          <w:tab w:val="left" w:pos="4412"/>
        </w:tabs>
        <w:ind w:hanging="284"/>
        <w:jc w:val="center"/>
        <w:rPr>
          <w:rFonts w:eastAsia="Calibri"/>
          <w:b/>
          <w:sz w:val="28"/>
          <w:szCs w:val="28"/>
          <w:lang w:eastAsia="en-US"/>
        </w:rPr>
      </w:pPr>
      <w:r>
        <w:rPr>
          <w:rFonts w:eastAsia="Calibri"/>
          <w:b/>
          <w:sz w:val="28"/>
          <w:szCs w:val="28"/>
          <w:lang w:eastAsia="en-US"/>
        </w:rPr>
        <w:tab/>
      </w:r>
      <w:r>
        <w:rPr>
          <w:rFonts w:eastAsia="Calibri"/>
          <w:b/>
          <w:sz w:val="28"/>
          <w:szCs w:val="28"/>
          <w:lang w:eastAsia="en-US"/>
        </w:rPr>
        <w:t>Теоретическая часть</w:t>
      </w:r>
    </w:p>
    <w:p>
      <w:pPr>
        <w:tabs>
          <w:tab w:val="left" w:pos="4412"/>
        </w:tabs>
        <w:ind w:hanging="284"/>
        <w:jc w:val="both"/>
        <w:rPr>
          <w:rFonts w:eastAsia="Calibri"/>
          <w:b/>
          <w:sz w:val="28"/>
          <w:szCs w:val="28"/>
          <w:lang w:eastAsia="en-US"/>
        </w:rPr>
      </w:pPr>
    </w:p>
    <w:p>
      <w:pPr>
        <w:widowControl w:val="0"/>
        <w:shd w:val="clear" w:color="auto" w:fill="FFFFFF"/>
        <w:autoSpaceDE w:val="0"/>
        <w:autoSpaceDN w:val="0"/>
        <w:adjustRightInd w:val="0"/>
        <w:ind w:firstLine="709"/>
        <w:jc w:val="both"/>
        <w:rPr>
          <w:rFonts w:ascii="Arial" w:hAnsi="Arial" w:eastAsia="Calibri" w:cs="Arial"/>
          <w:sz w:val="28"/>
          <w:szCs w:val="28"/>
        </w:rPr>
      </w:pPr>
      <w:r>
        <w:rPr>
          <w:rFonts w:eastAsia="Calibri"/>
          <w:spacing w:val="-7"/>
          <w:sz w:val="28"/>
          <w:szCs w:val="28"/>
        </w:rPr>
        <w:t xml:space="preserve">В этапном лечении хронической патологии пищеварительной системы </w:t>
      </w:r>
      <w:r>
        <w:rPr>
          <w:rFonts w:eastAsia="Calibri"/>
          <w:spacing w:val="-6"/>
          <w:sz w:val="28"/>
          <w:szCs w:val="28"/>
        </w:rPr>
        <w:t>широко применяются физические лечебные факторы, выбор которых за</w:t>
      </w:r>
      <w:r>
        <w:rPr>
          <w:rFonts w:eastAsia="Calibri"/>
          <w:spacing w:val="-6"/>
          <w:sz w:val="28"/>
          <w:szCs w:val="28"/>
        </w:rPr>
        <w:softHyphen/>
      </w:r>
      <w:r>
        <w:rPr>
          <w:rFonts w:eastAsia="Calibri"/>
          <w:spacing w:val="-5"/>
          <w:sz w:val="28"/>
          <w:szCs w:val="28"/>
        </w:rPr>
        <w:t>висит от формы, стадии и течения болезни, характера нарушений секре</w:t>
      </w:r>
      <w:r>
        <w:rPr>
          <w:rFonts w:eastAsia="Calibri"/>
          <w:spacing w:val="-5"/>
          <w:sz w:val="28"/>
          <w:szCs w:val="28"/>
        </w:rPr>
        <w:softHyphen/>
      </w:r>
      <w:r>
        <w:rPr>
          <w:rFonts w:eastAsia="Calibri"/>
          <w:spacing w:val="-5"/>
          <w:sz w:val="28"/>
          <w:szCs w:val="28"/>
        </w:rPr>
        <w:t>торной и моторной функции желудочно-кишечного тракта, а также фун</w:t>
      </w:r>
      <w:r>
        <w:rPr>
          <w:rFonts w:eastAsia="Calibri"/>
          <w:spacing w:val="-5"/>
          <w:sz w:val="28"/>
          <w:szCs w:val="28"/>
        </w:rPr>
        <w:softHyphen/>
      </w:r>
      <w:r>
        <w:rPr>
          <w:rFonts w:eastAsia="Calibri"/>
          <w:spacing w:val="-4"/>
          <w:sz w:val="28"/>
          <w:szCs w:val="28"/>
        </w:rPr>
        <w:t>кциональных расстройств центральной и вегетативной нервной систем. Физиотерапия показана на всех этапах реабилитации гастроэнтерологи</w:t>
      </w:r>
      <w:r>
        <w:rPr>
          <w:rFonts w:eastAsia="Calibri"/>
          <w:spacing w:val="-4"/>
          <w:sz w:val="28"/>
          <w:szCs w:val="28"/>
        </w:rPr>
        <w:softHyphen/>
      </w:r>
      <w:r>
        <w:rPr>
          <w:rFonts w:eastAsia="Calibri"/>
          <w:spacing w:val="-8"/>
          <w:sz w:val="28"/>
          <w:szCs w:val="28"/>
        </w:rPr>
        <w:t xml:space="preserve">ческих больных в комплексе с режимными мероприятиями, диетой, ЛФК, </w:t>
      </w:r>
      <w:r>
        <w:rPr>
          <w:rFonts w:eastAsia="Calibri"/>
          <w:spacing w:val="-4"/>
          <w:sz w:val="28"/>
          <w:szCs w:val="28"/>
        </w:rPr>
        <w:t>массажем и медикаментозной терапией, в зависимости от нозологичес</w:t>
      </w:r>
      <w:r>
        <w:rPr>
          <w:rFonts w:eastAsia="Calibri"/>
          <w:spacing w:val="-4"/>
          <w:sz w:val="28"/>
          <w:szCs w:val="28"/>
        </w:rPr>
        <w:softHyphen/>
      </w:r>
      <w:r>
        <w:rPr>
          <w:rFonts w:eastAsia="Calibri"/>
          <w:spacing w:val="-5"/>
          <w:sz w:val="28"/>
          <w:szCs w:val="28"/>
        </w:rPr>
        <w:t>кой формы заболевания. На санаторном этапе восстановительного лече</w:t>
      </w:r>
      <w:r>
        <w:rPr>
          <w:rFonts w:eastAsia="Calibri"/>
          <w:spacing w:val="-5"/>
          <w:sz w:val="28"/>
          <w:szCs w:val="28"/>
        </w:rPr>
        <w:softHyphen/>
      </w:r>
      <w:r>
        <w:rPr>
          <w:rFonts w:eastAsia="Calibri"/>
          <w:spacing w:val="-1"/>
          <w:sz w:val="28"/>
          <w:szCs w:val="28"/>
        </w:rPr>
        <w:t xml:space="preserve">ния используются естественные, преимущественно бальнеогрязевые, </w:t>
      </w:r>
      <w:r>
        <w:rPr>
          <w:rFonts w:eastAsia="Calibri"/>
          <w:spacing w:val="-4"/>
          <w:sz w:val="28"/>
          <w:szCs w:val="28"/>
        </w:rPr>
        <w:t>физические факторы на курортах и в местных здравницах.</w:t>
      </w:r>
    </w:p>
    <w:p>
      <w:pPr>
        <w:widowControl w:val="0"/>
        <w:shd w:val="clear" w:color="auto" w:fill="FFFFFF"/>
        <w:autoSpaceDE w:val="0"/>
        <w:autoSpaceDN w:val="0"/>
        <w:adjustRightInd w:val="0"/>
        <w:ind w:firstLine="709"/>
        <w:jc w:val="center"/>
        <w:rPr>
          <w:rFonts w:eastAsia="Calibri"/>
          <w:b/>
          <w:bCs/>
          <w:spacing w:val="-13"/>
          <w:sz w:val="24"/>
          <w:szCs w:val="24"/>
        </w:rPr>
      </w:pPr>
      <w:r>
        <w:rPr>
          <w:rFonts w:eastAsia="Calibri"/>
          <w:b/>
          <w:bCs/>
          <w:spacing w:val="-13"/>
          <w:sz w:val="24"/>
          <w:szCs w:val="24"/>
        </w:rPr>
        <w:t>ГАСТРОЭЗОФАГЕАЛЬНАЯ РЕФЛЮКСНАЯ БОЛЕЗНЬ</w:t>
      </w:r>
    </w:p>
    <w:p>
      <w:pPr>
        <w:widowControl w:val="0"/>
        <w:shd w:val="clear" w:color="auto" w:fill="FFFFFF"/>
        <w:autoSpaceDE w:val="0"/>
        <w:autoSpaceDN w:val="0"/>
        <w:adjustRightInd w:val="0"/>
        <w:ind w:firstLine="709"/>
        <w:jc w:val="center"/>
        <w:rPr>
          <w:rFonts w:ascii="Arial" w:hAnsi="Arial" w:eastAsia="Calibri" w:cs="Arial"/>
          <w:b/>
          <w:sz w:val="24"/>
          <w:szCs w:val="24"/>
        </w:rPr>
      </w:pPr>
    </w:p>
    <w:p>
      <w:pPr>
        <w:widowControl w:val="0"/>
        <w:shd w:val="clear" w:color="auto" w:fill="FFFFFF"/>
        <w:autoSpaceDE w:val="0"/>
        <w:autoSpaceDN w:val="0"/>
        <w:adjustRightInd w:val="0"/>
        <w:ind w:firstLine="709"/>
        <w:jc w:val="both"/>
        <w:rPr>
          <w:rFonts w:eastAsia="Calibri"/>
          <w:sz w:val="28"/>
          <w:szCs w:val="28"/>
        </w:rPr>
      </w:pPr>
      <w:r>
        <w:rPr>
          <w:rFonts w:eastAsia="Calibri"/>
          <w:spacing w:val="-3"/>
          <w:sz w:val="28"/>
          <w:szCs w:val="28"/>
        </w:rPr>
        <w:t>Гастроэзофагеальная рефлюксная болезнь (ГЭРБ) является кислото-</w:t>
      </w:r>
      <w:r>
        <w:rPr>
          <w:rFonts w:eastAsia="Calibri"/>
          <w:spacing w:val="-4"/>
          <w:sz w:val="28"/>
          <w:szCs w:val="28"/>
        </w:rPr>
        <w:t xml:space="preserve">зависимым заболеванием, возникающим в результате функциональной </w:t>
      </w:r>
      <w:r>
        <w:rPr>
          <w:rFonts w:eastAsia="Calibri"/>
          <w:spacing w:val="-8"/>
          <w:sz w:val="28"/>
          <w:szCs w:val="28"/>
        </w:rPr>
        <w:t>недостаточности нижнего пищеводного сфинктера и патологического заб</w:t>
      </w:r>
      <w:r>
        <w:rPr>
          <w:rFonts w:eastAsia="Calibri"/>
          <w:spacing w:val="-8"/>
          <w:sz w:val="28"/>
          <w:szCs w:val="28"/>
        </w:rPr>
        <w:softHyphen/>
      </w:r>
      <w:r>
        <w:rPr>
          <w:rFonts w:eastAsia="Calibri"/>
          <w:spacing w:val="-9"/>
          <w:sz w:val="28"/>
          <w:szCs w:val="28"/>
        </w:rPr>
        <w:t xml:space="preserve">роса содержимого желудка в пищевод. Физиотерапевтическое лечение при </w:t>
      </w:r>
      <w:r>
        <w:rPr>
          <w:rFonts w:eastAsia="Calibri"/>
          <w:spacing w:val="-4"/>
          <w:sz w:val="28"/>
          <w:szCs w:val="28"/>
        </w:rPr>
        <w:t>ГЭРБ направлено на нормализацию двигательной функции верхних от</w:t>
      </w:r>
      <w:r>
        <w:rPr>
          <w:rFonts w:eastAsia="Calibri"/>
          <w:spacing w:val="-4"/>
          <w:sz w:val="28"/>
          <w:szCs w:val="28"/>
        </w:rPr>
        <w:softHyphen/>
      </w:r>
      <w:r>
        <w:rPr>
          <w:rFonts w:eastAsia="Calibri"/>
          <w:spacing w:val="-4"/>
          <w:sz w:val="28"/>
          <w:szCs w:val="28"/>
        </w:rPr>
        <w:t>делов пищеварительного тракта и снижение агрессивного действия же</w:t>
      </w:r>
      <w:r>
        <w:rPr>
          <w:rFonts w:eastAsia="Calibri"/>
          <w:spacing w:val="-4"/>
          <w:sz w:val="28"/>
          <w:szCs w:val="28"/>
        </w:rPr>
        <w:softHyphen/>
      </w:r>
      <w:r>
        <w:rPr>
          <w:rFonts w:eastAsia="Calibri"/>
          <w:spacing w:val="-8"/>
          <w:sz w:val="28"/>
          <w:szCs w:val="28"/>
        </w:rPr>
        <w:t>лудочного сока на слизистую пищевода. С этой целью используются элек</w:t>
      </w:r>
      <w:r>
        <w:rPr>
          <w:rFonts w:eastAsia="Calibri"/>
          <w:spacing w:val="-8"/>
          <w:sz w:val="28"/>
          <w:szCs w:val="28"/>
        </w:rPr>
        <w:softHyphen/>
      </w:r>
      <w:r>
        <w:rPr>
          <w:rFonts w:eastAsia="Calibri"/>
          <w:spacing w:val="-8"/>
          <w:sz w:val="28"/>
          <w:szCs w:val="28"/>
        </w:rPr>
        <w:t>трофорез новокаина на эпигастральную область, локальные тепловые про</w:t>
      </w:r>
      <w:r>
        <w:rPr>
          <w:rFonts w:eastAsia="Calibri"/>
          <w:spacing w:val="-8"/>
          <w:sz w:val="28"/>
          <w:szCs w:val="28"/>
        </w:rPr>
        <w:softHyphen/>
      </w:r>
      <w:r>
        <w:rPr>
          <w:rFonts w:eastAsia="Calibri"/>
          <w:spacing w:val="-3"/>
          <w:sz w:val="28"/>
          <w:szCs w:val="28"/>
        </w:rPr>
        <w:t xml:space="preserve">цедуры (парафин, озокерит, лечебная грязь) и амплипульстерапия. </w:t>
      </w:r>
      <w:r>
        <w:rPr>
          <w:rFonts w:eastAsia="Calibri"/>
          <w:iCs/>
          <w:spacing w:val="-3"/>
          <w:sz w:val="28"/>
          <w:szCs w:val="28"/>
        </w:rPr>
        <w:t>Для</w:t>
      </w:r>
      <w:r>
        <w:rPr>
          <w:rFonts w:eastAsia="Calibri"/>
          <w:i/>
          <w:iCs/>
          <w:spacing w:val="-3"/>
          <w:sz w:val="28"/>
          <w:szCs w:val="28"/>
        </w:rPr>
        <w:t xml:space="preserve"> </w:t>
      </w:r>
      <w:r>
        <w:rPr>
          <w:rFonts w:eastAsia="Calibri"/>
          <w:spacing w:val="-5"/>
          <w:sz w:val="28"/>
          <w:szCs w:val="28"/>
        </w:rPr>
        <w:t>нормализации ЦНС, общеукрепляющего и регулирующего действия по</w:t>
      </w:r>
      <w:r>
        <w:rPr>
          <w:rFonts w:eastAsia="Calibri"/>
          <w:spacing w:val="-5"/>
          <w:sz w:val="28"/>
          <w:szCs w:val="28"/>
        </w:rPr>
        <w:softHyphen/>
      </w:r>
      <w:r>
        <w:rPr>
          <w:rFonts w:eastAsia="Calibri"/>
          <w:spacing w:val="-4"/>
          <w:sz w:val="28"/>
          <w:szCs w:val="28"/>
        </w:rPr>
        <w:t xml:space="preserve">казаны </w:t>
      </w:r>
      <w:r>
        <w:rPr>
          <w:rFonts w:eastAsia="Calibri"/>
          <w:spacing w:val="-4"/>
          <w:sz w:val="28"/>
          <w:szCs w:val="28"/>
          <w:u w:val="single"/>
        </w:rPr>
        <w:t>электросон, микроволновая резонансная терапия и общие ванны</w:t>
      </w:r>
      <w:r>
        <w:rPr>
          <w:rFonts w:eastAsia="Calibri"/>
          <w:spacing w:val="-4"/>
          <w:sz w:val="28"/>
          <w:szCs w:val="28"/>
        </w:rPr>
        <w:t xml:space="preserve"> </w:t>
      </w:r>
      <w:r>
        <w:rPr>
          <w:rFonts w:eastAsia="Calibri"/>
          <w:sz w:val="28"/>
          <w:szCs w:val="28"/>
        </w:rPr>
        <w:t>(хвойные, хлоридные натриевые, радоновые).</w:t>
      </w:r>
    </w:p>
    <w:p>
      <w:pPr>
        <w:widowControl w:val="0"/>
        <w:shd w:val="clear" w:color="auto" w:fill="FFFFFF"/>
        <w:autoSpaceDE w:val="0"/>
        <w:autoSpaceDN w:val="0"/>
        <w:adjustRightInd w:val="0"/>
        <w:ind w:firstLine="709"/>
        <w:jc w:val="both"/>
        <w:rPr>
          <w:rFonts w:ascii="Arial" w:hAnsi="Arial" w:eastAsia="Calibri" w:cs="Arial"/>
          <w:sz w:val="28"/>
          <w:szCs w:val="28"/>
        </w:rPr>
      </w:pPr>
    </w:p>
    <w:p>
      <w:pPr>
        <w:widowControl w:val="0"/>
        <w:shd w:val="clear" w:color="auto" w:fill="FFFFFF"/>
        <w:autoSpaceDE w:val="0"/>
        <w:autoSpaceDN w:val="0"/>
        <w:adjustRightInd w:val="0"/>
        <w:ind w:firstLine="709"/>
        <w:jc w:val="center"/>
        <w:rPr>
          <w:rFonts w:eastAsia="Calibri"/>
          <w:b/>
          <w:bCs/>
          <w:spacing w:val="-12"/>
          <w:sz w:val="24"/>
          <w:szCs w:val="24"/>
        </w:rPr>
      </w:pPr>
      <w:r>
        <w:rPr>
          <w:rFonts w:eastAsia="Calibri"/>
          <w:b/>
          <w:bCs/>
          <w:spacing w:val="-12"/>
          <w:sz w:val="24"/>
          <w:szCs w:val="24"/>
        </w:rPr>
        <w:t>ХРОНИЧЕСКИЙ ГАСТРОДУОДЕНИТ</w:t>
      </w:r>
    </w:p>
    <w:p>
      <w:pPr>
        <w:widowControl w:val="0"/>
        <w:shd w:val="clear" w:color="auto" w:fill="FFFFFF"/>
        <w:autoSpaceDE w:val="0"/>
        <w:autoSpaceDN w:val="0"/>
        <w:adjustRightInd w:val="0"/>
        <w:ind w:firstLine="709"/>
        <w:jc w:val="center"/>
        <w:rPr>
          <w:rFonts w:ascii="Arial" w:hAnsi="Arial" w:eastAsia="Calibri" w:cs="Arial"/>
          <w:b/>
          <w:sz w:val="24"/>
          <w:szCs w:val="24"/>
        </w:rPr>
      </w:pPr>
    </w:p>
    <w:p>
      <w:pPr>
        <w:widowControl w:val="0"/>
        <w:shd w:val="clear" w:color="auto" w:fill="FFFFFF"/>
        <w:autoSpaceDE w:val="0"/>
        <w:autoSpaceDN w:val="0"/>
        <w:adjustRightInd w:val="0"/>
        <w:ind w:firstLine="709"/>
        <w:jc w:val="both"/>
        <w:rPr>
          <w:rFonts w:ascii="Arial" w:hAnsi="Arial" w:eastAsia="Calibri" w:cs="Arial"/>
          <w:sz w:val="28"/>
          <w:szCs w:val="28"/>
        </w:rPr>
      </w:pPr>
      <w:r>
        <w:rPr>
          <w:rFonts w:eastAsia="Calibri"/>
          <w:spacing w:val="-3"/>
          <w:sz w:val="28"/>
          <w:szCs w:val="28"/>
        </w:rPr>
        <w:t xml:space="preserve">При хронических гастродуоденитах физиотерапия проводится в фазе затухающего обострения и в периоде ремиссии. Дифференцированный </w:t>
      </w:r>
      <w:r>
        <w:rPr>
          <w:rFonts w:eastAsia="Calibri"/>
          <w:sz w:val="28"/>
          <w:szCs w:val="28"/>
        </w:rPr>
        <w:t xml:space="preserve">выбор физиотерапевтического метода определяется в зависимости от </w:t>
      </w:r>
      <w:r>
        <w:rPr>
          <w:rFonts w:eastAsia="Calibri"/>
          <w:spacing w:val="-1"/>
          <w:sz w:val="28"/>
          <w:szCs w:val="28"/>
        </w:rPr>
        <w:t>клинических и эндоскопических проявлений заболевания, кислотнос</w:t>
      </w:r>
      <w:r>
        <w:rPr>
          <w:rFonts w:eastAsia="Calibri"/>
          <w:spacing w:val="-1"/>
          <w:sz w:val="28"/>
          <w:szCs w:val="28"/>
        </w:rPr>
        <w:softHyphen/>
      </w:r>
      <w:r>
        <w:rPr>
          <w:rFonts w:eastAsia="Calibri"/>
          <w:sz w:val="28"/>
          <w:szCs w:val="28"/>
        </w:rPr>
        <w:t>ти желудка и двигательной активности двенадцатиперстной кишки.</w:t>
      </w:r>
    </w:p>
    <w:p>
      <w:pPr>
        <w:widowControl w:val="0"/>
        <w:shd w:val="clear" w:color="auto" w:fill="FFFFFF"/>
        <w:autoSpaceDE w:val="0"/>
        <w:autoSpaceDN w:val="0"/>
        <w:adjustRightInd w:val="0"/>
        <w:ind w:firstLine="709"/>
        <w:jc w:val="both"/>
        <w:rPr>
          <w:rFonts w:ascii="Arial" w:hAnsi="Arial" w:eastAsia="Calibri" w:cs="Arial"/>
          <w:sz w:val="28"/>
          <w:szCs w:val="28"/>
        </w:rPr>
      </w:pPr>
      <w:r>
        <w:rPr>
          <w:rFonts w:eastAsia="Calibri"/>
          <w:b/>
          <w:bCs/>
          <w:spacing w:val="-7"/>
          <w:sz w:val="28"/>
          <w:szCs w:val="28"/>
        </w:rPr>
        <w:t xml:space="preserve">В периоде обострения </w:t>
      </w:r>
      <w:r>
        <w:rPr>
          <w:rFonts w:eastAsia="Calibri"/>
          <w:spacing w:val="-7"/>
          <w:sz w:val="28"/>
          <w:szCs w:val="28"/>
        </w:rPr>
        <w:t>физическая терапия применяется для восстанов</w:t>
      </w:r>
      <w:r>
        <w:rPr>
          <w:rFonts w:eastAsia="Calibri"/>
          <w:spacing w:val="-7"/>
          <w:sz w:val="28"/>
          <w:szCs w:val="28"/>
        </w:rPr>
        <w:softHyphen/>
      </w:r>
      <w:r>
        <w:rPr>
          <w:rFonts w:eastAsia="Calibri"/>
          <w:spacing w:val="-5"/>
          <w:sz w:val="28"/>
          <w:szCs w:val="28"/>
        </w:rPr>
        <w:t>ления секреторной и моторной функции верхних отделов желудочно-ки</w:t>
      </w:r>
      <w:r>
        <w:rPr>
          <w:rFonts w:eastAsia="Calibri"/>
          <w:spacing w:val="-5"/>
          <w:sz w:val="28"/>
          <w:szCs w:val="28"/>
        </w:rPr>
        <w:softHyphen/>
      </w:r>
      <w:r>
        <w:rPr>
          <w:rFonts w:eastAsia="Calibri"/>
          <w:spacing w:val="-7"/>
          <w:sz w:val="28"/>
          <w:szCs w:val="28"/>
        </w:rPr>
        <w:t>шечного тракта, улучшения кровоснабжения, трофических и регенератор</w:t>
      </w:r>
      <w:r>
        <w:rPr>
          <w:rFonts w:eastAsia="Calibri"/>
          <w:spacing w:val="-7"/>
          <w:sz w:val="28"/>
          <w:szCs w:val="28"/>
        </w:rPr>
        <w:softHyphen/>
      </w:r>
      <w:r>
        <w:rPr>
          <w:rFonts w:eastAsia="Calibri"/>
          <w:spacing w:val="-9"/>
          <w:sz w:val="28"/>
          <w:szCs w:val="28"/>
        </w:rPr>
        <w:t>ных процессов в слизистой оболочке, уменьшения болевого и диспепсичес</w:t>
      </w:r>
      <w:r>
        <w:rPr>
          <w:rFonts w:eastAsia="Calibri"/>
          <w:spacing w:val="-9"/>
          <w:sz w:val="28"/>
          <w:szCs w:val="28"/>
        </w:rPr>
        <w:softHyphen/>
      </w:r>
      <w:r>
        <w:rPr>
          <w:rFonts w:eastAsia="Calibri"/>
          <w:spacing w:val="-6"/>
          <w:sz w:val="28"/>
          <w:szCs w:val="28"/>
        </w:rPr>
        <w:t>кого синдромов, а также коррекцию астеновегетативных нарушений.</w:t>
      </w:r>
    </w:p>
    <w:p>
      <w:pPr>
        <w:widowControl w:val="0"/>
        <w:shd w:val="clear" w:color="auto" w:fill="FFFFFF"/>
        <w:autoSpaceDE w:val="0"/>
        <w:autoSpaceDN w:val="0"/>
        <w:adjustRightInd w:val="0"/>
        <w:ind w:firstLine="709"/>
        <w:jc w:val="both"/>
        <w:rPr>
          <w:rFonts w:ascii="Arial" w:hAnsi="Arial" w:eastAsia="Calibri" w:cs="Arial"/>
          <w:sz w:val="28"/>
          <w:szCs w:val="28"/>
        </w:rPr>
      </w:pPr>
      <w:r>
        <w:rPr>
          <w:rFonts w:eastAsia="Calibri"/>
          <w:spacing w:val="-4"/>
          <w:sz w:val="28"/>
          <w:szCs w:val="28"/>
        </w:rPr>
        <w:t xml:space="preserve">Для нормализации секреторной функции желудка используются </w:t>
      </w:r>
      <w:r>
        <w:rPr>
          <w:rFonts w:eastAsia="Calibri"/>
          <w:spacing w:val="-4"/>
          <w:sz w:val="28"/>
          <w:szCs w:val="28"/>
          <w:u w:val="single"/>
        </w:rPr>
        <w:t>галь</w:t>
      </w:r>
      <w:r>
        <w:rPr>
          <w:rFonts w:eastAsia="Calibri"/>
          <w:spacing w:val="-4"/>
          <w:sz w:val="28"/>
          <w:szCs w:val="28"/>
          <w:u w:val="single"/>
        </w:rPr>
        <w:softHyphen/>
      </w:r>
      <w:r>
        <w:rPr>
          <w:rFonts w:eastAsia="Calibri"/>
          <w:spacing w:val="-4"/>
          <w:sz w:val="28"/>
          <w:szCs w:val="28"/>
          <w:u w:val="single"/>
        </w:rPr>
        <w:t>ванизация, диадинамотерапия, амплипульстерапия и теплолечение.</w:t>
      </w:r>
      <w:r>
        <w:rPr>
          <w:rFonts w:eastAsia="Calibri"/>
          <w:spacing w:val="-4"/>
          <w:sz w:val="28"/>
          <w:szCs w:val="28"/>
        </w:rPr>
        <w:t xml:space="preserve"> При гаперацидности рекомендуются локальное инфракрасная лазеротерапия </w:t>
      </w:r>
      <w:r>
        <w:rPr>
          <w:rFonts w:eastAsia="Calibri"/>
          <w:spacing w:val="-3"/>
          <w:sz w:val="28"/>
          <w:szCs w:val="28"/>
        </w:rPr>
        <w:t>и электрофорез кальция, а при пониженной кислотности желудка пока</w:t>
      </w:r>
      <w:r>
        <w:rPr>
          <w:rFonts w:eastAsia="Calibri"/>
          <w:spacing w:val="-3"/>
          <w:sz w:val="28"/>
          <w:szCs w:val="28"/>
        </w:rPr>
        <w:softHyphen/>
      </w:r>
      <w:r>
        <w:rPr>
          <w:rFonts w:eastAsia="Calibri"/>
          <w:spacing w:val="-2"/>
          <w:sz w:val="28"/>
          <w:szCs w:val="28"/>
        </w:rPr>
        <w:t>заны УФ-облучение и эндоназальный электрофорез витамина В</w:t>
      </w:r>
      <w:r>
        <w:rPr>
          <w:rFonts w:eastAsia="Calibri"/>
          <w:spacing w:val="-2"/>
          <w:sz w:val="28"/>
          <w:szCs w:val="28"/>
          <w:vertAlign w:val="subscript"/>
        </w:rPr>
        <w:t>1</w:t>
      </w:r>
      <w:r>
        <w:rPr>
          <w:rFonts w:eastAsia="Calibri"/>
          <w:spacing w:val="-2"/>
          <w:sz w:val="28"/>
          <w:szCs w:val="28"/>
        </w:rPr>
        <w:t xml:space="preserve">. При </w:t>
      </w:r>
      <w:r>
        <w:rPr>
          <w:rFonts w:eastAsia="Calibri"/>
          <w:spacing w:val="-3"/>
          <w:sz w:val="28"/>
          <w:szCs w:val="28"/>
        </w:rPr>
        <w:t>выраженном и упорном болевом синдроме эффективно использование СМТ, ДДТ, фонотерапии а также электрофореза новокаина на эпигаст</w:t>
      </w:r>
      <w:r>
        <w:rPr>
          <w:rFonts w:eastAsia="Calibri"/>
          <w:spacing w:val="-3"/>
          <w:sz w:val="28"/>
          <w:szCs w:val="28"/>
        </w:rPr>
        <w:softHyphen/>
      </w:r>
      <w:r>
        <w:rPr>
          <w:rFonts w:eastAsia="Calibri"/>
          <w:spacing w:val="-3"/>
          <w:sz w:val="28"/>
          <w:szCs w:val="28"/>
        </w:rPr>
        <w:t>ральную область. Для улучшения регенерации слизистой оболочки же</w:t>
      </w:r>
      <w:r>
        <w:rPr>
          <w:rFonts w:eastAsia="Calibri"/>
          <w:spacing w:val="-3"/>
          <w:sz w:val="28"/>
          <w:szCs w:val="28"/>
        </w:rPr>
        <w:softHyphen/>
      </w:r>
      <w:r>
        <w:rPr>
          <w:rFonts w:eastAsia="Calibri"/>
          <w:spacing w:val="-5"/>
          <w:sz w:val="28"/>
          <w:szCs w:val="28"/>
        </w:rPr>
        <w:t>лудка и двенадцатиперстной кишки, особенно при ее эрозивных измене</w:t>
      </w:r>
      <w:r>
        <w:rPr>
          <w:rFonts w:eastAsia="Calibri"/>
          <w:spacing w:val="-5"/>
          <w:sz w:val="28"/>
          <w:szCs w:val="28"/>
        </w:rPr>
        <w:softHyphen/>
      </w:r>
      <w:r>
        <w:rPr>
          <w:rFonts w:eastAsia="Calibri"/>
          <w:spacing w:val="-5"/>
          <w:sz w:val="28"/>
          <w:szCs w:val="28"/>
        </w:rPr>
        <w:t xml:space="preserve">ниях, проводятся низкочастотная магнитотерапия и электрофорез цинка. </w:t>
      </w:r>
      <w:r>
        <w:rPr>
          <w:rFonts w:eastAsia="Calibri"/>
          <w:spacing w:val="-3"/>
          <w:sz w:val="28"/>
          <w:szCs w:val="28"/>
        </w:rPr>
        <w:t xml:space="preserve">Детям с астеновегетативньши нарушениями назначаются электрофорез </w:t>
      </w:r>
      <w:r>
        <w:rPr>
          <w:rFonts w:eastAsia="Calibri"/>
          <w:sz w:val="28"/>
          <w:szCs w:val="28"/>
        </w:rPr>
        <w:t>брома и электросонотерапия.</w:t>
      </w:r>
    </w:p>
    <w:p>
      <w:pPr>
        <w:shd w:val="clear" w:color="auto" w:fill="FFFFFF"/>
        <w:ind w:firstLine="709"/>
        <w:jc w:val="both"/>
        <w:rPr>
          <w:rFonts w:ascii="Calibri" w:hAnsi="Calibri" w:eastAsia="Calibri"/>
          <w:sz w:val="28"/>
          <w:szCs w:val="28"/>
          <w:lang w:eastAsia="en-US"/>
        </w:rPr>
      </w:pPr>
      <w:r>
        <w:rPr>
          <w:rFonts w:eastAsia="Calibri"/>
          <w:b/>
          <w:bCs/>
          <w:spacing w:val="-4"/>
          <w:sz w:val="28"/>
          <w:szCs w:val="28"/>
          <w:lang w:eastAsia="en-US"/>
        </w:rPr>
        <w:t xml:space="preserve">В периоде ремиссии </w:t>
      </w:r>
      <w:r>
        <w:rPr>
          <w:rFonts w:eastAsia="Calibri"/>
          <w:spacing w:val="-4"/>
          <w:sz w:val="28"/>
          <w:szCs w:val="28"/>
          <w:lang w:eastAsia="en-US"/>
        </w:rPr>
        <w:t xml:space="preserve">физиотерапевтические воздействия направлены </w:t>
      </w:r>
      <w:r>
        <w:rPr>
          <w:rFonts w:eastAsia="Calibri"/>
          <w:spacing w:val="-6"/>
          <w:sz w:val="28"/>
          <w:szCs w:val="28"/>
          <w:lang w:eastAsia="en-US"/>
        </w:rPr>
        <w:t xml:space="preserve">на восстановление нарушенных функций желудочно-кишечного тракта и нервной системы, повышение реактивности организма к заболеваниям. С </w:t>
      </w:r>
      <w:r>
        <w:rPr>
          <w:rFonts w:eastAsia="Calibri"/>
          <w:spacing w:val="-5"/>
          <w:sz w:val="28"/>
          <w:szCs w:val="28"/>
          <w:lang w:eastAsia="en-US"/>
        </w:rPr>
        <w:t>этой целью используются местные тепловые процедуры на эпигастраль</w:t>
      </w:r>
      <w:r>
        <w:rPr>
          <w:rFonts w:eastAsia="Calibri"/>
          <w:spacing w:val="-5"/>
          <w:sz w:val="28"/>
          <w:szCs w:val="28"/>
          <w:lang w:eastAsia="en-US"/>
        </w:rPr>
        <w:softHyphen/>
      </w:r>
      <w:r>
        <w:rPr>
          <w:rFonts w:eastAsia="Calibri"/>
          <w:spacing w:val="-4"/>
          <w:sz w:val="28"/>
          <w:szCs w:val="28"/>
          <w:lang w:eastAsia="en-US"/>
        </w:rPr>
        <w:t>ную область (парафин, озокерит, лечебная грязь) и общие ванны (хвой</w:t>
      </w:r>
      <w:r>
        <w:rPr>
          <w:rFonts w:eastAsia="Calibri"/>
          <w:spacing w:val="-4"/>
          <w:sz w:val="28"/>
          <w:szCs w:val="28"/>
          <w:lang w:eastAsia="en-US"/>
        </w:rPr>
        <w:softHyphen/>
      </w:r>
      <w:r>
        <w:rPr>
          <w:rFonts w:eastAsia="Calibri"/>
          <w:sz w:val="28"/>
          <w:szCs w:val="28"/>
          <w:lang w:eastAsia="en-US"/>
        </w:rPr>
        <w:t>ные, хлоридные натриевые и др.).</w:t>
      </w:r>
    </w:p>
    <w:p>
      <w:pPr>
        <w:shd w:val="clear" w:color="auto" w:fill="FFFFFF"/>
        <w:ind w:firstLine="709"/>
        <w:jc w:val="both"/>
        <w:rPr>
          <w:rFonts w:eastAsia="Calibri"/>
          <w:sz w:val="28"/>
          <w:szCs w:val="28"/>
        </w:rPr>
      </w:pPr>
      <w:r>
        <w:rPr>
          <w:rFonts w:eastAsia="Calibri"/>
          <w:sz w:val="28"/>
          <w:szCs w:val="28"/>
          <w:lang w:eastAsia="en-US"/>
        </w:rPr>
        <w:t xml:space="preserve">Для нормализации кислотности желудочного сока показано питье </w:t>
      </w:r>
      <w:r>
        <w:rPr>
          <w:rFonts w:eastAsia="Calibri"/>
          <w:spacing w:val="-2"/>
          <w:sz w:val="28"/>
          <w:szCs w:val="28"/>
          <w:lang w:eastAsia="en-US"/>
        </w:rPr>
        <w:t xml:space="preserve">минеральных вод малой и средней минерализации, из расчета разовой </w:t>
      </w:r>
      <w:r>
        <w:rPr>
          <w:rFonts w:eastAsia="Calibri"/>
          <w:spacing w:val="-1"/>
          <w:sz w:val="28"/>
          <w:szCs w:val="28"/>
          <w:lang w:eastAsia="en-US"/>
        </w:rPr>
        <w:t>дозы 3-5 мл на кг массы, 3 раза в день. При повышенной желудочной секреции используются минеральные воды (Боржоми, Ессентуки -4,17, Лу</w:t>
      </w:r>
      <w:r>
        <w:rPr>
          <w:rFonts w:eastAsia="Calibri"/>
          <w:sz w:val="28"/>
          <w:szCs w:val="28"/>
          <w:lang w:eastAsia="en-US"/>
        </w:rPr>
        <w:t xml:space="preserve">жанская, Славяновская, Смирновская) за 1-1,5 часа до еды в теплом либо горячем виде (35-40°С), быстрыми глотками. При пониженной секреции желудка применяются минеральные воды (Миргородская, </w:t>
      </w:r>
      <w:r>
        <w:rPr>
          <w:rFonts w:eastAsia="Calibri"/>
          <w:spacing w:val="-7"/>
          <w:sz w:val="28"/>
          <w:szCs w:val="28"/>
        </w:rPr>
        <w:t>Березовская, Ижевская, Ессентуки -</w:t>
      </w:r>
      <w:r>
        <w:rPr>
          <w:rFonts w:eastAsia="Calibri"/>
          <w:spacing w:val="-1"/>
          <w:sz w:val="28"/>
          <w:szCs w:val="28"/>
          <w:lang w:eastAsia="en-US"/>
        </w:rPr>
        <w:t>4,17,</w:t>
      </w:r>
      <w:r>
        <w:rPr>
          <w:rFonts w:eastAsia="Calibri"/>
          <w:spacing w:val="-7"/>
          <w:sz w:val="28"/>
          <w:szCs w:val="28"/>
        </w:rPr>
        <w:t xml:space="preserve"> Омская) за 10-30 мин до еды при тем</w:t>
      </w:r>
      <w:r>
        <w:rPr>
          <w:rFonts w:eastAsia="Calibri"/>
          <w:spacing w:val="-7"/>
          <w:sz w:val="28"/>
          <w:szCs w:val="28"/>
        </w:rPr>
        <w:softHyphen/>
      </w:r>
      <w:r>
        <w:rPr>
          <w:rFonts w:eastAsia="Calibri"/>
          <w:spacing w:val="-6"/>
          <w:sz w:val="28"/>
          <w:szCs w:val="28"/>
        </w:rPr>
        <w:t xml:space="preserve">пературе 20-30° С, большими глотками. При сохранной кислотности воду </w:t>
      </w:r>
      <w:r>
        <w:rPr>
          <w:rFonts w:eastAsia="Calibri"/>
          <w:spacing w:val="-5"/>
          <w:sz w:val="28"/>
          <w:szCs w:val="28"/>
        </w:rPr>
        <w:t xml:space="preserve">пьют за 30-40 мин до еды. При нарушениях функционального состояния </w:t>
      </w:r>
      <w:r>
        <w:rPr>
          <w:rFonts w:eastAsia="Calibri"/>
          <w:spacing w:val="-2"/>
          <w:sz w:val="28"/>
          <w:szCs w:val="28"/>
        </w:rPr>
        <w:t xml:space="preserve">ЦНС и вегетативных дисфункциях назначаются электрофорез брома и </w:t>
      </w:r>
      <w:r>
        <w:rPr>
          <w:rFonts w:eastAsia="Calibri"/>
          <w:sz w:val="28"/>
          <w:szCs w:val="28"/>
        </w:rPr>
        <w:t>электросон.</w:t>
      </w:r>
    </w:p>
    <w:p>
      <w:pPr>
        <w:widowControl w:val="0"/>
        <w:shd w:val="clear" w:color="auto" w:fill="FFFFFF"/>
        <w:autoSpaceDE w:val="0"/>
        <w:autoSpaceDN w:val="0"/>
        <w:adjustRightInd w:val="0"/>
        <w:jc w:val="center"/>
        <w:rPr>
          <w:rFonts w:eastAsia="Calibri"/>
          <w:b/>
          <w:bCs/>
          <w:spacing w:val="-9"/>
          <w:sz w:val="28"/>
          <w:szCs w:val="28"/>
        </w:rPr>
      </w:pPr>
    </w:p>
    <w:p>
      <w:pPr>
        <w:widowControl w:val="0"/>
        <w:shd w:val="clear" w:color="auto" w:fill="FFFFFF"/>
        <w:autoSpaceDE w:val="0"/>
        <w:autoSpaceDN w:val="0"/>
        <w:adjustRightInd w:val="0"/>
        <w:jc w:val="center"/>
        <w:rPr>
          <w:rFonts w:eastAsia="Calibri"/>
          <w:b/>
          <w:bCs/>
          <w:spacing w:val="-14"/>
          <w:sz w:val="24"/>
          <w:szCs w:val="24"/>
        </w:rPr>
      </w:pPr>
      <w:r>
        <w:rPr>
          <w:rFonts w:eastAsia="Calibri"/>
          <w:b/>
          <w:bCs/>
          <w:spacing w:val="-9"/>
          <w:sz w:val="24"/>
          <w:szCs w:val="24"/>
        </w:rPr>
        <w:t xml:space="preserve">ЯЗВЕННАЯ БОЛЕЗНЬ ЖЕЛУДКА </w:t>
      </w:r>
      <w:r>
        <w:rPr>
          <w:rFonts w:eastAsia="Calibri"/>
          <w:b/>
          <w:bCs/>
          <w:spacing w:val="-14"/>
          <w:sz w:val="24"/>
          <w:szCs w:val="24"/>
        </w:rPr>
        <w:t>И ДВЕНАДЦАТИПЕРСТНОЙ КИШКИ</w:t>
      </w:r>
    </w:p>
    <w:p>
      <w:pPr>
        <w:widowControl w:val="0"/>
        <w:shd w:val="clear" w:color="auto" w:fill="FFFFFF"/>
        <w:autoSpaceDE w:val="0"/>
        <w:autoSpaceDN w:val="0"/>
        <w:adjustRightInd w:val="0"/>
        <w:jc w:val="center"/>
        <w:rPr>
          <w:rFonts w:ascii="Arial" w:hAnsi="Arial" w:eastAsia="Calibri" w:cs="Arial"/>
          <w:b/>
          <w:sz w:val="24"/>
          <w:szCs w:val="24"/>
        </w:rPr>
      </w:pPr>
    </w:p>
    <w:p>
      <w:pPr>
        <w:widowControl w:val="0"/>
        <w:shd w:val="clear" w:color="auto" w:fill="FFFFFF"/>
        <w:autoSpaceDE w:val="0"/>
        <w:autoSpaceDN w:val="0"/>
        <w:adjustRightInd w:val="0"/>
        <w:ind w:firstLine="709"/>
        <w:jc w:val="both"/>
        <w:rPr>
          <w:rFonts w:ascii="Arial" w:hAnsi="Arial" w:eastAsia="Calibri" w:cs="Arial"/>
          <w:sz w:val="28"/>
          <w:szCs w:val="28"/>
        </w:rPr>
      </w:pPr>
      <w:r>
        <w:rPr>
          <w:rFonts w:eastAsia="Calibri"/>
          <w:sz w:val="28"/>
          <w:szCs w:val="28"/>
        </w:rPr>
        <w:t>При язвенных дефектах слизистой оболочки желудка и (или) две</w:t>
      </w:r>
      <w:r>
        <w:rPr>
          <w:rFonts w:eastAsia="Calibri"/>
          <w:sz w:val="28"/>
          <w:szCs w:val="28"/>
        </w:rPr>
        <w:softHyphen/>
      </w:r>
      <w:r>
        <w:rPr>
          <w:rFonts w:eastAsia="Calibri"/>
          <w:sz w:val="28"/>
          <w:szCs w:val="28"/>
        </w:rPr>
        <w:t>надцатиперстной кишки физические лечебные факторы применяются с учетом клинико-эндоскопической стадии, фазы и формы заболева</w:t>
      </w:r>
      <w:r>
        <w:rPr>
          <w:rFonts w:eastAsia="Calibri"/>
          <w:sz w:val="28"/>
          <w:szCs w:val="28"/>
        </w:rPr>
        <w:softHyphen/>
      </w:r>
      <w:r>
        <w:rPr>
          <w:rFonts w:eastAsia="Calibri"/>
          <w:sz w:val="28"/>
          <w:szCs w:val="28"/>
        </w:rPr>
        <w:t>ния, характера желудочной секреции и моторики кишечника, а также сопутствующей патологии. Наличие осложнений язвенной болезни является противопоказанием для физиотерапии.</w:t>
      </w:r>
    </w:p>
    <w:p>
      <w:pPr>
        <w:widowControl w:val="0"/>
        <w:shd w:val="clear" w:color="auto" w:fill="FFFFFF"/>
        <w:autoSpaceDE w:val="0"/>
        <w:autoSpaceDN w:val="0"/>
        <w:adjustRightInd w:val="0"/>
        <w:ind w:firstLine="709"/>
        <w:jc w:val="both"/>
        <w:rPr>
          <w:rFonts w:ascii="Arial" w:hAnsi="Arial" w:eastAsia="Calibri" w:cs="Arial"/>
          <w:sz w:val="28"/>
          <w:szCs w:val="28"/>
        </w:rPr>
      </w:pPr>
      <w:r>
        <w:rPr>
          <w:rFonts w:eastAsia="Calibri"/>
          <w:b/>
          <w:bCs/>
          <w:spacing w:val="-3"/>
          <w:sz w:val="28"/>
          <w:szCs w:val="28"/>
        </w:rPr>
        <w:t xml:space="preserve">В периоде обострения </w:t>
      </w:r>
      <w:r>
        <w:rPr>
          <w:rFonts w:eastAsia="Calibri"/>
          <w:spacing w:val="-3"/>
          <w:sz w:val="28"/>
          <w:szCs w:val="28"/>
        </w:rPr>
        <w:t>физиотерапия показана при стихании клини</w:t>
      </w:r>
      <w:r>
        <w:rPr>
          <w:rFonts w:eastAsia="Calibri"/>
          <w:spacing w:val="-3"/>
          <w:sz w:val="28"/>
          <w:szCs w:val="28"/>
        </w:rPr>
        <w:softHyphen/>
      </w:r>
      <w:r>
        <w:rPr>
          <w:rFonts w:eastAsia="Calibri"/>
          <w:spacing w:val="-1"/>
          <w:sz w:val="28"/>
          <w:szCs w:val="28"/>
        </w:rPr>
        <w:t xml:space="preserve">ческих проявлений заболевания для уменьшения болевого синдрома, </w:t>
      </w:r>
      <w:r>
        <w:rPr>
          <w:rFonts w:eastAsia="Calibri"/>
          <w:sz w:val="28"/>
          <w:szCs w:val="28"/>
        </w:rPr>
        <w:t>ускорения эпителизации и заживления язвенного дефекта, нормали</w:t>
      </w:r>
      <w:r>
        <w:rPr>
          <w:rFonts w:eastAsia="Calibri"/>
          <w:sz w:val="28"/>
          <w:szCs w:val="28"/>
        </w:rPr>
        <w:softHyphen/>
      </w:r>
      <w:r>
        <w:rPr>
          <w:rFonts w:eastAsia="Calibri"/>
          <w:sz w:val="28"/>
          <w:szCs w:val="28"/>
        </w:rPr>
        <w:t xml:space="preserve">зации секреторной и двигательной функции желудочно-кишечного тракта и улучшения функционального состояния ЦНС. С этой целью </w:t>
      </w:r>
      <w:r>
        <w:rPr>
          <w:rFonts w:eastAsia="Calibri"/>
          <w:spacing w:val="-8"/>
          <w:sz w:val="28"/>
          <w:szCs w:val="28"/>
        </w:rPr>
        <w:t xml:space="preserve">применяются физиотерапевтические методы локального, лучше глубокого </w:t>
      </w:r>
      <w:r>
        <w:rPr>
          <w:rFonts w:eastAsia="Calibri"/>
          <w:spacing w:val="-5"/>
          <w:sz w:val="28"/>
          <w:szCs w:val="28"/>
        </w:rPr>
        <w:t xml:space="preserve">воздействия, повышающие регенерацию и микроциркуляцию слизистой </w:t>
      </w:r>
      <w:r>
        <w:rPr>
          <w:rFonts w:eastAsia="Calibri"/>
          <w:sz w:val="28"/>
          <w:szCs w:val="28"/>
        </w:rPr>
        <w:t xml:space="preserve">оболочки (магнитотерапия, амплипульстерапия, диадинамотерапия, </w:t>
      </w:r>
      <w:r>
        <w:rPr>
          <w:rFonts w:eastAsia="Calibri"/>
          <w:spacing w:val="-4"/>
          <w:sz w:val="28"/>
          <w:szCs w:val="28"/>
        </w:rPr>
        <w:t>ДМВ - терапия, КВЧ-терапия), а также нормализующие кислотность же</w:t>
      </w:r>
      <w:r>
        <w:rPr>
          <w:rFonts w:eastAsia="Calibri"/>
          <w:spacing w:val="-4"/>
          <w:sz w:val="28"/>
          <w:szCs w:val="28"/>
        </w:rPr>
        <w:softHyphen/>
      </w:r>
      <w:r>
        <w:rPr>
          <w:rFonts w:eastAsia="Calibri"/>
          <w:spacing w:val="-2"/>
          <w:sz w:val="28"/>
          <w:szCs w:val="28"/>
        </w:rPr>
        <w:t>лудка и уменьшающие боль (см. хронический гастродуоденит). Наряду с мест</w:t>
      </w:r>
      <w:r>
        <w:rPr>
          <w:rFonts w:eastAsia="Calibri"/>
          <w:spacing w:val="-2"/>
          <w:sz w:val="28"/>
          <w:szCs w:val="28"/>
        </w:rPr>
        <w:softHyphen/>
      </w:r>
      <w:r>
        <w:rPr>
          <w:rFonts w:eastAsia="Calibri"/>
          <w:sz w:val="28"/>
          <w:szCs w:val="28"/>
        </w:rPr>
        <w:t xml:space="preserve">ными процедурами, рекомендуются рефлекторно-сегментарные и </w:t>
      </w:r>
      <w:r>
        <w:rPr>
          <w:rFonts w:eastAsia="Calibri"/>
          <w:spacing w:val="-1"/>
          <w:sz w:val="28"/>
          <w:szCs w:val="28"/>
        </w:rPr>
        <w:t xml:space="preserve">общие воздействия, направленные на улучшение психосоматического </w:t>
      </w:r>
      <w:r>
        <w:rPr>
          <w:rFonts w:eastAsia="Calibri"/>
          <w:spacing w:val="-2"/>
          <w:sz w:val="28"/>
          <w:szCs w:val="28"/>
        </w:rPr>
        <w:t>статуса и вегетативной регуляции желудочно-кишечного тракта (элек</w:t>
      </w:r>
      <w:r>
        <w:rPr>
          <w:rFonts w:eastAsia="Calibri"/>
          <w:spacing w:val="-2"/>
          <w:sz w:val="28"/>
          <w:szCs w:val="28"/>
        </w:rPr>
        <w:softHyphen/>
      </w:r>
      <w:r>
        <w:rPr>
          <w:rFonts w:eastAsia="Calibri"/>
          <w:sz w:val="28"/>
          <w:szCs w:val="28"/>
        </w:rPr>
        <w:t>трофорез брома, кальция, электросонотерапия, МРТ).</w:t>
      </w:r>
    </w:p>
    <w:p>
      <w:pPr>
        <w:widowControl w:val="0"/>
        <w:shd w:val="clear" w:color="auto" w:fill="FFFFFF"/>
        <w:autoSpaceDE w:val="0"/>
        <w:autoSpaceDN w:val="0"/>
        <w:adjustRightInd w:val="0"/>
        <w:ind w:firstLine="709"/>
        <w:jc w:val="both"/>
        <w:rPr>
          <w:rFonts w:eastAsia="Calibri"/>
          <w:sz w:val="28"/>
          <w:szCs w:val="28"/>
        </w:rPr>
      </w:pPr>
      <w:r>
        <w:rPr>
          <w:rFonts w:eastAsia="Calibri"/>
          <w:b/>
          <w:bCs/>
          <w:sz w:val="28"/>
          <w:szCs w:val="28"/>
        </w:rPr>
        <w:t xml:space="preserve">В периоде ремиссии </w:t>
      </w:r>
      <w:r>
        <w:rPr>
          <w:rFonts w:eastAsia="Calibri"/>
          <w:sz w:val="28"/>
          <w:szCs w:val="28"/>
        </w:rPr>
        <w:t>физиотерапевтическое лечение проводится с целью предупреждения рецидива заболевания, для усиления процес</w:t>
      </w:r>
      <w:r>
        <w:rPr>
          <w:rFonts w:eastAsia="Calibri"/>
          <w:sz w:val="28"/>
          <w:szCs w:val="28"/>
        </w:rPr>
        <w:softHyphen/>
      </w:r>
      <w:r>
        <w:rPr>
          <w:rFonts w:eastAsia="Calibri"/>
          <w:spacing w:val="-1"/>
          <w:sz w:val="28"/>
          <w:szCs w:val="28"/>
        </w:rPr>
        <w:t>сов регенерации, уменьшения воспаления в области язвенного дефек</w:t>
      </w:r>
      <w:r>
        <w:rPr>
          <w:rFonts w:eastAsia="Calibri"/>
          <w:spacing w:val="-1"/>
          <w:sz w:val="28"/>
          <w:szCs w:val="28"/>
        </w:rPr>
        <w:softHyphen/>
      </w:r>
      <w:r>
        <w:rPr>
          <w:rFonts w:eastAsia="Calibri"/>
          <w:spacing w:val="-4"/>
          <w:sz w:val="28"/>
          <w:szCs w:val="28"/>
        </w:rPr>
        <w:t xml:space="preserve">та, улучшения кровоснабжения верхних отделов желудочно-кишечного </w:t>
      </w:r>
      <w:r>
        <w:rPr>
          <w:rFonts w:eastAsia="Calibri"/>
          <w:sz w:val="28"/>
          <w:szCs w:val="28"/>
        </w:rPr>
        <w:t>тракта, а также нормализации функционального состояния ЦНС и повышения защитных сил организма. С этой целью назначаются ло</w:t>
      </w:r>
      <w:r>
        <w:rPr>
          <w:rFonts w:eastAsia="Calibri"/>
          <w:sz w:val="28"/>
          <w:szCs w:val="28"/>
        </w:rPr>
        <w:softHyphen/>
      </w:r>
      <w:r>
        <w:rPr>
          <w:rFonts w:eastAsia="Calibri"/>
          <w:sz w:val="28"/>
          <w:szCs w:val="28"/>
        </w:rPr>
        <w:t xml:space="preserve">кальные тепловые процедуры на эпигастральную область (парафин, </w:t>
      </w:r>
      <w:r>
        <w:rPr>
          <w:rFonts w:eastAsia="Calibri"/>
          <w:spacing w:val="-3"/>
          <w:sz w:val="28"/>
          <w:szCs w:val="28"/>
        </w:rPr>
        <w:t xml:space="preserve">озокерит, лечебная грязь), лазерная терапия, общие ванны (радоновые, сероводородные, хлоридные натриевые, хвойные, жемчужные и др.), а </w:t>
      </w:r>
      <w:r>
        <w:rPr>
          <w:rFonts w:eastAsia="Calibri"/>
          <w:sz w:val="28"/>
          <w:szCs w:val="28"/>
        </w:rPr>
        <w:t>также рекомендуется внутренний прием минеральной воды (см. хро</w:t>
      </w:r>
      <w:r>
        <w:rPr>
          <w:rFonts w:eastAsia="Calibri"/>
          <w:sz w:val="28"/>
          <w:szCs w:val="28"/>
        </w:rPr>
        <w:softHyphen/>
      </w:r>
      <w:r>
        <w:rPr>
          <w:rFonts w:eastAsia="Calibri"/>
          <w:spacing w:val="-1"/>
          <w:sz w:val="28"/>
          <w:szCs w:val="28"/>
        </w:rPr>
        <w:t xml:space="preserve">нический </w:t>
      </w:r>
      <w:r>
        <w:rPr>
          <w:rFonts w:eastAsia="Calibri"/>
          <w:spacing w:val="-2"/>
          <w:sz w:val="28"/>
          <w:szCs w:val="28"/>
        </w:rPr>
        <w:t>гастродуоденит</w:t>
      </w:r>
      <w:r>
        <w:rPr>
          <w:rFonts w:eastAsia="Calibri"/>
          <w:spacing w:val="-1"/>
          <w:sz w:val="28"/>
          <w:szCs w:val="28"/>
        </w:rPr>
        <w:t xml:space="preserve">). Для нормализации психосоматического состояния </w:t>
      </w:r>
      <w:r>
        <w:rPr>
          <w:rFonts w:eastAsia="Calibri"/>
          <w:sz w:val="28"/>
          <w:szCs w:val="28"/>
        </w:rPr>
        <w:t>показана электросонотерапия.</w:t>
      </w:r>
    </w:p>
    <w:p>
      <w:pPr>
        <w:widowControl w:val="0"/>
        <w:shd w:val="clear" w:color="auto" w:fill="FFFFFF"/>
        <w:autoSpaceDE w:val="0"/>
        <w:autoSpaceDN w:val="0"/>
        <w:adjustRightInd w:val="0"/>
        <w:ind w:firstLine="709"/>
        <w:jc w:val="both"/>
        <w:rPr>
          <w:rFonts w:ascii="Arial" w:hAnsi="Arial" w:eastAsia="Calibri" w:cs="Arial"/>
          <w:sz w:val="16"/>
          <w:szCs w:val="16"/>
        </w:rPr>
      </w:pPr>
    </w:p>
    <w:p>
      <w:pPr>
        <w:widowControl w:val="0"/>
        <w:shd w:val="clear" w:color="auto" w:fill="FFFFFF"/>
        <w:autoSpaceDE w:val="0"/>
        <w:autoSpaceDN w:val="0"/>
        <w:adjustRightInd w:val="0"/>
        <w:jc w:val="center"/>
        <w:rPr>
          <w:rFonts w:ascii="Arial" w:hAnsi="Arial" w:eastAsia="Calibri" w:cs="Arial"/>
          <w:b/>
          <w:sz w:val="24"/>
          <w:szCs w:val="24"/>
        </w:rPr>
      </w:pPr>
      <w:r>
        <w:rPr>
          <w:rFonts w:eastAsia="Calibri"/>
          <w:b/>
          <w:bCs/>
          <w:spacing w:val="-14"/>
          <w:sz w:val="24"/>
          <w:szCs w:val="24"/>
        </w:rPr>
        <w:t>ДИСФУНКЦИОНАЛЬНЫЕ НАРУШЕНИЯ БИЛИАРНОГО ТРАКТА (ДНБТ)</w:t>
      </w:r>
    </w:p>
    <w:p>
      <w:pPr>
        <w:widowControl w:val="0"/>
        <w:shd w:val="clear" w:color="auto" w:fill="FFFFFF"/>
        <w:autoSpaceDE w:val="0"/>
        <w:autoSpaceDN w:val="0"/>
        <w:adjustRightInd w:val="0"/>
        <w:ind w:firstLine="709"/>
        <w:jc w:val="both"/>
        <w:rPr>
          <w:rFonts w:ascii="Arial" w:hAnsi="Arial" w:eastAsia="Calibri" w:cs="Arial"/>
          <w:sz w:val="28"/>
          <w:szCs w:val="28"/>
        </w:rPr>
      </w:pPr>
      <w:r>
        <w:rPr>
          <w:rFonts w:eastAsia="Calibri"/>
          <w:spacing w:val="-5"/>
          <w:sz w:val="28"/>
          <w:szCs w:val="28"/>
        </w:rPr>
        <w:t xml:space="preserve">При </w:t>
      </w:r>
      <w:r>
        <w:rPr>
          <w:rFonts w:eastAsia="Calibri"/>
          <w:bCs/>
          <w:spacing w:val="-14"/>
          <w:sz w:val="28"/>
          <w:szCs w:val="28"/>
        </w:rPr>
        <w:t>ДНБТ</w:t>
      </w:r>
      <w:r>
        <w:rPr>
          <w:rFonts w:eastAsia="Calibri"/>
          <w:spacing w:val="-5"/>
          <w:sz w:val="28"/>
          <w:szCs w:val="28"/>
        </w:rPr>
        <w:t xml:space="preserve"> физиотерапия при</w:t>
      </w:r>
      <w:r>
        <w:rPr>
          <w:rFonts w:eastAsia="Calibri"/>
          <w:spacing w:val="-5"/>
          <w:sz w:val="28"/>
          <w:szCs w:val="28"/>
        </w:rPr>
        <w:softHyphen/>
      </w:r>
      <w:r>
        <w:rPr>
          <w:rFonts w:eastAsia="Calibri"/>
          <w:spacing w:val="-5"/>
          <w:sz w:val="28"/>
          <w:szCs w:val="28"/>
        </w:rPr>
        <w:t>меняется для нормализации тонуса и моторной функции желчного пузы</w:t>
      </w:r>
      <w:r>
        <w:rPr>
          <w:rFonts w:eastAsia="Calibri"/>
          <w:spacing w:val="-5"/>
          <w:sz w:val="28"/>
          <w:szCs w:val="28"/>
        </w:rPr>
        <w:softHyphen/>
      </w:r>
      <w:r>
        <w:rPr>
          <w:rFonts w:eastAsia="Calibri"/>
          <w:spacing w:val="-4"/>
          <w:sz w:val="28"/>
          <w:szCs w:val="28"/>
        </w:rPr>
        <w:t xml:space="preserve">ря, улучшения оттока желчи в двенадцатиперстную кишку и коррекции </w:t>
      </w:r>
      <w:r>
        <w:rPr>
          <w:rFonts w:eastAsia="Calibri"/>
          <w:spacing w:val="-3"/>
          <w:sz w:val="28"/>
          <w:szCs w:val="28"/>
        </w:rPr>
        <w:t>вегетативных нарушений. Дифференцированный выбор физиотерапев</w:t>
      </w:r>
      <w:r>
        <w:rPr>
          <w:rFonts w:eastAsia="Calibri"/>
          <w:spacing w:val="-3"/>
          <w:sz w:val="28"/>
          <w:szCs w:val="28"/>
        </w:rPr>
        <w:softHyphen/>
      </w:r>
      <w:r>
        <w:rPr>
          <w:rFonts w:eastAsia="Calibri"/>
          <w:spacing w:val="-5"/>
          <w:sz w:val="28"/>
          <w:szCs w:val="28"/>
        </w:rPr>
        <w:t xml:space="preserve">тического метода определяется формой функциональных дистонических </w:t>
      </w:r>
      <w:r>
        <w:rPr>
          <w:rFonts w:eastAsia="Calibri"/>
          <w:spacing w:val="-4"/>
          <w:sz w:val="28"/>
          <w:szCs w:val="28"/>
        </w:rPr>
        <w:t>и дискинетических расстройств желчевыводящей системы.</w:t>
      </w:r>
    </w:p>
    <w:p>
      <w:pPr>
        <w:widowControl w:val="0"/>
        <w:shd w:val="clear" w:color="auto" w:fill="FFFFFF"/>
        <w:autoSpaceDE w:val="0"/>
        <w:autoSpaceDN w:val="0"/>
        <w:adjustRightInd w:val="0"/>
        <w:ind w:firstLine="709"/>
        <w:jc w:val="both"/>
        <w:rPr>
          <w:rFonts w:ascii="Arial" w:hAnsi="Arial" w:eastAsia="Calibri" w:cs="Arial"/>
          <w:sz w:val="28"/>
          <w:szCs w:val="28"/>
        </w:rPr>
      </w:pPr>
      <w:r>
        <w:rPr>
          <w:rFonts w:eastAsia="Calibri"/>
          <w:b/>
          <w:bCs/>
          <w:spacing w:val="-3"/>
          <w:sz w:val="28"/>
          <w:szCs w:val="28"/>
        </w:rPr>
        <w:t xml:space="preserve">При гипертонической форме </w:t>
      </w:r>
      <w:r>
        <w:rPr>
          <w:rFonts w:eastAsia="Calibri"/>
          <w:b/>
          <w:bCs/>
          <w:spacing w:val="-14"/>
          <w:sz w:val="28"/>
          <w:szCs w:val="28"/>
        </w:rPr>
        <w:t>ДНБТ</w:t>
      </w:r>
      <w:r>
        <w:rPr>
          <w:rFonts w:eastAsia="Calibri"/>
          <w:b/>
          <w:bCs/>
          <w:spacing w:val="-3"/>
          <w:sz w:val="28"/>
          <w:szCs w:val="28"/>
        </w:rPr>
        <w:t xml:space="preserve"> </w:t>
      </w:r>
      <w:r>
        <w:rPr>
          <w:rFonts w:eastAsia="Calibri"/>
          <w:spacing w:val="-3"/>
          <w:sz w:val="28"/>
          <w:szCs w:val="28"/>
        </w:rPr>
        <w:t>показаны физиотерапевтичес</w:t>
      </w:r>
      <w:r>
        <w:rPr>
          <w:rFonts w:eastAsia="Calibri"/>
          <w:spacing w:val="-3"/>
          <w:sz w:val="28"/>
          <w:szCs w:val="28"/>
        </w:rPr>
        <w:softHyphen/>
      </w:r>
      <w:r>
        <w:rPr>
          <w:rFonts w:eastAsia="Calibri"/>
          <w:spacing w:val="-3"/>
          <w:sz w:val="28"/>
          <w:szCs w:val="28"/>
        </w:rPr>
        <w:t xml:space="preserve">кие процедуры, оказывающие сосудорасширяющее, спазмолитическое, седативное и обезболивающее действие, улучшающие кровообращение </w:t>
      </w:r>
      <w:r>
        <w:rPr>
          <w:rFonts w:eastAsia="Calibri"/>
          <w:spacing w:val="-4"/>
          <w:sz w:val="28"/>
          <w:szCs w:val="28"/>
        </w:rPr>
        <w:t>в гепатобилиарной системе. С этой целью используются локальные теп</w:t>
      </w:r>
      <w:r>
        <w:rPr>
          <w:rFonts w:eastAsia="Calibri"/>
          <w:spacing w:val="-4"/>
          <w:sz w:val="28"/>
          <w:szCs w:val="28"/>
        </w:rPr>
        <w:softHyphen/>
      </w:r>
      <w:r>
        <w:rPr>
          <w:rFonts w:eastAsia="Calibri"/>
          <w:spacing w:val="-1"/>
          <w:sz w:val="28"/>
          <w:szCs w:val="28"/>
        </w:rPr>
        <w:t>ловые воздействия (парафин, озокерит, лечебная грязь, инфракрасное облучение), электрофорез лекарственными препаратами, расслабляю</w:t>
      </w:r>
      <w:r>
        <w:rPr>
          <w:rFonts w:eastAsia="Calibri"/>
          <w:spacing w:val="-1"/>
          <w:sz w:val="28"/>
          <w:szCs w:val="28"/>
        </w:rPr>
        <w:softHyphen/>
      </w:r>
      <w:r>
        <w:rPr>
          <w:rFonts w:eastAsia="Calibri"/>
          <w:sz w:val="28"/>
          <w:szCs w:val="28"/>
        </w:rPr>
        <w:t>щими гладкую мускулатуру (папаверин, но-шпа, бускопан, трилитад), усиливающими от</w:t>
      </w:r>
      <w:r>
        <w:rPr>
          <w:rFonts w:eastAsia="Calibri"/>
          <w:sz w:val="28"/>
          <w:szCs w:val="28"/>
        </w:rPr>
        <w:softHyphen/>
      </w:r>
      <w:r>
        <w:rPr>
          <w:rFonts w:eastAsia="Calibri"/>
          <w:sz w:val="28"/>
          <w:szCs w:val="28"/>
        </w:rPr>
        <w:t>ток желчи (сульфат магния) и ослабляющие болевой синдром (ново</w:t>
      </w:r>
      <w:r>
        <w:rPr>
          <w:rFonts w:eastAsia="Calibri"/>
          <w:sz w:val="28"/>
          <w:szCs w:val="28"/>
        </w:rPr>
        <w:softHyphen/>
      </w:r>
      <w:r>
        <w:rPr>
          <w:rFonts w:eastAsia="Calibri"/>
          <w:spacing w:val="-3"/>
          <w:sz w:val="28"/>
          <w:szCs w:val="28"/>
        </w:rPr>
        <w:t>каин). При отсутствии острых явлений назначаются общие теплые ван</w:t>
      </w:r>
      <w:r>
        <w:rPr>
          <w:rFonts w:eastAsia="Calibri"/>
          <w:spacing w:val="-3"/>
          <w:sz w:val="28"/>
          <w:szCs w:val="28"/>
        </w:rPr>
        <w:softHyphen/>
      </w:r>
      <w:r>
        <w:rPr>
          <w:rFonts w:eastAsia="Calibri"/>
          <w:sz w:val="28"/>
          <w:szCs w:val="28"/>
        </w:rPr>
        <w:t>ны (радоновые, хвойные) и внутреннее питье минеральных вод сла</w:t>
      </w:r>
      <w:r>
        <w:rPr>
          <w:rFonts w:eastAsia="Calibri"/>
          <w:sz w:val="28"/>
          <w:szCs w:val="28"/>
        </w:rPr>
        <w:softHyphen/>
      </w:r>
      <w:r>
        <w:rPr>
          <w:rFonts w:eastAsia="Calibri"/>
          <w:sz w:val="28"/>
          <w:szCs w:val="28"/>
        </w:rPr>
        <w:t>бой минерализации в виде курсового приема и тюбажа.</w:t>
      </w:r>
    </w:p>
    <w:p>
      <w:pPr>
        <w:widowControl w:val="0"/>
        <w:shd w:val="clear" w:color="auto" w:fill="FFFFFF"/>
        <w:autoSpaceDE w:val="0"/>
        <w:autoSpaceDN w:val="0"/>
        <w:adjustRightInd w:val="0"/>
        <w:ind w:firstLine="709"/>
        <w:jc w:val="both"/>
        <w:rPr>
          <w:rFonts w:ascii="Arial" w:hAnsi="Arial" w:eastAsia="Calibri" w:cs="Arial"/>
          <w:sz w:val="28"/>
          <w:szCs w:val="28"/>
        </w:rPr>
      </w:pPr>
      <w:r>
        <w:rPr>
          <w:rFonts w:eastAsia="Calibri"/>
          <w:sz w:val="28"/>
          <w:szCs w:val="28"/>
        </w:rPr>
        <w:t>Для питья применяются минеральные воды желательно с преобла</w:t>
      </w:r>
      <w:r>
        <w:rPr>
          <w:rFonts w:eastAsia="Calibri"/>
          <w:sz w:val="28"/>
          <w:szCs w:val="28"/>
        </w:rPr>
        <w:softHyphen/>
      </w:r>
      <w:r>
        <w:rPr>
          <w:rFonts w:eastAsia="Calibri"/>
          <w:sz w:val="28"/>
          <w:szCs w:val="28"/>
        </w:rPr>
        <w:t>данием сульфатного аниона (Ессентуки-4(20), Славяновская, Смир</w:t>
      </w:r>
      <w:r>
        <w:rPr>
          <w:rFonts w:eastAsia="Calibri"/>
          <w:sz w:val="28"/>
          <w:szCs w:val="28"/>
        </w:rPr>
        <w:softHyphen/>
      </w:r>
      <w:r>
        <w:rPr>
          <w:rFonts w:eastAsia="Calibri"/>
          <w:sz w:val="28"/>
          <w:szCs w:val="28"/>
        </w:rPr>
        <w:t xml:space="preserve">новская, Нарзан, Карачинская-2), из расчета разовой дозы 5 мл на кг </w:t>
      </w:r>
      <w:r>
        <w:rPr>
          <w:rFonts w:eastAsia="Calibri"/>
          <w:spacing w:val="-5"/>
          <w:sz w:val="28"/>
          <w:szCs w:val="28"/>
        </w:rPr>
        <w:t>массы, в теплом виде, небольшими порциями, 5-6 раз в день. Для умень</w:t>
      </w:r>
      <w:r>
        <w:rPr>
          <w:rFonts w:eastAsia="Calibri"/>
          <w:spacing w:val="-5"/>
          <w:sz w:val="28"/>
          <w:szCs w:val="28"/>
        </w:rPr>
        <w:softHyphen/>
      </w:r>
      <w:r>
        <w:rPr>
          <w:rFonts w:eastAsia="Calibri"/>
          <w:spacing w:val="-1"/>
          <w:sz w:val="28"/>
          <w:szCs w:val="28"/>
        </w:rPr>
        <w:t xml:space="preserve">шения спазма гладкой мускулатуры, разжижения желчи и ее лучшего </w:t>
      </w:r>
      <w:r>
        <w:rPr>
          <w:rFonts w:eastAsia="Calibri"/>
          <w:sz w:val="28"/>
          <w:szCs w:val="28"/>
        </w:rPr>
        <w:t>поступления в кишечник проводится дренажное промывание желч</w:t>
      </w:r>
      <w:r>
        <w:rPr>
          <w:rFonts w:eastAsia="Calibri"/>
          <w:sz w:val="28"/>
          <w:szCs w:val="28"/>
        </w:rPr>
        <w:softHyphen/>
      </w:r>
      <w:r>
        <w:rPr>
          <w:rFonts w:eastAsia="Calibri"/>
          <w:sz w:val="28"/>
          <w:szCs w:val="28"/>
        </w:rPr>
        <w:t xml:space="preserve">ных путей без зонда (тюбаж). Для нормализации ЦНС и снижения </w:t>
      </w:r>
      <w:r>
        <w:rPr>
          <w:rFonts w:eastAsia="Calibri"/>
          <w:spacing w:val="-3"/>
          <w:sz w:val="28"/>
          <w:szCs w:val="28"/>
        </w:rPr>
        <w:t>тонуса парасимпатического отдела вегетативной нервной системы про</w:t>
      </w:r>
      <w:r>
        <w:rPr>
          <w:rFonts w:eastAsia="Calibri"/>
          <w:spacing w:val="-3"/>
          <w:sz w:val="28"/>
          <w:szCs w:val="28"/>
        </w:rPr>
        <w:softHyphen/>
      </w:r>
      <w:r>
        <w:rPr>
          <w:rFonts w:eastAsia="Calibri"/>
          <w:sz w:val="28"/>
          <w:szCs w:val="28"/>
        </w:rPr>
        <w:t>водят электросонотерапия и электрофорез брома по Щербаку.</w:t>
      </w:r>
    </w:p>
    <w:p>
      <w:pPr>
        <w:shd w:val="clear" w:color="auto" w:fill="FFFFFF"/>
        <w:ind w:firstLine="709"/>
        <w:jc w:val="both"/>
        <w:rPr>
          <w:rFonts w:ascii="Calibri" w:hAnsi="Calibri" w:eastAsia="Calibri"/>
          <w:sz w:val="28"/>
          <w:szCs w:val="28"/>
          <w:lang w:eastAsia="en-US"/>
        </w:rPr>
      </w:pPr>
      <w:r>
        <w:rPr>
          <w:rFonts w:eastAsia="Calibri"/>
          <w:b/>
          <w:bCs/>
          <w:spacing w:val="-4"/>
          <w:sz w:val="28"/>
          <w:szCs w:val="28"/>
          <w:lang w:eastAsia="en-US"/>
        </w:rPr>
        <w:t xml:space="preserve">При гипотонической форме ДНБТ </w:t>
      </w:r>
      <w:r>
        <w:rPr>
          <w:rFonts w:eastAsia="Calibri"/>
          <w:spacing w:val="-4"/>
          <w:sz w:val="28"/>
          <w:szCs w:val="28"/>
          <w:lang w:eastAsia="en-US"/>
        </w:rPr>
        <w:t xml:space="preserve">применяются местные и общие </w:t>
      </w:r>
      <w:r>
        <w:rPr>
          <w:rFonts w:eastAsia="Calibri"/>
          <w:spacing w:val="-7"/>
          <w:sz w:val="28"/>
          <w:szCs w:val="28"/>
          <w:lang w:eastAsia="en-US"/>
        </w:rPr>
        <w:t xml:space="preserve">стимулирующие физиотерапевтические воздействия, повышающие тонус </w:t>
      </w:r>
      <w:r>
        <w:rPr>
          <w:rFonts w:eastAsia="Calibri"/>
          <w:spacing w:val="-4"/>
          <w:sz w:val="28"/>
          <w:szCs w:val="28"/>
          <w:lang w:eastAsia="en-US"/>
        </w:rPr>
        <w:t xml:space="preserve">гладкой мускулатуры желчного пузыря, сфинктеров и желчевыводящих </w:t>
      </w:r>
      <w:r>
        <w:rPr>
          <w:rFonts w:eastAsia="Calibri"/>
          <w:spacing w:val="-5"/>
          <w:sz w:val="28"/>
          <w:szCs w:val="28"/>
          <w:lang w:eastAsia="en-US"/>
        </w:rPr>
        <w:t>путей, усиливающие процессы возбуждения в ЦНС. Рекомендуется мес</w:t>
      </w:r>
      <w:r>
        <w:rPr>
          <w:rFonts w:eastAsia="Calibri"/>
          <w:spacing w:val="-5"/>
          <w:sz w:val="28"/>
          <w:szCs w:val="28"/>
          <w:lang w:eastAsia="en-US"/>
        </w:rPr>
        <w:softHyphen/>
      </w:r>
      <w:r>
        <w:rPr>
          <w:rFonts w:eastAsia="Calibri"/>
          <w:spacing w:val="-4"/>
          <w:sz w:val="28"/>
          <w:szCs w:val="28"/>
          <w:lang w:eastAsia="en-US"/>
        </w:rPr>
        <w:t>тное применение электрофореза магния, диадинамических токов и амп-</w:t>
      </w:r>
      <w:r>
        <w:rPr>
          <w:rFonts w:eastAsia="Calibri"/>
          <w:spacing w:val="-6"/>
          <w:sz w:val="28"/>
          <w:szCs w:val="28"/>
          <w:lang w:eastAsia="en-US"/>
        </w:rPr>
        <w:t>липультерапии. Из общих тонизирующих процедур назначаются хлорид</w:t>
      </w:r>
      <w:r>
        <w:rPr>
          <w:rFonts w:eastAsia="Calibri"/>
          <w:spacing w:val="-4"/>
          <w:sz w:val="28"/>
          <w:szCs w:val="28"/>
          <w:lang w:eastAsia="en-US"/>
        </w:rPr>
        <w:t>ные натриевые ванны и электросонотерапия. Показано питье минераль</w:t>
      </w:r>
      <w:r>
        <w:rPr>
          <w:rFonts w:eastAsia="Calibri"/>
          <w:spacing w:val="-4"/>
          <w:sz w:val="28"/>
          <w:szCs w:val="28"/>
          <w:lang w:eastAsia="en-US"/>
        </w:rPr>
        <w:softHyphen/>
      </w:r>
      <w:r>
        <w:rPr>
          <w:rFonts w:eastAsia="Calibri"/>
          <w:spacing w:val="-7"/>
          <w:sz w:val="28"/>
          <w:szCs w:val="28"/>
          <w:lang w:eastAsia="en-US"/>
        </w:rPr>
        <w:t>ных вод средней и высокой минерализации (Арзни, Ессентуки-17), из рас</w:t>
      </w:r>
      <w:r>
        <w:rPr>
          <w:rFonts w:eastAsia="Calibri"/>
          <w:spacing w:val="-7"/>
          <w:sz w:val="28"/>
          <w:szCs w:val="28"/>
          <w:lang w:eastAsia="en-US"/>
        </w:rPr>
        <w:softHyphen/>
      </w:r>
      <w:r>
        <w:rPr>
          <w:rFonts w:eastAsia="Calibri"/>
          <w:sz w:val="28"/>
          <w:szCs w:val="28"/>
          <w:lang w:eastAsia="en-US"/>
        </w:rPr>
        <w:t>чета 5 мл на кг массы, не более 300-400 мл в день.</w:t>
      </w:r>
    </w:p>
    <w:p>
      <w:pPr>
        <w:shd w:val="clear" w:color="auto" w:fill="FFFFFF"/>
        <w:ind w:firstLine="709"/>
        <w:jc w:val="center"/>
        <w:rPr>
          <w:rFonts w:eastAsia="Calibri"/>
          <w:b/>
          <w:bCs/>
          <w:spacing w:val="-13"/>
          <w:sz w:val="24"/>
          <w:szCs w:val="24"/>
          <w:lang w:eastAsia="en-US"/>
        </w:rPr>
      </w:pPr>
    </w:p>
    <w:p>
      <w:pPr>
        <w:shd w:val="clear" w:color="auto" w:fill="FFFFFF"/>
        <w:ind w:firstLine="709"/>
        <w:jc w:val="center"/>
        <w:rPr>
          <w:rFonts w:eastAsia="Calibri"/>
          <w:b/>
          <w:bCs/>
          <w:spacing w:val="-13"/>
          <w:sz w:val="24"/>
          <w:szCs w:val="24"/>
          <w:lang w:eastAsia="en-US"/>
        </w:rPr>
      </w:pPr>
      <w:r>
        <w:rPr>
          <w:rFonts w:eastAsia="Calibri"/>
          <w:b/>
          <w:bCs/>
          <w:spacing w:val="-13"/>
          <w:sz w:val="24"/>
          <w:szCs w:val="24"/>
          <w:lang w:eastAsia="en-US"/>
        </w:rPr>
        <w:t>ЖЕЛЧНОКАМЕННАЯ БОЛЕЗНЬ</w:t>
      </w:r>
    </w:p>
    <w:p>
      <w:pPr>
        <w:shd w:val="clear" w:color="auto" w:fill="FFFFFF"/>
        <w:ind w:firstLine="709"/>
        <w:jc w:val="center"/>
        <w:rPr>
          <w:rFonts w:ascii="Calibri" w:hAnsi="Calibri" w:eastAsia="Calibri"/>
          <w:b/>
          <w:sz w:val="24"/>
          <w:szCs w:val="24"/>
          <w:lang w:eastAsia="en-US"/>
        </w:rPr>
      </w:pPr>
    </w:p>
    <w:p>
      <w:pPr>
        <w:shd w:val="clear" w:color="auto" w:fill="FFFFFF"/>
        <w:ind w:firstLine="709"/>
        <w:jc w:val="both"/>
        <w:rPr>
          <w:rFonts w:ascii="Calibri" w:hAnsi="Calibri" w:eastAsia="Calibri"/>
          <w:sz w:val="28"/>
          <w:szCs w:val="28"/>
          <w:lang w:eastAsia="en-US"/>
        </w:rPr>
      </w:pPr>
      <w:r>
        <w:rPr>
          <w:rFonts w:eastAsia="Calibri"/>
          <w:spacing w:val="-6"/>
          <w:sz w:val="28"/>
          <w:szCs w:val="28"/>
          <w:lang w:eastAsia="en-US"/>
        </w:rPr>
        <w:t>Физиотерапия при желчнокаменной болезни (ЖКБ) назначается в ком</w:t>
      </w:r>
      <w:r>
        <w:rPr>
          <w:rFonts w:eastAsia="Calibri"/>
          <w:spacing w:val="-6"/>
          <w:sz w:val="28"/>
          <w:szCs w:val="28"/>
          <w:lang w:eastAsia="en-US"/>
        </w:rPr>
        <w:softHyphen/>
      </w:r>
      <w:r>
        <w:rPr>
          <w:rFonts w:eastAsia="Calibri"/>
          <w:spacing w:val="-5"/>
          <w:sz w:val="28"/>
          <w:szCs w:val="28"/>
          <w:lang w:eastAsia="en-US"/>
        </w:rPr>
        <w:t xml:space="preserve">плексе с режимом, диетой и медикаментозным лечением для улучшения </w:t>
      </w:r>
      <w:r>
        <w:rPr>
          <w:rFonts w:eastAsia="Calibri"/>
          <w:spacing w:val="-4"/>
          <w:sz w:val="28"/>
          <w:szCs w:val="28"/>
          <w:lang w:eastAsia="en-US"/>
        </w:rPr>
        <w:t>оттока желчи из желчного пузыря и желчевыводящих путей, восстанов</w:t>
      </w:r>
      <w:r>
        <w:rPr>
          <w:rFonts w:eastAsia="Calibri"/>
          <w:spacing w:val="-4"/>
          <w:sz w:val="28"/>
          <w:szCs w:val="28"/>
          <w:lang w:eastAsia="en-US"/>
        </w:rPr>
        <w:softHyphen/>
      </w:r>
      <w:r>
        <w:rPr>
          <w:rFonts w:eastAsia="Calibri"/>
          <w:spacing w:val="-6"/>
          <w:sz w:val="28"/>
          <w:szCs w:val="28"/>
          <w:lang w:eastAsia="en-US"/>
        </w:rPr>
        <w:t>ления нарушенных функций органов пищеварения, коррекции вегетатив</w:t>
      </w:r>
      <w:r>
        <w:rPr>
          <w:rFonts w:eastAsia="Calibri"/>
          <w:spacing w:val="-6"/>
          <w:sz w:val="28"/>
          <w:szCs w:val="28"/>
          <w:lang w:eastAsia="en-US"/>
        </w:rPr>
        <w:softHyphen/>
      </w:r>
      <w:r>
        <w:rPr>
          <w:rFonts w:eastAsia="Calibri"/>
          <w:spacing w:val="-4"/>
          <w:sz w:val="28"/>
          <w:szCs w:val="28"/>
          <w:lang w:eastAsia="en-US"/>
        </w:rPr>
        <w:t>ных расстройств и повышения общей реактивности организма ребенка.</w:t>
      </w:r>
    </w:p>
    <w:p>
      <w:pPr>
        <w:shd w:val="clear" w:color="auto" w:fill="FFFFFF"/>
        <w:ind w:firstLine="709"/>
        <w:jc w:val="both"/>
        <w:rPr>
          <w:rFonts w:eastAsia="Calibri"/>
          <w:spacing w:val="-3"/>
          <w:sz w:val="28"/>
          <w:szCs w:val="28"/>
        </w:rPr>
      </w:pPr>
      <w:r>
        <w:rPr>
          <w:rFonts w:eastAsia="Calibri"/>
          <w:spacing w:val="-3"/>
          <w:sz w:val="28"/>
          <w:szCs w:val="28"/>
          <w:lang w:eastAsia="en-US"/>
        </w:rPr>
        <w:t xml:space="preserve">При отсутствии острых явлений для снятия спазма желчных путей и </w:t>
      </w:r>
      <w:r>
        <w:rPr>
          <w:rFonts w:eastAsia="Calibri"/>
          <w:spacing w:val="-5"/>
          <w:sz w:val="28"/>
          <w:szCs w:val="28"/>
          <w:lang w:eastAsia="en-US"/>
        </w:rPr>
        <w:t>улучшения микроциркуляции, применяются локальные тепловые проце</w:t>
      </w:r>
      <w:r>
        <w:rPr>
          <w:rFonts w:eastAsia="Calibri"/>
          <w:spacing w:val="-5"/>
          <w:sz w:val="28"/>
          <w:szCs w:val="28"/>
          <w:lang w:eastAsia="en-US"/>
        </w:rPr>
        <w:softHyphen/>
      </w:r>
      <w:r>
        <w:rPr>
          <w:rFonts w:eastAsia="Calibri"/>
          <w:spacing w:val="-4"/>
          <w:sz w:val="28"/>
          <w:szCs w:val="28"/>
          <w:lang w:eastAsia="en-US"/>
        </w:rPr>
        <w:t xml:space="preserve">дуры (парафин, озокерит, индуктотермия). Для уменьшения дискинезии желчевыводящей системы и размеров печени, снижения выраженности </w:t>
      </w:r>
      <w:r>
        <w:rPr>
          <w:rFonts w:eastAsia="Calibri"/>
          <w:spacing w:val="-7"/>
          <w:sz w:val="28"/>
          <w:szCs w:val="28"/>
          <w:lang w:eastAsia="en-US"/>
        </w:rPr>
        <w:t>болевого и диспептического синдромов, регулирующего влияния на веге</w:t>
      </w:r>
      <w:r>
        <w:rPr>
          <w:rFonts w:eastAsia="Calibri"/>
          <w:spacing w:val="-7"/>
          <w:sz w:val="28"/>
          <w:szCs w:val="28"/>
          <w:lang w:eastAsia="en-US"/>
        </w:rPr>
        <w:softHyphen/>
      </w:r>
      <w:r>
        <w:rPr>
          <w:rFonts w:eastAsia="Calibri"/>
          <w:spacing w:val="-8"/>
          <w:sz w:val="28"/>
          <w:szCs w:val="28"/>
          <w:lang w:eastAsia="en-US"/>
        </w:rPr>
        <w:t xml:space="preserve">тативную нервную систему используют электрофорез магния. Кроме того, </w:t>
      </w:r>
      <w:r>
        <w:rPr>
          <w:rFonts w:eastAsia="Calibri"/>
          <w:spacing w:val="-4"/>
          <w:sz w:val="28"/>
          <w:szCs w:val="28"/>
          <w:lang w:eastAsia="en-US"/>
        </w:rPr>
        <w:t xml:space="preserve">можно проводить электрофорез </w:t>
      </w:r>
      <w:r>
        <w:rPr>
          <w:rFonts w:eastAsia="Calibri"/>
          <w:spacing w:val="-4"/>
          <w:sz w:val="28"/>
          <w:szCs w:val="28"/>
          <w:u w:val="single"/>
          <w:lang w:eastAsia="en-US"/>
        </w:rPr>
        <w:t>спазмолитических препаратов</w:t>
      </w:r>
      <w:r>
        <w:rPr>
          <w:rFonts w:eastAsia="Calibri"/>
          <w:spacing w:val="-4"/>
          <w:sz w:val="28"/>
          <w:szCs w:val="28"/>
          <w:lang w:eastAsia="en-US"/>
        </w:rPr>
        <w:t xml:space="preserve"> (папаве</w:t>
      </w:r>
      <w:r>
        <w:rPr>
          <w:rFonts w:eastAsia="Calibri"/>
          <w:spacing w:val="-4"/>
          <w:sz w:val="28"/>
          <w:szCs w:val="28"/>
          <w:lang w:eastAsia="en-US"/>
        </w:rPr>
        <w:softHyphen/>
      </w:r>
      <w:r>
        <w:rPr>
          <w:rFonts w:eastAsia="Calibri"/>
          <w:spacing w:val="-5"/>
          <w:sz w:val="28"/>
          <w:szCs w:val="28"/>
          <w:lang w:eastAsia="en-US"/>
        </w:rPr>
        <w:t>рин, платифиллин, но-шпа). Для нормализации функционального состо</w:t>
      </w:r>
      <w:r>
        <w:rPr>
          <w:rFonts w:eastAsia="Calibri"/>
          <w:spacing w:val="-5"/>
          <w:sz w:val="28"/>
          <w:szCs w:val="28"/>
          <w:lang w:eastAsia="en-US"/>
        </w:rPr>
        <w:softHyphen/>
      </w:r>
      <w:r>
        <w:rPr>
          <w:rFonts w:eastAsia="Calibri"/>
          <w:spacing w:val="-3"/>
          <w:sz w:val="28"/>
          <w:szCs w:val="28"/>
          <w:lang w:eastAsia="en-US"/>
        </w:rPr>
        <w:t>яния ЦНС, \лучшения кровообращения в органах пищеварения и повы</w:t>
      </w:r>
      <w:r>
        <w:rPr>
          <w:rFonts w:eastAsia="Calibri"/>
          <w:spacing w:val="-3"/>
          <w:sz w:val="28"/>
          <w:szCs w:val="28"/>
          <w:lang w:eastAsia="en-US"/>
        </w:rPr>
        <w:softHyphen/>
      </w:r>
      <w:r>
        <w:rPr>
          <w:rFonts w:eastAsia="Calibri"/>
          <w:spacing w:val="-4"/>
          <w:sz w:val="28"/>
          <w:szCs w:val="28"/>
          <w:lang w:eastAsia="en-US"/>
        </w:rPr>
        <w:t>шения реактивности организма назначаются общие теплые ванны (пре</w:t>
      </w:r>
      <w:r>
        <w:rPr>
          <w:rFonts w:eastAsia="Calibri"/>
          <w:spacing w:val="-4"/>
          <w:sz w:val="28"/>
          <w:szCs w:val="28"/>
        </w:rPr>
        <w:t xml:space="preserve"> сные, хвойные). При ЖКБ исключается применение тонизирующих фи</w:t>
      </w:r>
      <w:r>
        <w:rPr>
          <w:rFonts w:eastAsia="Calibri"/>
          <w:spacing w:val="-4"/>
          <w:sz w:val="28"/>
          <w:szCs w:val="28"/>
        </w:rPr>
        <w:softHyphen/>
      </w:r>
      <w:r>
        <w:rPr>
          <w:rFonts w:eastAsia="Calibri"/>
          <w:spacing w:val="-6"/>
          <w:sz w:val="28"/>
          <w:szCs w:val="28"/>
        </w:rPr>
        <w:t>зиотерапевтических методик, не рекомендуется внутренний прием мине</w:t>
      </w:r>
      <w:r>
        <w:rPr>
          <w:rFonts w:eastAsia="Calibri"/>
          <w:spacing w:val="-6"/>
          <w:sz w:val="28"/>
          <w:szCs w:val="28"/>
        </w:rPr>
        <w:softHyphen/>
      </w:r>
      <w:r>
        <w:rPr>
          <w:rFonts w:eastAsia="Calibri"/>
          <w:spacing w:val="-5"/>
          <w:sz w:val="28"/>
          <w:szCs w:val="28"/>
        </w:rPr>
        <w:t>ральных вод, стимулирующих желчеотделение, что может служить при</w:t>
      </w:r>
      <w:r>
        <w:rPr>
          <w:rFonts w:eastAsia="Calibri"/>
          <w:spacing w:val="-5"/>
          <w:sz w:val="28"/>
          <w:szCs w:val="28"/>
        </w:rPr>
        <w:softHyphen/>
      </w:r>
      <w:r>
        <w:rPr>
          <w:rFonts w:eastAsia="Calibri"/>
          <w:spacing w:val="-3"/>
          <w:sz w:val="28"/>
          <w:szCs w:val="28"/>
        </w:rPr>
        <w:t xml:space="preserve">чиной вклинивания конкремента и обструкции желчных путей. </w:t>
      </w:r>
    </w:p>
    <w:p>
      <w:pPr>
        <w:shd w:val="clear" w:color="auto" w:fill="FFFFFF"/>
        <w:ind w:firstLine="709"/>
        <w:jc w:val="both"/>
        <w:rPr>
          <w:rFonts w:eastAsia="Calibri"/>
          <w:sz w:val="28"/>
          <w:szCs w:val="28"/>
        </w:rPr>
      </w:pPr>
    </w:p>
    <w:p>
      <w:pPr>
        <w:widowControl w:val="0"/>
        <w:shd w:val="clear" w:color="auto" w:fill="FFFFFF"/>
        <w:autoSpaceDE w:val="0"/>
        <w:autoSpaceDN w:val="0"/>
        <w:adjustRightInd w:val="0"/>
        <w:ind w:firstLine="709"/>
        <w:jc w:val="center"/>
        <w:rPr>
          <w:rFonts w:eastAsia="Calibri"/>
          <w:b/>
          <w:bCs/>
          <w:spacing w:val="-9"/>
          <w:sz w:val="24"/>
          <w:szCs w:val="24"/>
        </w:rPr>
      </w:pPr>
      <w:r>
        <w:rPr>
          <w:rFonts w:eastAsia="Calibri"/>
          <w:b/>
          <w:bCs/>
          <w:spacing w:val="-9"/>
          <w:sz w:val="24"/>
          <w:szCs w:val="24"/>
        </w:rPr>
        <w:t>СИНДРОМ РАЗДРАЖЕННОГО КИШЕЧНИКА</w:t>
      </w:r>
    </w:p>
    <w:p>
      <w:pPr>
        <w:widowControl w:val="0"/>
        <w:shd w:val="clear" w:color="auto" w:fill="FFFFFF"/>
        <w:autoSpaceDE w:val="0"/>
        <w:autoSpaceDN w:val="0"/>
        <w:adjustRightInd w:val="0"/>
        <w:ind w:firstLine="709"/>
        <w:jc w:val="center"/>
        <w:rPr>
          <w:rFonts w:ascii="Arial" w:hAnsi="Arial" w:eastAsia="Calibri" w:cs="Arial"/>
          <w:b/>
          <w:sz w:val="24"/>
          <w:szCs w:val="24"/>
        </w:rPr>
      </w:pPr>
    </w:p>
    <w:p>
      <w:pPr>
        <w:widowControl w:val="0"/>
        <w:shd w:val="clear" w:color="auto" w:fill="FFFFFF"/>
        <w:autoSpaceDE w:val="0"/>
        <w:autoSpaceDN w:val="0"/>
        <w:adjustRightInd w:val="0"/>
        <w:ind w:firstLine="709"/>
        <w:jc w:val="both"/>
        <w:rPr>
          <w:rFonts w:ascii="Arial" w:hAnsi="Arial" w:eastAsia="Calibri" w:cs="Arial"/>
          <w:sz w:val="28"/>
          <w:szCs w:val="28"/>
        </w:rPr>
      </w:pPr>
      <w:r>
        <w:rPr>
          <w:rFonts w:eastAsia="Calibri"/>
          <w:spacing w:val="-4"/>
          <w:sz w:val="28"/>
          <w:szCs w:val="28"/>
        </w:rPr>
        <w:t>Физиотерапевтическое лечение при синдроме раздраженного кишеч</w:t>
      </w:r>
      <w:r>
        <w:rPr>
          <w:rFonts w:eastAsia="Calibri"/>
          <w:spacing w:val="-4"/>
          <w:sz w:val="28"/>
          <w:szCs w:val="28"/>
        </w:rPr>
        <w:softHyphen/>
      </w:r>
      <w:r>
        <w:rPr>
          <w:rFonts w:eastAsia="Calibri"/>
          <w:spacing w:val="-3"/>
          <w:sz w:val="28"/>
          <w:szCs w:val="28"/>
        </w:rPr>
        <w:t>ника (СРК) направлено на нормализацию двигательной активности пи</w:t>
      </w:r>
      <w:r>
        <w:rPr>
          <w:rFonts w:eastAsia="Calibri"/>
          <w:spacing w:val="-3"/>
          <w:sz w:val="28"/>
          <w:szCs w:val="28"/>
        </w:rPr>
        <w:softHyphen/>
      </w:r>
      <w:r>
        <w:rPr>
          <w:rFonts w:eastAsia="Calibri"/>
          <w:spacing w:val="-6"/>
          <w:sz w:val="28"/>
          <w:szCs w:val="28"/>
        </w:rPr>
        <w:t>щеварительного тракта, купирование болевого и диспептических синдро</w:t>
      </w:r>
      <w:r>
        <w:rPr>
          <w:rFonts w:eastAsia="Calibri"/>
          <w:spacing w:val="-6"/>
          <w:sz w:val="28"/>
          <w:szCs w:val="28"/>
        </w:rPr>
        <w:softHyphen/>
      </w:r>
      <w:r>
        <w:rPr>
          <w:rFonts w:eastAsia="Calibri"/>
          <w:spacing w:val="-7"/>
          <w:sz w:val="28"/>
          <w:szCs w:val="28"/>
        </w:rPr>
        <w:t xml:space="preserve">мов, коррекцию психосоматического статуса и вегетативных дисфункций. </w:t>
      </w:r>
      <w:r>
        <w:rPr>
          <w:rFonts w:eastAsia="Calibri"/>
          <w:spacing w:val="-4"/>
          <w:sz w:val="28"/>
          <w:szCs w:val="28"/>
        </w:rPr>
        <w:t>Физиотерапия показана при СРК с преобладанием запоров, обусловлен</w:t>
      </w:r>
      <w:r>
        <w:rPr>
          <w:rFonts w:eastAsia="Calibri"/>
          <w:spacing w:val="-4"/>
          <w:sz w:val="28"/>
          <w:szCs w:val="28"/>
        </w:rPr>
        <w:softHyphen/>
      </w:r>
      <w:r>
        <w:rPr>
          <w:rFonts w:eastAsia="Calibri"/>
          <w:spacing w:val="-2"/>
          <w:sz w:val="28"/>
          <w:szCs w:val="28"/>
        </w:rPr>
        <w:t xml:space="preserve">ных функциональными дискинезиями кишечника, для восстановления </w:t>
      </w:r>
      <w:r>
        <w:rPr>
          <w:rFonts w:eastAsia="Calibri"/>
          <w:spacing w:val="-3"/>
          <w:sz w:val="28"/>
          <w:szCs w:val="28"/>
        </w:rPr>
        <w:t>тонуса гладкой мускулатуры и кинетики пищеварительной тракта.</w:t>
      </w:r>
    </w:p>
    <w:p>
      <w:pPr>
        <w:widowControl w:val="0"/>
        <w:shd w:val="clear" w:color="auto" w:fill="FFFFFF"/>
        <w:autoSpaceDE w:val="0"/>
        <w:autoSpaceDN w:val="0"/>
        <w:adjustRightInd w:val="0"/>
        <w:ind w:firstLine="709"/>
        <w:jc w:val="both"/>
        <w:rPr>
          <w:rFonts w:ascii="Arial" w:hAnsi="Arial" w:eastAsia="Calibri" w:cs="Arial"/>
          <w:sz w:val="28"/>
          <w:szCs w:val="28"/>
        </w:rPr>
      </w:pPr>
      <w:r>
        <w:rPr>
          <w:rFonts w:eastAsia="Calibri"/>
          <w:b/>
          <w:bCs/>
          <w:sz w:val="28"/>
          <w:szCs w:val="28"/>
        </w:rPr>
        <w:t xml:space="preserve">При спастических запорах </w:t>
      </w:r>
      <w:r>
        <w:rPr>
          <w:rFonts w:eastAsia="Calibri"/>
          <w:sz w:val="28"/>
          <w:szCs w:val="28"/>
        </w:rPr>
        <w:t>назначаются физические факторы, об</w:t>
      </w:r>
      <w:r>
        <w:rPr>
          <w:rFonts w:eastAsia="Calibri"/>
          <w:sz w:val="28"/>
          <w:szCs w:val="28"/>
        </w:rPr>
        <w:softHyphen/>
      </w:r>
      <w:r>
        <w:rPr>
          <w:rFonts w:eastAsia="Calibri"/>
          <w:spacing w:val="-2"/>
          <w:sz w:val="28"/>
          <w:szCs w:val="28"/>
        </w:rPr>
        <w:t xml:space="preserve">ладающие спазмолитическим, сосудорасширяющим, обезболивающим </w:t>
      </w:r>
      <w:r>
        <w:rPr>
          <w:rFonts w:eastAsia="Calibri"/>
          <w:spacing w:val="-3"/>
          <w:sz w:val="28"/>
          <w:szCs w:val="28"/>
        </w:rPr>
        <w:t>и седативным действием. С этой целью рекомендуются локальные теп</w:t>
      </w:r>
      <w:r>
        <w:rPr>
          <w:rFonts w:eastAsia="Calibri"/>
          <w:spacing w:val="-3"/>
          <w:sz w:val="28"/>
          <w:szCs w:val="28"/>
        </w:rPr>
        <w:softHyphen/>
      </w:r>
      <w:r>
        <w:rPr>
          <w:rFonts w:eastAsia="Calibri"/>
          <w:sz w:val="28"/>
          <w:szCs w:val="28"/>
        </w:rPr>
        <w:t>ловые процедуры (парафин, озокерит, индуктотермия, инфракрасное облучение) и УФО-терапия. Для уменьшения повышенного тонуса гладкой мускулатуры кишечника применяется электрофорез спазмо</w:t>
      </w:r>
      <w:r>
        <w:rPr>
          <w:rFonts w:eastAsia="Calibri"/>
          <w:sz w:val="28"/>
          <w:szCs w:val="28"/>
        </w:rPr>
        <w:softHyphen/>
      </w:r>
      <w:r>
        <w:rPr>
          <w:rFonts w:eastAsia="Calibri"/>
          <w:sz w:val="28"/>
          <w:szCs w:val="28"/>
        </w:rPr>
        <w:t>литических препаратов. Для нормализации ЦНС показаны электро</w:t>
      </w:r>
      <w:r>
        <w:rPr>
          <w:rFonts w:eastAsia="Calibri"/>
          <w:sz w:val="28"/>
          <w:szCs w:val="28"/>
        </w:rPr>
        <w:softHyphen/>
      </w:r>
      <w:r>
        <w:rPr>
          <w:rFonts w:eastAsia="Calibri"/>
          <w:spacing w:val="-2"/>
          <w:sz w:val="28"/>
          <w:szCs w:val="28"/>
        </w:rPr>
        <w:t>сонотерапия и иглорефлексотерапия по тормозным методикам и элек</w:t>
      </w:r>
      <w:r>
        <w:rPr>
          <w:rFonts w:eastAsia="Calibri"/>
          <w:spacing w:val="-2"/>
          <w:sz w:val="28"/>
          <w:szCs w:val="28"/>
        </w:rPr>
        <w:softHyphen/>
      </w:r>
      <w:r>
        <w:rPr>
          <w:rFonts w:eastAsia="Calibri"/>
          <w:sz w:val="28"/>
          <w:szCs w:val="28"/>
        </w:rPr>
        <w:t>трофорез с бромом на воротниковую зону.</w:t>
      </w:r>
    </w:p>
    <w:p>
      <w:pPr>
        <w:shd w:val="clear" w:color="auto" w:fill="FFFFFF"/>
        <w:ind w:firstLine="709"/>
        <w:jc w:val="both"/>
        <w:rPr>
          <w:rFonts w:eastAsia="Calibri"/>
          <w:spacing w:val="-4"/>
          <w:sz w:val="28"/>
          <w:szCs w:val="28"/>
          <w:lang w:eastAsia="en-US"/>
        </w:rPr>
      </w:pPr>
      <w:r>
        <w:rPr>
          <w:rFonts w:eastAsia="Calibri"/>
          <w:b/>
          <w:bCs/>
          <w:spacing w:val="-6"/>
          <w:sz w:val="28"/>
          <w:szCs w:val="28"/>
          <w:lang w:eastAsia="en-US"/>
        </w:rPr>
        <w:t xml:space="preserve">При атонических запорах </w:t>
      </w:r>
      <w:r>
        <w:rPr>
          <w:rFonts w:eastAsia="Calibri"/>
          <w:spacing w:val="-6"/>
          <w:sz w:val="28"/>
          <w:szCs w:val="28"/>
          <w:lang w:eastAsia="en-US"/>
        </w:rPr>
        <w:t>применяются физиотерапевтические мето</w:t>
      </w:r>
      <w:r>
        <w:rPr>
          <w:rFonts w:eastAsia="Calibri"/>
          <w:spacing w:val="-6"/>
          <w:sz w:val="28"/>
          <w:szCs w:val="28"/>
          <w:lang w:eastAsia="en-US"/>
        </w:rPr>
        <w:softHyphen/>
      </w:r>
      <w:r>
        <w:rPr>
          <w:rFonts w:eastAsia="Calibri"/>
          <w:spacing w:val="-4"/>
          <w:sz w:val="28"/>
          <w:szCs w:val="28"/>
          <w:lang w:eastAsia="en-US"/>
        </w:rPr>
        <w:t xml:space="preserve">ды тонизирующего и стимулирующего действия. Из них рекомендуется </w:t>
      </w:r>
      <w:r>
        <w:rPr>
          <w:rFonts w:eastAsia="Calibri"/>
          <w:spacing w:val="-5"/>
          <w:sz w:val="28"/>
          <w:szCs w:val="28"/>
          <w:lang w:eastAsia="en-US"/>
        </w:rPr>
        <w:t>электрофорез с витамином В1 (эндоназально) или кальцием на воротни</w:t>
      </w:r>
      <w:r>
        <w:rPr>
          <w:rFonts w:eastAsia="Calibri"/>
          <w:spacing w:val="-5"/>
          <w:sz w:val="28"/>
          <w:szCs w:val="28"/>
          <w:lang w:eastAsia="en-US"/>
        </w:rPr>
        <w:softHyphen/>
      </w:r>
      <w:r>
        <w:rPr>
          <w:rFonts w:eastAsia="Calibri"/>
          <w:spacing w:val="-6"/>
          <w:sz w:val="28"/>
          <w:szCs w:val="28"/>
          <w:lang w:eastAsia="en-US"/>
        </w:rPr>
        <w:t xml:space="preserve">ковую область; электростимуляция гладкой мускулатуры с применением </w:t>
      </w:r>
      <w:r>
        <w:rPr>
          <w:rFonts w:eastAsia="Calibri"/>
          <w:spacing w:val="-3"/>
          <w:sz w:val="28"/>
          <w:szCs w:val="28"/>
          <w:lang w:eastAsia="en-US"/>
        </w:rPr>
        <w:t>ДДТ или СМТ, локальные озокеритовые аппликации, общие УФ-облу-</w:t>
      </w:r>
      <w:r>
        <w:rPr>
          <w:rFonts w:eastAsia="Calibri"/>
          <w:spacing w:val="-4"/>
          <w:sz w:val="28"/>
          <w:szCs w:val="28"/>
          <w:lang w:eastAsia="en-US"/>
        </w:rPr>
        <w:t>чения и иглорефлексотерапия по тонизирующей методике.</w:t>
      </w:r>
    </w:p>
    <w:p>
      <w:pPr>
        <w:shd w:val="clear" w:color="auto" w:fill="FFFFFF"/>
        <w:ind w:firstLine="709"/>
        <w:jc w:val="both"/>
        <w:rPr>
          <w:rFonts w:ascii="Calibri" w:hAnsi="Calibri" w:eastAsia="Calibri"/>
          <w:sz w:val="28"/>
          <w:szCs w:val="28"/>
          <w:lang w:eastAsia="en-US"/>
        </w:rPr>
      </w:pPr>
    </w:p>
    <w:p>
      <w:pPr>
        <w:shd w:val="clear" w:color="auto" w:fill="FFFFFF"/>
        <w:ind w:firstLine="709"/>
        <w:jc w:val="center"/>
        <w:rPr>
          <w:rFonts w:eastAsia="Calibri"/>
          <w:b/>
          <w:bCs/>
          <w:spacing w:val="-7"/>
          <w:sz w:val="24"/>
          <w:szCs w:val="24"/>
          <w:lang w:eastAsia="en-US"/>
        </w:rPr>
      </w:pPr>
      <w:r>
        <w:rPr>
          <w:rFonts w:eastAsia="Calibri"/>
          <w:b/>
          <w:bCs/>
          <w:spacing w:val="-7"/>
          <w:sz w:val="24"/>
          <w:szCs w:val="24"/>
          <w:lang w:eastAsia="en-US"/>
        </w:rPr>
        <w:t>ХРОНИЧЕСКИЙ ЗАПОР</w:t>
      </w:r>
    </w:p>
    <w:p>
      <w:pPr>
        <w:shd w:val="clear" w:color="auto" w:fill="FFFFFF"/>
        <w:ind w:firstLine="709"/>
        <w:jc w:val="center"/>
        <w:rPr>
          <w:rFonts w:ascii="Calibri" w:hAnsi="Calibri" w:eastAsia="Calibri"/>
          <w:b/>
          <w:sz w:val="24"/>
          <w:szCs w:val="24"/>
          <w:lang w:eastAsia="en-US"/>
        </w:rPr>
      </w:pPr>
    </w:p>
    <w:p>
      <w:pPr>
        <w:shd w:val="clear" w:color="auto" w:fill="FFFFFF"/>
        <w:ind w:firstLine="709"/>
        <w:jc w:val="both"/>
        <w:rPr>
          <w:rFonts w:ascii="Calibri" w:hAnsi="Calibri" w:eastAsia="Calibri"/>
          <w:sz w:val="28"/>
          <w:szCs w:val="28"/>
          <w:lang w:eastAsia="en-US"/>
        </w:rPr>
      </w:pPr>
      <w:r>
        <w:rPr>
          <w:rFonts w:eastAsia="Calibri"/>
          <w:spacing w:val="-4"/>
          <w:sz w:val="28"/>
          <w:szCs w:val="28"/>
          <w:lang w:eastAsia="en-US"/>
        </w:rPr>
        <w:t>Физиотерапия при хроническом запоре (ХЗ) проводится с целью вос</w:t>
      </w:r>
      <w:r>
        <w:rPr>
          <w:rFonts w:eastAsia="Calibri"/>
          <w:spacing w:val="-4"/>
          <w:sz w:val="28"/>
          <w:szCs w:val="28"/>
          <w:lang w:eastAsia="en-US"/>
        </w:rPr>
        <w:softHyphen/>
      </w:r>
      <w:r>
        <w:rPr>
          <w:rFonts w:eastAsia="Calibri"/>
          <w:sz w:val="28"/>
          <w:szCs w:val="28"/>
          <w:lang w:eastAsia="en-US"/>
        </w:rPr>
        <w:t>становления дефекационного рефлекса и возрастного ритма дефека</w:t>
      </w:r>
      <w:r>
        <w:rPr>
          <w:rFonts w:eastAsia="Calibri"/>
          <w:sz w:val="28"/>
          <w:szCs w:val="28"/>
          <w:lang w:eastAsia="en-US"/>
        </w:rPr>
        <w:softHyphen/>
      </w:r>
      <w:r>
        <w:rPr>
          <w:rFonts w:eastAsia="Calibri"/>
          <w:spacing w:val="-2"/>
          <w:sz w:val="28"/>
          <w:szCs w:val="28"/>
          <w:lang w:eastAsia="en-US"/>
        </w:rPr>
        <w:t xml:space="preserve">ции, нормализации тонуса гладкой мускулатуры кишечника и тазовой </w:t>
      </w:r>
      <w:r>
        <w:rPr>
          <w:rFonts w:eastAsia="Calibri"/>
          <w:sz w:val="28"/>
          <w:szCs w:val="28"/>
          <w:lang w:eastAsia="en-US"/>
        </w:rPr>
        <w:t>диафрагмы а также коррекции астеновегетативных нарушений. Под</w:t>
      </w:r>
      <w:r>
        <w:rPr>
          <w:rFonts w:eastAsia="Calibri"/>
          <w:sz w:val="28"/>
          <w:szCs w:val="28"/>
          <w:lang w:eastAsia="en-US"/>
        </w:rPr>
        <w:softHyphen/>
      </w:r>
      <w:r>
        <w:rPr>
          <w:rFonts w:eastAsia="Calibri"/>
          <w:sz w:val="28"/>
          <w:szCs w:val="28"/>
          <w:lang w:eastAsia="en-US"/>
        </w:rPr>
        <w:t>бор физиотерапевтического метода определяется этиологией заболе</w:t>
      </w:r>
      <w:r>
        <w:rPr>
          <w:rFonts w:eastAsia="Calibri"/>
          <w:sz w:val="28"/>
          <w:szCs w:val="28"/>
          <w:lang w:eastAsia="en-US"/>
        </w:rPr>
        <w:softHyphen/>
      </w:r>
      <w:r>
        <w:rPr>
          <w:rFonts w:eastAsia="Calibri"/>
          <w:spacing w:val="-2"/>
          <w:sz w:val="28"/>
          <w:szCs w:val="28"/>
          <w:lang w:eastAsia="en-US"/>
        </w:rPr>
        <w:t>вания, характером нарушения эвакуаторпо-моторной функции толсто</w:t>
      </w:r>
      <w:r>
        <w:rPr>
          <w:rFonts w:eastAsia="Calibri"/>
          <w:spacing w:val="-2"/>
          <w:sz w:val="28"/>
          <w:szCs w:val="28"/>
          <w:lang w:eastAsia="en-US"/>
        </w:rPr>
        <w:softHyphen/>
      </w:r>
      <w:r>
        <w:rPr>
          <w:rFonts w:eastAsia="Calibri"/>
          <w:sz w:val="28"/>
          <w:szCs w:val="28"/>
          <w:lang w:eastAsia="en-US"/>
        </w:rPr>
        <w:t>го кишечника и сопутствующей патологии. При ХЗ физические ле</w:t>
      </w:r>
      <w:r>
        <w:rPr>
          <w:rFonts w:eastAsia="Calibri"/>
          <w:sz w:val="28"/>
          <w:szCs w:val="28"/>
          <w:lang w:eastAsia="en-US"/>
        </w:rPr>
        <w:softHyphen/>
      </w:r>
      <w:r>
        <w:rPr>
          <w:rFonts w:eastAsia="Calibri"/>
          <w:spacing w:val="-1"/>
          <w:sz w:val="28"/>
          <w:szCs w:val="28"/>
          <w:lang w:eastAsia="en-US"/>
        </w:rPr>
        <w:t>чебные факторы применяется в основном при функциональных нару</w:t>
      </w:r>
      <w:r>
        <w:rPr>
          <w:rFonts w:eastAsia="Calibri"/>
          <w:spacing w:val="-1"/>
          <w:sz w:val="28"/>
          <w:szCs w:val="28"/>
          <w:lang w:eastAsia="en-US"/>
        </w:rPr>
        <w:softHyphen/>
      </w:r>
      <w:r>
        <w:rPr>
          <w:rFonts w:eastAsia="Calibri"/>
          <w:sz w:val="28"/>
          <w:szCs w:val="28"/>
          <w:lang w:eastAsia="en-US"/>
        </w:rPr>
        <w:t>шениях кишечника в комплексе с диетическими мероприятиями, ре</w:t>
      </w:r>
      <w:r>
        <w:rPr>
          <w:rFonts w:eastAsia="Calibri"/>
          <w:sz w:val="28"/>
          <w:szCs w:val="28"/>
          <w:lang w:eastAsia="en-US"/>
        </w:rPr>
        <w:softHyphen/>
      </w:r>
      <w:r>
        <w:rPr>
          <w:rFonts w:eastAsia="Calibri"/>
          <w:sz w:val="28"/>
          <w:szCs w:val="28"/>
          <w:lang w:eastAsia="en-US"/>
        </w:rPr>
        <w:t>жимом дня, массажем, ЛФК и медикаментозным лечением.</w:t>
      </w:r>
    </w:p>
    <w:p>
      <w:pPr>
        <w:widowControl w:val="0"/>
        <w:shd w:val="clear" w:color="auto" w:fill="FFFFFF"/>
        <w:autoSpaceDE w:val="0"/>
        <w:autoSpaceDN w:val="0"/>
        <w:adjustRightInd w:val="0"/>
        <w:ind w:firstLine="709"/>
        <w:jc w:val="both"/>
        <w:rPr>
          <w:rFonts w:ascii="Arial" w:hAnsi="Arial" w:eastAsia="Calibri" w:cs="Arial"/>
          <w:sz w:val="28"/>
          <w:szCs w:val="28"/>
        </w:rPr>
      </w:pPr>
      <w:r>
        <w:rPr>
          <w:rFonts w:eastAsia="Calibri"/>
          <w:b/>
          <w:bCs/>
          <w:spacing w:val="-2"/>
          <w:sz w:val="28"/>
          <w:szCs w:val="28"/>
        </w:rPr>
        <w:t xml:space="preserve">При гипермоторной дискинезии кишечника </w:t>
      </w:r>
      <w:r>
        <w:rPr>
          <w:rFonts w:eastAsia="Calibri"/>
          <w:spacing w:val="-2"/>
          <w:sz w:val="28"/>
          <w:szCs w:val="28"/>
        </w:rPr>
        <w:t>показаны физиолечебные проце</w:t>
      </w:r>
      <w:r>
        <w:rPr>
          <w:rFonts w:eastAsia="Calibri"/>
          <w:spacing w:val="-2"/>
          <w:sz w:val="28"/>
          <w:szCs w:val="28"/>
        </w:rPr>
        <w:softHyphen/>
      </w:r>
      <w:r>
        <w:rPr>
          <w:rFonts w:eastAsia="Calibri"/>
          <w:spacing w:val="-3"/>
          <w:sz w:val="28"/>
          <w:szCs w:val="28"/>
        </w:rPr>
        <w:t>дуры, оказывающие спазмолитическое, обезболивающее сосудорасши</w:t>
      </w:r>
      <w:r>
        <w:rPr>
          <w:rFonts w:eastAsia="Calibri"/>
          <w:spacing w:val="-3"/>
          <w:sz w:val="28"/>
          <w:szCs w:val="28"/>
        </w:rPr>
        <w:softHyphen/>
      </w:r>
      <w:r>
        <w:rPr>
          <w:rFonts w:eastAsia="Calibri"/>
          <w:sz w:val="28"/>
          <w:szCs w:val="28"/>
        </w:rPr>
        <w:t>ряющее и седативной действие. Из них используются локальные теп</w:t>
      </w:r>
      <w:r>
        <w:rPr>
          <w:rFonts w:eastAsia="Calibri"/>
          <w:sz w:val="28"/>
          <w:szCs w:val="28"/>
        </w:rPr>
        <w:softHyphen/>
      </w:r>
      <w:r>
        <w:rPr>
          <w:rFonts w:eastAsia="Calibri"/>
          <w:sz w:val="28"/>
          <w:szCs w:val="28"/>
        </w:rPr>
        <w:t>ловые воздействия (парафин, озокерит, местные ванны), электрофо</w:t>
      </w:r>
      <w:r>
        <w:rPr>
          <w:rFonts w:eastAsia="Calibri"/>
          <w:sz w:val="28"/>
          <w:szCs w:val="28"/>
        </w:rPr>
        <w:softHyphen/>
      </w:r>
      <w:r>
        <w:rPr>
          <w:rFonts w:eastAsia="Calibri"/>
          <w:sz w:val="28"/>
          <w:szCs w:val="28"/>
        </w:rPr>
        <w:t>рез спазмолитических препаратов и амплипульстерапия на область</w:t>
      </w:r>
    </w:p>
    <w:p>
      <w:pPr>
        <w:widowControl w:val="0"/>
        <w:shd w:val="clear" w:color="auto" w:fill="FFFFFF"/>
        <w:autoSpaceDE w:val="0"/>
        <w:autoSpaceDN w:val="0"/>
        <w:adjustRightInd w:val="0"/>
        <w:ind w:firstLine="709"/>
        <w:jc w:val="both"/>
        <w:rPr>
          <w:rFonts w:eastAsia="Calibri"/>
          <w:sz w:val="28"/>
          <w:szCs w:val="28"/>
        </w:rPr>
      </w:pPr>
      <w:r>
        <w:rPr>
          <w:rFonts w:eastAsia="Calibri"/>
          <w:sz w:val="28"/>
          <w:szCs w:val="28"/>
        </w:rPr>
        <w:t xml:space="preserve">живота. </w:t>
      </w:r>
    </w:p>
    <w:p>
      <w:pPr>
        <w:widowControl w:val="0"/>
        <w:shd w:val="clear" w:color="auto" w:fill="FFFFFF"/>
        <w:autoSpaceDE w:val="0"/>
        <w:autoSpaceDN w:val="0"/>
        <w:adjustRightInd w:val="0"/>
        <w:ind w:firstLine="709"/>
        <w:jc w:val="both"/>
        <w:rPr>
          <w:rFonts w:ascii="Arial" w:hAnsi="Arial" w:eastAsia="Calibri" w:cs="Arial"/>
          <w:sz w:val="28"/>
          <w:szCs w:val="28"/>
        </w:rPr>
      </w:pPr>
      <w:r>
        <w:rPr>
          <w:rFonts w:eastAsia="Calibri"/>
          <w:b/>
          <w:bCs/>
          <w:spacing w:val="-4"/>
          <w:sz w:val="28"/>
          <w:szCs w:val="28"/>
        </w:rPr>
        <w:t xml:space="preserve">При гипомоторной дискинезии </w:t>
      </w:r>
      <w:r>
        <w:rPr>
          <w:rFonts w:eastAsia="Calibri"/>
          <w:b/>
          <w:bCs/>
          <w:spacing w:val="-2"/>
          <w:sz w:val="28"/>
          <w:szCs w:val="28"/>
        </w:rPr>
        <w:t>кишечника</w:t>
      </w:r>
      <w:r>
        <w:rPr>
          <w:rFonts w:eastAsia="Calibri"/>
          <w:spacing w:val="-4"/>
          <w:sz w:val="28"/>
          <w:szCs w:val="28"/>
        </w:rPr>
        <w:t xml:space="preserve"> применяется стимулирующая физи</w:t>
      </w:r>
      <w:r>
        <w:rPr>
          <w:rFonts w:eastAsia="Calibri"/>
          <w:spacing w:val="-4"/>
          <w:sz w:val="28"/>
          <w:szCs w:val="28"/>
        </w:rPr>
        <w:softHyphen/>
      </w:r>
      <w:r>
        <w:rPr>
          <w:rFonts w:eastAsia="Calibri"/>
          <w:sz w:val="28"/>
          <w:szCs w:val="28"/>
        </w:rPr>
        <w:t>отерапия, направленная на повышение тонуса мышц и двигательной активности толстого кишечника. С этой целью проводятся тонирую</w:t>
      </w:r>
      <w:r>
        <w:rPr>
          <w:rFonts w:eastAsia="Calibri"/>
          <w:sz w:val="28"/>
          <w:szCs w:val="28"/>
        </w:rPr>
        <w:softHyphen/>
      </w:r>
      <w:r>
        <w:rPr>
          <w:rFonts w:eastAsia="Calibri"/>
          <w:sz w:val="28"/>
          <w:szCs w:val="28"/>
        </w:rPr>
        <w:t>щие местные воздействия (гальванизация, электрофорез с кальцием или прозерином, электростимуляция ДДТ или СМТ, дарсонвализа</w:t>
      </w:r>
      <w:r>
        <w:rPr>
          <w:rFonts w:eastAsia="Calibri"/>
          <w:sz w:val="28"/>
          <w:szCs w:val="28"/>
        </w:rPr>
        <w:softHyphen/>
      </w:r>
      <w:r>
        <w:rPr>
          <w:rFonts w:eastAsia="Calibri"/>
          <w:sz w:val="28"/>
          <w:szCs w:val="28"/>
        </w:rPr>
        <w:t>ция, фонотерапия) и прохладные водные процедуры.</w:t>
      </w:r>
    </w:p>
    <w:p>
      <w:pPr>
        <w:tabs>
          <w:tab w:val="left" w:pos="4412"/>
        </w:tabs>
        <w:ind w:hanging="284"/>
        <w:jc w:val="both"/>
        <w:rPr>
          <w:rFonts w:eastAsia="Calibri"/>
          <w:b/>
          <w:sz w:val="28"/>
          <w:szCs w:val="28"/>
          <w:lang w:eastAsia="en-US"/>
        </w:rPr>
      </w:pPr>
    </w:p>
    <w:p>
      <w:pPr>
        <w:tabs>
          <w:tab w:val="left" w:pos="4412"/>
        </w:tabs>
        <w:ind w:hanging="284"/>
        <w:jc w:val="center"/>
        <w:rPr>
          <w:rFonts w:eastAsia="Calibri"/>
          <w:b/>
          <w:sz w:val="28"/>
          <w:szCs w:val="28"/>
          <w:lang w:eastAsia="en-US"/>
        </w:rPr>
      </w:pPr>
      <w:r>
        <w:rPr>
          <w:rFonts w:eastAsia="Calibri"/>
          <w:b/>
          <w:sz w:val="28"/>
          <w:szCs w:val="28"/>
          <w:lang w:eastAsia="en-US"/>
        </w:rPr>
        <w:t>Практическая часть</w:t>
      </w:r>
    </w:p>
    <w:p>
      <w:pPr>
        <w:tabs>
          <w:tab w:val="left" w:pos="4283"/>
        </w:tabs>
        <w:ind w:hanging="284"/>
        <w:jc w:val="both"/>
        <w:rPr>
          <w:rFonts w:eastAsia="Calibri"/>
          <w:b/>
          <w:sz w:val="28"/>
          <w:szCs w:val="28"/>
          <w:lang w:eastAsia="en-US"/>
        </w:rPr>
      </w:pPr>
    </w:p>
    <w:p>
      <w:pPr>
        <w:ind w:hanging="284"/>
        <w:jc w:val="both"/>
        <w:rPr>
          <w:rFonts w:eastAsia="Calibri"/>
          <w:b/>
          <w:sz w:val="28"/>
          <w:szCs w:val="28"/>
          <w:lang w:eastAsia="en-US"/>
        </w:rPr>
      </w:pPr>
      <w:r>
        <w:rPr>
          <w:rFonts w:eastAsia="Calibri"/>
          <w:b/>
          <w:sz w:val="28"/>
          <w:szCs w:val="28"/>
          <w:lang w:eastAsia="en-US"/>
        </w:rPr>
        <w:t>Вопросы для подготовки:</w:t>
      </w:r>
    </w:p>
    <w:p>
      <w:pPr>
        <w:numPr>
          <w:ilvl w:val="0"/>
          <w:numId w:val="75"/>
        </w:numPr>
        <w:ind w:left="0"/>
        <w:contextualSpacing/>
        <w:jc w:val="both"/>
        <w:rPr>
          <w:rFonts w:eastAsia="Calibri"/>
          <w:sz w:val="28"/>
          <w:szCs w:val="28"/>
          <w:lang w:eastAsia="en-US"/>
        </w:rPr>
      </w:pPr>
      <w:r>
        <w:rPr>
          <w:rFonts w:eastAsia="Calibri"/>
          <w:sz w:val="28"/>
          <w:szCs w:val="28"/>
          <w:lang w:eastAsia="en-US"/>
        </w:rPr>
        <w:t>Принципы и особенности физиотерапии:</w:t>
      </w:r>
    </w:p>
    <w:p>
      <w:pPr>
        <w:numPr>
          <w:ilvl w:val="0"/>
          <w:numId w:val="75"/>
        </w:numPr>
        <w:ind w:left="0"/>
        <w:contextualSpacing/>
        <w:jc w:val="both"/>
        <w:rPr>
          <w:rFonts w:eastAsia="Calibri"/>
          <w:sz w:val="28"/>
          <w:szCs w:val="28"/>
          <w:lang w:eastAsia="en-US"/>
        </w:rPr>
      </w:pPr>
      <w:r>
        <w:rPr>
          <w:rFonts w:eastAsia="Calibri"/>
          <w:sz w:val="28"/>
          <w:szCs w:val="28"/>
          <w:lang w:eastAsia="en-US"/>
        </w:rPr>
        <w:t>Функциональных нарушений</w:t>
      </w:r>
    </w:p>
    <w:p>
      <w:pPr>
        <w:numPr>
          <w:ilvl w:val="0"/>
          <w:numId w:val="75"/>
        </w:numPr>
        <w:ind w:left="0"/>
        <w:contextualSpacing/>
        <w:jc w:val="both"/>
        <w:rPr>
          <w:rFonts w:eastAsia="Calibri"/>
          <w:sz w:val="28"/>
          <w:szCs w:val="28"/>
          <w:lang w:eastAsia="en-US"/>
        </w:rPr>
      </w:pPr>
      <w:r>
        <w:rPr>
          <w:rFonts w:eastAsia="Calibri"/>
          <w:sz w:val="28"/>
          <w:szCs w:val="28"/>
          <w:lang w:eastAsia="en-US"/>
        </w:rPr>
        <w:t>Гастрита</w:t>
      </w:r>
    </w:p>
    <w:p>
      <w:pPr>
        <w:numPr>
          <w:ilvl w:val="0"/>
          <w:numId w:val="75"/>
        </w:numPr>
        <w:ind w:left="0"/>
        <w:contextualSpacing/>
        <w:jc w:val="both"/>
        <w:rPr>
          <w:rFonts w:eastAsia="Calibri"/>
          <w:sz w:val="28"/>
          <w:szCs w:val="28"/>
          <w:lang w:eastAsia="en-US"/>
        </w:rPr>
      </w:pPr>
      <w:r>
        <w:rPr>
          <w:rFonts w:eastAsia="Calibri"/>
          <w:sz w:val="28"/>
          <w:szCs w:val="28"/>
          <w:lang w:eastAsia="en-US"/>
        </w:rPr>
        <w:t>Язвенной болезни</w:t>
      </w:r>
    </w:p>
    <w:p>
      <w:pPr>
        <w:numPr>
          <w:ilvl w:val="0"/>
          <w:numId w:val="75"/>
        </w:numPr>
        <w:ind w:left="0"/>
        <w:contextualSpacing/>
        <w:jc w:val="both"/>
        <w:rPr>
          <w:rFonts w:eastAsia="Calibri"/>
          <w:sz w:val="28"/>
          <w:szCs w:val="28"/>
          <w:lang w:eastAsia="en-US"/>
        </w:rPr>
      </w:pPr>
      <w:r>
        <w:rPr>
          <w:rFonts w:eastAsia="Calibri"/>
          <w:sz w:val="28"/>
          <w:szCs w:val="28"/>
          <w:lang w:eastAsia="en-US"/>
        </w:rPr>
        <w:t>Заболеваний печени и желчевыводящих путей</w:t>
      </w:r>
    </w:p>
    <w:p>
      <w:pPr>
        <w:numPr>
          <w:ilvl w:val="0"/>
          <w:numId w:val="75"/>
        </w:numPr>
        <w:ind w:left="0"/>
        <w:contextualSpacing/>
        <w:jc w:val="both"/>
        <w:rPr>
          <w:rFonts w:eastAsia="Calibri"/>
          <w:sz w:val="28"/>
          <w:szCs w:val="28"/>
          <w:lang w:eastAsia="en-US"/>
        </w:rPr>
      </w:pPr>
      <w:r>
        <w:rPr>
          <w:rFonts w:eastAsia="Calibri"/>
          <w:sz w:val="28"/>
          <w:szCs w:val="28"/>
          <w:lang w:eastAsia="en-US"/>
        </w:rPr>
        <w:t>Колита</w:t>
      </w:r>
    </w:p>
    <w:p>
      <w:pPr>
        <w:numPr>
          <w:ilvl w:val="0"/>
          <w:numId w:val="75"/>
        </w:numPr>
        <w:ind w:left="0"/>
        <w:contextualSpacing/>
        <w:jc w:val="both"/>
        <w:rPr>
          <w:rFonts w:eastAsia="Calibri"/>
          <w:sz w:val="28"/>
          <w:szCs w:val="28"/>
          <w:lang w:eastAsia="en-US"/>
        </w:rPr>
      </w:pPr>
      <w:r>
        <w:rPr>
          <w:rFonts w:eastAsia="Calibri"/>
          <w:sz w:val="28"/>
          <w:szCs w:val="28"/>
          <w:lang w:eastAsia="en-US"/>
        </w:rPr>
        <w:t>Панкреатита</w:t>
      </w:r>
    </w:p>
    <w:p>
      <w:pPr>
        <w:contextualSpacing/>
        <w:jc w:val="center"/>
        <w:rPr>
          <w:rFonts w:eastAsia="Calibri"/>
          <w:b/>
          <w:color w:val="000000"/>
          <w:sz w:val="28"/>
          <w:szCs w:val="28"/>
          <w:lang w:eastAsia="en-US"/>
        </w:rPr>
      </w:pPr>
    </w:p>
    <w:p>
      <w:pPr>
        <w:contextualSpacing/>
        <w:rPr>
          <w:rFonts w:eastAsia="Calibri"/>
          <w:b/>
          <w:color w:val="000000"/>
          <w:sz w:val="28"/>
          <w:szCs w:val="28"/>
          <w:lang w:eastAsia="en-US"/>
        </w:rPr>
      </w:pPr>
      <w:r>
        <w:rPr>
          <w:rFonts w:eastAsia="Calibri"/>
          <w:b/>
          <w:color w:val="000000"/>
          <w:sz w:val="28"/>
          <w:szCs w:val="28"/>
          <w:lang w:eastAsia="en-US"/>
        </w:rPr>
        <w:t>Вопросы для рассмотрения:</w:t>
      </w:r>
    </w:p>
    <w:p>
      <w:pPr>
        <w:numPr>
          <w:ilvl w:val="0"/>
          <w:numId w:val="61"/>
        </w:numPr>
        <w:spacing w:after="200" w:line="276" w:lineRule="auto"/>
        <w:contextualSpacing/>
        <w:jc w:val="both"/>
        <w:rPr>
          <w:rFonts w:eastAsia="Calibri"/>
          <w:color w:val="000000"/>
          <w:sz w:val="28"/>
          <w:szCs w:val="28"/>
          <w:lang w:eastAsia="en-US"/>
        </w:rPr>
      </w:pPr>
      <w:r>
        <w:rPr>
          <w:rFonts w:eastAsia="Calibri"/>
          <w:color w:val="000000"/>
          <w:sz w:val="28"/>
          <w:szCs w:val="28"/>
          <w:lang w:eastAsia="en-US"/>
        </w:rPr>
        <w:t>Задачи физиотерапии заболеваний ПС.</w:t>
      </w:r>
    </w:p>
    <w:p>
      <w:pPr>
        <w:numPr>
          <w:ilvl w:val="0"/>
          <w:numId w:val="61"/>
        </w:numPr>
        <w:spacing w:after="200" w:line="276" w:lineRule="auto"/>
        <w:contextualSpacing/>
        <w:jc w:val="both"/>
        <w:rPr>
          <w:rFonts w:eastAsia="Calibri"/>
          <w:color w:val="000000"/>
          <w:sz w:val="28"/>
          <w:szCs w:val="28"/>
          <w:lang w:eastAsia="en-US"/>
        </w:rPr>
      </w:pPr>
      <w:r>
        <w:rPr>
          <w:rFonts w:eastAsia="Calibri"/>
          <w:color w:val="000000"/>
          <w:sz w:val="28"/>
          <w:szCs w:val="28"/>
          <w:lang w:eastAsia="en-US"/>
        </w:rPr>
        <w:t>Лечение и реабилитация ФФ на разных этапах (госпитальном, амбулаторно-поликлиническом) ГЭРБ, ЯБ, ГД.</w:t>
      </w:r>
    </w:p>
    <w:p>
      <w:pPr>
        <w:numPr>
          <w:ilvl w:val="0"/>
          <w:numId w:val="61"/>
        </w:numPr>
        <w:spacing w:after="200" w:line="276" w:lineRule="auto"/>
        <w:contextualSpacing/>
        <w:jc w:val="both"/>
        <w:rPr>
          <w:rFonts w:eastAsia="Calibri"/>
          <w:color w:val="000000"/>
          <w:sz w:val="28"/>
          <w:szCs w:val="28"/>
          <w:lang w:eastAsia="en-US"/>
        </w:rPr>
      </w:pPr>
      <w:r>
        <w:rPr>
          <w:rFonts w:eastAsia="Calibri"/>
          <w:color w:val="000000"/>
          <w:sz w:val="28"/>
          <w:szCs w:val="28"/>
          <w:lang w:eastAsia="en-US"/>
        </w:rPr>
        <w:t>Лечение и реабилитация ФФ на разных этапах (госпитальном, амбулаторно-поликлиническом) ДЖВП, ЖКБ, холицистита.</w:t>
      </w:r>
    </w:p>
    <w:p>
      <w:pPr>
        <w:numPr>
          <w:ilvl w:val="0"/>
          <w:numId w:val="61"/>
        </w:numPr>
        <w:spacing w:after="200" w:line="276" w:lineRule="auto"/>
        <w:contextualSpacing/>
        <w:jc w:val="both"/>
        <w:rPr>
          <w:rFonts w:eastAsia="Calibri"/>
          <w:color w:val="000000"/>
          <w:sz w:val="28"/>
          <w:szCs w:val="28"/>
          <w:lang w:eastAsia="en-US"/>
        </w:rPr>
      </w:pPr>
      <w:r>
        <w:rPr>
          <w:rFonts w:eastAsia="Calibri"/>
          <w:color w:val="000000"/>
          <w:sz w:val="28"/>
          <w:szCs w:val="28"/>
          <w:lang w:eastAsia="en-US"/>
        </w:rPr>
        <w:t>Лечение и реабилитация ФФ на разных этапах (госпитальном, амбулаторно-поликлиническом) панкреатита, хр. запора.</w:t>
      </w:r>
    </w:p>
    <w:p>
      <w:pPr>
        <w:contextualSpacing/>
        <w:rPr>
          <w:rFonts w:eastAsia="Calibri"/>
          <w:b/>
          <w:color w:val="000000"/>
          <w:sz w:val="28"/>
          <w:szCs w:val="28"/>
          <w:lang w:eastAsia="en-US"/>
        </w:rPr>
      </w:pPr>
    </w:p>
    <w:p>
      <w:pPr>
        <w:contextualSpacing/>
        <w:jc w:val="center"/>
        <w:rPr>
          <w:rFonts w:eastAsia="Calibri"/>
          <w:b/>
          <w:color w:val="000000"/>
          <w:sz w:val="28"/>
          <w:szCs w:val="28"/>
          <w:lang w:eastAsia="en-US"/>
        </w:rPr>
      </w:pPr>
    </w:p>
    <w:p>
      <w:pPr>
        <w:jc w:val="both"/>
        <w:rPr>
          <w:rFonts w:eastAsia="Calibri"/>
          <w:color w:val="000000"/>
          <w:sz w:val="28"/>
          <w:szCs w:val="28"/>
          <w:lang w:eastAsia="en-US"/>
        </w:rPr>
      </w:pPr>
      <w:r>
        <w:rPr>
          <w:rFonts w:eastAsia="Calibri"/>
          <w:b/>
          <w:color w:val="000000"/>
          <w:sz w:val="28"/>
          <w:szCs w:val="28"/>
          <w:lang w:eastAsia="en-US"/>
        </w:rPr>
        <w:t>Рекомендуемая литература</w:t>
      </w:r>
      <w:r>
        <w:rPr>
          <w:rFonts w:eastAsia="Calibri"/>
          <w:color w:val="000000"/>
          <w:sz w:val="28"/>
          <w:szCs w:val="28"/>
          <w:lang w:eastAsia="en-US"/>
        </w:rPr>
        <w:t xml:space="preserve">: </w:t>
      </w:r>
    </w:p>
    <w:p>
      <w:pPr>
        <w:numPr>
          <w:ilvl w:val="0"/>
          <w:numId w:val="76"/>
        </w:numPr>
        <w:ind w:left="0"/>
        <w:contextualSpacing/>
        <w:rPr>
          <w:sz w:val="28"/>
          <w:szCs w:val="28"/>
        </w:rPr>
      </w:pPr>
      <w:r>
        <w:rPr>
          <w:sz w:val="28"/>
          <w:szCs w:val="28"/>
        </w:rPr>
        <w:t xml:space="preserve">Национальное руководство: Физическая и реабилитационная медицина под редакцией Пономаренко Г.Н.- М. : ГЭОТАР-Медиа, 2016.  </w:t>
      </w:r>
    </w:p>
    <w:p>
      <w:pPr>
        <w:numPr>
          <w:ilvl w:val="0"/>
          <w:numId w:val="76"/>
        </w:numPr>
        <w:ind w:left="0"/>
        <w:contextualSpacing/>
        <w:rPr>
          <w:sz w:val="28"/>
          <w:szCs w:val="28"/>
        </w:rPr>
      </w:pPr>
      <w:r>
        <w:rPr>
          <w:sz w:val="28"/>
          <w:szCs w:val="28"/>
        </w:rPr>
        <w:t>Национальное руководство: Физиотерапия под редакцией Пономаренко Г.Н.- М.: ГЭОТАР-Медиа, 2014. - 864 с. + 1 эл. опт. диск. </w:t>
      </w:r>
    </w:p>
    <w:p>
      <w:pPr>
        <w:numPr>
          <w:ilvl w:val="0"/>
          <w:numId w:val="76"/>
        </w:numPr>
        <w:ind w:left="0"/>
        <w:contextualSpacing/>
        <w:rPr>
          <w:sz w:val="28"/>
          <w:szCs w:val="28"/>
        </w:rPr>
      </w:pPr>
      <w:r>
        <w:rPr>
          <w:sz w:val="28"/>
          <w:szCs w:val="28"/>
        </w:rPr>
        <w:t xml:space="preserve">Физиотерапия в педиатрии:/Авт.-сост. М.А. Хан, Л.А. Кривцова, В.И. Демченко/ФГФУ «Российский научный центр медицинской реабилитации и курортологии МЗРФ, ГБОУ ВПО «Омская государственная медицинская академия» МЗРФ, Москва, 2014. – 194 с. </w:t>
      </w:r>
    </w:p>
    <w:p>
      <w:pPr>
        <w:numPr>
          <w:ilvl w:val="0"/>
          <w:numId w:val="76"/>
        </w:numPr>
        <w:ind w:left="0"/>
        <w:contextualSpacing/>
        <w:rPr>
          <w:sz w:val="28"/>
          <w:szCs w:val="28"/>
        </w:rPr>
      </w:pPr>
      <w:r>
        <w:rPr>
          <w:sz w:val="28"/>
          <w:szCs w:val="28"/>
        </w:rPr>
        <w:t>Практическая физиотерапия: руководство для врачей / Александр Ушаков. – 3-е изд., испр. и доп. – Москва: МИА, 2013. – 688 с.</w:t>
      </w:r>
    </w:p>
    <w:p>
      <w:pPr>
        <w:numPr>
          <w:ilvl w:val="0"/>
          <w:numId w:val="76"/>
        </w:numPr>
        <w:ind w:left="0"/>
        <w:contextualSpacing/>
        <w:rPr>
          <w:sz w:val="28"/>
          <w:szCs w:val="28"/>
        </w:rPr>
      </w:pPr>
      <w:r>
        <w:rPr>
          <w:sz w:val="28"/>
          <w:szCs w:val="28"/>
        </w:rPr>
        <w:t>Техника и методики физиотерапевтических процедур: справочник / под ред. В.М. Боголюбова. – 5-е изд., испр. – М.: Издательство БИНОМ, 2012. – 464 с.</w:t>
      </w:r>
    </w:p>
    <w:p>
      <w:pPr>
        <w:contextualSpacing/>
        <w:jc w:val="center"/>
        <w:rPr>
          <w:rFonts w:eastAsia="Calibri"/>
          <w:b/>
          <w:color w:val="000000"/>
          <w:sz w:val="28"/>
          <w:szCs w:val="28"/>
          <w:lang w:eastAsia="en-US"/>
        </w:rPr>
      </w:pPr>
    </w:p>
    <w:p>
      <w:pPr>
        <w:shd w:val="clear" w:color="auto" w:fill="FFFFFF"/>
        <w:jc w:val="center"/>
        <w:rPr>
          <w:rFonts w:eastAsia="Calibri"/>
          <w:b/>
          <w:color w:val="000000"/>
          <w:sz w:val="28"/>
          <w:szCs w:val="28"/>
          <w:lang w:eastAsia="en-US"/>
        </w:rPr>
      </w:pPr>
      <w:r>
        <w:rPr>
          <w:rFonts w:eastAsia="Calibri"/>
          <w:b/>
          <w:color w:val="000000"/>
          <w:sz w:val="28"/>
          <w:szCs w:val="28"/>
          <w:lang w:eastAsia="en-US"/>
        </w:rPr>
        <w:t>Методическая часть</w:t>
      </w:r>
    </w:p>
    <w:p>
      <w:pPr>
        <w:shd w:val="clear" w:color="auto" w:fill="FFFFFF"/>
        <w:jc w:val="center"/>
        <w:rPr>
          <w:rFonts w:eastAsia="Calibri"/>
          <w:b/>
          <w:color w:val="000000"/>
          <w:sz w:val="28"/>
          <w:szCs w:val="28"/>
          <w:lang w:eastAsia="en-US"/>
        </w:rPr>
      </w:pPr>
    </w:p>
    <w:p>
      <w:pPr>
        <w:ind w:hanging="284"/>
        <w:jc w:val="center"/>
        <w:rPr>
          <w:rFonts w:eastAsia="Calibri"/>
          <w:b/>
          <w:i/>
          <w:color w:val="000000"/>
          <w:spacing w:val="-4"/>
          <w:sz w:val="28"/>
          <w:szCs w:val="28"/>
          <w:lang w:eastAsia="en-US"/>
        </w:rPr>
      </w:pPr>
      <w:r>
        <w:rPr>
          <w:rFonts w:eastAsia="Calibri"/>
          <w:b/>
          <w:color w:val="000000"/>
          <w:sz w:val="28"/>
          <w:szCs w:val="28"/>
          <w:lang w:eastAsia="en-US"/>
        </w:rPr>
        <w:t>План занятия</w:t>
      </w:r>
    </w:p>
    <w:p>
      <w:pPr>
        <w:ind w:firstLine="709"/>
        <w:jc w:val="both"/>
        <w:rPr>
          <w:rFonts w:eastAsia="Calibri"/>
          <w:i/>
          <w:color w:val="000000"/>
          <w:spacing w:val="-4"/>
          <w:sz w:val="28"/>
          <w:szCs w:val="28"/>
          <w:lang w:eastAsia="en-US"/>
        </w:rPr>
      </w:pPr>
    </w:p>
    <w:tbl>
      <w:tblPr>
        <w:tblStyle w:val="7"/>
        <w:tblW w:w="9639" w:type="dxa"/>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37"/>
        <w:gridCol w:w="5135"/>
        <w:gridCol w:w="2733"/>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37" w:type="dxa"/>
          </w:tcPr>
          <w:p>
            <w:pPr>
              <w:jc w:val="center"/>
              <w:rPr>
                <w:rFonts w:eastAsia="Calibri"/>
                <w:color w:val="000000"/>
                <w:sz w:val="28"/>
                <w:szCs w:val="28"/>
                <w:lang w:eastAsia="en-US"/>
              </w:rPr>
            </w:pPr>
            <w:r>
              <w:rPr>
                <w:rFonts w:eastAsia="Calibri"/>
                <w:color w:val="000000"/>
                <w:sz w:val="28"/>
                <w:szCs w:val="28"/>
                <w:lang w:eastAsia="en-US"/>
              </w:rPr>
              <w:t>№</w:t>
            </w:r>
          </w:p>
          <w:p>
            <w:pPr>
              <w:jc w:val="center"/>
              <w:rPr>
                <w:rFonts w:eastAsia="Calibri"/>
                <w:color w:val="000000"/>
                <w:sz w:val="28"/>
                <w:szCs w:val="28"/>
                <w:lang w:eastAsia="en-US"/>
              </w:rPr>
            </w:pPr>
            <w:r>
              <w:rPr>
                <w:rFonts w:eastAsia="Calibri"/>
                <w:color w:val="000000"/>
                <w:sz w:val="28"/>
                <w:szCs w:val="28"/>
                <w:lang w:eastAsia="en-US"/>
              </w:rPr>
              <w:t>п/п</w:t>
            </w:r>
          </w:p>
        </w:tc>
        <w:tc>
          <w:tcPr>
            <w:tcW w:w="5135" w:type="dxa"/>
          </w:tcPr>
          <w:p>
            <w:pPr>
              <w:jc w:val="center"/>
              <w:rPr>
                <w:rFonts w:eastAsia="Calibri"/>
                <w:color w:val="000000"/>
                <w:sz w:val="28"/>
                <w:szCs w:val="28"/>
                <w:lang w:eastAsia="en-US"/>
              </w:rPr>
            </w:pPr>
            <w:r>
              <w:rPr>
                <w:rFonts w:eastAsia="Calibri"/>
                <w:color w:val="000000"/>
                <w:sz w:val="28"/>
                <w:szCs w:val="28"/>
                <w:lang w:eastAsia="en-US"/>
              </w:rPr>
              <w:t xml:space="preserve">Этапы и содержание занятия </w:t>
            </w:r>
          </w:p>
        </w:tc>
        <w:tc>
          <w:tcPr>
            <w:tcW w:w="2733" w:type="dxa"/>
          </w:tcPr>
          <w:p>
            <w:pPr>
              <w:jc w:val="center"/>
              <w:rPr>
                <w:rFonts w:eastAsia="Calibri"/>
                <w:color w:val="000000"/>
                <w:sz w:val="28"/>
                <w:szCs w:val="28"/>
                <w:lang w:eastAsia="en-US"/>
              </w:rPr>
            </w:pPr>
            <w:r>
              <w:rPr>
                <w:rFonts w:eastAsia="Calibri"/>
                <w:color w:val="000000"/>
                <w:sz w:val="28"/>
                <w:szCs w:val="28"/>
                <w:lang w:eastAsia="en-US"/>
              </w:rPr>
              <w:t>Используемые методы (в т.ч., интерактивные)</w:t>
            </w:r>
          </w:p>
        </w:tc>
        <w:tc>
          <w:tcPr>
            <w:tcW w:w="1134" w:type="dxa"/>
          </w:tcPr>
          <w:p>
            <w:pPr>
              <w:jc w:val="center"/>
              <w:rPr>
                <w:rFonts w:eastAsia="Calibri"/>
                <w:color w:val="000000"/>
                <w:sz w:val="28"/>
                <w:szCs w:val="28"/>
                <w:lang w:eastAsia="en-US"/>
              </w:rPr>
            </w:pPr>
            <w:r>
              <w:rPr>
                <w:rFonts w:eastAsia="Calibri"/>
                <w:color w:val="000000"/>
                <w:sz w:val="28"/>
                <w:szCs w:val="28"/>
                <w:lang w:eastAsia="en-US"/>
              </w:rPr>
              <w:t xml:space="preserve">Время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7" w:type="dxa"/>
          </w:tcPr>
          <w:p>
            <w:pPr>
              <w:jc w:val="center"/>
              <w:rPr>
                <w:rFonts w:eastAsia="Calibri"/>
                <w:color w:val="000000"/>
                <w:sz w:val="28"/>
                <w:szCs w:val="28"/>
                <w:lang w:eastAsia="en-US"/>
              </w:rPr>
            </w:pPr>
            <w:r>
              <w:rPr>
                <w:rFonts w:eastAsia="Calibri"/>
                <w:color w:val="000000"/>
                <w:sz w:val="28"/>
                <w:szCs w:val="28"/>
                <w:lang w:eastAsia="en-US"/>
              </w:rPr>
              <w:t xml:space="preserve">1. </w:t>
            </w:r>
          </w:p>
        </w:tc>
        <w:tc>
          <w:tcPr>
            <w:tcW w:w="5135" w:type="dxa"/>
          </w:tcPr>
          <w:p>
            <w:pPr>
              <w:jc w:val="both"/>
              <w:rPr>
                <w:rFonts w:eastAsia="Calibri"/>
                <w:color w:val="000000"/>
                <w:sz w:val="28"/>
                <w:szCs w:val="28"/>
                <w:lang w:eastAsia="en-US"/>
              </w:rPr>
            </w:pPr>
            <w:r>
              <w:rPr>
                <w:rFonts w:eastAsia="Calibri"/>
                <w:color w:val="000000"/>
                <w:sz w:val="28"/>
                <w:szCs w:val="28"/>
                <w:lang w:eastAsia="en-US"/>
              </w:rPr>
              <w:t xml:space="preserve">Организационный момент. </w:t>
            </w:r>
          </w:p>
          <w:p>
            <w:pPr>
              <w:jc w:val="both"/>
              <w:rPr>
                <w:rFonts w:eastAsia="Calibri"/>
                <w:color w:val="000000"/>
                <w:sz w:val="28"/>
                <w:szCs w:val="28"/>
                <w:lang w:eastAsia="en-US"/>
              </w:rPr>
            </w:pPr>
            <w:r>
              <w:rPr>
                <w:rFonts w:eastAsia="Calibri"/>
                <w:color w:val="000000"/>
                <w:sz w:val="28"/>
                <w:szCs w:val="28"/>
                <w:lang w:eastAsia="en-US"/>
              </w:rPr>
              <w:t>1.1. Объявление темы, цели занятия.</w:t>
            </w:r>
          </w:p>
          <w:p>
            <w:pPr>
              <w:jc w:val="both"/>
              <w:rPr>
                <w:rFonts w:eastAsia="Calibri"/>
                <w:color w:val="000000"/>
                <w:sz w:val="28"/>
                <w:szCs w:val="28"/>
                <w:lang w:eastAsia="en-US"/>
              </w:rPr>
            </w:pPr>
            <w:r>
              <w:rPr>
                <w:rFonts w:eastAsia="Calibri"/>
                <w:color w:val="000000"/>
                <w:sz w:val="28"/>
                <w:szCs w:val="28"/>
                <w:lang w:eastAsia="en-US"/>
              </w:rPr>
              <w:t>1.2. Оценка готовности аудитории, оборудования и студентов.</w:t>
            </w:r>
          </w:p>
          <w:p>
            <w:pPr>
              <w:jc w:val="both"/>
              <w:rPr>
                <w:rFonts w:eastAsia="Calibri"/>
                <w:color w:val="000000"/>
                <w:sz w:val="28"/>
                <w:szCs w:val="28"/>
                <w:lang w:eastAsia="en-US"/>
              </w:rPr>
            </w:pPr>
            <w:r>
              <w:rPr>
                <w:rFonts w:eastAsia="Calibri"/>
                <w:color w:val="000000"/>
                <w:sz w:val="28"/>
                <w:szCs w:val="28"/>
                <w:lang w:eastAsia="en-US"/>
              </w:rPr>
              <w:t xml:space="preserve">1.3. Краткая характеристика этапов и содержания работы студентов на занятии. </w:t>
            </w:r>
          </w:p>
        </w:tc>
        <w:tc>
          <w:tcPr>
            <w:tcW w:w="2733" w:type="dxa"/>
          </w:tcPr>
          <w:p>
            <w:pPr>
              <w:rPr>
                <w:rFonts w:eastAsia="Calibri"/>
                <w:color w:val="000000"/>
                <w:sz w:val="28"/>
                <w:szCs w:val="28"/>
                <w:lang w:eastAsia="en-US"/>
              </w:rPr>
            </w:pPr>
            <w:r>
              <w:rPr>
                <w:rFonts w:eastAsia="Calibri"/>
                <w:color w:val="000000"/>
                <w:sz w:val="28"/>
                <w:szCs w:val="28"/>
                <w:lang w:eastAsia="en-US"/>
              </w:rPr>
              <w:t>Рассказ-вступление</w:t>
            </w:r>
          </w:p>
          <w:p>
            <w:pPr>
              <w:rPr>
                <w:rFonts w:eastAsia="Calibri"/>
                <w:color w:val="000000"/>
                <w:sz w:val="28"/>
                <w:szCs w:val="28"/>
                <w:lang w:eastAsia="en-US"/>
              </w:rPr>
            </w:pPr>
            <w:r>
              <w:rPr>
                <w:rFonts w:eastAsia="Calibri"/>
                <w:color w:val="000000"/>
                <w:sz w:val="28"/>
                <w:szCs w:val="28"/>
                <w:lang w:eastAsia="en-US"/>
              </w:rPr>
              <w:t xml:space="preserve"> </w:t>
            </w:r>
          </w:p>
          <w:p>
            <w:pPr>
              <w:rPr>
                <w:rFonts w:eastAsia="Calibri"/>
                <w:color w:val="000000"/>
                <w:sz w:val="28"/>
                <w:szCs w:val="28"/>
                <w:lang w:eastAsia="en-US"/>
              </w:rPr>
            </w:pPr>
          </w:p>
          <w:p>
            <w:pPr>
              <w:rPr>
                <w:rFonts w:eastAsia="Calibri"/>
                <w:color w:val="000000"/>
                <w:sz w:val="28"/>
                <w:szCs w:val="28"/>
                <w:lang w:eastAsia="en-US"/>
              </w:rPr>
            </w:pPr>
            <w:r>
              <w:rPr>
                <w:rFonts w:eastAsia="Calibri"/>
                <w:color w:val="000000"/>
                <w:sz w:val="28"/>
                <w:szCs w:val="28"/>
                <w:lang w:eastAsia="en-US"/>
              </w:rPr>
              <w:t>Рассказ -повествование</w:t>
            </w:r>
          </w:p>
        </w:tc>
        <w:tc>
          <w:tcPr>
            <w:tcW w:w="1134" w:type="dxa"/>
          </w:tcPr>
          <w:p>
            <w:pPr>
              <w:jc w:val="center"/>
              <w:rPr>
                <w:rFonts w:eastAsia="Calibri"/>
                <w:color w:val="000000"/>
                <w:sz w:val="28"/>
                <w:szCs w:val="28"/>
                <w:lang w:eastAsia="en-US"/>
              </w:rPr>
            </w:pPr>
            <w:r>
              <w:rPr>
                <w:rFonts w:eastAsia="Calibri"/>
                <w:color w:val="000000"/>
                <w:sz w:val="28"/>
                <w:szCs w:val="28"/>
                <w:lang w:eastAsia="en-US"/>
              </w:rPr>
              <w:t>10 мин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7" w:hRule="atLeast"/>
        </w:trPr>
        <w:tc>
          <w:tcPr>
            <w:tcW w:w="637" w:type="dxa"/>
          </w:tcPr>
          <w:p>
            <w:pPr>
              <w:jc w:val="center"/>
              <w:rPr>
                <w:rFonts w:eastAsia="Calibri"/>
                <w:color w:val="000000"/>
                <w:sz w:val="28"/>
                <w:szCs w:val="28"/>
                <w:lang w:eastAsia="en-US"/>
              </w:rPr>
            </w:pPr>
            <w:r>
              <w:rPr>
                <w:rFonts w:eastAsia="Calibri"/>
                <w:color w:val="000000"/>
                <w:sz w:val="28"/>
                <w:szCs w:val="28"/>
                <w:lang w:eastAsia="en-US"/>
              </w:rPr>
              <w:t>2</w:t>
            </w:r>
          </w:p>
        </w:tc>
        <w:tc>
          <w:tcPr>
            <w:tcW w:w="5135" w:type="dxa"/>
          </w:tcPr>
          <w:p>
            <w:pPr>
              <w:jc w:val="both"/>
              <w:rPr>
                <w:rFonts w:eastAsia="Calibri"/>
                <w:color w:val="000000"/>
                <w:sz w:val="28"/>
                <w:szCs w:val="28"/>
                <w:lang w:eastAsia="en-US"/>
              </w:rPr>
            </w:pPr>
            <w:r>
              <w:rPr>
                <w:rFonts w:eastAsia="Calibri"/>
                <w:color w:val="000000"/>
                <w:sz w:val="28"/>
                <w:szCs w:val="28"/>
                <w:lang w:eastAsia="en-US"/>
              </w:rPr>
              <w:t>2.1. Входной контроль знаний, умений и навыков студентов:</w:t>
            </w:r>
          </w:p>
          <w:p>
            <w:pPr>
              <w:jc w:val="both"/>
              <w:rPr>
                <w:rFonts w:eastAsia="Calibri"/>
                <w:color w:val="000000"/>
                <w:sz w:val="28"/>
                <w:szCs w:val="28"/>
                <w:lang w:eastAsia="en-US"/>
              </w:rPr>
            </w:pPr>
            <w:r>
              <w:rPr>
                <w:rFonts w:eastAsia="Calibri"/>
                <w:color w:val="000000"/>
                <w:sz w:val="28"/>
                <w:szCs w:val="28"/>
                <w:lang w:eastAsia="en-US"/>
              </w:rPr>
              <w:t>- входной тестовый контроль</w:t>
            </w:r>
          </w:p>
          <w:p>
            <w:pPr>
              <w:jc w:val="both"/>
              <w:rPr>
                <w:rFonts w:eastAsia="Calibri"/>
                <w:color w:val="000000"/>
                <w:sz w:val="28"/>
                <w:szCs w:val="28"/>
                <w:lang w:eastAsia="en-US"/>
              </w:rPr>
            </w:pPr>
            <w:r>
              <w:rPr>
                <w:rFonts w:eastAsia="Calibri"/>
                <w:color w:val="000000"/>
                <w:sz w:val="28"/>
                <w:szCs w:val="28"/>
                <w:lang w:eastAsia="en-US"/>
              </w:rPr>
              <w:t xml:space="preserve">- теоретический разбор темы  </w:t>
            </w:r>
          </w:p>
          <w:p>
            <w:pPr>
              <w:jc w:val="both"/>
              <w:rPr>
                <w:rFonts w:eastAsia="Calibri"/>
                <w:color w:val="000000"/>
                <w:sz w:val="28"/>
                <w:szCs w:val="28"/>
                <w:lang w:eastAsia="en-US"/>
              </w:rPr>
            </w:pPr>
            <w:r>
              <w:rPr>
                <w:rFonts w:eastAsia="Calibri"/>
                <w:color w:val="000000"/>
                <w:sz w:val="28"/>
                <w:szCs w:val="28"/>
                <w:lang w:eastAsia="en-US"/>
              </w:rPr>
              <w:t>- заслушивание и обсуждение рефератов и реферативных сообщений</w:t>
            </w:r>
          </w:p>
          <w:p>
            <w:pPr>
              <w:jc w:val="both"/>
              <w:rPr>
                <w:rFonts w:eastAsia="Calibri"/>
                <w:color w:val="000000"/>
                <w:sz w:val="28"/>
                <w:szCs w:val="28"/>
                <w:lang w:eastAsia="en-US"/>
              </w:rPr>
            </w:pPr>
            <w:r>
              <w:rPr>
                <w:rFonts w:eastAsia="Calibri"/>
                <w:color w:val="000000"/>
                <w:sz w:val="28"/>
                <w:szCs w:val="28"/>
                <w:lang w:eastAsia="en-US"/>
              </w:rPr>
              <w:t>2.2. Разбор физиотерапевтических назначений и методик при данной патологии (заболеваний ПС):</w:t>
            </w:r>
          </w:p>
          <w:p>
            <w:pPr>
              <w:jc w:val="both"/>
              <w:rPr>
                <w:rFonts w:eastAsia="Calibri"/>
                <w:color w:val="000000"/>
                <w:sz w:val="28"/>
                <w:szCs w:val="28"/>
                <w:lang w:eastAsia="en-US"/>
              </w:rPr>
            </w:pPr>
            <w:r>
              <w:rPr>
                <w:rFonts w:eastAsia="Calibri"/>
                <w:color w:val="000000"/>
                <w:sz w:val="28"/>
                <w:szCs w:val="28"/>
                <w:lang w:eastAsia="en-US"/>
              </w:rPr>
              <w:t>-терапевтическое действие и ФФ</w:t>
            </w:r>
          </w:p>
          <w:p>
            <w:pPr>
              <w:jc w:val="both"/>
              <w:rPr>
                <w:rFonts w:eastAsia="Calibri"/>
                <w:color w:val="000000"/>
                <w:sz w:val="28"/>
                <w:szCs w:val="28"/>
                <w:lang w:eastAsia="en-US"/>
              </w:rPr>
            </w:pPr>
            <w:r>
              <w:rPr>
                <w:rFonts w:eastAsia="Calibri"/>
                <w:color w:val="000000"/>
                <w:sz w:val="28"/>
                <w:szCs w:val="28"/>
                <w:lang w:eastAsia="en-US"/>
              </w:rPr>
              <w:t>-аппараты</w:t>
            </w:r>
          </w:p>
          <w:p>
            <w:pPr>
              <w:jc w:val="both"/>
              <w:rPr>
                <w:rFonts w:eastAsia="Calibri"/>
                <w:color w:val="000000"/>
                <w:sz w:val="28"/>
                <w:szCs w:val="28"/>
                <w:lang w:eastAsia="en-US"/>
              </w:rPr>
            </w:pPr>
            <w:r>
              <w:rPr>
                <w:rFonts w:eastAsia="Calibri"/>
                <w:color w:val="000000"/>
                <w:sz w:val="28"/>
                <w:szCs w:val="28"/>
                <w:lang w:eastAsia="en-US"/>
              </w:rPr>
              <w:t>-показания</w:t>
            </w:r>
          </w:p>
          <w:p>
            <w:pPr>
              <w:jc w:val="both"/>
              <w:rPr>
                <w:rFonts w:eastAsia="Calibri"/>
                <w:color w:val="000000"/>
                <w:sz w:val="28"/>
                <w:szCs w:val="28"/>
                <w:lang w:eastAsia="en-US"/>
              </w:rPr>
            </w:pPr>
            <w:r>
              <w:rPr>
                <w:rFonts w:eastAsia="Calibri"/>
                <w:color w:val="000000"/>
                <w:sz w:val="28"/>
                <w:szCs w:val="28"/>
                <w:lang w:eastAsia="en-US"/>
              </w:rPr>
              <w:t>-противопоказания</w:t>
            </w:r>
          </w:p>
          <w:p>
            <w:pPr>
              <w:jc w:val="both"/>
              <w:rPr>
                <w:rFonts w:eastAsia="Calibri"/>
                <w:color w:val="000000"/>
                <w:sz w:val="28"/>
                <w:szCs w:val="28"/>
                <w:lang w:eastAsia="en-US"/>
              </w:rPr>
            </w:pPr>
            <w:r>
              <w:rPr>
                <w:rFonts w:eastAsia="Calibri"/>
                <w:color w:val="000000"/>
                <w:sz w:val="28"/>
                <w:szCs w:val="28"/>
                <w:lang w:eastAsia="en-US"/>
              </w:rPr>
              <w:t>-ФФ на госпитальном, АП и СКЛ этапах</w:t>
            </w:r>
          </w:p>
          <w:p>
            <w:pPr>
              <w:jc w:val="both"/>
              <w:rPr>
                <w:rFonts w:eastAsia="Calibri"/>
                <w:i/>
                <w:color w:val="000000"/>
                <w:sz w:val="28"/>
                <w:szCs w:val="28"/>
                <w:lang w:eastAsia="en-US"/>
              </w:rPr>
            </w:pPr>
            <w:r>
              <w:rPr>
                <w:rFonts w:eastAsia="Calibri"/>
                <w:color w:val="000000"/>
                <w:sz w:val="28"/>
                <w:szCs w:val="28"/>
                <w:lang w:eastAsia="en-US"/>
              </w:rPr>
              <w:t>-Реабилитационные программы</w:t>
            </w:r>
          </w:p>
        </w:tc>
        <w:tc>
          <w:tcPr>
            <w:tcW w:w="2733" w:type="dxa"/>
          </w:tcPr>
          <w:p>
            <w:pPr>
              <w:rPr>
                <w:rFonts w:eastAsia="Calibri"/>
                <w:color w:val="000000"/>
                <w:sz w:val="28"/>
                <w:szCs w:val="28"/>
                <w:lang w:eastAsia="en-US"/>
              </w:rPr>
            </w:pPr>
          </w:p>
          <w:p>
            <w:pPr>
              <w:rPr>
                <w:rFonts w:eastAsia="Calibri"/>
                <w:color w:val="000000"/>
                <w:sz w:val="28"/>
                <w:szCs w:val="28"/>
                <w:lang w:eastAsia="en-US"/>
              </w:rPr>
            </w:pPr>
          </w:p>
          <w:p>
            <w:pPr>
              <w:rPr>
                <w:rFonts w:eastAsia="Calibri"/>
                <w:color w:val="000000"/>
                <w:sz w:val="28"/>
                <w:szCs w:val="28"/>
                <w:lang w:eastAsia="en-US"/>
              </w:rPr>
            </w:pPr>
            <w:r>
              <w:rPr>
                <w:rFonts w:eastAsia="Calibri"/>
                <w:color w:val="000000"/>
                <w:sz w:val="28"/>
                <w:szCs w:val="28"/>
                <w:lang w:eastAsia="en-US"/>
              </w:rPr>
              <w:t>Тестирование</w:t>
            </w:r>
          </w:p>
          <w:p>
            <w:pPr>
              <w:rPr>
                <w:rFonts w:eastAsia="Calibri"/>
                <w:color w:val="000000"/>
                <w:sz w:val="28"/>
                <w:szCs w:val="28"/>
                <w:lang w:eastAsia="en-US"/>
              </w:rPr>
            </w:pPr>
            <w:r>
              <w:rPr>
                <w:rFonts w:eastAsia="Calibri"/>
                <w:color w:val="000000"/>
                <w:sz w:val="28"/>
                <w:szCs w:val="28"/>
                <w:lang w:eastAsia="en-US"/>
              </w:rPr>
              <w:t>Фронтальный опрос</w:t>
            </w:r>
          </w:p>
          <w:p>
            <w:pPr>
              <w:rPr>
                <w:rFonts w:eastAsia="Calibri"/>
                <w:color w:val="000000"/>
                <w:sz w:val="28"/>
                <w:szCs w:val="28"/>
                <w:lang w:eastAsia="en-US"/>
              </w:rPr>
            </w:pPr>
            <w:r>
              <w:rPr>
                <w:rFonts w:eastAsia="Calibri"/>
                <w:color w:val="000000"/>
                <w:sz w:val="28"/>
                <w:szCs w:val="28"/>
                <w:lang w:eastAsia="en-US"/>
              </w:rPr>
              <w:t xml:space="preserve">Реферат, презентация </w:t>
            </w:r>
          </w:p>
          <w:p>
            <w:pPr>
              <w:rPr>
                <w:rFonts w:eastAsia="Calibri"/>
                <w:color w:val="000000"/>
                <w:sz w:val="28"/>
                <w:szCs w:val="28"/>
                <w:lang w:eastAsia="en-US"/>
              </w:rPr>
            </w:pPr>
            <w:r>
              <w:rPr>
                <w:rFonts w:eastAsia="Calibri"/>
                <w:color w:val="000000"/>
                <w:sz w:val="28"/>
                <w:szCs w:val="28"/>
                <w:lang w:eastAsia="en-US"/>
              </w:rPr>
              <w:t xml:space="preserve">Дискуссия </w:t>
            </w:r>
          </w:p>
          <w:p>
            <w:pPr>
              <w:rPr>
                <w:rFonts w:eastAsia="Calibri"/>
                <w:color w:val="000000"/>
                <w:sz w:val="28"/>
                <w:szCs w:val="28"/>
                <w:lang w:eastAsia="en-US"/>
              </w:rPr>
            </w:pPr>
            <w:r>
              <w:rPr>
                <w:rFonts w:eastAsia="Calibri"/>
                <w:color w:val="000000"/>
                <w:sz w:val="28"/>
                <w:szCs w:val="28"/>
                <w:lang w:eastAsia="en-US"/>
              </w:rPr>
              <w:t>Демонстрация преподавателем методики в ФТО, видеоматериал</w:t>
            </w:r>
          </w:p>
          <w:p>
            <w:pPr>
              <w:rPr>
                <w:rFonts w:eastAsia="Calibri"/>
                <w:color w:val="000000"/>
                <w:sz w:val="28"/>
                <w:szCs w:val="28"/>
                <w:lang w:eastAsia="en-US"/>
              </w:rPr>
            </w:pPr>
            <w:r>
              <w:rPr>
                <w:rFonts w:eastAsia="Calibri"/>
                <w:color w:val="000000"/>
                <w:sz w:val="28"/>
                <w:szCs w:val="28"/>
                <w:lang w:eastAsia="en-US"/>
              </w:rPr>
              <w:t>Составление ф. №44 на доске, презентация</w:t>
            </w:r>
          </w:p>
          <w:p>
            <w:pPr>
              <w:rPr>
                <w:rFonts w:eastAsia="Calibri"/>
                <w:color w:val="000000"/>
                <w:sz w:val="28"/>
                <w:szCs w:val="28"/>
                <w:lang w:eastAsia="en-US"/>
              </w:rPr>
            </w:pPr>
            <w:r>
              <w:rPr>
                <w:rFonts w:eastAsia="Calibri"/>
                <w:color w:val="000000"/>
                <w:sz w:val="28"/>
                <w:szCs w:val="28"/>
                <w:lang w:eastAsia="en-US"/>
              </w:rPr>
              <w:t xml:space="preserve">Объяснение  </w:t>
            </w:r>
          </w:p>
        </w:tc>
        <w:tc>
          <w:tcPr>
            <w:tcW w:w="1134" w:type="dxa"/>
          </w:tcPr>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r>
              <w:rPr>
                <w:rFonts w:eastAsia="Calibri"/>
                <w:color w:val="000000"/>
                <w:sz w:val="28"/>
                <w:szCs w:val="28"/>
                <w:lang w:eastAsia="en-US"/>
              </w:rPr>
              <w:t>10 мин</w:t>
            </w:r>
          </w:p>
          <w:p>
            <w:pPr>
              <w:jc w:val="center"/>
              <w:rPr>
                <w:rFonts w:eastAsia="Calibri"/>
                <w:color w:val="000000"/>
                <w:sz w:val="28"/>
                <w:szCs w:val="28"/>
                <w:lang w:eastAsia="en-US"/>
              </w:rPr>
            </w:pPr>
            <w:r>
              <w:rPr>
                <w:rFonts w:eastAsia="Calibri"/>
                <w:color w:val="000000"/>
                <w:sz w:val="28"/>
                <w:szCs w:val="28"/>
                <w:lang w:eastAsia="en-US"/>
              </w:rPr>
              <w:t>20 мин</w:t>
            </w:r>
          </w:p>
          <w:p>
            <w:pPr>
              <w:jc w:val="center"/>
              <w:rPr>
                <w:rFonts w:eastAsia="Calibri"/>
                <w:color w:val="000000"/>
                <w:sz w:val="28"/>
                <w:szCs w:val="28"/>
                <w:lang w:eastAsia="en-US"/>
              </w:rPr>
            </w:pPr>
          </w:p>
          <w:p>
            <w:pPr>
              <w:jc w:val="center"/>
              <w:rPr>
                <w:rFonts w:eastAsia="Calibri"/>
                <w:color w:val="000000"/>
                <w:sz w:val="28"/>
                <w:szCs w:val="28"/>
                <w:lang w:eastAsia="en-US"/>
              </w:rPr>
            </w:pPr>
            <w:r>
              <w:rPr>
                <w:rFonts w:eastAsia="Calibri"/>
                <w:color w:val="000000"/>
                <w:sz w:val="28"/>
                <w:szCs w:val="28"/>
                <w:lang w:eastAsia="en-US"/>
              </w:rPr>
              <w:t>30 мин</w:t>
            </w:r>
          </w:p>
          <w:p>
            <w:pPr>
              <w:jc w:val="center"/>
              <w:rPr>
                <w:rFonts w:eastAsia="Calibri"/>
                <w:color w:val="000000"/>
                <w:sz w:val="28"/>
                <w:szCs w:val="28"/>
                <w:lang w:eastAsia="en-US"/>
              </w:rPr>
            </w:pPr>
            <w:r>
              <w:rPr>
                <w:rFonts w:eastAsia="Calibri"/>
                <w:color w:val="000000"/>
                <w:sz w:val="28"/>
                <w:szCs w:val="28"/>
                <w:lang w:eastAsia="en-US"/>
              </w:rPr>
              <w:t>20 мин</w:t>
            </w: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7" w:type="dxa"/>
          </w:tcPr>
          <w:p>
            <w:pPr>
              <w:jc w:val="center"/>
              <w:rPr>
                <w:rFonts w:eastAsia="Calibri"/>
                <w:color w:val="000000"/>
                <w:sz w:val="28"/>
                <w:szCs w:val="28"/>
                <w:lang w:eastAsia="en-US"/>
              </w:rPr>
            </w:pPr>
            <w:r>
              <w:rPr>
                <w:rFonts w:eastAsia="Calibri"/>
                <w:color w:val="000000"/>
                <w:sz w:val="28"/>
                <w:szCs w:val="28"/>
                <w:lang w:eastAsia="en-US"/>
              </w:rPr>
              <w:t>3</w:t>
            </w:r>
          </w:p>
        </w:tc>
        <w:tc>
          <w:tcPr>
            <w:tcW w:w="5135" w:type="dxa"/>
          </w:tcPr>
          <w:p>
            <w:pPr>
              <w:jc w:val="both"/>
              <w:rPr>
                <w:rFonts w:eastAsia="Calibri"/>
                <w:color w:val="000000"/>
                <w:sz w:val="28"/>
                <w:szCs w:val="28"/>
                <w:lang w:eastAsia="en-US"/>
              </w:rPr>
            </w:pPr>
            <w:r>
              <w:rPr>
                <w:rFonts w:eastAsia="Calibri"/>
                <w:color w:val="000000"/>
                <w:sz w:val="28"/>
                <w:szCs w:val="28"/>
                <w:lang w:eastAsia="en-US"/>
              </w:rPr>
              <w:t xml:space="preserve">Отработка практических умений и навыков: </w:t>
            </w:r>
          </w:p>
          <w:p>
            <w:pPr>
              <w:jc w:val="both"/>
              <w:rPr>
                <w:rFonts w:eastAsia="Calibri"/>
                <w:color w:val="000000"/>
                <w:sz w:val="28"/>
                <w:szCs w:val="28"/>
                <w:lang w:eastAsia="en-US"/>
              </w:rPr>
            </w:pPr>
            <w:r>
              <w:rPr>
                <w:rFonts w:eastAsia="Calibri"/>
                <w:color w:val="000000"/>
                <w:sz w:val="28"/>
                <w:szCs w:val="28"/>
                <w:lang w:eastAsia="en-US"/>
              </w:rPr>
              <w:t>- самостоятельная работа студентов по составлению в рабочих тетрадях  ф. №44, с последующим обсуждением со студентами группы и   контролем преподавателя.</w:t>
            </w:r>
          </w:p>
          <w:p>
            <w:pPr>
              <w:jc w:val="both"/>
              <w:rPr>
                <w:rFonts w:eastAsia="Calibri"/>
                <w:color w:val="000000"/>
                <w:sz w:val="28"/>
                <w:szCs w:val="28"/>
                <w:lang w:eastAsia="en-US"/>
              </w:rPr>
            </w:pPr>
            <w:r>
              <w:rPr>
                <w:rFonts w:eastAsia="Calibri"/>
                <w:color w:val="000000"/>
                <w:sz w:val="28"/>
                <w:szCs w:val="28"/>
                <w:lang w:eastAsia="en-US"/>
              </w:rPr>
              <w:t xml:space="preserve">- присутствие на приеме врача ФТО в стационаре (сбор и оценка анамнеза, оформление результатов курации и заключения по анамнезу в рабочих тетрадях). </w:t>
            </w:r>
          </w:p>
        </w:tc>
        <w:tc>
          <w:tcPr>
            <w:tcW w:w="2733" w:type="dxa"/>
          </w:tcPr>
          <w:p>
            <w:pPr>
              <w:rPr>
                <w:rFonts w:eastAsia="Calibri"/>
                <w:color w:val="000000"/>
                <w:sz w:val="28"/>
                <w:szCs w:val="28"/>
                <w:lang w:eastAsia="en-US"/>
              </w:rPr>
            </w:pPr>
          </w:p>
          <w:p>
            <w:pPr>
              <w:rPr>
                <w:rFonts w:eastAsia="Calibri"/>
                <w:color w:val="000000"/>
                <w:sz w:val="28"/>
                <w:szCs w:val="28"/>
                <w:lang w:eastAsia="en-US"/>
              </w:rPr>
            </w:pPr>
            <w:r>
              <w:rPr>
                <w:rFonts w:eastAsia="Calibri"/>
                <w:color w:val="000000"/>
                <w:sz w:val="28"/>
                <w:szCs w:val="28"/>
                <w:lang w:eastAsia="en-US"/>
              </w:rPr>
              <w:t>Письменная работа</w:t>
            </w:r>
          </w:p>
          <w:p>
            <w:pPr>
              <w:rPr>
                <w:rFonts w:eastAsia="Calibri"/>
                <w:color w:val="000000"/>
                <w:sz w:val="28"/>
                <w:szCs w:val="28"/>
                <w:lang w:eastAsia="en-US"/>
              </w:rPr>
            </w:pPr>
          </w:p>
          <w:p>
            <w:pPr>
              <w:rPr>
                <w:rFonts w:eastAsia="Calibri"/>
                <w:color w:val="000000"/>
                <w:sz w:val="28"/>
                <w:szCs w:val="28"/>
                <w:lang w:eastAsia="en-US"/>
              </w:rPr>
            </w:pPr>
            <w:r>
              <w:rPr>
                <w:rFonts w:eastAsia="Calibri"/>
                <w:color w:val="000000"/>
                <w:sz w:val="28"/>
                <w:szCs w:val="28"/>
                <w:lang w:eastAsia="en-US"/>
              </w:rPr>
              <w:t>Решение  конкретной ситуации-проблемы</w:t>
            </w:r>
          </w:p>
          <w:p>
            <w:pPr>
              <w:rPr>
                <w:rFonts w:eastAsia="Calibri"/>
                <w:color w:val="000000"/>
                <w:sz w:val="28"/>
                <w:szCs w:val="28"/>
                <w:lang w:eastAsia="en-US"/>
              </w:rPr>
            </w:pPr>
          </w:p>
          <w:p>
            <w:pPr>
              <w:rPr>
                <w:rFonts w:eastAsia="Calibri"/>
                <w:color w:val="000000"/>
                <w:sz w:val="28"/>
                <w:szCs w:val="28"/>
                <w:lang w:eastAsia="en-US"/>
              </w:rPr>
            </w:pPr>
            <w:r>
              <w:rPr>
                <w:rFonts w:eastAsia="Calibri"/>
                <w:color w:val="000000"/>
                <w:sz w:val="28"/>
                <w:szCs w:val="28"/>
                <w:lang w:eastAsia="en-US"/>
              </w:rPr>
              <w:t xml:space="preserve">Дискуссия </w:t>
            </w:r>
          </w:p>
          <w:p>
            <w:pPr>
              <w:rPr>
                <w:rFonts w:eastAsia="Calibri"/>
                <w:color w:val="000000"/>
                <w:sz w:val="28"/>
                <w:szCs w:val="28"/>
                <w:lang w:eastAsia="en-US"/>
              </w:rPr>
            </w:pPr>
            <w:r>
              <w:rPr>
                <w:rFonts w:eastAsia="Calibri"/>
                <w:color w:val="000000"/>
                <w:sz w:val="28"/>
                <w:szCs w:val="28"/>
                <w:lang w:eastAsia="en-US"/>
              </w:rPr>
              <w:t>Анализ конкретных ситуаций</w:t>
            </w:r>
          </w:p>
          <w:p>
            <w:pPr>
              <w:rPr>
                <w:rFonts w:eastAsia="Calibri"/>
                <w:color w:val="000000"/>
                <w:sz w:val="28"/>
                <w:szCs w:val="28"/>
                <w:lang w:eastAsia="en-US"/>
              </w:rPr>
            </w:pPr>
            <w:r>
              <w:rPr>
                <w:rFonts w:eastAsia="Calibri"/>
                <w:color w:val="000000"/>
                <w:sz w:val="28"/>
                <w:szCs w:val="28"/>
                <w:lang w:eastAsia="en-US"/>
              </w:rPr>
              <w:t>Деловая игра</w:t>
            </w:r>
          </w:p>
          <w:p>
            <w:pPr>
              <w:rPr>
                <w:rFonts w:eastAsia="Calibri"/>
                <w:color w:val="000000"/>
                <w:sz w:val="28"/>
                <w:szCs w:val="28"/>
                <w:lang w:eastAsia="en-US"/>
              </w:rPr>
            </w:pPr>
            <w:r>
              <w:rPr>
                <w:rFonts w:eastAsia="Calibri"/>
                <w:color w:val="000000"/>
                <w:sz w:val="28"/>
                <w:szCs w:val="28"/>
                <w:lang w:eastAsia="en-US"/>
              </w:rPr>
              <w:t>Письменная работа</w:t>
            </w:r>
          </w:p>
        </w:tc>
        <w:tc>
          <w:tcPr>
            <w:tcW w:w="1134" w:type="dxa"/>
          </w:tcPr>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r>
              <w:rPr>
                <w:rFonts w:eastAsia="Calibri"/>
                <w:color w:val="000000"/>
                <w:sz w:val="28"/>
                <w:szCs w:val="28"/>
                <w:lang w:eastAsia="en-US"/>
              </w:rPr>
              <w:t>40 мин</w:t>
            </w: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r>
              <w:rPr>
                <w:rFonts w:eastAsia="Calibri"/>
                <w:color w:val="000000"/>
                <w:sz w:val="28"/>
                <w:szCs w:val="28"/>
                <w:lang w:eastAsia="en-US"/>
              </w:rPr>
              <w:t>30 мин.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7" w:type="dxa"/>
          </w:tcPr>
          <w:p>
            <w:pPr>
              <w:jc w:val="center"/>
              <w:rPr>
                <w:rFonts w:eastAsia="Calibri"/>
                <w:color w:val="000000"/>
                <w:sz w:val="28"/>
                <w:szCs w:val="28"/>
                <w:lang w:eastAsia="en-US"/>
              </w:rPr>
            </w:pPr>
            <w:r>
              <w:rPr>
                <w:rFonts w:eastAsia="Calibri"/>
                <w:color w:val="000000"/>
                <w:sz w:val="28"/>
                <w:szCs w:val="28"/>
                <w:lang w:eastAsia="en-US"/>
              </w:rPr>
              <w:t>4</w:t>
            </w:r>
          </w:p>
        </w:tc>
        <w:tc>
          <w:tcPr>
            <w:tcW w:w="5135" w:type="dxa"/>
          </w:tcPr>
          <w:p>
            <w:pPr>
              <w:jc w:val="both"/>
              <w:rPr>
                <w:rFonts w:eastAsia="Calibri"/>
                <w:color w:val="000000"/>
                <w:sz w:val="28"/>
                <w:szCs w:val="28"/>
                <w:lang w:eastAsia="en-US"/>
              </w:rPr>
            </w:pPr>
            <w:r>
              <w:rPr>
                <w:rFonts w:eastAsia="Calibri"/>
                <w:color w:val="000000"/>
                <w:sz w:val="28"/>
                <w:szCs w:val="28"/>
                <w:lang w:eastAsia="en-US"/>
              </w:rPr>
              <w:t>Заключительная часть занятия:</w:t>
            </w:r>
          </w:p>
          <w:p>
            <w:pPr>
              <w:jc w:val="both"/>
              <w:rPr>
                <w:rFonts w:eastAsia="Calibri"/>
                <w:color w:val="000000"/>
                <w:sz w:val="28"/>
                <w:szCs w:val="28"/>
                <w:lang w:eastAsia="en-US"/>
              </w:rPr>
            </w:pPr>
            <w:r>
              <w:rPr>
                <w:rFonts w:eastAsia="Calibri"/>
                <w:color w:val="000000"/>
                <w:sz w:val="28"/>
                <w:szCs w:val="28"/>
                <w:lang w:eastAsia="en-US"/>
              </w:rPr>
              <w:t xml:space="preserve">Контроль качества формируемых компетенций (их элементов) студентов по теме занятия: </w:t>
            </w:r>
          </w:p>
          <w:p>
            <w:pPr>
              <w:jc w:val="both"/>
              <w:rPr>
                <w:rFonts w:eastAsia="Calibri"/>
                <w:color w:val="000000"/>
                <w:sz w:val="28"/>
                <w:szCs w:val="28"/>
                <w:lang w:eastAsia="en-US"/>
              </w:rPr>
            </w:pPr>
            <w:r>
              <w:rPr>
                <w:rFonts w:eastAsia="Calibri"/>
                <w:color w:val="000000"/>
                <w:sz w:val="28"/>
                <w:szCs w:val="28"/>
                <w:lang w:eastAsia="en-US"/>
              </w:rPr>
              <w:t xml:space="preserve">- решение ситуационных задач </w:t>
            </w:r>
          </w:p>
          <w:p>
            <w:pPr>
              <w:jc w:val="both"/>
              <w:rPr>
                <w:rFonts w:eastAsia="Calibri"/>
                <w:color w:val="000000"/>
                <w:sz w:val="28"/>
                <w:szCs w:val="28"/>
                <w:lang w:eastAsia="en-US"/>
              </w:rPr>
            </w:pPr>
            <w:r>
              <w:rPr>
                <w:rFonts w:eastAsia="Calibri"/>
                <w:color w:val="000000"/>
                <w:sz w:val="28"/>
                <w:szCs w:val="28"/>
                <w:lang w:eastAsia="en-US"/>
              </w:rPr>
              <w:t>Обобщение, выводы по теме.</w:t>
            </w:r>
          </w:p>
          <w:p>
            <w:pPr>
              <w:jc w:val="both"/>
              <w:rPr>
                <w:rFonts w:eastAsia="Calibri"/>
                <w:color w:val="000000"/>
                <w:sz w:val="28"/>
                <w:szCs w:val="28"/>
                <w:lang w:eastAsia="en-US"/>
              </w:rPr>
            </w:pPr>
            <w:r>
              <w:rPr>
                <w:rFonts w:eastAsia="Calibri"/>
                <w:color w:val="000000"/>
                <w:sz w:val="28"/>
                <w:szCs w:val="28"/>
                <w:lang w:eastAsia="en-US"/>
              </w:rPr>
              <w:t>Домашнее задание  на следующее занятие</w:t>
            </w:r>
          </w:p>
        </w:tc>
        <w:tc>
          <w:tcPr>
            <w:tcW w:w="2733" w:type="dxa"/>
          </w:tcPr>
          <w:p>
            <w:pPr>
              <w:rPr>
                <w:rFonts w:eastAsia="Calibri"/>
                <w:color w:val="000000"/>
                <w:sz w:val="28"/>
                <w:szCs w:val="28"/>
                <w:lang w:eastAsia="en-US"/>
              </w:rPr>
            </w:pPr>
            <w:r>
              <w:rPr>
                <w:rFonts w:eastAsia="Calibri"/>
                <w:color w:val="000000"/>
                <w:sz w:val="28"/>
                <w:szCs w:val="28"/>
                <w:lang w:eastAsia="en-US"/>
              </w:rPr>
              <w:t>-         разбор-обсуждение курируемых пациентов</w:t>
            </w:r>
          </w:p>
          <w:p>
            <w:pPr>
              <w:rPr>
                <w:rFonts w:eastAsia="Calibri"/>
                <w:color w:val="000000"/>
                <w:sz w:val="28"/>
                <w:szCs w:val="28"/>
                <w:lang w:eastAsia="en-US"/>
              </w:rPr>
            </w:pPr>
            <w:r>
              <w:rPr>
                <w:rFonts w:eastAsia="Calibri"/>
                <w:color w:val="000000"/>
                <w:sz w:val="28"/>
                <w:szCs w:val="28"/>
                <w:lang w:eastAsia="en-US"/>
              </w:rPr>
              <w:t>-  подведение итогов занятия;</w:t>
            </w:r>
          </w:p>
          <w:p>
            <w:pPr>
              <w:rPr>
                <w:rFonts w:eastAsia="Calibri"/>
                <w:color w:val="000000"/>
                <w:sz w:val="28"/>
                <w:szCs w:val="28"/>
                <w:lang w:eastAsia="en-US"/>
              </w:rPr>
            </w:pPr>
            <w:r>
              <w:rPr>
                <w:rFonts w:eastAsia="Calibri"/>
                <w:color w:val="000000"/>
                <w:sz w:val="28"/>
                <w:szCs w:val="28"/>
                <w:lang w:eastAsia="en-US"/>
              </w:rPr>
              <w:t>- выставление текущих оценок в учебный журнал</w:t>
            </w:r>
          </w:p>
        </w:tc>
        <w:tc>
          <w:tcPr>
            <w:tcW w:w="1134" w:type="dxa"/>
          </w:tcPr>
          <w:p>
            <w:pPr>
              <w:jc w:val="center"/>
              <w:rPr>
                <w:rFonts w:eastAsia="Calibri"/>
                <w:color w:val="000000"/>
                <w:sz w:val="28"/>
                <w:szCs w:val="28"/>
                <w:lang w:eastAsia="en-US"/>
              </w:rPr>
            </w:pPr>
            <w:r>
              <w:rPr>
                <w:rFonts w:eastAsia="Calibri"/>
                <w:color w:val="000000"/>
                <w:sz w:val="28"/>
                <w:szCs w:val="28"/>
                <w:lang w:eastAsia="en-US"/>
              </w:rPr>
              <w:t>15 мин</w:t>
            </w: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r>
              <w:rPr>
                <w:rFonts w:eastAsia="Calibri"/>
                <w:color w:val="000000"/>
                <w:sz w:val="28"/>
                <w:szCs w:val="28"/>
                <w:lang w:eastAsia="en-US"/>
              </w:rPr>
              <w:t>5 мин</w:t>
            </w:r>
          </w:p>
        </w:tc>
      </w:tr>
    </w:tbl>
    <w:p>
      <w:pPr>
        <w:jc w:val="center"/>
        <w:rPr>
          <w:b/>
          <w:sz w:val="28"/>
          <w:szCs w:val="28"/>
        </w:rPr>
      </w:pPr>
    </w:p>
    <w:p>
      <w:pPr>
        <w:jc w:val="center"/>
        <w:rPr>
          <w:rFonts w:eastAsia="Calibri"/>
          <w:b/>
          <w:color w:val="000000"/>
          <w:sz w:val="28"/>
          <w:szCs w:val="28"/>
          <w:lang w:eastAsia="en-US"/>
        </w:rPr>
      </w:pPr>
      <w:r>
        <w:rPr>
          <w:rFonts w:eastAsia="Calibri"/>
          <w:b/>
          <w:color w:val="000000"/>
          <w:sz w:val="28"/>
          <w:szCs w:val="28"/>
          <w:lang w:eastAsia="en-US"/>
        </w:rPr>
        <w:t>Средства обучения:</w:t>
      </w:r>
    </w:p>
    <w:p>
      <w:pPr>
        <w:jc w:val="both"/>
        <w:rPr>
          <w:rFonts w:eastAsia="Calibri"/>
          <w:color w:val="000000"/>
          <w:sz w:val="28"/>
          <w:szCs w:val="28"/>
          <w:lang w:eastAsia="en-US"/>
        </w:rPr>
      </w:pPr>
      <w:r>
        <w:rPr>
          <w:rFonts w:eastAsia="Calibri"/>
          <w:b/>
          <w:color w:val="000000"/>
          <w:sz w:val="28"/>
          <w:szCs w:val="28"/>
          <w:lang w:eastAsia="en-US"/>
        </w:rPr>
        <w:t xml:space="preserve">- </w:t>
      </w:r>
      <w:r>
        <w:rPr>
          <w:rFonts w:eastAsia="Calibri"/>
          <w:color w:val="000000"/>
          <w:sz w:val="28"/>
          <w:szCs w:val="28"/>
          <w:lang w:eastAsia="en-US"/>
        </w:rPr>
        <w:t xml:space="preserve">дидактические:  проспекты современных физиотерапевтических аппаратом и методик, обучающие фильмы на CD и USB носителях, истории болезни, истории развития детей (ф. 003/у и 112/у), схема заполнения уч.ф. №44. </w:t>
      </w:r>
    </w:p>
    <w:p>
      <w:pPr>
        <w:jc w:val="both"/>
        <w:rPr>
          <w:rFonts w:eastAsia="Calibri"/>
          <w:color w:val="000000"/>
          <w:sz w:val="28"/>
          <w:szCs w:val="28"/>
          <w:lang w:eastAsia="en-US"/>
        </w:rPr>
      </w:pPr>
      <w:r>
        <w:rPr>
          <w:rFonts w:eastAsia="Calibri"/>
          <w:color w:val="000000"/>
          <w:sz w:val="28"/>
          <w:szCs w:val="28"/>
          <w:lang w:eastAsia="en-US"/>
        </w:rPr>
        <w:t>- материально-технические: ноутбук, бланки учетных форм (ф. №44), мел, доска</w:t>
      </w:r>
    </w:p>
    <w:p>
      <w:pPr>
        <w:jc w:val="both"/>
        <w:rPr>
          <w:rFonts w:eastAsia="Calibri"/>
          <w:b/>
          <w:color w:val="000000"/>
          <w:sz w:val="28"/>
          <w:szCs w:val="28"/>
          <w:lang w:eastAsia="en-US"/>
        </w:rPr>
      </w:pPr>
    </w:p>
    <w:p>
      <w:pPr>
        <w:shd w:val="clear" w:color="auto" w:fill="FFFFFF"/>
        <w:rPr>
          <w:rFonts w:eastAsia="Calibri"/>
          <w:b/>
          <w:color w:val="000000"/>
          <w:sz w:val="28"/>
          <w:szCs w:val="28"/>
          <w:lang w:eastAsia="en-US"/>
        </w:rPr>
      </w:pPr>
      <w:r>
        <w:rPr>
          <w:rFonts w:eastAsia="Calibri"/>
          <w:b/>
          <w:color w:val="000000"/>
          <w:sz w:val="28"/>
          <w:szCs w:val="28"/>
          <w:lang w:eastAsia="en-US"/>
        </w:rPr>
        <w:t>Самостоятельная аудиторная работа</w:t>
      </w:r>
    </w:p>
    <w:p>
      <w:pPr>
        <w:shd w:val="clear" w:color="auto" w:fill="FFFFFF"/>
        <w:rPr>
          <w:rFonts w:eastAsia="Calibri"/>
          <w:b/>
          <w:color w:val="000000"/>
          <w:sz w:val="28"/>
          <w:szCs w:val="28"/>
          <w:lang w:eastAsia="en-US"/>
        </w:rPr>
      </w:pPr>
    </w:p>
    <w:p>
      <w:pPr>
        <w:pStyle w:val="24"/>
        <w:numPr>
          <w:ilvl w:val="0"/>
          <w:numId w:val="77"/>
        </w:numPr>
        <w:shd w:val="clear" w:color="auto" w:fill="FFFFFF"/>
        <w:ind w:left="0"/>
        <w:rPr>
          <w:rFonts w:eastAsia="Calibri"/>
          <w:color w:val="000000"/>
          <w:sz w:val="28"/>
          <w:szCs w:val="28"/>
          <w:lang w:eastAsia="en-US"/>
        </w:rPr>
      </w:pPr>
      <w:r>
        <w:rPr>
          <w:rFonts w:eastAsia="Calibri"/>
          <w:color w:val="000000"/>
          <w:sz w:val="28"/>
          <w:szCs w:val="28"/>
          <w:lang w:eastAsia="en-US"/>
        </w:rPr>
        <w:t xml:space="preserve">Сбор анамнеза у детей (расспрос матери), оформление в рабочих тетрадях. </w:t>
      </w:r>
    </w:p>
    <w:p>
      <w:pPr>
        <w:pStyle w:val="24"/>
        <w:numPr>
          <w:ilvl w:val="0"/>
          <w:numId w:val="77"/>
        </w:numPr>
        <w:shd w:val="clear" w:color="auto" w:fill="FFFFFF"/>
        <w:ind w:left="0"/>
        <w:rPr>
          <w:rFonts w:eastAsia="Calibri"/>
          <w:color w:val="000000"/>
          <w:sz w:val="28"/>
          <w:szCs w:val="28"/>
          <w:lang w:eastAsia="en-US"/>
        </w:rPr>
      </w:pPr>
      <w:r>
        <w:rPr>
          <w:rFonts w:eastAsia="Calibri"/>
          <w:color w:val="000000"/>
          <w:sz w:val="28"/>
          <w:szCs w:val="28"/>
          <w:lang w:eastAsia="en-US"/>
        </w:rPr>
        <w:t xml:space="preserve">Составление плана лечения и реабилитации курируемым пациентам в отделении. </w:t>
      </w:r>
    </w:p>
    <w:p>
      <w:pPr>
        <w:pStyle w:val="24"/>
        <w:numPr>
          <w:ilvl w:val="0"/>
          <w:numId w:val="77"/>
        </w:numPr>
        <w:shd w:val="clear" w:color="auto" w:fill="FFFFFF"/>
        <w:ind w:left="0"/>
        <w:rPr>
          <w:rFonts w:eastAsia="Calibri"/>
          <w:color w:val="000000"/>
          <w:sz w:val="28"/>
          <w:szCs w:val="28"/>
          <w:lang w:eastAsia="en-US"/>
        </w:rPr>
      </w:pPr>
      <w:r>
        <w:rPr>
          <w:rFonts w:eastAsia="Calibri"/>
          <w:color w:val="000000"/>
          <w:sz w:val="28"/>
          <w:szCs w:val="28"/>
          <w:lang w:eastAsia="en-US"/>
        </w:rPr>
        <w:t>Написание физиотерапевтического рецепта (ф. №44).</w:t>
      </w:r>
    </w:p>
    <w:p>
      <w:pPr>
        <w:pStyle w:val="24"/>
        <w:numPr>
          <w:ilvl w:val="0"/>
          <w:numId w:val="77"/>
        </w:numPr>
        <w:shd w:val="clear" w:color="auto" w:fill="FFFFFF"/>
        <w:ind w:left="0"/>
        <w:rPr>
          <w:rFonts w:eastAsia="Calibri"/>
          <w:color w:val="000000"/>
          <w:sz w:val="28"/>
          <w:szCs w:val="28"/>
          <w:lang w:eastAsia="en-US"/>
        </w:rPr>
      </w:pPr>
      <w:r>
        <w:rPr>
          <w:rFonts w:eastAsia="Calibri"/>
          <w:color w:val="000000"/>
          <w:sz w:val="28"/>
          <w:szCs w:val="28"/>
          <w:lang w:eastAsia="en-US"/>
        </w:rPr>
        <w:t>Работа в ФТО с пациентами.</w:t>
      </w:r>
    </w:p>
    <w:p>
      <w:pPr>
        <w:pStyle w:val="24"/>
        <w:numPr>
          <w:ilvl w:val="0"/>
          <w:numId w:val="77"/>
        </w:numPr>
        <w:shd w:val="clear" w:color="auto" w:fill="FFFFFF"/>
        <w:ind w:left="0"/>
        <w:rPr>
          <w:rFonts w:eastAsia="Calibri"/>
          <w:color w:val="000000"/>
          <w:sz w:val="28"/>
          <w:szCs w:val="28"/>
          <w:lang w:eastAsia="en-US"/>
        </w:rPr>
      </w:pPr>
      <w:r>
        <w:rPr>
          <w:rFonts w:eastAsia="Calibri"/>
          <w:color w:val="000000"/>
          <w:sz w:val="28"/>
          <w:szCs w:val="28"/>
          <w:lang w:eastAsia="en-US"/>
        </w:rPr>
        <w:t>Решение клинических задач.</w:t>
      </w:r>
    </w:p>
    <w:p>
      <w:pPr>
        <w:shd w:val="clear" w:color="auto" w:fill="FFFFFF"/>
        <w:tabs>
          <w:tab w:val="left" w:pos="567"/>
        </w:tabs>
        <w:rPr>
          <w:rFonts w:eastAsia="Calibri"/>
          <w:b/>
          <w:color w:val="000000"/>
          <w:sz w:val="28"/>
          <w:szCs w:val="28"/>
          <w:lang w:eastAsia="en-US"/>
        </w:rPr>
      </w:pPr>
    </w:p>
    <w:p>
      <w:pPr>
        <w:shd w:val="clear" w:color="auto" w:fill="FFFFFF"/>
        <w:tabs>
          <w:tab w:val="left" w:pos="567"/>
        </w:tabs>
        <w:rPr>
          <w:rFonts w:eastAsia="Calibri"/>
          <w:b/>
          <w:color w:val="000000"/>
          <w:sz w:val="28"/>
          <w:szCs w:val="28"/>
          <w:lang w:eastAsia="en-US"/>
        </w:rPr>
      </w:pPr>
      <w:r>
        <w:rPr>
          <w:rFonts w:eastAsia="Calibri"/>
          <w:b/>
          <w:color w:val="000000"/>
          <w:sz w:val="28"/>
          <w:szCs w:val="28"/>
          <w:lang w:eastAsia="en-US"/>
        </w:rPr>
        <w:t>Обязательная внеаудиторная самостоятельная работа</w:t>
      </w:r>
    </w:p>
    <w:p>
      <w:pPr>
        <w:shd w:val="clear" w:color="auto" w:fill="FFFFFF"/>
        <w:tabs>
          <w:tab w:val="left" w:pos="567"/>
        </w:tabs>
        <w:rPr>
          <w:rFonts w:eastAsia="Calibri"/>
          <w:b/>
          <w:color w:val="000000"/>
          <w:sz w:val="28"/>
          <w:szCs w:val="28"/>
          <w:lang w:eastAsia="en-US"/>
        </w:rPr>
      </w:pPr>
    </w:p>
    <w:p>
      <w:pPr>
        <w:shd w:val="clear" w:color="auto" w:fill="FFFFFF"/>
        <w:rPr>
          <w:rFonts w:eastAsia="Calibri"/>
          <w:b/>
          <w:color w:val="000000"/>
          <w:sz w:val="28"/>
          <w:szCs w:val="28"/>
          <w:lang w:eastAsia="en-US"/>
        </w:rPr>
      </w:pPr>
      <w:r>
        <w:rPr>
          <w:rFonts w:eastAsia="Calibri"/>
          <w:b/>
          <w:color w:val="000000"/>
          <w:sz w:val="28"/>
          <w:szCs w:val="28"/>
          <w:lang w:eastAsia="en-US"/>
        </w:rPr>
        <w:t>Письменные задания и темы  для конспектирования:</w:t>
      </w:r>
    </w:p>
    <w:p>
      <w:pPr>
        <w:shd w:val="clear" w:color="auto" w:fill="FFFFFF"/>
        <w:rPr>
          <w:rFonts w:eastAsia="Calibri"/>
          <w:b/>
          <w:color w:val="000000"/>
          <w:sz w:val="28"/>
          <w:szCs w:val="28"/>
          <w:lang w:eastAsia="en-US"/>
        </w:rPr>
      </w:pPr>
    </w:p>
    <w:p>
      <w:pPr>
        <w:pStyle w:val="24"/>
        <w:numPr>
          <w:ilvl w:val="0"/>
          <w:numId w:val="78"/>
        </w:numPr>
        <w:tabs>
          <w:tab w:val="left" w:pos="426"/>
        </w:tabs>
        <w:ind w:left="0"/>
        <w:contextualSpacing/>
        <w:rPr>
          <w:rFonts w:eastAsia="Calibri"/>
          <w:sz w:val="28"/>
          <w:szCs w:val="28"/>
          <w:lang w:eastAsia="en-US"/>
        </w:rPr>
      </w:pPr>
      <w:r>
        <w:rPr>
          <w:rFonts w:eastAsia="Calibri"/>
          <w:sz w:val="28"/>
          <w:szCs w:val="28"/>
          <w:lang w:eastAsia="en-US"/>
        </w:rPr>
        <w:t xml:space="preserve">Указать физиотерапевтические методы, применяемые при данной нозологии у детей (гастродуоденит, язвенная болезнь, заболевания печени и желчных путей, поджелудочной железы, заболевания кишечника). </w:t>
      </w:r>
    </w:p>
    <w:p>
      <w:pPr>
        <w:pStyle w:val="24"/>
        <w:numPr>
          <w:ilvl w:val="0"/>
          <w:numId w:val="78"/>
        </w:numPr>
        <w:tabs>
          <w:tab w:val="left" w:pos="426"/>
        </w:tabs>
        <w:ind w:left="0"/>
        <w:rPr>
          <w:rFonts w:eastAsia="Calibri"/>
          <w:sz w:val="28"/>
          <w:szCs w:val="28"/>
          <w:lang w:eastAsia="en-US"/>
        </w:rPr>
      </w:pPr>
      <w:r>
        <w:rPr>
          <w:rFonts w:eastAsia="Calibri"/>
          <w:sz w:val="28"/>
          <w:szCs w:val="28"/>
          <w:lang w:eastAsia="en-US"/>
        </w:rPr>
        <w:t xml:space="preserve">Указать физиотерапевтические методики, применяемые при данной нозологии у детей учетом их возрастных и анамнестических особенностей (гастродуоденит, язвенная болезнь, заболевания печени и желчных путей, поджелудочной железы, заболевания кишечника). </w:t>
      </w:r>
    </w:p>
    <w:p>
      <w:pPr>
        <w:pStyle w:val="24"/>
        <w:numPr>
          <w:ilvl w:val="0"/>
          <w:numId w:val="78"/>
        </w:numPr>
        <w:tabs>
          <w:tab w:val="left" w:pos="426"/>
        </w:tabs>
        <w:ind w:left="0"/>
        <w:rPr>
          <w:rFonts w:eastAsia="Calibri"/>
          <w:sz w:val="28"/>
          <w:szCs w:val="28"/>
          <w:lang w:eastAsia="en-US"/>
        </w:rPr>
      </w:pPr>
      <w:r>
        <w:rPr>
          <w:rFonts w:eastAsia="Calibri"/>
          <w:sz w:val="28"/>
          <w:szCs w:val="28"/>
          <w:lang w:eastAsia="en-US"/>
        </w:rPr>
        <w:t xml:space="preserve">План физиотерапии на стационарном этапе нозологии (гастродуоденит, язвенная болезнь, заболевания печени и желчных путей, поджелудочной железы, заболевания кишечника). </w:t>
      </w:r>
    </w:p>
    <w:p>
      <w:pPr>
        <w:pStyle w:val="24"/>
        <w:numPr>
          <w:ilvl w:val="0"/>
          <w:numId w:val="78"/>
        </w:numPr>
        <w:tabs>
          <w:tab w:val="left" w:pos="426"/>
        </w:tabs>
        <w:ind w:left="0"/>
        <w:rPr>
          <w:rFonts w:eastAsia="Calibri"/>
          <w:sz w:val="28"/>
          <w:szCs w:val="28"/>
          <w:lang w:eastAsia="en-US"/>
        </w:rPr>
      </w:pPr>
      <w:r>
        <w:rPr>
          <w:rFonts w:eastAsia="Calibri"/>
          <w:sz w:val="28"/>
          <w:szCs w:val="28"/>
          <w:lang w:eastAsia="en-US"/>
        </w:rPr>
        <w:t xml:space="preserve">План и объем физиотерапии на амбулаторном этапе нозологии (гастродуоденит, язвенная болезнь, заболевания печени и желчных путей, поджелудочной железы, заболевания кишечника). </w:t>
      </w:r>
    </w:p>
    <w:p>
      <w:pPr>
        <w:pStyle w:val="24"/>
        <w:numPr>
          <w:ilvl w:val="0"/>
          <w:numId w:val="78"/>
        </w:numPr>
        <w:tabs>
          <w:tab w:val="left" w:pos="426"/>
        </w:tabs>
        <w:ind w:left="0"/>
        <w:rPr>
          <w:rFonts w:eastAsia="Calibri"/>
          <w:sz w:val="28"/>
          <w:szCs w:val="28"/>
          <w:lang w:eastAsia="en-US"/>
        </w:rPr>
      </w:pPr>
      <w:r>
        <w:rPr>
          <w:rFonts w:eastAsia="Calibri"/>
          <w:sz w:val="28"/>
          <w:szCs w:val="28"/>
          <w:lang w:eastAsia="en-US"/>
        </w:rPr>
        <w:t>План и объем физиотерапии на санаторно-курортном этапе нозологии</w:t>
      </w:r>
    </w:p>
    <w:p>
      <w:pPr>
        <w:pStyle w:val="24"/>
        <w:numPr>
          <w:ilvl w:val="0"/>
          <w:numId w:val="78"/>
        </w:numPr>
        <w:tabs>
          <w:tab w:val="left" w:pos="426"/>
        </w:tabs>
        <w:ind w:left="0"/>
        <w:rPr>
          <w:rFonts w:eastAsia="Calibri"/>
          <w:sz w:val="28"/>
          <w:szCs w:val="28"/>
          <w:lang w:eastAsia="en-US"/>
        </w:rPr>
      </w:pPr>
      <w:r>
        <w:rPr>
          <w:rFonts w:eastAsia="Calibri"/>
          <w:sz w:val="28"/>
          <w:szCs w:val="28"/>
          <w:lang w:eastAsia="en-US"/>
        </w:rPr>
        <w:t xml:space="preserve">(гастродуоденит, язвенная болезнь, заболевания печени и желчных путей, поджелудочной железы, заболевания кишечника). </w:t>
      </w:r>
    </w:p>
    <w:p>
      <w:pPr>
        <w:pStyle w:val="24"/>
        <w:numPr>
          <w:ilvl w:val="0"/>
          <w:numId w:val="78"/>
        </w:numPr>
        <w:tabs>
          <w:tab w:val="left" w:pos="426"/>
        </w:tabs>
        <w:ind w:left="0"/>
        <w:rPr>
          <w:rFonts w:eastAsia="Calibri"/>
          <w:sz w:val="28"/>
          <w:szCs w:val="28"/>
          <w:lang w:eastAsia="en-US"/>
        </w:rPr>
      </w:pPr>
      <w:r>
        <w:rPr>
          <w:rFonts w:eastAsia="Calibri"/>
          <w:sz w:val="28"/>
          <w:szCs w:val="28"/>
          <w:lang w:eastAsia="en-US"/>
        </w:rPr>
        <w:t>Составить алгоритм физиотерапевтической реабилитации нозологии (гастродуоденит, язвенная болезнь, заболевания печени и желчных путей, поджелудочной железы, заболевания кишечника).</w:t>
      </w:r>
    </w:p>
    <w:p>
      <w:pPr>
        <w:widowControl w:val="0"/>
        <w:tabs>
          <w:tab w:val="center" w:pos="3643"/>
          <w:tab w:val="right" w:pos="7286"/>
        </w:tabs>
        <w:rPr>
          <w:sz w:val="28"/>
          <w:szCs w:val="28"/>
        </w:rPr>
      </w:pPr>
      <w:r>
        <w:rPr>
          <w:sz w:val="28"/>
          <w:szCs w:val="28"/>
        </w:rPr>
        <w:t xml:space="preserve">   </w:t>
      </w:r>
    </w:p>
    <w:p>
      <w:pPr>
        <w:jc w:val="both"/>
        <w:rPr>
          <w:rFonts w:eastAsia="Calibri"/>
          <w:b/>
          <w:sz w:val="28"/>
          <w:szCs w:val="28"/>
          <w:lang w:eastAsia="en-US"/>
        </w:rPr>
      </w:pPr>
      <w:r>
        <w:rPr>
          <w:rFonts w:eastAsia="Calibri"/>
          <w:b/>
          <w:sz w:val="28"/>
          <w:szCs w:val="28"/>
          <w:lang w:eastAsia="en-US"/>
        </w:rPr>
        <w:t>Темы рефератов, реферативных сообщений и презентаций:</w:t>
      </w:r>
    </w:p>
    <w:p>
      <w:pPr>
        <w:jc w:val="both"/>
        <w:rPr>
          <w:rFonts w:eastAsia="Calibri"/>
          <w:sz w:val="28"/>
          <w:szCs w:val="28"/>
          <w:lang w:eastAsia="en-US"/>
        </w:rPr>
      </w:pPr>
    </w:p>
    <w:p>
      <w:pPr>
        <w:numPr>
          <w:ilvl w:val="1"/>
          <w:numId w:val="79"/>
        </w:numPr>
        <w:tabs>
          <w:tab w:val="left" w:pos="426"/>
        </w:tabs>
        <w:ind w:left="0" w:firstLine="0"/>
        <w:contextualSpacing/>
        <w:rPr>
          <w:rFonts w:eastAsia="Calibri"/>
          <w:sz w:val="28"/>
          <w:szCs w:val="28"/>
          <w:lang w:eastAsia="en-US"/>
        </w:rPr>
      </w:pPr>
      <w:r>
        <w:rPr>
          <w:rFonts w:eastAsia="Calibri"/>
          <w:sz w:val="28"/>
          <w:szCs w:val="28"/>
          <w:lang w:eastAsia="en-US"/>
        </w:rPr>
        <w:t>Физические факторы в лечении и реабилитации заболевания печени.</w:t>
      </w:r>
    </w:p>
    <w:p>
      <w:pPr>
        <w:numPr>
          <w:ilvl w:val="1"/>
          <w:numId w:val="79"/>
        </w:numPr>
        <w:tabs>
          <w:tab w:val="left" w:pos="426"/>
        </w:tabs>
        <w:ind w:left="0" w:firstLine="0"/>
        <w:contextualSpacing/>
        <w:rPr>
          <w:rFonts w:eastAsia="Calibri"/>
          <w:sz w:val="28"/>
          <w:szCs w:val="28"/>
          <w:lang w:eastAsia="en-US"/>
        </w:rPr>
      </w:pPr>
      <w:r>
        <w:rPr>
          <w:rFonts w:eastAsia="Calibri"/>
          <w:sz w:val="28"/>
          <w:szCs w:val="28"/>
          <w:lang w:eastAsia="en-US"/>
        </w:rPr>
        <w:t xml:space="preserve">Физические факторы в лечении и реабилитации заболеваний поджелудочной железы. </w:t>
      </w:r>
    </w:p>
    <w:p>
      <w:pPr>
        <w:numPr>
          <w:ilvl w:val="1"/>
          <w:numId w:val="79"/>
        </w:numPr>
        <w:tabs>
          <w:tab w:val="left" w:pos="426"/>
        </w:tabs>
        <w:ind w:left="0" w:firstLine="0"/>
        <w:contextualSpacing/>
        <w:rPr>
          <w:rFonts w:eastAsia="Calibri"/>
          <w:sz w:val="28"/>
          <w:szCs w:val="28"/>
          <w:lang w:eastAsia="en-US"/>
        </w:rPr>
      </w:pPr>
      <w:r>
        <w:rPr>
          <w:rFonts w:eastAsia="Calibri"/>
          <w:sz w:val="28"/>
          <w:szCs w:val="28"/>
          <w:lang w:eastAsia="en-US"/>
        </w:rPr>
        <w:t>Физические факторы в лечении и реабилитации заболеваний кишечника.</w:t>
      </w:r>
    </w:p>
    <w:p>
      <w:pPr>
        <w:numPr>
          <w:ilvl w:val="1"/>
          <w:numId w:val="79"/>
        </w:numPr>
        <w:tabs>
          <w:tab w:val="left" w:pos="426"/>
        </w:tabs>
        <w:ind w:left="0" w:firstLine="0"/>
        <w:contextualSpacing/>
        <w:rPr>
          <w:rFonts w:eastAsia="Calibri"/>
          <w:sz w:val="28"/>
          <w:szCs w:val="28"/>
          <w:lang w:eastAsia="en-US"/>
        </w:rPr>
      </w:pPr>
      <w:r>
        <w:rPr>
          <w:rFonts w:eastAsia="Calibri"/>
          <w:sz w:val="28"/>
          <w:szCs w:val="28"/>
          <w:lang w:eastAsia="en-US"/>
        </w:rPr>
        <w:t>Возможности физиотерапии в лечении ФН ЖКТ.</w:t>
      </w:r>
    </w:p>
    <w:p>
      <w:pPr>
        <w:jc w:val="center"/>
        <w:rPr>
          <w:rFonts w:eastAsia="Calibri"/>
          <w:b/>
          <w:sz w:val="28"/>
          <w:szCs w:val="28"/>
          <w:lang w:eastAsia="en-US"/>
        </w:rPr>
      </w:pPr>
    </w:p>
    <w:p>
      <w:pPr>
        <w:jc w:val="center"/>
        <w:rPr>
          <w:rFonts w:eastAsia="Calibri"/>
          <w:b/>
          <w:sz w:val="28"/>
          <w:szCs w:val="28"/>
          <w:lang w:eastAsia="en-US"/>
        </w:rPr>
      </w:pPr>
    </w:p>
    <w:p>
      <w:pPr>
        <w:jc w:val="center"/>
        <w:rPr>
          <w:rFonts w:eastAsia="Calibri"/>
          <w:b/>
          <w:sz w:val="28"/>
          <w:szCs w:val="28"/>
          <w:lang w:eastAsia="en-US"/>
        </w:rPr>
      </w:pPr>
      <w:r>
        <w:rPr>
          <w:rFonts w:eastAsia="Calibri"/>
          <w:b/>
          <w:sz w:val="28"/>
          <w:szCs w:val="28"/>
          <w:lang w:eastAsia="en-US"/>
        </w:rPr>
        <w:t>Материалы контроля самостоятельной работы студентов</w:t>
      </w:r>
    </w:p>
    <w:p>
      <w:pPr>
        <w:tabs>
          <w:tab w:val="left" w:pos="4532"/>
        </w:tabs>
        <w:jc w:val="center"/>
        <w:rPr>
          <w:rFonts w:eastAsia="Calibri"/>
          <w:b/>
          <w:sz w:val="28"/>
          <w:szCs w:val="28"/>
          <w:lang w:eastAsia="en-US"/>
        </w:rPr>
      </w:pPr>
      <w:r>
        <w:rPr>
          <w:rFonts w:eastAsia="Calibri"/>
          <w:b/>
          <w:sz w:val="28"/>
          <w:szCs w:val="28"/>
          <w:lang w:eastAsia="en-US"/>
        </w:rPr>
        <w:t>в соответствии с модулями дисциплины</w:t>
      </w:r>
    </w:p>
    <w:p>
      <w:pPr>
        <w:contextualSpacing/>
        <w:jc w:val="center"/>
        <w:rPr>
          <w:rFonts w:eastAsia="Calibri"/>
          <w:b/>
          <w:color w:val="000000"/>
          <w:sz w:val="28"/>
          <w:szCs w:val="28"/>
          <w:lang w:eastAsia="en-US"/>
        </w:rPr>
      </w:pPr>
    </w:p>
    <w:p>
      <w:pPr>
        <w:contextualSpacing/>
        <w:jc w:val="center"/>
        <w:rPr>
          <w:rFonts w:eastAsia="Calibri"/>
          <w:b/>
          <w:color w:val="000000"/>
          <w:sz w:val="28"/>
          <w:szCs w:val="28"/>
          <w:lang w:eastAsia="en-US"/>
        </w:rPr>
      </w:pPr>
      <w:r>
        <w:rPr>
          <w:rFonts w:eastAsia="Calibri"/>
          <w:b/>
          <w:color w:val="000000"/>
          <w:sz w:val="28"/>
          <w:szCs w:val="28"/>
          <w:lang w:eastAsia="en-US"/>
        </w:rPr>
        <w:t>Входной контроль к занятию №7</w:t>
      </w:r>
    </w:p>
    <w:p>
      <w:pPr>
        <w:jc w:val="center"/>
        <w:rPr>
          <w:b/>
          <w:sz w:val="28"/>
          <w:szCs w:val="28"/>
        </w:rPr>
      </w:pPr>
      <w:r>
        <w:rPr>
          <w:b/>
          <w:sz w:val="28"/>
          <w:szCs w:val="28"/>
        </w:rPr>
        <w:t>1 вариант</w:t>
      </w:r>
    </w:p>
    <w:p>
      <w:pPr>
        <w:jc w:val="both"/>
        <w:rPr>
          <w:sz w:val="28"/>
          <w:szCs w:val="28"/>
        </w:rPr>
      </w:pPr>
      <w:r>
        <w:rPr>
          <w:sz w:val="28"/>
          <w:szCs w:val="28"/>
        </w:rPr>
        <w:t>1. К функциональным нарушениям у детей относят:</w:t>
      </w:r>
    </w:p>
    <w:p>
      <w:pPr>
        <w:jc w:val="both"/>
        <w:rPr>
          <w:sz w:val="28"/>
          <w:szCs w:val="28"/>
        </w:rPr>
      </w:pPr>
      <w:r>
        <w:rPr>
          <w:sz w:val="28"/>
          <w:szCs w:val="28"/>
        </w:rPr>
        <w:t>а) дискинезии кишечника и желчевыводящих путей,</w:t>
      </w:r>
    </w:p>
    <w:p>
      <w:pPr>
        <w:jc w:val="both"/>
        <w:rPr>
          <w:sz w:val="28"/>
          <w:szCs w:val="28"/>
        </w:rPr>
      </w:pPr>
      <w:r>
        <w:rPr>
          <w:sz w:val="28"/>
          <w:szCs w:val="28"/>
        </w:rPr>
        <w:t>б) гастроэзофагальный рефлюкс,</w:t>
      </w:r>
    </w:p>
    <w:p>
      <w:pPr>
        <w:jc w:val="both"/>
        <w:rPr>
          <w:sz w:val="28"/>
          <w:szCs w:val="28"/>
        </w:rPr>
      </w:pPr>
      <w:r>
        <w:rPr>
          <w:sz w:val="28"/>
          <w:szCs w:val="28"/>
        </w:rPr>
        <w:t>в) язвенную болезнь,</w:t>
      </w:r>
    </w:p>
    <w:p>
      <w:pPr>
        <w:jc w:val="both"/>
        <w:rPr>
          <w:sz w:val="28"/>
          <w:szCs w:val="28"/>
        </w:rPr>
      </w:pPr>
      <w:r>
        <w:rPr>
          <w:sz w:val="28"/>
          <w:szCs w:val="28"/>
        </w:rPr>
        <w:t>г) болезнь Крона.</w:t>
      </w:r>
    </w:p>
    <w:p>
      <w:pPr>
        <w:jc w:val="both"/>
        <w:rPr>
          <w:sz w:val="28"/>
          <w:szCs w:val="28"/>
        </w:rPr>
      </w:pPr>
      <w:r>
        <w:rPr>
          <w:sz w:val="28"/>
          <w:szCs w:val="28"/>
        </w:rPr>
        <w:t>д) правильно а и б</w:t>
      </w:r>
    </w:p>
    <w:p>
      <w:pPr>
        <w:jc w:val="both"/>
        <w:rPr>
          <w:sz w:val="28"/>
          <w:szCs w:val="28"/>
        </w:rPr>
      </w:pPr>
      <w:r>
        <w:rPr>
          <w:sz w:val="28"/>
          <w:szCs w:val="28"/>
        </w:rPr>
        <w:t xml:space="preserve">      </w:t>
      </w:r>
    </w:p>
    <w:p>
      <w:pPr>
        <w:jc w:val="both"/>
        <w:rPr>
          <w:sz w:val="28"/>
          <w:szCs w:val="28"/>
        </w:rPr>
      </w:pPr>
      <w:r>
        <w:rPr>
          <w:sz w:val="28"/>
          <w:szCs w:val="28"/>
        </w:rPr>
        <w:t>2. Детям со спастическими запорами применяют все, кроме:</w:t>
      </w:r>
    </w:p>
    <w:p>
      <w:pPr>
        <w:jc w:val="both"/>
        <w:rPr>
          <w:sz w:val="28"/>
          <w:szCs w:val="28"/>
        </w:rPr>
      </w:pPr>
      <w:r>
        <w:rPr>
          <w:sz w:val="28"/>
          <w:szCs w:val="28"/>
        </w:rPr>
        <w:t>а) электрофорез папаверина на переднюю брюшную стенку,</w:t>
      </w:r>
    </w:p>
    <w:p>
      <w:pPr>
        <w:jc w:val="both"/>
        <w:rPr>
          <w:sz w:val="28"/>
          <w:szCs w:val="28"/>
        </w:rPr>
      </w:pPr>
      <w:r>
        <w:rPr>
          <w:sz w:val="28"/>
          <w:szCs w:val="28"/>
        </w:rPr>
        <w:t>б) индуктотермию на живот,</w:t>
      </w:r>
    </w:p>
    <w:p>
      <w:pPr>
        <w:jc w:val="both"/>
        <w:rPr>
          <w:sz w:val="28"/>
          <w:szCs w:val="28"/>
        </w:rPr>
      </w:pPr>
      <w:r>
        <w:rPr>
          <w:sz w:val="28"/>
          <w:szCs w:val="28"/>
        </w:rPr>
        <w:t>в) синусоидальные модулированные токи по расслабляющей методике,</w:t>
      </w:r>
    </w:p>
    <w:p>
      <w:pPr>
        <w:jc w:val="both"/>
        <w:rPr>
          <w:sz w:val="28"/>
          <w:szCs w:val="28"/>
        </w:rPr>
      </w:pPr>
      <w:r>
        <w:rPr>
          <w:sz w:val="28"/>
          <w:szCs w:val="28"/>
        </w:rPr>
        <w:t>г) аппликации озокерита на живот,</w:t>
      </w:r>
    </w:p>
    <w:p>
      <w:pPr>
        <w:jc w:val="both"/>
        <w:rPr>
          <w:sz w:val="28"/>
          <w:szCs w:val="28"/>
        </w:rPr>
      </w:pPr>
      <w:r>
        <w:rPr>
          <w:sz w:val="28"/>
          <w:szCs w:val="28"/>
        </w:rPr>
        <w:t>д) дарсонвализации прямой кишки.</w:t>
      </w:r>
    </w:p>
    <w:p>
      <w:pPr>
        <w:jc w:val="both"/>
        <w:rPr>
          <w:sz w:val="28"/>
          <w:szCs w:val="28"/>
        </w:rPr>
      </w:pPr>
    </w:p>
    <w:p>
      <w:pPr>
        <w:jc w:val="both"/>
        <w:rPr>
          <w:sz w:val="28"/>
          <w:szCs w:val="28"/>
        </w:rPr>
      </w:pPr>
      <w:r>
        <w:rPr>
          <w:sz w:val="28"/>
          <w:szCs w:val="28"/>
        </w:rPr>
        <w:t>3. С целью реабилитации детям с атоническими запорами целесообразно применить:</w:t>
      </w:r>
    </w:p>
    <w:p>
      <w:pPr>
        <w:jc w:val="both"/>
        <w:rPr>
          <w:sz w:val="28"/>
          <w:szCs w:val="28"/>
        </w:rPr>
      </w:pPr>
      <w:r>
        <w:rPr>
          <w:sz w:val="28"/>
          <w:szCs w:val="28"/>
        </w:rPr>
        <w:t>а) питье минеральных вод в теплом виде,</w:t>
      </w:r>
    </w:p>
    <w:p>
      <w:pPr>
        <w:jc w:val="both"/>
        <w:rPr>
          <w:sz w:val="28"/>
          <w:szCs w:val="28"/>
        </w:rPr>
      </w:pPr>
      <w:r>
        <w:rPr>
          <w:sz w:val="28"/>
          <w:szCs w:val="28"/>
        </w:rPr>
        <w:t>б) питье холодных минеральных вод средней минерализации</w:t>
      </w:r>
    </w:p>
    <w:p>
      <w:pPr>
        <w:jc w:val="both"/>
        <w:rPr>
          <w:sz w:val="28"/>
          <w:szCs w:val="28"/>
        </w:rPr>
      </w:pPr>
      <w:r>
        <w:rPr>
          <w:sz w:val="28"/>
          <w:szCs w:val="28"/>
        </w:rPr>
        <w:t>в) бром-электрофорез по Вермелю,</w:t>
      </w:r>
    </w:p>
    <w:p>
      <w:pPr>
        <w:jc w:val="both"/>
        <w:rPr>
          <w:sz w:val="28"/>
          <w:szCs w:val="28"/>
        </w:rPr>
      </w:pPr>
      <w:r>
        <w:rPr>
          <w:sz w:val="28"/>
          <w:szCs w:val="28"/>
        </w:rPr>
        <w:t>г) интерференционные токи на переднюю брюшную стенку,</w:t>
      </w:r>
    </w:p>
    <w:p>
      <w:pPr>
        <w:jc w:val="both"/>
        <w:rPr>
          <w:sz w:val="28"/>
          <w:szCs w:val="28"/>
        </w:rPr>
      </w:pPr>
      <w:r>
        <w:rPr>
          <w:sz w:val="28"/>
          <w:szCs w:val="28"/>
        </w:rPr>
        <w:t xml:space="preserve">д) правильно б и г </w:t>
      </w:r>
    </w:p>
    <w:p>
      <w:pPr>
        <w:jc w:val="both"/>
        <w:rPr>
          <w:sz w:val="28"/>
          <w:szCs w:val="28"/>
        </w:rPr>
      </w:pPr>
    </w:p>
    <w:p>
      <w:pPr>
        <w:jc w:val="both"/>
        <w:rPr>
          <w:sz w:val="28"/>
          <w:szCs w:val="28"/>
        </w:rPr>
      </w:pPr>
      <w:r>
        <w:rPr>
          <w:sz w:val="28"/>
          <w:szCs w:val="28"/>
        </w:rPr>
        <w:t>4. При гастродуодените для восстановления желудочной секреции назначают все методы, кроме:</w:t>
      </w:r>
    </w:p>
    <w:p>
      <w:pPr>
        <w:jc w:val="both"/>
        <w:rPr>
          <w:sz w:val="28"/>
          <w:szCs w:val="28"/>
        </w:rPr>
      </w:pPr>
      <w:r>
        <w:rPr>
          <w:sz w:val="28"/>
          <w:szCs w:val="28"/>
        </w:rPr>
        <w:t>а) ультразвука,</w:t>
      </w:r>
    </w:p>
    <w:p>
      <w:pPr>
        <w:jc w:val="both"/>
        <w:rPr>
          <w:sz w:val="28"/>
          <w:szCs w:val="28"/>
        </w:rPr>
      </w:pPr>
      <w:r>
        <w:rPr>
          <w:sz w:val="28"/>
          <w:szCs w:val="28"/>
        </w:rPr>
        <w:t>б) электрофореза витамина В1 эндоназально,</w:t>
      </w:r>
    </w:p>
    <w:p>
      <w:pPr>
        <w:jc w:val="both"/>
        <w:rPr>
          <w:sz w:val="28"/>
          <w:szCs w:val="28"/>
        </w:rPr>
      </w:pPr>
      <w:r>
        <w:rPr>
          <w:sz w:val="28"/>
          <w:szCs w:val="28"/>
        </w:rPr>
        <w:t>в) УФО надчревной области,</w:t>
      </w:r>
    </w:p>
    <w:p>
      <w:pPr>
        <w:jc w:val="both"/>
        <w:rPr>
          <w:sz w:val="28"/>
          <w:szCs w:val="28"/>
        </w:rPr>
      </w:pPr>
      <w:r>
        <w:rPr>
          <w:sz w:val="28"/>
          <w:szCs w:val="28"/>
        </w:rPr>
        <w:t>г) приема минеральной воды.</w:t>
      </w:r>
    </w:p>
    <w:p>
      <w:pPr>
        <w:jc w:val="both"/>
        <w:rPr>
          <w:sz w:val="28"/>
          <w:szCs w:val="28"/>
        </w:rPr>
      </w:pPr>
      <w:r>
        <w:rPr>
          <w:sz w:val="28"/>
          <w:szCs w:val="28"/>
        </w:rPr>
        <w:t>д) ДДТ-фореза кальция на переднюю брюшную стенку,</w:t>
      </w:r>
    </w:p>
    <w:p>
      <w:pPr>
        <w:jc w:val="both"/>
        <w:rPr>
          <w:sz w:val="28"/>
          <w:szCs w:val="28"/>
        </w:rPr>
      </w:pPr>
    </w:p>
    <w:p>
      <w:pPr>
        <w:jc w:val="both"/>
        <w:rPr>
          <w:sz w:val="28"/>
          <w:szCs w:val="28"/>
        </w:rPr>
      </w:pPr>
      <w:r>
        <w:rPr>
          <w:sz w:val="28"/>
          <w:szCs w:val="28"/>
        </w:rPr>
        <w:t>5.  При стойком болевом синдроме детям с гастродуоденитом применяют все, кроме:</w:t>
      </w:r>
    </w:p>
    <w:p>
      <w:pPr>
        <w:jc w:val="both"/>
        <w:rPr>
          <w:sz w:val="28"/>
          <w:szCs w:val="28"/>
        </w:rPr>
      </w:pPr>
      <w:r>
        <w:rPr>
          <w:sz w:val="28"/>
          <w:szCs w:val="28"/>
        </w:rPr>
        <w:t>а) переменного магнитного поля на эпигастрий,</w:t>
      </w:r>
    </w:p>
    <w:p>
      <w:pPr>
        <w:jc w:val="both"/>
        <w:rPr>
          <w:sz w:val="28"/>
          <w:szCs w:val="28"/>
        </w:rPr>
      </w:pPr>
      <w:r>
        <w:rPr>
          <w:sz w:val="28"/>
          <w:szCs w:val="28"/>
        </w:rPr>
        <w:t>б) электромагнитное поле СВЧ (2375 МГц и 460МГц),</w:t>
      </w:r>
    </w:p>
    <w:p>
      <w:pPr>
        <w:jc w:val="both"/>
        <w:rPr>
          <w:sz w:val="28"/>
          <w:szCs w:val="28"/>
        </w:rPr>
      </w:pPr>
      <w:r>
        <w:rPr>
          <w:sz w:val="28"/>
          <w:szCs w:val="28"/>
        </w:rPr>
        <w:t>в) лазерного излучения на эпигастральную область и сегмент,</w:t>
      </w:r>
    </w:p>
    <w:p>
      <w:pPr>
        <w:jc w:val="both"/>
        <w:rPr>
          <w:sz w:val="28"/>
          <w:szCs w:val="28"/>
        </w:rPr>
      </w:pPr>
      <w:r>
        <w:rPr>
          <w:sz w:val="28"/>
          <w:szCs w:val="28"/>
        </w:rPr>
        <w:t>г) электрофореза новокаина на эпигастрий,</w:t>
      </w:r>
    </w:p>
    <w:p>
      <w:pPr>
        <w:jc w:val="both"/>
        <w:rPr>
          <w:sz w:val="28"/>
          <w:szCs w:val="28"/>
        </w:rPr>
      </w:pPr>
      <w:r>
        <w:rPr>
          <w:sz w:val="28"/>
          <w:szCs w:val="28"/>
        </w:rPr>
        <w:t>д) дарсонвализации воротниковой области.</w:t>
      </w:r>
    </w:p>
    <w:p>
      <w:pPr>
        <w:jc w:val="both"/>
        <w:rPr>
          <w:sz w:val="28"/>
          <w:szCs w:val="28"/>
        </w:rPr>
      </w:pPr>
    </w:p>
    <w:p>
      <w:pPr>
        <w:jc w:val="both"/>
        <w:rPr>
          <w:sz w:val="28"/>
          <w:szCs w:val="28"/>
        </w:rPr>
      </w:pPr>
      <w:r>
        <w:rPr>
          <w:sz w:val="28"/>
          <w:szCs w:val="28"/>
        </w:rPr>
        <w:t>6. Для профилактики обострений панкреатита детям применяют на проекцию поджелудочной железы все перечисленное, кроме:</w:t>
      </w:r>
    </w:p>
    <w:p>
      <w:pPr>
        <w:jc w:val="both"/>
        <w:rPr>
          <w:sz w:val="28"/>
          <w:szCs w:val="28"/>
        </w:rPr>
      </w:pPr>
      <w:r>
        <w:rPr>
          <w:sz w:val="28"/>
          <w:szCs w:val="28"/>
        </w:rPr>
        <w:t>а) индуктотермии,</w:t>
      </w:r>
    </w:p>
    <w:p>
      <w:pPr>
        <w:jc w:val="both"/>
        <w:rPr>
          <w:sz w:val="28"/>
          <w:szCs w:val="28"/>
        </w:rPr>
      </w:pPr>
      <w:r>
        <w:rPr>
          <w:sz w:val="28"/>
          <w:szCs w:val="28"/>
        </w:rPr>
        <w:t>б) аппликации озокерита,</w:t>
      </w:r>
    </w:p>
    <w:p>
      <w:pPr>
        <w:jc w:val="both"/>
        <w:rPr>
          <w:sz w:val="28"/>
          <w:szCs w:val="28"/>
        </w:rPr>
      </w:pPr>
      <w:r>
        <w:rPr>
          <w:sz w:val="28"/>
          <w:szCs w:val="28"/>
        </w:rPr>
        <w:t>в) электрофореза пеллоидина, гумизоля,</w:t>
      </w:r>
    </w:p>
    <w:p>
      <w:pPr>
        <w:jc w:val="both"/>
        <w:rPr>
          <w:sz w:val="28"/>
          <w:szCs w:val="28"/>
        </w:rPr>
      </w:pPr>
      <w:r>
        <w:rPr>
          <w:sz w:val="28"/>
          <w:szCs w:val="28"/>
        </w:rPr>
        <w:t>г) магнитотерапии,</w:t>
      </w:r>
    </w:p>
    <w:p>
      <w:pPr>
        <w:jc w:val="both"/>
        <w:rPr>
          <w:sz w:val="28"/>
          <w:szCs w:val="28"/>
        </w:rPr>
      </w:pPr>
      <w:r>
        <w:rPr>
          <w:sz w:val="28"/>
          <w:szCs w:val="28"/>
        </w:rPr>
        <w:t>д) электрофореза димедрола.</w:t>
      </w:r>
    </w:p>
    <w:p>
      <w:pPr>
        <w:jc w:val="both"/>
        <w:rPr>
          <w:sz w:val="28"/>
          <w:szCs w:val="28"/>
        </w:rPr>
      </w:pPr>
      <w:r>
        <w:rPr>
          <w:sz w:val="28"/>
          <w:szCs w:val="28"/>
        </w:rPr>
        <w:t>7. Детям, страдающим рахитом, с лечебной целью применяют:</w:t>
      </w:r>
    </w:p>
    <w:p>
      <w:pPr>
        <w:jc w:val="both"/>
        <w:rPr>
          <w:sz w:val="28"/>
          <w:szCs w:val="28"/>
        </w:rPr>
      </w:pPr>
      <w:r>
        <w:rPr>
          <w:sz w:val="28"/>
          <w:szCs w:val="28"/>
        </w:rPr>
        <w:t>а) индуктотермию на проекцию надпочечников,</w:t>
      </w:r>
    </w:p>
    <w:p>
      <w:pPr>
        <w:jc w:val="both"/>
        <w:rPr>
          <w:sz w:val="28"/>
          <w:szCs w:val="28"/>
        </w:rPr>
      </w:pPr>
      <w:r>
        <w:rPr>
          <w:sz w:val="28"/>
          <w:szCs w:val="28"/>
        </w:rPr>
        <w:t>б) общее УФО,</w:t>
      </w:r>
    </w:p>
    <w:p>
      <w:pPr>
        <w:jc w:val="both"/>
        <w:rPr>
          <w:sz w:val="28"/>
          <w:szCs w:val="28"/>
        </w:rPr>
      </w:pPr>
      <w:r>
        <w:rPr>
          <w:sz w:val="28"/>
          <w:szCs w:val="28"/>
        </w:rPr>
        <w:t>в) озокеритовые аппликации,</w:t>
      </w:r>
    </w:p>
    <w:p>
      <w:pPr>
        <w:jc w:val="both"/>
        <w:rPr>
          <w:sz w:val="28"/>
          <w:szCs w:val="28"/>
        </w:rPr>
      </w:pPr>
      <w:r>
        <w:rPr>
          <w:sz w:val="28"/>
          <w:szCs w:val="28"/>
        </w:rPr>
        <w:t>г) электрофорез кальция и фосфора,</w:t>
      </w:r>
    </w:p>
    <w:p>
      <w:pPr>
        <w:jc w:val="both"/>
        <w:rPr>
          <w:sz w:val="28"/>
          <w:szCs w:val="28"/>
        </w:rPr>
      </w:pPr>
      <w:r>
        <w:rPr>
          <w:sz w:val="28"/>
          <w:szCs w:val="28"/>
        </w:rPr>
        <w:t xml:space="preserve">д) правильно б и г </w:t>
      </w:r>
    </w:p>
    <w:p>
      <w:pPr>
        <w:jc w:val="center"/>
        <w:rPr>
          <w:b/>
          <w:sz w:val="28"/>
          <w:szCs w:val="28"/>
        </w:rPr>
      </w:pPr>
      <w:r>
        <w:rPr>
          <w:b/>
          <w:sz w:val="28"/>
          <w:szCs w:val="28"/>
        </w:rPr>
        <w:t>2 вариант</w:t>
      </w:r>
    </w:p>
    <w:p>
      <w:pPr>
        <w:jc w:val="both"/>
        <w:rPr>
          <w:sz w:val="28"/>
          <w:szCs w:val="28"/>
        </w:rPr>
      </w:pPr>
      <w:r>
        <w:rPr>
          <w:sz w:val="28"/>
          <w:szCs w:val="28"/>
        </w:rPr>
        <w:t>1. С лечебной целью при панкреатите детям назначают все, кроме:</w:t>
      </w:r>
    </w:p>
    <w:p>
      <w:pPr>
        <w:jc w:val="both"/>
        <w:rPr>
          <w:sz w:val="28"/>
          <w:szCs w:val="28"/>
        </w:rPr>
      </w:pPr>
      <w:r>
        <w:rPr>
          <w:sz w:val="28"/>
          <w:szCs w:val="28"/>
        </w:rPr>
        <w:t>а) электромагнитного поля СВЧ (460 МГц) на область эпигастрия,</w:t>
      </w:r>
    </w:p>
    <w:p>
      <w:pPr>
        <w:jc w:val="both"/>
        <w:rPr>
          <w:sz w:val="28"/>
          <w:szCs w:val="28"/>
        </w:rPr>
      </w:pPr>
      <w:r>
        <w:rPr>
          <w:sz w:val="28"/>
          <w:szCs w:val="28"/>
        </w:rPr>
        <w:t>б) электрофореза новокаина поперечно на проекцию поджелудочной железы,</w:t>
      </w:r>
    </w:p>
    <w:p>
      <w:pPr>
        <w:jc w:val="both"/>
        <w:rPr>
          <w:sz w:val="28"/>
          <w:szCs w:val="28"/>
        </w:rPr>
      </w:pPr>
      <w:r>
        <w:rPr>
          <w:sz w:val="28"/>
          <w:szCs w:val="28"/>
        </w:rPr>
        <w:t>в) ультразвука на эпигастральную область и сегмент,</w:t>
      </w:r>
    </w:p>
    <w:p>
      <w:pPr>
        <w:jc w:val="both"/>
        <w:rPr>
          <w:sz w:val="28"/>
          <w:szCs w:val="28"/>
        </w:rPr>
      </w:pPr>
      <w:r>
        <w:rPr>
          <w:sz w:val="28"/>
          <w:szCs w:val="28"/>
        </w:rPr>
        <w:t>г) диадинамических токов паравертебрально,</w:t>
      </w:r>
    </w:p>
    <w:p>
      <w:pPr>
        <w:jc w:val="both"/>
        <w:rPr>
          <w:sz w:val="28"/>
          <w:szCs w:val="28"/>
        </w:rPr>
      </w:pPr>
      <w:r>
        <w:rPr>
          <w:sz w:val="28"/>
          <w:szCs w:val="28"/>
        </w:rPr>
        <w:t>д) ультрафиолетового облучения воротниковой зоны.</w:t>
      </w:r>
    </w:p>
    <w:p>
      <w:pPr>
        <w:jc w:val="both"/>
        <w:rPr>
          <w:sz w:val="28"/>
          <w:szCs w:val="28"/>
        </w:rPr>
      </w:pPr>
    </w:p>
    <w:p>
      <w:pPr>
        <w:jc w:val="both"/>
        <w:rPr>
          <w:sz w:val="28"/>
          <w:szCs w:val="28"/>
        </w:rPr>
      </w:pPr>
      <w:r>
        <w:rPr>
          <w:sz w:val="28"/>
          <w:szCs w:val="28"/>
        </w:rPr>
        <w:t>2. Детям, страдающим рахитом, с лечебной целью применяют:</w:t>
      </w:r>
    </w:p>
    <w:p>
      <w:pPr>
        <w:jc w:val="both"/>
        <w:rPr>
          <w:sz w:val="28"/>
          <w:szCs w:val="28"/>
        </w:rPr>
      </w:pPr>
      <w:r>
        <w:rPr>
          <w:sz w:val="28"/>
          <w:szCs w:val="28"/>
        </w:rPr>
        <w:t>а) индуктотермию на проекцию надпочечников,</w:t>
      </w:r>
    </w:p>
    <w:p>
      <w:pPr>
        <w:jc w:val="both"/>
        <w:rPr>
          <w:sz w:val="28"/>
          <w:szCs w:val="28"/>
        </w:rPr>
      </w:pPr>
      <w:r>
        <w:rPr>
          <w:sz w:val="28"/>
          <w:szCs w:val="28"/>
        </w:rPr>
        <w:t>б) общее УФО,</w:t>
      </w:r>
    </w:p>
    <w:p>
      <w:pPr>
        <w:jc w:val="both"/>
        <w:rPr>
          <w:sz w:val="28"/>
          <w:szCs w:val="28"/>
        </w:rPr>
      </w:pPr>
      <w:r>
        <w:rPr>
          <w:sz w:val="28"/>
          <w:szCs w:val="28"/>
        </w:rPr>
        <w:t>в) озокеритовые аппликации,</w:t>
      </w:r>
    </w:p>
    <w:p>
      <w:pPr>
        <w:jc w:val="both"/>
        <w:rPr>
          <w:sz w:val="28"/>
          <w:szCs w:val="28"/>
        </w:rPr>
      </w:pPr>
      <w:r>
        <w:rPr>
          <w:sz w:val="28"/>
          <w:szCs w:val="28"/>
        </w:rPr>
        <w:t>г) электрофорез кальция и фосфора,</w:t>
      </w:r>
    </w:p>
    <w:p>
      <w:pPr>
        <w:jc w:val="both"/>
        <w:rPr>
          <w:sz w:val="28"/>
          <w:szCs w:val="28"/>
        </w:rPr>
      </w:pPr>
      <w:r>
        <w:rPr>
          <w:sz w:val="28"/>
          <w:szCs w:val="28"/>
        </w:rPr>
        <w:t xml:space="preserve">д) правильно б и г </w:t>
      </w:r>
    </w:p>
    <w:p>
      <w:pPr>
        <w:jc w:val="both"/>
        <w:rPr>
          <w:sz w:val="28"/>
          <w:szCs w:val="28"/>
        </w:rPr>
      </w:pPr>
      <w:r>
        <w:rPr>
          <w:sz w:val="28"/>
          <w:szCs w:val="28"/>
        </w:rPr>
        <w:t>3. При ушибах брюшной стенки с наличием организовавшейся гематомы (2-3-я неделя после травмы) следует назначить все, кроме:</w:t>
      </w:r>
    </w:p>
    <w:p>
      <w:pPr>
        <w:jc w:val="both"/>
        <w:rPr>
          <w:sz w:val="28"/>
          <w:szCs w:val="28"/>
        </w:rPr>
      </w:pPr>
      <w:r>
        <w:rPr>
          <w:sz w:val="28"/>
          <w:szCs w:val="28"/>
        </w:rPr>
        <w:t>а) электрофореза йода;</w:t>
      </w:r>
    </w:p>
    <w:p>
      <w:pPr>
        <w:jc w:val="both"/>
        <w:rPr>
          <w:sz w:val="28"/>
          <w:szCs w:val="28"/>
        </w:rPr>
      </w:pPr>
      <w:r>
        <w:rPr>
          <w:sz w:val="28"/>
          <w:szCs w:val="28"/>
        </w:rPr>
        <w:t>б) переменного магнитного поля;</w:t>
      </w:r>
    </w:p>
    <w:p>
      <w:pPr>
        <w:jc w:val="both"/>
        <w:rPr>
          <w:sz w:val="28"/>
          <w:szCs w:val="28"/>
        </w:rPr>
      </w:pPr>
      <w:r>
        <w:rPr>
          <w:sz w:val="28"/>
          <w:szCs w:val="28"/>
        </w:rPr>
        <w:t>в) фонофореза террилитина;</w:t>
      </w:r>
    </w:p>
    <w:p>
      <w:pPr>
        <w:jc w:val="both"/>
        <w:rPr>
          <w:sz w:val="28"/>
          <w:szCs w:val="28"/>
        </w:rPr>
      </w:pPr>
      <w:r>
        <w:rPr>
          <w:sz w:val="28"/>
          <w:szCs w:val="28"/>
        </w:rPr>
        <w:t>г) ультрафиолетового облучения;</w:t>
      </w:r>
    </w:p>
    <w:p>
      <w:pPr>
        <w:jc w:val="both"/>
        <w:rPr>
          <w:sz w:val="28"/>
          <w:szCs w:val="28"/>
        </w:rPr>
      </w:pPr>
      <w:r>
        <w:rPr>
          <w:sz w:val="28"/>
          <w:szCs w:val="28"/>
        </w:rPr>
        <w:t>д) ультразвука</w:t>
      </w:r>
    </w:p>
    <w:p>
      <w:pPr>
        <w:jc w:val="both"/>
        <w:rPr>
          <w:sz w:val="28"/>
          <w:szCs w:val="28"/>
        </w:rPr>
      </w:pPr>
    </w:p>
    <w:p>
      <w:pPr>
        <w:jc w:val="both"/>
        <w:rPr>
          <w:sz w:val="28"/>
          <w:szCs w:val="28"/>
        </w:rPr>
      </w:pPr>
      <w:r>
        <w:rPr>
          <w:sz w:val="28"/>
          <w:szCs w:val="28"/>
        </w:rPr>
        <w:t>4. При аппендикулярных инфильтратах физические факторы назначают во всех случаях, кроме:</w:t>
      </w:r>
    </w:p>
    <w:p>
      <w:pPr>
        <w:jc w:val="both"/>
        <w:rPr>
          <w:sz w:val="28"/>
          <w:szCs w:val="28"/>
        </w:rPr>
      </w:pPr>
      <w:r>
        <w:rPr>
          <w:sz w:val="28"/>
          <w:szCs w:val="28"/>
        </w:rPr>
        <w:t>а) с первых-вторых суток после операции;</w:t>
      </w:r>
    </w:p>
    <w:p>
      <w:pPr>
        <w:jc w:val="both"/>
        <w:rPr>
          <w:sz w:val="28"/>
          <w:szCs w:val="28"/>
        </w:rPr>
      </w:pPr>
      <w:r>
        <w:rPr>
          <w:sz w:val="28"/>
          <w:szCs w:val="28"/>
        </w:rPr>
        <w:t>б) наряду с медикаментозной терапией;</w:t>
      </w:r>
    </w:p>
    <w:p>
      <w:pPr>
        <w:jc w:val="both"/>
        <w:rPr>
          <w:sz w:val="28"/>
          <w:szCs w:val="28"/>
        </w:rPr>
      </w:pPr>
      <w:r>
        <w:rPr>
          <w:sz w:val="28"/>
          <w:szCs w:val="28"/>
        </w:rPr>
        <w:t>в) с целью подведения лекарственных препаратов к зоне воспаления;</w:t>
      </w:r>
    </w:p>
    <w:p>
      <w:pPr>
        <w:jc w:val="both"/>
        <w:rPr>
          <w:sz w:val="28"/>
          <w:szCs w:val="28"/>
        </w:rPr>
      </w:pPr>
      <w:r>
        <w:rPr>
          <w:sz w:val="28"/>
          <w:szCs w:val="28"/>
        </w:rPr>
        <w:t>г) на этапах восстановительного лечения с целью реабилитации;</w:t>
      </w:r>
    </w:p>
    <w:p>
      <w:pPr>
        <w:jc w:val="both"/>
        <w:rPr>
          <w:sz w:val="28"/>
          <w:szCs w:val="28"/>
        </w:rPr>
      </w:pPr>
      <w:r>
        <w:rPr>
          <w:sz w:val="28"/>
          <w:szCs w:val="28"/>
        </w:rPr>
        <w:t>д) только после окончания курса антибактериальной терапии.</w:t>
      </w:r>
    </w:p>
    <w:p>
      <w:pPr>
        <w:jc w:val="both"/>
        <w:rPr>
          <w:sz w:val="28"/>
          <w:szCs w:val="28"/>
        </w:rPr>
      </w:pPr>
    </w:p>
    <w:p>
      <w:pPr>
        <w:jc w:val="both"/>
        <w:rPr>
          <w:sz w:val="28"/>
          <w:szCs w:val="28"/>
        </w:rPr>
      </w:pPr>
      <w:r>
        <w:rPr>
          <w:sz w:val="28"/>
          <w:szCs w:val="28"/>
        </w:rPr>
        <w:t>5. На 2-3 сутки после аппендэктомии с противовоспалительной целью при наличии дренажа в ране наиболее целесообразно назначение:</w:t>
      </w:r>
    </w:p>
    <w:p>
      <w:pPr>
        <w:jc w:val="both"/>
        <w:rPr>
          <w:sz w:val="28"/>
          <w:szCs w:val="28"/>
        </w:rPr>
      </w:pPr>
      <w:r>
        <w:rPr>
          <w:sz w:val="28"/>
          <w:szCs w:val="28"/>
        </w:rPr>
        <w:t xml:space="preserve">      а) электрическим полем УВЧ по продольной методике</w:t>
      </w:r>
    </w:p>
    <w:p>
      <w:pPr>
        <w:jc w:val="both"/>
        <w:rPr>
          <w:sz w:val="28"/>
          <w:szCs w:val="28"/>
        </w:rPr>
      </w:pPr>
      <w:r>
        <w:rPr>
          <w:sz w:val="28"/>
          <w:szCs w:val="28"/>
        </w:rPr>
        <w:t xml:space="preserve">      б) электрическим полем УВЧ поперечно</w:t>
      </w:r>
    </w:p>
    <w:p>
      <w:pPr>
        <w:jc w:val="both"/>
        <w:rPr>
          <w:sz w:val="28"/>
          <w:szCs w:val="28"/>
        </w:rPr>
      </w:pPr>
      <w:r>
        <w:rPr>
          <w:sz w:val="28"/>
          <w:szCs w:val="28"/>
        </w:rPr>
        <w:t xml:space="preserve">      в) электромагнитным полем СВЧ (460 МГц) контактно на послеоперационную рану</w:t>
      </w:r>
    </w:p>
    <w:p>
      <w:pPr>
        <w:jc w:val="both"/>
        <w:rPr>
          <w:sz w:val="28"/>
          <w:szCs w:val="28"/>
        </w:rPr>
      </w:pPr>
      <w:r>
        <w:rPr>
          <w:sz w:val="28"/>
          <w:szCs w:val="28"/>
        </w:rPr>
        <w:t xml:space="preserve">      г) электрическим полем УВЧ на сегментарную зону иннервации</w:t>
      </w:r>
    </w:p>
    <w:p>
      <w:pPr>
        <w:jc w:val="both"/>
        <w:rPr>
          <w:sz w:val="28"/>
          <w:szCs w:val="28"/>
        </w:rPr>
      </w:pPr>
      <w:r>
        <w:rPr>
          <w:sz w:val="28"/>
          <w:szCs w:val="28"/>
        </w:rPr>
        <w:t xml:space="preserve">      д) электрофорез новокаина</w:t>
      </w:r>
    </w:p>
    <w:p>
      <w:pPr>
        <w:jc w:val="both"/>
        <w:rPr>
          <w:sz w:val="28"/>
          <w:szCs w:val="28"/>
        </w:rPr>
      </w:pPr>
    </w:p>
    <w:p>
      <w:pPr>
        <w:jc w:val="both"/>
        <w:rPr>
          <w:sz w:val="28"/>
          <w:szCs w:val="28"/>
        </w:rPr>
      </w:pPr>
    </w:p>
    <w:p>
      <w:pPr>
        <w:jc w:val="both"/>
        <w:rPr>
          <w:sz w:val="28"/>
          <w:szCs w:val="28"/>
        </w:rPr>
      </w:pPr>
      <w:r>
        <w:rPr>
          <w:sz w:val="28"/>
          <w:szCs w:val="28"/>
        </w:rPr>
        <w:t>6. В профилактике заболеваний органов пищеварения основное место занимают:</w:t>
      </w:r>
    </w:p>
    <w:p>
      <w:pPr>
        <w:jc w:val="both"/>
        <w:rPr>
          <w:sz w:val="28"/>
          <w:szCs w:val="28"/>
        </w:rPr>
      </w:pPr>
      <w:r>
        <w:rPr>
          <w:sz w:val="28"/>
          <w:szCs w:val="28"/>
        </w:rPr>
        <w:t>а) преформированные физические факторы;</w:t>
      </w:r>
    </w:p>
    <w:p>
      <w:pPr>
        <w:jc w:val="both"/>
        <w:rPr>
          <w:sz w:val="28"/>
          <w:szCs w:val="28"/>
        </w:rPr>
      </w:pPr>
      <w:r>
        <w:rPr>
          <w:sz w:val="28"/>
          <w:szCs w:val="28"/>
        </w:rPr>
        <w:t>б) лечение питьевыми минеральными водами;</w:t>
      </w:r>
    </w:p>
    <w:p>
      <w:pPr>
        <w:jc w:val="both"/>
        <w:rPr>
          <w:sz w:val="28"/>
          <w:szCs w:val="28"/>
        </w:rPr>
      </w:pPr>
      <w:r>
        <w:rPr>
          <w:sz w:val="28"/>
          <w:szCs w:val="28"/>
        </w:rPr>
        <w:t>в) лекарственная терапия</w:t>
      </w:r>
    </w:p>
    <w:p>
      <w:pPr>
        <w:jc w:val="both"/>
        <w:rPr>
          <w:sz w:val="28"/>
          <w:szCs w:val="28"/>
        </w:rPr>
      </w:pPr>
      <w:r>
        <w:rPr>
          <w:sz w:val="28"/>
          <w:szCs w:val="28"/>
        </w:rPr>
        <w:t>г) организация рационального режима питания.</w:t>
      </w:r>
    </w:p>
    <w:p>
      <w:pPr>
        <w:jc w:val="both"/>
        <w:rPr>
          <w:sz w:val="28"/>
          <w:szCs w:val="28"/>
        </w:rPr>
      </w:pPr>
      <w:r>
        <w:rPr>
          <w:sz w:val="28"/>
          <w:szCs w:val="28"/>
        </w:rPr>
        <w:t xml:space="preserve">д) правильно б и г </w:t>
      </w:r>
    </w:p>
    <w:p>
      <w:pPr>
        <w:jc w:val="both"/>
        <w:rPr>
          <w:sz w:val="28"/>
          <w:szCs w:val="28"/>
        </w:rPr>
      </w:pPr>
    </w:p>
    <w:p>
      <w:pPr>
        <w:jc w:val="both"/>
        <w:rPr>
          <w:sz w:val="28"/>
          <w:szCs w:val="28"/>
        </w:rPr>
      </w:pPr>
      <w:r>
        <w:rPr>
          <w:sz w:val="28"/>
          <w:szCs w:val="28"/>
        </w:rPr>
        <w:t>7. Больным антральным гастритом возможно применение методов:</w:t>
      </w:r>
    </w:p>
    <w:p>
      <w:pPr>
        <w:jc w:val="both"/>
        <w:rPr>
          <w:sz w:val="28"/>
          <w:szCs w:val="28"/>
        </w:rPr>
      </w:pPr>
      <w:r>
        <w:rPr>
          <w:sz w:val="28"/>
          <w:szCs w:val="28"/>
        </w:rPr>
        <w:t>а) питьевых минеральных вод;</w:t>
      </w:r>
    </w:p>
    <w:p>
      <w:pPr>
        <w:jc w:val="both"/>
        <w:rPr>
          <w:sz w:val="28"/>
          <w:szCs w:val="28"/>
        </w:rPr>
      </w:pPr>
      <w:r>
        <w:rPr>
          <w:sz w:val="28"/>
          <w:szCs w:val="28"/>
        </w:rPr>
        <w:t>б) витаминотерапии;</w:t>
      </w:r>
    </w:p>
    <w:p>
      <w:pPr>
        <w:jc w:val="both"/>
        <w:rPr>
          <w:sz w:val="28"/>
          <w:szCs w:val="28"/>
        </w:rPr>
      </w:pPr>
      <w:r>
        <w:rPr>
          <w:sz w:val="28"/>
          <w:szCs w:val="28"/>
        </w:rPr>
        <w:t>в) медикаментозной терапии;</w:t>
      </w:r>
    </w:p>
    <w:p>
      <w:pPr>
        <w:jc w:val="both"/>
        <w:rPr>
          <w:sz w:val="28"/>
          <w:szCs w:val="28"/>
        </w:rPr>
      </w:pPr>
      <w:r>
        <w:rPr>
          <w:sz w:val="28"/>
          <w:szCs w:val="28"/>
        </w:rPr>
        <w:t>г) бальнеолечения;</w:t>
      </w:r>
    </w:p>
    <w:p>
      <w:pPr>
        <w:jc w:val="both"/>
        <w:rPr>
          <w:sz w:val="28"/>
          <w:szCs w:val="28"/>
        </w:rPr>
      </w:pPr>
      <w:r>
        <w:rPr>
          <w:sz w:val="28"/>
          <w:szCs w:val="28"/>
        </w:rPr>
        <w:t>д) правильно а, б и в.</w:t>
      </w:r>
    </w:p>
    <w:p>
      <w:pPr>
        <w:jc w:val="center"/>
        <w:rPr>
          <w:b/>
          <w:sz w:val="28"/>
          <w:szCs w:val="28"/>
        </w:rPr>
      </w:pPr>
    </w:p>
    <w:p>
      <w:pPr>
        <w:jc w:val="center"/>
        <w:rPr>
          <w:b/>
          <w:sz w:val="28"/>
          <w:szCs w:val="28"/>
        </w:rPr>
      </w:pPr>
    </w:p>
    <w:p>
      <w:pPr>
        <w:jc w:val="center"/>
        <w:rPr>
          <w:b/>
          <w:sz w:val="28"/>
          <w:szCs w:val="28"/>
        </w:rPr>
      </w:pPr>
      <w:r>
        <w:rPr>
          <w:b/>
          <w:sz w:val="28"/>
          <w:szCs w:val="28"/>
        </w:rPr>
        <w:t>3 вариант</w:t>
      </w:r>
    </w:p>
    <w:p>
      <w:pPr>
        <w:jc w:val="center"/>
        <w:rPr>
          <w:b/>
          <w:sz w:val="28"/>
          <w:szCs w:val="28"/>
        </w:rPr>
      </w:pPr>
    </w:p>
    <w:p>
      <w:pPr>
        <w:jc w:val="both"/>
        <w:rPr>
          <w:sz w:val="28"/>
          <w:szCs w:val="28"/>
        </w:rPr>
      </w:pPr>
      <w:r>
        <w:rPr>
          <w:sz w:val="28"/>
          <w:szCs w:val="28"/>
        </w:rPr>
        <w:t>1. В лечении гастритов с повышенной секрецией не используется:</w:t>
      </w:r>
    </w:p>
    <w:p>
      <w:pPr>
        <w:jc w:val="both"/>
        <w:rPr>
          <w:sz w:val="28"/>
          <w:szCs w:val="28"/>
        </w:rPr>
      </w:pPr>
      <w:r>
        <w:rPr>
          <w:sz w:val="28"/>
          <w:szCs w:val="28"/>
        </w:rPr>
        <w:t>а) индуктотермия;</w:t>
      </w:r>
    </w:p>
    <w:p>
      <w:pPr>
        <w:jc w:val="both"/>
        <w:rPr>
          <w:sz w:val="28"/>
          <w:szCs w:val="28"/>
        </w:rPr>
      </w:pPr>
      <w:r>
        <w:rPr>
          <w:sz w:val="28"/>
          <w:szCs w:val="28"/>
        </w:rPr>
        <w:t>б) постоянный ток;</w:t>
      </w:r>
    </w:p>
    <w:p>
      <w:pPr>
        <w:jc w:val="both"/>
        <w:rPr>
          <w:sz w:val="28"/>
          <w:szCs w:val="28"/>
        </w:rPr>
      </w:pPr>
      <w:r>
        <w:rPr>
          <w:sz w:val="28"/>
          <w:szCs w:val="28"/>
        </w:rPr>
        <w:t>в) диадинамический ток;</w:t>
      </w:r>
    </w:p>
    <w:p>
      <w:pPr>
        <w:jc w:val="both"/>
        <w:rPr>
          <w:sz w:val="28"/>
          <w:szCs w:val="28"/>
        </w:rPr>
      </w:pPr>
      <w:r>
        <w:rPr>
          <w:sz w:val="28"/>
          <w:szCs w:val="28"/>
        </w:rPr>
        <w:t>г) синусоидальный модулированный ток;</w:t>
      </w:r>
    </w:p>
    <w:p>
      <w:pPr>
        <w:jc w:val="both"/>
        <w:rPr>
          <w:sz w:val="28"/>
          <w:szCs w:val="28"/>
        </w:rPr>
      </w:pPr>
      <w:r>
        <w:rPr>
          <w:sz w:val="28"/>
          <w:szCs w:val="28"/>
        </w:rPr>
        <w:t>д) дециметровые волны.</w:t>
      </w:r>
    </w:p>
    <w:p>
      <w:pPr>
        <w:jc w:val="both"/>
        <w:rPr>
          <w:sz w:val="28"/>
          <w:szCs w:val="28"/>
        </w:rPr>
      </w:pPr>
      <w:r>
        <w:rPr>
          <w:sz w:val="28"/>
          <w:szCs w:val="28"/>
        </w:rPr>
        <w:t>2. Воздействие ультразвуком при хроническом гастрите, язвенной болезни желудка и 12-ти перегной кишки проводят:</w:t>
      </w:r>
    </w:p>
    <w:p>
      <w:pPr>
        <w:jc w:val="both"/>
        <w:rPr>
          <w:sz w:val="28"/>
          <w:szCs w:val="28"/>
        </w:rPr>
      </w:pPr>
      <w:r>
        <w:rPr>
          <w:sz w:val="28"/>
          <w:szCs w:val="28"/>
        </w:rPr>
        <w:t>а) на одно поле;</w:t>
      </w:r>
    </w:p>
    <w:p>
      <w:pPr>
        <w:jc w:val="both"/>
        <w:rPr>
          <w:sz w:val="28"/>
          <w:szCs w:val="28"/>
        </w:rPr>
      </w:pPr>
      <w:r>
        <w:rPr>
          <w:sz w:val="28"/>
          <w:szCs w:val="28"/>
        </w:rPr>
        <w:t>б) на два поля сзади;</w:t>
      </w:r>
    </w:p>
    <w:p>
      <w:pPr>
        <w:jc w:val="both"/>
        <w:rPr>
          <w:sz w:val="28"/>
          <w:szCs w:val="28"/>
        </w:rPr>
      </w:pPr>
      <w:r>
        <w:rPr>
          <w:sz w:val="28"/>
          <w:szCs w:val="28"/>
        </w:rPr>
        <w:t>в) на три поля;</w:t>
      </w:r>
    </w:p>
    <w:p>
      <w:pPr>
        <w:jc w:val="both"/>
        <w:rPr>
          <w:sz w:val="28"/>
          <w:szCs w:val="28"/>
        </w:rPr>
      </w:pPr>
      <w:r>
        <w:rPr>
          <w:sz w:val="28"/>
          <w:szCs w:val="28"/>
        </w:rPr>
        <w:t>г) на четыре поля;</w:t>
      </w:r>
    </w:p>
    <w:p>
      <w:pPr>
        <w:jc w:val="both"/>
        <w:rPr>
          <w:sz w:val="28"/>
          <w:szCs w:val="28"/>
        </w:rPr>
      </w:pPr>
      <w:r>
        <w:rPr>
          <w:sz w:val="28"/>
          <w:szCs w:val="28"/>
        </w:rPr>
        <w:t>д) на одно поле спереди.</w:t>
      </w:r>
    </w:p>
    <w:p>
      <w:pPr>
        <w:jc w:val="both"/>
        <w:rPr>
          <w:sz w:val="28"/>
          <w:szCs w:val="28"/>
        </w:rPr>
      </w:pPr>
      <w:r>
        <w:rPr>
          <w:sz w:val="28"/>
          <w:szCs w:val="28"/>
        </w:rPr>
        <w:t>3.  Курортное лечение показано больным хроническим гастритом, кроме:</w:t>
      </w:r>
    </w:p>
    <w:p>
      <w:pPr>
        <w:jc w:val="both"/>
        <w:rPr>
          <w:sz w:val="28"/>
          <w:szCs w:val="28"/>
        </w:rPr>
      </w:pPr>
      <w:r>
        <w:rPr>
          <w:sz w:val="28"/>
          <w:szCs w:val="28"/>
        </w:rPr>
        <w:t>а) ригидного антрального;</w:t>
      </w:r>
    </w:p>
    <w:p>
      <w:pPr>
        <w:jc w:val="both"/>
        <w:rPr>
          <w:sz w:val="28"/>
          <w:szCs w:val="28"/>
        </w:rPr>
      </w:pPr>
      <w:r>
        <w:rPr>
          <w:sz w:val="28"/>
          <w:szCs w:val="28"/>
        </w:rPr>
        <w:t>б) со сниженной секрецией;</w:t>
      </w:r>
    </w:p>
    <w:p>
      <w:pPr>
        <w:jc w:val="both"/>
        <w:rPr>
          <w:sz w:val="28"/>
          <w:szCs w:val="28"/>
        </w:rPr>
      </w:pPr>
      <w:r>
        <w:rPr>
          <w:sz w:val="28"/>
          <w:szCs w:val="28"/>
        </w:rPr>
        <w:t>в) с повышенной секрецией;</w:t>
      </w:r>
    </w:p>
    <w:p>
      <w:pPr>
        <w:jc w:val="both"/>
        <w:rPr>
          <w:sz w:val="28"/>
          <w:szCs w:val="28"/>
        </w:rPr>
      </w:pPr>
      <w:r>
        <w:rPr>
          <w:sz w:val="28"/>
          <w:szCs w:val="28"/>
        </w:rPr>
        <w:t>г) вне фазы обострения;</w:t>
      </w:r>
    </w:p>
    <w:p>
      <w:pPr>
        <w:jc w:val="both"/>
        <w:rPr>
          <w:sz w:val="28"/>
          <w:szCs w:val="28"/>
        </w:rPr>
      </w:pPr>
      <w:r>
        <w:rPr>
          <w:sz w:val="28"/>
          <w:szCs w:val="28"/>
        </w:rPr>
        <w:t>д) с сопутствующим рефлюкс-эзофагитом.</w:t>
      </w:r>
    </w:p>
    <w:p>
      <w:pPr>
        <w:jc w:val="both"/>
        <w:rPr>
          <w:sz w:val="28"/>
          <w:szCs w:val="28"/>
        </w:rPr>
      </w:pPr>
      <w:r>
        <w:rPr>
          <w:sz w:val="28"/>
          <w:szCs w:val="28"/>
        </w:rPr>
        <w:t>4. Питьевые минеральные воды больным язвенной болезнью с сопутствующим поражением печени назначают при температуре:</w:t>
      </w:r>
    </w:p>
    <w:p>
      <w:pPr>
        <w:jc w:val="both"/>
        <w:rPr>
          <w:sz w:val="28"/>
          <w:szCs w:val="28"/>
        </w:rPr>
      </w:pPr>
      <w:r>
        <w:rPr>
          <w:sz w:val="28"/>
          <w:szCs w:val="28"/>
        </w:rPr>
        <w:t>а) 42-44°С;</w:t>
      </w:r>
    </w:p>
    <w:p>
      <w:pPr>
        <w:jc w:val="both"/>
        <w:rPr>
          <w:sz w:val="28"/>
          <w:szCs w:val="28"/>
        </w:rPr>
      </w:pPr>
      <w:r>
        <w:rPr>
          <w:sz w:val="28"/>
          <w:szCs w:val="28"/>
        </w:rPr>
        <w:t>б) 36-38°С;</w:t>
      </w:r>
    </w:p>
    <w:p>
      <w:pPr>
        <w:jc w:val="both"/>
        <w:rPr>
          <w:sz w:val="28"/>
          <w:szCs w:val="28"/>
        </w:rPr>
      </w:pPr>
      <w:r>
        <w:rPr>
          <w:sz w:val="28"/>
          <w:szCs w:val="28"/>
        </w:rPr>
        <w:t>в) 38-40°С;</w:t>
      </w:r>
    </w:p>
    <w:p>
      <w:pPr>
        <w:jc w:val="both"/>
        <w:rPr>
          <w:sz w:val="28"/>
          <w:szCs w:val="28"/>
        </w:rPr>
      </w:pPr>
      <w:r>
        <w:rPr>
          <w:sz w:val="28"/>
          <w:szCs w:val="28"/>
        </w:rPr>
        <w:t>г) 40-42°С;</w:t>
      </w:r>
    </w:p>
    <w:p>
      <w:pPr>
        <w:jc w:val="both"/>
        <w:rPr>
          <w:sz w:val="28"/>
          <w:szCs w:val="28"/>
        </w:rPr>
      </w:pPr>
      <w:r>
        <w:rPr>
          <w:sz w:val="28"/>
          <w:szCs w:val="28"/>
        </w:rPr>
        <w:t>д) 44-46°С.</w:t>
      </w:r>
    </w:p>
    <w:p>
      <w:pPr>
        <w:jc w:val="both"/>
        <w:rPr>
          <w:sz w:val="28"/>
          <w:szCs w:val="28"/>
        </w:rPr>
      </w:pPr>
      <w:r>
        <w:rPr>
          <w:sz w:val="28"/>
          <w:szCs w:val="28"/>
        </w:rPr>
        <w:t xml:space="preserve"> 5. Больным с остаточными явлениями вирусного гепатита противопоказаны ванны:</w:t>
      </w:r>
    </w:p>
    <w:p>
      <w:pPr>
        <w:jc w:val="both"/>
        <w:rPr>
          <w:sz w:val="28"/>
          <w:szCs w:val="28"/>
        </w:rPr>
      </w:pPr>
      <w:r>
        <w:rPr>
          <w:sz w:val="28"/>
          <w:szCs w:val="28"/>
        </w:rPr>
        <w:t>а) радоновые;</w:t>
      </w:r>
    </w:p>
    <w:p>
      <w:pPr>
        <w:jc w:val="both"/>
        <w:rPr>
          <w:sz w:val="28"/>
          <w:szCs w:val="28"/>
        </w:rPr>
      </w:pPr>
      <w:r>
        <w:rPr>
          <w:sz w:val="28"/>
          <w:szCs w:val="28"/>
        </w:rPr>
        <w:t>б) йодо-бромные и скипидарные;</w:t>
      </w:r>
    </w:p>
    <w:p>
      <w:pPr>
        <w:jc w:val="both"/>
        <w:rPr>
          <w:sz w:val="28"/>
          <w:szCs w:val="28"/>
        </w:rPr>
      </w:pPr>
      <w:r>
        <w:rPr>
          <w:sz w:val="28"/>
          <w:szCs w:val="28"/>
        </w:rPr>
        <w:t>в) сероводородные;</w:t>
      </w:r>
    </w:p>
    <w:p>
      <w:pPr>
        <w:jc w:val="both"/>
        <w:rPr>
          <w:sz w:val="28"/>
          <w:szCs w:val="28"/>
        </w:rPr>
      </w:pPr>
      <w:r>
        <w:rPr>
          <w:sz w:val="28"/>
          <w:szCs w:val="28"/>
        </w:rPr>
        <w:t>г) углекислые;</w:t>
      </w:r>
    </w:p>
    <w:p>
      <w:pPr>
        <w:jc w:val="both"/>
        <w:rPr>
          <w:sz w:val="28"/>
          <w:szCs w:val="28"/>
        </w:rPr>
      </w:pPr>
      <w:r>
        <w:rPr>
          <w:sz w:val="28"/>
          <w:szCs w:val="28"/>
        </w:rPr>
        <w:t>д) все перечисленные.</w:t>
      </w:r>
    </w:p>
    <w:p>
      <w:pPr>
        <w:jc w:val="both"/>
        <w:rPr>
          <w:sz w:val="28"/>
          <w:szCs w:val="28"/>
        </w:rPr>
      </w:pPr>
      <w:r>
        <w:rPr>
          <w:sz w:val="28"/>
          <w:szCs w:val="28"/>
        </w:rPr>
        <w:t xml:space="preserve"> 6. После вирусного гепатита санаторно-курортное лечение показано во всех перечисленных случаях, кроме:</w:t>
      </w:r>
    </w:p>
    <w:p>
      <w:pPr>
        <w:jc w:val="both"/>
        <w:rPr>
          <w:sz w:val="28"/>
          <w:szCs w:val="28"/>
        </w:rPr>
      </w:pPr>
      <w:r>
        <w:rPr>
          <w:sz w:val="28"/>
          <w:szCs w:val="28"/>
        </w:rPr>
        <w:t>а) увеличения печени на 5 и более см;</w:t>
      </w:r>
    </w:p>
    <w:p>
      <w:pPr>
        <w:jc w:val="both"/>
        <w:rPr>
          <w:sz w:val="28"/>
          <w:szCs w:val="28"/>
        </w:rPr>
      </w:pPr>
      <w:r>
        <w:rPr>
          <w:sz w:val="28"/>
          <w:szCs w:val="28"/>
        </w:rPr>
        <w:t>б) неактивной фазы;</w:t>
      </w:r>
    </w:p>
    <w:p>
      <w:pPr>
        <w:jc w:val="both"/>
        <w:rPr>
          <w:sz w:val="28"/>
          <w:szCs w:val="28"/>
        </w:rPr>
      </w:pPr>
      <w:r>
        <w:rPr>
          <w:sz w:val="28"/>
          <w:szCs w:val="28"/>
        </w:rPr>
        <w:t>в) фазы затухания активности по результатам клиники и биохимических исследований трансаминаз;</w:t>
      </w:r>
    </w:p>
    <w:p>
      <w:pPr>
        <w:jc w:val="both"/>
        <w:rPr>
          <w:sz w:val="28"/>
          <w:szCs w:val="28"/>
        </w:rPr>
      </w:pPr>
      <w:r>
        <w:rPr>
          <w:sz w:val="28"/>
          <w:szCs w:val="28"/>
        </w:rPr>
        <w:t>г) астенического состояния;</w:t>
      </w:r>
    </w:p>
    <w:p>
      <w:pPr>
        <w:jc w:val="both"/>
        <w:rPr>
          <w:sz w:val="28"/>
          <w:szCs w:val="28"/>
        </w:rPr>
      </w:pPr>
      <w:r>
        <w:rPr>
          <w:sz w:val="28"/>
          <w:szCs w:val="28"/>
        </w:rPr>
        <w:t>д) умеренного болевого синдрома.</w:t>
      </w:r>
    </w:p>
    <w:p>
      <w:pPr>
        <w:jc w:val="both"/>
        <w:rPr>
          <w:sz w:val="28"/>
          <w:szCs w:val="28"/>
        </w:rPr>
      </w:pPr>
      <w:r>
        <w:rPr>
          <w:sz w:val="28"/>
          <w:szCs w:val="28"/>
        </w:rPr>
        <w:t xml:space="preserve"> 7. Температура питьевых минеральных вод для приема больными хроническим гепатитом должна быть не ниже:</w:t>
      </w:r>
    </w:p>
    <w:p>
      <w:pPr>
        <w:jc w:val="both"/>
        <w:rPr>
          <w:sz w:val="28"/>
          <w:szCs w:val="28"/>
        </w:rPr>
      </w:pPr>
      <w:r>
        <w:rPr>
          <w:sz w:val="28"/>
          <w:szCs w:val="28"/>
        </w:rPr>
        <w:t>а) 40°С;</w:t>
      </w:r>
    </w:p>
    <w:p>
      <w:pPr>
        <w:jc w:val="both"/>
        <w:rPr>
          <w:sz w:val="28"/>
          <w:szCs w:val="28"/>
        </w:rPr>
      </w:pPr>
      <w:r>
        <w:rPr>
          <w:sz w:val="28"/>
          <w:szCs w:val="28"/>
        </w:rPr>
        <w:t>б) 38°С;</w:t>
      </w:r>
    </w:p>
    <w:p>
      <w:pPr>
        <w:jc w:val="both"/>
        <w:rPr>
          <w:sz w:val="28"/>
          <w:szCs w:val="28"/>
        </w:rPr>
      </w:pPr>
      <w:r>
        <w:rPr>
          <w:sz w:val="28"/>
          <w:szCs w:val="28"/>
        </w:rPr>
        <w:t>в) 39°С</w:t>
      </w:r>
    </w:p>
    <w:p>
      <w:pPr>
        <w:jc w:val="both"/>
        <w:rPr>
          <w:sz w:val="28"/>
          <w:szCs w:val="28"/>
        </w:rPr>
      </w:pPr>
      <w:r>
        <w:rPr>
          <w:sz w:val="28"/>
          <w:szCs w:val="28"/>
        </w:rPr>
        <w:t>г) 41°С</w:t>
      </w:r>
    </w:p>
    <w:p>
      <w:pPr>
        <w:jc w:val="both"/>
        <w:rPr>
          <w:sz w:val="28"/>
          <w:szCs w:val="28"/>
        </w:rPr>
      </w:pPr>
      <w:r>
        <w:rPr>
          <w:sz w:val="28"/>
          <w:szCs w:val="28"/>
        </w:rPr>
        <w:t>д) 44°С</w:t>
      </w:r>
    </w:p>
    <w:p>
      <w:pPr>
        <w:jc w:val="both"/>
        <w:rPr>
          <w:sz w:val="28"/>
          <w:szCs w:val="28"/>
        </w:rPr>
      </w:pPr>
    </w:p>
    <w:p>
      <w:pPr>
        <w:jc w:val="center"/>
        <w:rPr>
          <w:b/>
          <w:sz w:val="28"/>
          <w:szCs w:val="28"/>
        </w:rPr>
      </w:pPr>
      <w:r>
        <w:rPr>
          <w:b/>
          <w:sz w:val="28"/>
          <w:szCs w:val="28"/>
        </w:rPr>
        <w:t>Клинические задачи</w:t>
      </w:r>
    </w:p>
    <w:p>
      <w:pPr>
        <w:jc w:val="center"/>
        <w:rPr>
          <w:b/>
          <w:sz w:val="28"/>
          <w:szCs w:val="28"/>
        </w:rPr>
      </w:pPr>
    </w:p>
    <w:p>
      <w:pPr>
        <w:ind w:firstLine="709"/>
        <w:jc w:val="center"/>
        <w:rPr>
          <w:rFonts w:eastAsia="Calibri"/>
          <w:b/>
          <w:sz w:val="28"/>
          <w:szCs w:val="28"/>
          <w:lang w:eastAsia="en-US"/>
        </w:rPr>
      </w:pPr>
      <w:r>
        <w:rPr>
          <w:rFonts w:eastAsia="Calibri"/>
          <w:b/>
          <w:sz w:val="28"/>
          <w:szCs w:val="28"/>
          <w:lang w:eastAsia="en-US"/>
        </w:rPr>
        <w:t>Задача № 1</w:t>
      </w:r>
    </w:p>
    <w:p>
      <w:pPr>
        <w:ind w:firstLine="709"/>
        <w:jc w:val="center"/>
        <w:rPr>
          <w:rFonts w:eastAsia="Calibri"/>
          <w:b/>
          <w:sz w:val="28"/>
          <w:szCs w:val="28"/>
          <w:lang w:eastAsia="en-US"/>
        </w:rPr>
      </w:pPr>
    </w:p>
    <w:p>
      <w:pPr>
        <w:ind w:firstLine="709"/>
        <w:jc w:val="both"/>
        <w:rPr>
          <w:rFonts w:eastAsia="Calibri"/>
          <w:sz w:val="28"/>
          <w:szCs w:val="28"/>
          <w:lang w:eastAsia="en-US"/>
        </w:rPr>
      </w:pPr>
      <w:r>
        <w:rPr>
          <w:rFonts w:eastAsia="Calibri"/>
          <w:b/>
          <w:i/>
          <w:sz w:val="28"/>
          <w:szCs w:val="28"/>
          <w:lang w:eastAsia="en-US"/>
        </w:rPr>
        <w:t>Диагноз:</w:t>
      </w:r>
      <w:r>
        <w:rPr>
          <w:rFonts w:eastAsia="Calibri"/>
          <w:sz w:val="28"/>
          <w:szCs w:val="28"/>
          <w:lang w:eastAsia="en-US"/>
        </w:rPr>
        <w:t xml:space="preserve"> Хронический панкреатит, обострение, средней тяжести.</w:t>
      </w:r>
    </w:p>
    <w:p>
      <w:pPr>
        <w:ind w:firstLine="709"/>
        <w:jc w:val="both"/>
        <w:rPr>
          <w:rFonts w:eastAsia="Calibri"/>
          <w:sz w:val="28"/>
          <w:szCs w:val="28"/>
          <w:lang w:eastAsia="en-US"/>
        </w:rPr>
      </w:pPr>
      <w:r>
        <w:rPr>
          <w:rFonts w:eastAsia="Calibri"/>
          <w:sz w:val="28"/>
          <w:szCs w:val="28"/>
          <w:lang w:eastAsia="en-US"/>
        </w:rPr>
        <w:t>Мальчик С., 13 лет. В течение 1,5 лет у ребенка наблюдаются периодические приступы болей в околопупочной области и области левого подреберья с иррадиацией в спину, реже – опоясывающего характера. Боли сопровождаются многократной рвотой. Приступы провоцируются обильной, жирной пищей. Настоящий приступ развился в течение последних суток и характеризуется сильными болями в околопупочной области с иррадиацией в спину, многократной рвотой, не приносящей облегчения, учащенным кашицеобразным стулом обычного цвета.</w:t>
      </w:r>
    </w:p>
    <w:p>
      <w:pPr>
        <w:ind w:firstLine="709"/>
        <w:jc w:val="both"/>
        <w:rPr>
          <w:rFonts w:eastAsia="Calibri"/>
          <w:sz w:val="28"/>
          <w:szCs w:val="28"/>
          <w:lang w:eastAsia="en-US"/>
        </w:rPr>
      </w:pPr>
      <w:r>
        <w:rPr>
          <w:rFonts w:eastAsia="Calibri"/>
          <w:sz w:val="28"/>
          <w:szCs w:val="28"/>
          <w:lang w:eastAsia="en-US"/>
        </w:rPr>
        <w:t>Из генеалогического анамнеза известно, что у матери ребенка диагностирован хронический гастрит, у бабушки по линии матери – хронический холецистит, хронический панкреатит, сахарный диабет 2 типа.</w:t>
      </w:r>
    </w:p>
    <w:p>
      <w:pPr>
        <w:ind w:firstLine="709"/>
        <w:jc w:val="both"/>
        <w:rPr>
          <w:rFonts w:eastAsia="Calibri"/>
          <w:sz w:val="28"/>
          <w:szCs w:val="28"/>
          <w:lang w:eastAsia="en-US"/>
        </w:rPr>
      </w:pPr>
      <w:r>
        <w:rPr>
          <w:rFonts w:eastAsia="Calibri"/>
          <w:sz w:val="28"/>
          <w:szCs w:val="28"/>
          <w:lang w:eastAsia="en-US"/>
        </w:rPr>
        <w:t>При осмотре: масса тела 26 кг, рост 136 см., кожные покровы бледные, чистые, сухие. Со стороны органов дыхания патологии не выявлено. Тоны сердца ясные, ритмичные. ЧСС 88 уд в мин. Живот умеренно вздут в верхних отделах, болезненный в эпигастральной области, в зоне Шоффара, в точках Дежардена и Мейо-Робсона. Печень пальпируется у края реберной дуги, край безболезненный. Пальпация в области желчного пузыря слегка болезненна.</w:t>
      </w:r>
    </w:p>
    <w:p>
      <w:pPr>
        <w:ind w:firstLine="709"/>
        <w:jc w:val="both"/>
        <w:rPr>
          <w:rFonts w:eastAsia="Calibri"/>
          <w:b/>
          <w:sz w:val="28"/>
          <w:szCs w:val="28"/>
          <w:lang w:eastAsia="en-US"/>
        </w:rPr>
      </w:pPr>
      <w:r>
        <w:rPr>
          <w:rFonts w:eastAsia="Calibri"/>
          <w:b/>
          <w:sz w:val="28"/>
          <w:szCs w:val="28"/>
          <w:lang w:eastAsia="en-US"/>
        </w:rPr>
        <w:t>Данные обследования:</w:t>
      </w:r>
    </w:p>
    <w:p>
      <w:pPr>
        <w:ind w:firstLine="709"/>
        <w:jc w:val="both"/>
        <w:rPr>
          <w:rFonts w:eastAsia="Calibri"/>
          <w:sz w:val="28"/>
          <w:szCs w:val="28"/>
          <w:lang w:eastAsia="en-US"/>
        </w:rPr>
      </w:pPr>
      <w:r>
        <w:rPr>
          <w:rFonts w:eastAsia="Calibri"/>
          <w:b/>
          <w:sz w:val="28"/>
          <w:szCs w:val="28"/>
          <w:lang w:eastAsia="en-US"/>
        </w:rPr>
        <w:t>ОАК</w:t>
      </w:r>
      <w:r>
        <w:rPr>
          <w:rFonts w:eastAsia="Calibri"/>
          <w:sz w:val="28"/>
          <w:szCs w:val="28"/>
          <w:lang w:eastAsia="en-US"/>
        </w:rPr>
        <w:t>: гемоглобин 124 г/л, эритроциты 4,2х10/л, ЦП 0,88. Лейкоциты 6,6х10/л, п/я нейтрофилы 4%, с/я нейтрофилы 51%, лимфоциты 36%, моноциты 6%, эозинофилы 3%, СОЭ 12 мм/час</w:t>
      </w:r>
    </w:p>
    <w:p>
      <w:pPr>
        <w:ind w:firstLine="709"/>
        <w:jc w:val="both"/>
        <w:rPr>
          <w:rFonts w:eastAsia="Calibri"/>
          <w:sz w:val="28"/>
          <w:szCs w:val="28"/>
          <w:lang w:eastAsia="en-US"/>
        </w:rPr>
      </w:pPr>
      <w:r>
        <w:rPr>
          <w:rFonts w:eastAsia="Calibri"/>
          <w:b/>
          <w:sz w:val="28"/>
          <w:szCs w:val="28"/>
          <w:lang w:eastAsia="en-US"/>
        </w:rPr>
        <w:t>Б/х крови</w:t>
      </w:r>
      <w:r>
        <w:rPr>
          <w:rFonts w:eastAsia="Calibri"/>
          <w:sz w:val="28"/>
          <w:szCs w:val="28"/>
          <w:lang w:eastAsia="en-US"/>
        </w:rPr>
        <w:t>: общий белок 78 г/л, альбумин 52%, α1-глобулины 5%, α2-глобулины 14%, β-глобулины 13%, γ-глобулины 16%, АлАТ 45 Ед/л, АсАТ 60 Ед/л (норма до 40), ЩФ 150 Ед/л (норма до 140), амилаза 240 Ед/л (норма до 120), билирубин общий 16 мкмоль/л, прямой 5 мкмоль/л</w:t>
      </w:r>
    </w:p>
    <w:p>
      <w:pPr>
        <w:ind w:firstLine="709"/>
        <w:jc w:val="both"/>
        <w:rPr>
          <w:rFonts w:eastAsia="Calibri"/>
          <w:sz w:val="28"/>
          <w:szCs w:val="28"/>
          <w:lang w:eastAsia="en-US"/>
        </w:rPr>
      </w:pPr>
      <w:r>
        <w:rPr>
          <w:rFonts w:eastAsia="Calibri"/>
          <w:b/>
          <w:sz w:val="28"/>
          <w:szCs w:val="28"/>
          <w:lang w:eastAsia="en-US"/>
        </w:rPr>
        <w:t>УЗИ органов брюшной полости</w:t>
      </w:r>
      <w:r>
        <w:rPr>
          <w:rFonts w:eastAsia="Calibri"/>
          <w:sz w:val="28"/>
          <w:szCs w:val="28"/>
          <w:lang w:eastAsia="en-US"/>
        </w:rPr>
        <w:t>: печень не увеличена, контуры ровные, паренхима однородная, эхогенность обычная, желчный пузырь – с перегибом в области шейки, толщина стенок до 2 мм (норма до 2 мм), в просвете осадок; поджелудочная железа  - паренхима эхонеоднородная с гиперэхогенными участками, головка -22 мм (норма до 18), тело – 18 мм (норма до 15 мм), хвост – 26 мм (норма до 18 мм).</w:t>
      </w:r>
    </w:p>
    <w:p>
      <w:pPr>
        <w:ind w:firstLine="709"/>
        <w:jc w:val="both"/>
        <w:rPr>
          <w:rFonts w:eastAsia="Calibri"/>
          <w:b/>
          <w:sz w:val="28"/>
          <w:szCs w:val="28"/>
          <w:lang w:eastAsia="en-US"/>
        </w:rPr>
      </w:pPr>
      <w:r>
        <w:rPr>
          <w:rFonts w:eastAsia="Calibri"/>
          <w:b/>
          <w:sz w:val="28"/>
          <w:szCs w:val="28"/>
          <w:lang w:eastAsia="en-US"/>
        </w:rPr>
        <w:t xml:space="preserve">Задания: </w:t>
      </w:r>
    </w:p>
    <w:p>
      <w:pPr>
        <w:numPr>
          <w:ilvl w:val="0"/>
          <w:numId w:val="80"/>
        </w:numPr>
        <w:ind w:left="0" w:firstLine="709"/>
        <w:contextualSpacing/>
        <w:jc w:val="both"/>
        <w:rPr>
          <w:rFonts w:eastAsia="Calibri"/>
          <w:sz w:val="28"/>
          <w:szCs w:val="28"/>
          <w:lang w:eastAsia="en-US"/>
        </w:rPr>
      </w:pPr>
      <w:r>
        <w:rPr>
          <w:rFonts w:eastAsia="Calibri"/>
          <w:sz w:val="28"/>
          <w:szCs w:val="28"/>
          <w:lang w:eastAsia="en-US"/>
        </w:rPr>
        <w:t>Каковы основные принципы физиотерапевтического лечения?</w:t>
      </w:r>
    </w:p>
    <w:p>
      <w:pPr>
        <w:numPr>
          <w:ilvl w:val="0"/>
          <w:numId w:val="80"/>
        </w:numPr>
        <w:ind w:left="0" w:firstLine="709"/>
        <w:contextualSpacing/>
        <w:jc w:val="both"/>
        <w:rPr>
          <w:rFonts w:eastAsia="Calibri"/>
          <w:sz w:val="28"/>
          <w:szCs w:val="28"/>
          <w:lang w:eastAsia="en-US"/>
        </w:rPr>
      </w:pPr>
      <w:r>
        <w:rPr>
          <w:rFonts w:eastAsia="Calibri"/>
          <w:sz w:val="28"/>
          <w:szCs w:val="28"/>
          <w:lang w:eastAsia="en-US"/>
        </w:rPr>
        <w:t>Каковы основные противопоказания к физиотерапевтическому лечению?</w:t>
      </w:r>
    </w:p>
    <w:p>
      <w:pPr>
        <w:numPr>
          <w:ilvl w:val="0"/>
          <w:numId w:val="80"/>
        </w:numPr>
        <w:ind w:left="0" w:firstLine="709"/>
        <w:contextualSpacing/>
        <w:jc w:val="both"/>
        <w:rPr>
          <w:rFonts w:eastAsia="Calibri"/>
          <w:sz w:val="28"/>
          <w:szCs w:val="28"/>
          <w:lang w:eastAsia="en-US"/>
        </w:rPr>
      </w:pPr>
      <w:r>
        <w:rPr>
          <w:rFonts w:eastAsia="Calibri"/>
          <w:sz w:val="28"/>
          <w:szCs w:val="28"/>
          <w:lang w:eastAsia="en-US"/>
        </w:rPr>
        <w:t xml:space="preserve">Физиотерапия острого и восстановительного периода, профилактика обострений. </w:t>
      </w:r>
    </w:p>
    <w:p>
      <w:pPr>
        <w:ind w:firstLine="709"/>
        <w:contextualSpacing/>
        <w:jc w:val="both"/>
        <w:rPr>
          <w:rFonts w:eastAsia="Calibri"/>
          <w:sz w:val="28"/>
          <w:szCs w:val="28"/>
          <w:lang w:eastAsia="en-US"/>
        </w:rPr>
      </w:pPr>
    </w:p>
    <w:p>
      <w:pPr>
        <w:ind w:firstLine="709"/>
        <w:jc w:val="center"/>
        <w:rPr>
          <w:b/>
          <w:bCs/>
          <w:sz w:val="28"/>
          <w:szCs w:val="28"/>
        </w:rPr>
      </w:pPr>
    </w:p>
    <w:p>
      <w:pPr>
        <w:ind w:firstLine="709"/>
        <w:jc w:val="center"/>
        <w:rPr>
          <w:b/>
          <w:bCs/>
          <w:sz w:val="28"/>
          <w:szCs w:val="28"/>
        </w:rPr>
      </w:pPr>
      <w:r>
        <w:rPr>
          <w:b/>
          <w:bCs/>
          <w:sz w:val="28"/>
          <w:szCs w:val="28"/>
        </w:rPr>
        <w:t>Задача №2</w:t>
      </w:r>
    </w:p>
    <w:p>
      <w:pPr>
        <w:ind w:firstLine="709"/>
        <w:jc w:val="center"/>
        <w:rPr>
          <w:b/>
          <w:bCs/>
          <w:sz w:val="28"/>
          <w:szCs w:val="28"/>
        </w:rPr>
      </w:pPr>
    </w:p>
    <w:p>
      <w:pPr>
        <w:ind w:firstLine="709"/>
        <w:jc w:val="both"/>
        <w:rPr>
          <w:sz w:val="28"/>
          <w:szCs w:val="28"/>
        </w:rPr>
      </w:pPr>
      <w:r>
        <w:rPr>
          <w:b/>
          <w:bCs/>
          <w:i/>
          <w:sz w:val="28"/>
          <w:szCs w:val="28"/>
        </w:rPr>
        <w:t>Диагноз:</w:t>
      </w:r>
      <w:r>
        <w:rPr>
          <w:b/>
          <w:bCs/>
          <w:sz w:val="28"/>
          <w:szCs w:val="28"/>
        </w:rPr>
        <w:t xml:space="preserve"> </w:t>
      </w:r>
      <w:r>
        <w:rPr>
          <w:sz w:val="28"/>
          <w:szCs w:val="28"/>
        </w:rPr>
        <w:t>Хронический гипертрофический гастродуоденит, с повышенной секрецией, H. рylori - ассоциированный, обострение, эрозивный бульбит, гастроэзофагальный рефлюкс.</w:t>
      </w:r>
    </w:p>
    <w:p>
      <w:pPr>
        <w:ind w:firstLine="709"/>
        <w:jc w:val="both"/>
        <w:rPr>
          <w:sz w:val="28"/>
          <w:szCs w:val="28"/>
        </w:rPr>
      </w:pPr>
      <w:r>
        <w:rPr>
          <w:sz w:val="28"/>
          <w:szCs w:val="28"/>
        </w:rPr>
        <w:t xml:space="preserve">Мальчик 11 лет поступил с жалобами на приступообразные тощаковые боли в эпигастральной области, изжогу, отрыжку кислым, запоры. Аппетит сохранен. Больной раздражителен, эмоционально неустойчив. </w:t>
      </w:r>
    </w:p>
    <w:p>
      <w:pPr>
        <w:ind w:firstLine="709"/>
        <w:jc w:val="both"/>
        <w:rPr>
          <w:sz w:val="28"/>
          <w:szCs w:val="28"/>
        </w:rPr>
      </w:pPr>
      <w:r>
        <w:rPr>
          <w:sz w:val="28"/>
          <w:szCs w:val="28"/>
        </w:rPr>
        <w:t>В анамнезе искусственное вскармливание с рождения, лямблиоз. У дедушки по линии отца - хронический гастродуоденит, у отца - язвенная болезнь желудка.</w:t>
      </w:r>
    </w:p>
    <w:p>
      <w:pPr>
        <w:ind w:firstLine="709"/>
        <w:jc w:val="both"/>
        <w:rPr>
          <w:sz w:val="28"/>
          <w:szCs w:val="28"/>
        </w:rPr>
      </w:pPr>
      <w:r>
        <w:rPr>
          <w:sz w:val="28"/>
          <w:szCs w:val="28"/>
        </w:rPr>
        <w:t xml:space="preserve">Объективно: состояние средней тяжести, бледность кожных покровов, темные круги под глазами, язык обложен белым налетом, болезненность при пальпации в эпигастральной области, справа от пупка и в пузырной точке. </w:t>
      </w:r>
    </w:p>
    <w:p>
      <w:pPr>
        <w:ind w:firstLine="709"/>
        <w:jc w:val="both"/>
        <w:rPr>
          <w:sz w:val="28"/>
          <w:szCs w:val="28"/>
        </w:rPr>
      </w:pPr>
      <w:r>
        <w:rPr>
          <w:b/>
          <w:bCs/>
          <w:i/>
          <w:iCs/>
          <w:sz w:val="28"/>
          <w:szCs w:val="28"/>
        </w:rPr>
        <w:t>ФГДС</w:t>
      </w:r>
      <w:r>
        <w:rPr>
          <w:i/>
          <w:iCs/>
          <w:sz w:val="28"/>
          <w:szCs w:val="28"/>
        </w:rPr>
        <w:t>:</w:t>
      </w:r>
      <w:r>
        <w:rPr>
          <w:sz w:val="28"/>
          <w:szCs w:val="28"/>
        </w:rPr>
        <w:t xml:space="preserve"> гипертрофический гастродуоденит, эрозивный бульбит, обострение, гастроэзофагальный рефлюкс.</w:t>
      </w:r>
    </w:p>
    <w:p>
      <w:pPr>
        <w:ind w:firstLine="709"/>
        <w:jc w:val="both"/>
        <w:rPr>
          <w:sz w:val="28"/>
          <w:szCs w:val="28"/>
        </w:rPr>
      </w:pPr>
      <w:r>
        <w:rPr>
          <w:b/>
          <w:bCs/>
          <w:i/>
          <w:iCs/>
          <w:sz w:val="28"/>
          <w:szCs w:val="28"/>
        </w:rPr>
        <w:t>УЗИ органов брюшной полости</w:t>
      </w:r>
      <w:r>
        <w:rPr>
          <w:i/>
          <w:iCs/>
          <w:sz w:val="28"/>
          <w:szCs w:val="28"/>
        </w:rPr>
        <w:t>:</w:t>
      </w:r>
      <w:r>
        <w:rPr>
          <w:sz w:val="28"/>
          <w:szCs w:val="28"/>
        </w:rPr>
        <w:t xml:space="preserve"> фиксированный перегиб желчного пузыря, реактивные изменения поджелудочной железы.</w:t>
      </w:r>
    </w:p>
    <w:p>
      <w:pPr>
        <w:ind w:firstLine="709"/>
        <w:jc w:val="both"/>
        <w:rPr>
          <w:sz w:val="28"/>
          <w:szCs w:val="28"/>
        </w:rPr>
      </w:pPr>
      <w:r>
        <w:rPr>
          <w:b/>
          <w:bCs/>
          <w:sz w:val="28"/>
          <w:szCs w:val="28"/>
        </w:rPr>
        <w:t>Задание</w:t>
      </w:r>
    </w:p>
    <w:p>
      <w:pPr>
        <w:ind w:firstLine="709"/>
        <w:jc w:val="both"/>
        <w:rPr>
          <w:sz w:val="28"/>
          <w:szCs w:val="28"/>
        </w:rPr>
      </w:pPr>
      <w:r>
        <w:rPr>
          <w:sz w:val="28"/>
          <w:szCs w:val="28"/>
        </w:rPr>
        <w:t xml:space="preserve">1. Современные принципы физиотерапии данной патологии. </w:t>
      </w:r>
    </w:p>
    <w:p>
      <w:pPr>
        <w:ind w:firstLine="709"/>
        <w:jc w:val="both"/>
        <w:rPr>
          <w:sz w:val="28"/>
          <w:szCs w:val="28"/>
        </w:rPr>
      </w:pPr>
      <w:r>
        <w:rPr>
          <w:sz w:val="28"/>
          <w:szCs w:val="28"/>
        </w:rPr>
        <w:t>2. Назначьте физиотерапевтическое лечение данному больному.</w:t>
      </w:r>
    </w:p>
    <w:p>
      <w:pPr>
        <w:ind w:firstLine="709"/>
        <w:jc w:val="both"/>
        <w:rPr>
          <w:sz w:val="28"/>
          <w:szCs w:val="28"/>
        </w:rPr>
      </w:pPr>
      <w:r>
        <w:rPr>
          <w:sz w:val="28"/>
          <w:szCs w:val="28"/>
        </w:rPr>
        <w:t>3. Составьте план физиотерапевтической реабилитации данного больного.</w:t>
      </w:r>
    </w:p>
    <w:p>
      <w:pPr>
        <w:ind w:firstLine="709"/>
        <w:jc w:val="center"/>
        <w:rPr>
          <w:b/>
          <w:bCs/>
          <w:sz w:val="28"/>
          <w:szCs w:val="28"/>
        </w:rPr>
      </w:pPr>
    </w:p>
    <w:p>
      <w:pPr>
        <w:ind w:firstLine="709"/>
        <w:jc w:val="center"/>
        <w:rPr>
          <w:b/>
          <w:bCs/>
          <w:sz w:val="28"/>
          <w:szCs w:val="28"/>
        </w:rPr>
      </w:pPr>
      <w:r>
        <w:rPr>
          <w:b/>
          <w:bCs/>
          <w:sz w:val="28"/>
          <w:szCs w:val="28"/>
        </w:rPr>
        <w:t>Задача №3</w:t>
      </w:r>
    </w:p>
    <w:p>
      <w:pPr>
        <w:ind w:firstLine="709"/>
        <w:jc w:val="center"/>
        <w:rPr>
          <w:b/>
          <w:bCs/>
          <w:sz w:val="28"/>
          <w:szCs w:val="28"/>
        </w:rPr>
      </w:pPr>
    </w:p>
    <w:p>
      <w:pPr>
        <w:ind w:firstLine="709"/>
        <w:jc w:val="both"/>
        <w:rPr>
          <w:sz w:val="28"/>
          <w:szCs w:val="28"/>
        </w:rPr>
      </w:pPr>
      <w:r>
        <w:rPr>
          <w:sz w:val="28"/>
          <w:szCs w:val="28"/>
        </w:rPr>
        <w:t xml:space="preserve"> </w:t>
      </w:r>
      <w:r>
        <w:rPr>
          <w:b/>
          <w:i/>
          <w:sz w:val="28"/>
          <w:szCs w:val="28"/>
        </w:rPr>
        <w:t>Диагноз:</w:t>
      </w:r>
      <w:r>
        <w:rPr>
          <w:sz w:val="28"/>
          <w:szCs w:val="28"/>
        </w:rPr>
        <w:t xml:space="preserve"> Хронический гастродуоденит, с повышенной секрецией, H. pylori - ассоциированный, обострение. Язвенная болезнь двенадцатиперстной кишки, язва задней стенки луковицы двенадцатиперстной кишки, стадия I, осложненная кровотечением. Анемия средней степени тяжести, постгеморрагическая. S-образная деформация желчного пузыря. </w:t>
      </w:r>
    </w:p>
    <w:p>
      <w:pPr>
        <w:ind w:firstLine="709"/>
        <w:jc w:val="both"/>
        <w:rPr>
          <w:sz w:val="28"/>
          <w:szCs w:val="28"/>
        </w:rPr>
      </w:pPr>
      <w:r>
        <w:rPr>
          <w:sz w:val="28"/>
          <w:szCs w:val="28"/>
        </w:rPr>
        <w:t>Девочка 14 лет, предъявляет жалобы на слабость и быструю утомляе</w:t>
      </w:r>
      <w:r>
        <w:rPr>
          <w:sz w:val="28"/>
          <w:szCs w:val="28"/>
        </w:rPr>
        <w:softHyphen/>
      </w:r>
      <w:r>
        <w:rPr>
          <w:sz w:val="28"/>
          <w:szCs w:val="28"/>
        </w:rPr>
        <w:t>мость в течение последней недели, темный стул, отрыжку, изжогу. Последние 2 дня беспокоит сонливость, голово</w:t>
      </w:r>
      <w:r>
        <w:rPr>
          <w:sz w:val="28"/>
          <w:szCs w:val="28"/>
        </w:rPr>
        <w:softHyphen/>
      </w:r>
      <w:r>
        <w:rPr>
          <w:sz w:val="28"/>
          <w:szCs w:val="28"/>
        </w:rPr>
        <w:t>кружение, дважды была кратковременная потеря сознания.</w:t>
      </w:r>
    </w:p>
    <w:p>
      <w:pPr>
        <w:ind w:firstLine="709"/>
        <w:jc w:val="both"/>
        <w:rPr>
          <w:sz w:val="28"/>
          <w:szCs w:val="28"/>
        </w:rPr>
      </w:pPr>
      <w:r>
        <w:rPr>
          <w:sz w:val="28"/>
          <w:szCs w:val="28"/>
        </w:rPr>
        <w:t>В течение 2-х лет беспокоят боли, локали</w:t>
      </w:r>
      <w:r>
        <w:rPr>
          <w:sz w:val="28"/>
          <w:szCs w:val="28"/>
        </w:rPr>
        <w:softHyphen/>
      </w:r>
      <w:r>
        <w:rPr>
          <w:sz w:val="28"/>
          <w:szCs w:val="28"/>
        </w:rPr>
        <w:t>зующиеся в эпигастрии и появляющиеся утром натощак, при длительном перерыве в еде, иногда ночью, купируются приемом пищи. Эпизоды болевого синдрома по 2-3 недели с частотой 3-4 раза в год, исчезали по</w:t>
      </w:r>
      <w:r>
        <w:rPr>
          <w:sz w:val="28"/>
          <w:szCs w:val="28"/>
        </w:rPr>
        <w:softHyphen/>
      </w:r>
      <w:r>
        <w:rPr>
          <w:sz w:val="28"/>
          <w:szCs w:val="28"/>
        </w:rPr>
        <w:t>степенно самостоятельно. Учится в гимназии, занимается хо</w:t>
      </w:r>
      <w:r>
        <w:rPr>
          <w:sz w:val="28"/>
          <w:szCs w:val="28"/>
        </w:rPr>
        <w:softHyphen/>
      </w:r>
      <w:r>
        <w:rPr>
          <w:sz w:val="28"/>
          <w:szCs w:val="28"/>
        </w:rPr>
        <w:t>реографией, теннисом. Режим дня и питания не соблюдает. Мать имеет хронический гастродуоденит, у отеца - язвенная болезнь двена</w:t>
      </w:r>
      <w:r>
        <w:rPr>
          <w:sz w:val="28"/>
          <w:szCs w:val="28"/>
        </w:rPr>
        <w:softHyphen/>
      </w:r>
      <w:r>
        <w:rPr>
          <w:sz w:val="28"/>
          <w:szCs w:val="28"/>
        </w:rPr>
        <w:t xml:space="preserve">дцатиперстной кишки. </w:t>
      </w:r>
    </w:p>
    <w:p>
      <w:pPr>
        <w:ind w:firstLine="709"/>
        <w:jc w:val="both"/>
        <w:rPr>
          <w:sz w:val="28"/>
          <w:szCs w:val="28"/>
        </w:rPr>
      </w:pPr>
      <w:r>
        <w:rPr>
          <w:sz w:val="28"/>
          <w:szCs w:val="28"/>
        </w:rPr>
        <w:t>Объективно: выра</w:t>
      </w:r>
      <w:r>
        <w:rPr>
          <w:sz w:val="28"/>
          <w:szCs w:val="28"/>
        </w:rPr>
        <w:softHyphen/>
      </w:r>
      <w:r>
        <w:rPr>
          <w:sz w:val="28"/>
          <w:szCs w:val="28"/>
        </w:rPr>
        <w:t>женная бледность кожных покровов и слизистых, ЧД 24 в мин., хлопающий I тон на верхушке, проводится на сосуды шеи, ЧСС - 116 в минуту, АД - 85/50 мм рт.ст. Живот мягкий, умеренная болезненность при глубокой пальпации в эпигастрии и пилородуоденальной области. Печень не пальпируется, пузырные симптомы отрицательные. Стул в норме.</w:t>
      </w:r>
    </w:p>
    <w:p>
      <w:pPr>
        <w:ind w:firstLine="709"/>
        <w:jc w:val="both"/>
        <w:rPr>
          <w:sz w:val="28"/>
          <w:szCs w:val="28"/>
        </w:rPr>
      </w:pPr>
      <w:r>
        <w:rPr>
          <w:b/>
          <w:bCs/>
          <w:i/>
          <w:iCs/>
          <w:sz w:val="28"/>
          <w:szCs w:val="28"/>
        </w:rPr>
        <w:t>Общий анализ крови:</w:t>
      </w:r>
      <w:r>
        <w:rPr>
          <w:sz w:val="28"/>
          <w:szCs w:val="28"/>
        </w:rPr>
        <w:t xml:space="preserve"> Нb - 72 г/л, Эр - 2,8x10</w:t>
      </w:r>
      <w:r>
        <w:rPr>
          <w:sz w:val="28"/>
          <w:szCs w:val="28"/>
          <w:vertAlign w:val="superscript"/>
        </w:rPr>
        <w:t>12</w:t>
      </w:r>
      <w:r>
        <w:rPr>
          <w:sz w:val="28"/>
          <w:szCs w:val="28"/>
        </w:rPr>
        <w:t>/л, ц.п. - 0,77, гематокрит - 28 %; лейкоциты - 8,7х10</w:t>
      </w:r>
      <w:r>
        <w:rPr>
          <w:sz w:val="28"/>
          <w:szCs w:val="28"/>
          <w:vertAlign w:val="superscript"/>
        </w:rPr>
        <w:t xml:space="preserve">9 </w:t>
      </w:r>
      <w:r>
        <w:rPr>
          <w:sz w:val="28"/>
          <w:szCs w:val="28"/>
        </w:rPr>
        <w:t>/л; п/я - 6%, с/я - 50%, э - 2%, л - 34%, м - 8%, СОЭ - 12 мм/час.</w:t>
      </w:r>
    </w:p>
    <w:p>
      <w:pPr>
        <w:ind w:firstLine="709"/>
        <w:jc w:val="both"/>
        <w:rPr>
          <w:sz w:val="28"/>
          <w:szCs w:val="28"/>
        </w:rPr>
      </w:pPr>
      <w:r>
        <w:rPr>
          <w:b/>
          <w:bCs/>
          <w:i/>
          <w:iCs/>
          <w:sz w:val="28"/>
          <w:szCs w:val="28"/>
        </w:rPr>
        <w:t>Биохимический анализ крови</w:t>
      </w:r>
      <w:r>
        <w:rPr>
          <w:i/>
          <w:iCs/>
          <w:sz w:val="28"/>
          <w:szCs w:val="28"/>
        </w:rPr>
        <w:t>:</w:t>
      </w:r>
      <w:r>
        <w:rPr>
          <w:sz w:val="28"/>
          <w:szCs w:val="28"/>
        </w:rPr>
        <w:t xml:space="preserve"> сывороточное железо - 7 мкмоль/л.</w:t>
      </w:r>
    </w:p>
    <w:p>
      <w:pPr>
        <w:ind w:firstLine="709"/>
        <w:jc w:val="both"/>
        <w:rPr>
          <w:sz w:val="28"/>
          <w:szCs w:val="28"/>
        </w:rPr>
      </w:pPr>
      <w:r>
        <w:rPr>
          <w:b/>
          <w:bCs/>
          <w:i/>
          <w:iCs/>
          <w:sz w:val="28"/>
          <w:szCs w:val="28"/>
        </w:rPr>
        <w:t>Эзофагогастродуоденофиброскопия при поступлении:</w:t>
      </w:r>
      <w:r>
        <w:rPr>
          <w:sz w:val="28"/>
          <w:szCs w:val="28"/>
        </w:rPr>
        <w:t xml:space="preserve"> слизистая пищевода розовая, кардия смыкается полностью, в желудке слизистая пестрая с пло</w:t>
      </w:r>
      <w:r>
        <w:rPr>
          <w:sz w:val="28"/>
          <w:szCs w:val="28"/>
        </w:rPr>
        <w:softHyphen/>
      </w:r>
      <w:r>
        <w:rPr>
          <w:sz w:val="28"/>
          <w:szCs w:val="28"/>
        </w:rPr>
        <w:t>скими выбуханиями в теле и антральном отделе, очаговая гиперемия и отек в антруме, луковица средних размеров, выраженный отек и гипере</w:t>
      </w:r>
      <w:r>
        <w:rPr>
          <w:sz w:val="28"/>
          <w:szCs w:val="28"/>
        </w:rPr>
        <w:softHyphen/>
      </w:r>
      <w:r>
        <w:rPr>
          <w:sz w:val="28"/>
          <w:szCs w:val="28"/>
        </w:rPr>
        <w:t>мия, на передней стенке линейный рубец 0,5 см, на задней стенке округ</w:t>
      </w:r>
      <w:r>
        <w:rPr>
          <w:sz w:val="28"/>
          <w:szCs w:val="28"/>
        </w:rPr>
        <w:softHyphen/>
      </w:r>
      <w:r>
        <w:rPr>
          <w:sz w:val="28"/>
          <w:szCs w:val="28"/>
        </w:rPr>
        <w:t>лая язва 1,5х1,7 см с глубоким дном и выраженным воспалительным ва</w:t>
      </w:r>
      <w:r>
        <w:rPr>
          <w:sz w:val="28"/>
          <w:szCs w:val="28"/>
        </w:rPr>
        <w:softHyphen/>
      </w:r>
      <w:r>
        <w:rPr>
          <w:sz w:val="28"/>
          <w:szCs w:val="28"/>
        </w:rPr>
        <w:t>лом, из дна язвы видна поступающая в просвет кишки струйка крови, произведен местный гемостаз.</w:t>
      </w:r>
    </w:p>
    <w:p>
      <w:pPr>
        <w:ind w:firstLine="709"/>
        <w:jc w:val="both"/>
        <w:rPr>
          <w:sz w:val="28"/>
          <w:szCs w:val="28"/>
        </w:rPr>
      </w:pPr>
      <w:r>
        <w:rPr>
          <w:b/>
          <w:bCs/>
          <w:i/>
          <w:iCs/>
          <w:sz w:val="28"/>
          <w:szCs w:val="28"/>
        </w:rPr>
        <w:t>УЗИ органов брюшной полости</w:t>
      </w:r>
      <w:r>
        <w:rPr>
          <w:i/>
          <w:iCs/>
          <w:sz w:val="28"/>
          <w:szCs w:val="28"/>
        </w:rPr>
        <w:t>:</w:t>
      </w:r>
      <w:r>
        <w:rPr>
          <w:sz w:val="28"/>
          <w:szCs w:val="28"/>
        </w:rPr>
        <w:t xml:space="preserve"> печень не увеличена, паренхима ее гомогенная, эхогенность обычная, сосуды и протоки не расширены. Желчный пузырь округлой формы со стойким перегибом в средней трети, содержимое его гомогенное, стен</w:t>
      </w:r>
      <w:r>
        <w:rPr>
          <w:sz w:val="28"/>
          <w:szCs w:val="28"/>
        </w:rPr>
        <w:softHyphen/>
      </w:r>
      <w:r>
        <w:rPr>
          <w:sz w:val="28"/>
          <w:szCs w:val="28"/>
        </w:rPr>
        <w:t xml:space="preserve">ки не утолщены. </w:t>
      </w:r>
    </w:p>
    <w:p>
      <w:pPr>
        <w:ind w:firstLine="709"/>
        <w:jc w:val="both"/>
        <w:rPr>
          <w:i/>
          <w:sz w:val="28"/>
          <w:szCs w:val="28"/>
        </w:rPr>
      </w:pPr>
      <w:r>
        <w:rPr>
          <w:b/>
          <w:bCs/>
          <w:i/>
          <w:sz w:val="28"/>
          <w:szCs w:val="28"/>
        </w:rPr>
        <w:t>Задание</w:t>
      </w:r>
    </w:p>
    <w:p>
      <w:pPr>
        <w:numPr>
          <w:ilvl w:val="0"/>
          <w:numId w:val="81"/>
        </w:numPr>
        <w:ind w:left="0" w:firstLine="709"/>
        <w:jc w:val="both"/>
        <w:rPr>
          <w:sz w:val="28"/>
          <w:szCs w:val="28"/>
        </w:rPr>
      </w:pPr>
      <w:r>
        <w:rPr>
          <w:sz w:val="28"/>
          <w:szCs w:val="28"/>
        </w:rPr>
        <w:t xml:space="preserve">Какую схему физиотерапевтического лечения ребенка Вы предлагаете? </w:t>
      </w:r>
    </w:p>
    <w:p>
      <w:pPr>
        <w:numPr>
          <w:ilvl w:val="0"/>
          <w:numId w:val="81"/>
        </w:numPr>
        <w:ind w:left="0" w:firstLine="709"/>
        <w:jc w:val="both"/>
        <w:rPr>
          <w:sz w:val="28"/>
          <w:szCs w:val="28"/>
        </w:rPr>
      </w:pPr>
      <w:r>
        <w:rPr>
          <w:sz w:val="28"/>
          <w:szCs w:val="28"/>
        </w:rPr>
        <w:t>Принципы физиотерапии данной патологии.</w:t>
      </w:r>
    </w:p>
    <w:p>
      <w:pPr>
        <w:numPr>
          <w:ilvl w:val="0"/>
          <w:numId w:val="81"/>
        </w:numPr>
        <w:ind w:left="0" w:firstLine="709"/>
        <w:contextualSpacing/>
        <w:jc w:val="both"/>
        <w:rPr>
          <w:sz w:val="28"/>
          <w:szCs w:val="28"/>
        </w:rPr>
      </w:pPr>
      <w:r>
        <w:rPr>
          <w:sz w:val="28"/>
          <w:szCs w:val="28"/>
        </w:rPr>
        <w:t>Составьте план физиотерапевтической реабилитации данного больного.</w:t>
      </w:r>
    </w:p>
    <w:p>
      <w:pPr>
        <w:ind w:firstLine="709"/>
        <w:jc w:val="both"/>
        <w:rPr>
          <w:sz w:val="28"/>
          <w:szCs w:val="28"/>
        </w:rPr>
      </w:pPr>
    </w:p>
    <w:p>
      <w:pPr>
        <w:ind w:firstLine="709"/>
        <w:jc w:val="center"/>
        <w:rPr>
          <w:b/>
          <w:sz w:val="28"/>
          <w:szCs w:val="28"/>
        </w:rPr>
      </w:pPr>
      <w:r>
        <w:rPr>
          <w:b/>
          <w:sz w:val="28"/>
          <w:szCs w:val="28"/>
        </w:rPr>
        <w:t>Задача №4</w:t>
      </w:r>
    </w:p>
    <w:p>
      <w:pPr>
        <w:ind w:firstLine="709"/>
        <w:jc w:val="center"/>
        <w:rPr>
          <w:b/>
          <w:sz w:val="28"/>
          <w:szCs w:val="28"/>
        </w:rPr>
      </w:pPr>
    </w:p>
    <w:p>
      <w:pPr>
        <w:ind w:firstLine="709"/>
        <w:jc w:val="both"/>
        <w:rPr>
          <w:sz w:val="28"/>
          <w:szCs w:val="28"/>
        </w:rPr>
      </w:pPr>
      <w:r>
        <w:rPr>
          <w:b/>
          <w:i/>
          <w:sz w:val="28"/>
          <w:szCs w:val="28"/>
        </w:rPr>
        <w:t>Диагноз:</w:t>
      </w:r>
      <w:r>
        <w:rPr>
          <w:sz w:val="28"/>
          <w:szCs w:val="28"/>
        </w:rPr>
        <w:t xml:space="preserve"> Язвенная болезнь желудка, осложнившаяся кровотечением.</w:t>
      </w:r>
    </w:p>
    <w:p>
      <w:pPr>
        <w:ind w:firstLine="709"/>
        <w:jc w:val="both"/>
        <w:rPr>
          <w:sz w:val="28"/>
          <w:szCs w:val="28"/>
        </w:rPr>
      </w:pPr>
    </w:p>
    <w:p>
      <w:pPr>
        <w:ind w:firstLine="709"/>
        <w:jc w:val="both"/>
        <w:rPr>
          <w:sz w:val="28"/>
          <w:szCs w:val="28"/>
        </w:rPr>
      </w:pPr>
      <w:r>
        <w:rPr>
          <w:sz w:val="28"/>
          <w:szCs w:val="28"/>
        </w:rPr>
        <w:t>Мальчик, 13 лет, поступил в стационар с жалобами на боли в эпигастральной области. Перед поступлением в больницу была рвота "кофейной гущей", после чего боли стихли, но появились слабость, сердцебиение, головокружение, шум в ушах. При осмотре: бледность кожных покровов, А/Д снижено, РS 110 в мин, при пальпации живота — напряжение мышц в эпигастральной области.</w:t>
      </w:r>
    </w:p>
    <w:p>
      <w:pPr>
        <w:ind w:firstLine="709"/>
        <w:jc w:val="both"/>
        <w:rPr>
          <w:b/>
          <w:i/>
          <w:sz w:val="28"/>
          <w:szCs w:val="28"/>
        </w:rPr>
      </w:pPr>
      <w:r>
        <w:rPr>
          <w:b/>
          <w:i/>
          <w:sz w:val="28"/>
          <w:szCs w:val="28"/>
        </w:rPr>
        <w:t>Задание</w:t>
      </w:r>
    </w:p>
    <w:p>
      <w:pPr>
        <w:ind w:firstLine="709"/>
        <w:jc w:val="both"/>
        <w:rPr>
          <w:sz w:val="28"/>
          <w:szCs w:val="28"/>
        </w:rPr>
      </w:pPr>
      <w:r>
        <w:rPr>
          <w:sz w:val="28"/>
          <w:szCs w:val="28"/>
        </w:rPr>
        <w:t xml:space="preserve">1. Современные принципы физиотерапии данной патологии. </w:t>
      </w:r>
    </w:p>
    <w:p>
      <w:pPr>
        <w:ind w:firstLine="709"/>
        <w:jc w:val="both"/>
        <w:rPr>
          <w:sz w:val="28"/>
          <w:szCs w:val="28"/>
        </w:rPr>
      </w:pPr>
      <w:r>
        <w:rPr>
          <w:sz w:val="28"/>
          <w:szCs w:val="28"/>
        </w:rPr>
        <w:t>2. Назначьте физиотерапевтическое лечение данному больному.</w:t>
      </w:r>
    </w:p>
    <w:p>
      <w:pPr>
        <w:ind w:firstLine="709"/>
        <w:jc w:val="both"/>
        <w:rPr>
          <w:sz w:val="28"/>
          <w:szCs w:val="28"/>
        </w:rPr>
      </w:pPr>
      <w:r>
        <w:rPr>
          <w:sz w:val="28"/>
          <w:szCs w:val="28"/>
        </w:rPr>
        <w:t>3. Составьте план физиотерапевтической реабилитации данного больного.</w:t>
      </w:r>
    </w:p>
    <w:p>
      <w:pPr>
        <w:ind w:firstLine="709"/>
        <w:jc w:val="both"/>
        <w:rPr>
          <w:sz w:val="28"/>
          <w:szCs w:val="28"/>
        </w:rPr>
      </w:pPr>
    </w:p>
    <w:p>
      <w:pPr>
        <w:ind w:firstLine="709"/>
        <w:jc w:val="center"/>
        <w:rPr>
          <w:b/>
          <w:sz w:val="28"/>
          <w:szCs w:val="28"/>
        </w:rPr>
      </w:pPr>
      <w:r>
        <w:rPr>
          <w:b/>
          <w:sz w:val="28"/>
          <w:szCs w:val="28"/>
        </w:rPr>
        <w:t>Задача №5</w:t>
      </w:r>
    </w:p>
    <w:p>
      <w:pPr>
        <w:ind w:firstLine="709"/>
        <w:jc w:val="both"/>
        <w:rPr>
          <w:sz w:val="28"/>
          <w:szCs w:val="28"/>
        </w:rPr>
      </w:pPr>
      <w:r>
        <w:rPr>
          <w:b/>
          <w:i/>
          <w:sz w:val="28"/>
          <w:szCs w:val="28"/>
        </w:rPr>
        <w:t>Диагноз:</w:t>
      </w:r>
      <w:r>
        <w:rPr>
          <w:sz w:val="28"/>
          <w:szCs w:val="28"/>
        </w:rPr>
        <w:t xml:space="preserve"> </w:t>
      </w:r>
      <w:r>
        <w:rPr>
          <w:rFonts w:hint="eastAsia"/>
          <w:sz w:val="28"/>
          <w:szCs w:val="28"/>
        </w:rPr>
        <w:t>Энтеробиоз</w:t>
      </w:r>
      <w:r>
        <w:rPr>
          <w:sz w:val="28"/>
          <w:szCs w:val="28"/>
        </w:rPr>
        <w:t>.</w:t>
      </w:r>
    </w:p>
    <w:p>
      <w:pPr>
        <w:ind w:firstLine="709"/>
        <w:jc w:val="both"/>
        <w:rPr>
          <w:sz w:val="28"/>
          <w:szCs w:val="28"/>
        </w:rPr>
      </w:pPr>
      <w:r>
        <w:rPr>
          <w:rFonts w:hint="eastAsia"/>
          <w:sz w:val="28"/>
          <w:szCs w:val="28"/>
        </w:rPr>
        <w:t>Во</w:t>
      </w:r>
      <w:r>
        <w:rPr>
          <w:sz w:val="28"/>
          <w:szCs w:val="28"/>
        </w:rPr>
        <w:t xml:space="preserve"> </w:t>
      </w:r>
      <w:r>
        <w:rPr>
          <w:rFonts w:hint="eastAsia"/>
          <w:sz w:val="28"/>
          <w:szCs w:val="28"/>
        </w:rPr>
        <w:t>время</w:t>
      </w:r>
      <w:r>
        <w:rPr>
          <w:sz w:val="28"/>
          <w:szCs w:val="28"/>
        </w:rPr>
        <w:t xml:space="preserve"> </w:t>
      </w:r>
      <w:r>
        <w:rPr>
          <w:rFonts w:hint="eastAsia"/>
          <w:sz w:val="28"/>
          <w:szCs w:val="28"/>
        </w:rPr>
        <w:t>проведения</w:t>
      </w:r>
      <w:r>
        <w:rPr>
          <w:sz w:val="28"/>
          <w:szCs w:val="28"/>
        </w:rPr>
        <w:t xml:space="preserve"> </w:t>
      </w:r>
      <w:r>
        <w:rPr>
          <w:rFonts w:hint="eastAsia"/>
          <w:sz w:val="28"/>
          <w:szCs w:val="28"/>
        </w:rPr>
        <w:t>патронажа</w:t>
      </w:r>
      <w:r>
        <w:rPr>
          <w:sz w:val="28"/>
          <w:szCs w:val="28"/>
        </w:rPr>
        <w:t xml:space="preserve"> </w:t>
      </w:r>
      <w:r>
        <w:rPr>
          <w:rFonts w:hint="eastAsia"/>
          <w:sz w:val="28"/>
          <w:szCs w:val="28"/>
        </w:rPr>
        <w:t>к</w:t>
      </w:r>
      <w:r>
        <w:rPr>
          <w:sz w:val="28"/>
          <w:szCs w:val="28"/>
        </w:rPr>
        <w:t xml:space="preserve"> </w:t>
      </w:r>
      <w:r>
        <w:rPr>
          <w:rFonts w:hint="eastAsia"/>
          <w:sz w:val="28"/>
          <w:szCs w:val="28"/>
        </w:rPr>
        <w:t>новорожденному</w:t>
      </w:r>
      <w:r>
        <w:rPr>
          <w:sz w:val="28"/>
          <w:szCs w:val="28"/>
        </w:rPr>
        <w:t xml:space="preserve"> </w:t>
      </w:r>
      <w:r>
        <w:rPr>
          <w:rFonts w:hint="eastAsia"/>
          <w:sz w:val="28"/>
          <w:szCs w:val="28"/>
        </w:rPr>
        <w:t>ребенку</w:t>
      </w:r>
      <w:r>
        <w:rPr>
          <w:sz w:val="28"/>
          <w:szCs w:val="28"/>
        </w:rPr>
        <w:t xml:space="preserve"> </w:t>
      </w:r>
      <w:r>
        <w:rPr>
          <w:rFonts w:hint="eastAsia"/>
          <w:sz w:val="28"/>
          <w:szCs w:val="28"/>
        </w:rPr>
        <w:t>мать</w:t>
      </w:r>
      <w:r>
        <w:rPr>
          <w:sz w:val="28"/>
          <w:szCs w:val="28"/>
        </w:rPr>
        <w:t xml:space="preserve"> </w:t>
      </w:r>
      <w:r>
        <w:rPr>
          <w:rFonts w:hint="eastAsia"/>
          <w:sz w:val="28"/>
          <w:szCs w:val="28"/>
        </w:rPr>
        <w:t>обратилась</w:t>
      </w:r>
      <w:r>
        <w:rPr>
          <w:sz w:val="28"/>
          <w:szCs w:val="28"/>
        </w:rPr>
        <w:t xml:space="preserve"> </w:t>
      </w:r>
      <w:r>
        <w:rPr>
          <w:rFonts w:hint="eastAsia"/>
          <w:sz w:val="28"/>
          <w:szCs w:val="28"/>
        </w:rPr>
        <w:t>к</w:t>
      </w:r>
      <w:r>
        <w:rPr>
          <w:sz w:val="28"/>
          <w:szCs w:val="28"/>
        </w:rPr>
        <w:t xml:space="preserve"> </w:t>
      </w:r>
      <w:r>
        <w:rPr>
          <w:rFonts w:hint="eastAsia"/>
          <w:sz w:val="28"/>
          <w:szCs w:val="28"/>
        </w:rPr>
        <w:t>фельдшеру</w:t>
      </w:r>
      <w:r>
        <w:rPr>
          <w:sz w:val="28"/>
          <w:szCs w:val="28"/>
        </w:rPr>
        <w:t xml:space="preserve"> </w:t>
      </w:r>
      <w:r>
        <w:rPr>
          <w:rFonts w:hint="eastAsia"/>
          <w:sz w:val="28"/>
          <w:szCs w:val="28"/>
        </w:rPr>
        <w:t>за</w:t>
      </w:r>
      <w:r>
        <w:rPr>
          <w:sz w:val="28"/>
          <w:szCs w:val="28"/>
        </w:rPr>
        <w:t xml:space="preserve"> </w:t>
      </w:r>
      <w:r>
        <w:rPr>
          <w:rFonts w:hint="eastAsia"/>
          <w:sz w:val="28"/>
          <w:szCs w:val="28"/>
        </w:rPr>
        <w:t>советом</w:t>
      </w:r>
      <w:r>
        <w:rPr>
          <w:sz w:val="28"/>
          <w:szCs w:val="28"/>
        </w:rPr>
        <w:t xml:space="preserve"> </w:t>
      </w:r>
      <w:r>
        <w:rPr>
          <w:rFonts w:hint="eastAsia"/>
          <w:sz w:val="28"/>
          <w:szCs w:val="28"/>
        </w:rPr>
        <w:t>в</w:t>
      </w:r>
      <w:r>
        <w:rPr>
          <w:sz w:val="28"/>
          <w:szCs w:val="28"/>
        </w:rPr>
        <w:t xml:space="preserve"> </w:t>
      </w:r>
      <w:r>
        <w:rPr>
          <w:rFonts w:hint="eastAsia"/>
          <w:sz w:val="28"/>
          <w:szCs w:val="28"/>
        </w:rPr>
        <w:t>связи</w:t>
      </w:r>
      <w:r>
        <w:rPr>
          <w:sz w:val="28"/>
          <w:szCs w:val="28"/>
        </w:rPr>
        <w:t xml:space="preserve"> </w:t>
      </w:r>
      <w:r>
        <w:rPr>
          <w:rFonts w:hint="eastAsia"/>
          <w:sz w:val="28"/>
          <w:szCs w:val="28"/>
        </w:rPr>
        <w:t>с</w:t>
      </w:r>
      <w:r>
        <w:rPr>
          <w:sz w:val="28"/>
          <w:szCs w:val="28"/>
        </w:rPr>
        <w:t xml:space="preserve"> </w:t>
      </w:r>
      <w:r>
        <w:rPr>
          <w:rFonts w:hint="eastAsia"/>
          <w:sz w:val="28"/>
          <w:szCs w:val="28"/>
        </w:rPr>
        <w:t>тем</w:t>
      </w:r>
      <w:r>
        <w:rPr>
          <w:sz w:val="28"/>
          <w:szCs w:val="28"/>
        </w:rPr>
        <w:t xml:space="preserve">, </w:t>
      </w:r>
      <w:r>
        <w:rPr>
          <w:rFonts w:hint="eastAsia"/>
          <w:sz w:val="28"/>
          <w:szCs w:val="28"/>
        </w:rPr>
        <w:t>что</w:t>
      </w:r>
      <w:r>
        <w:rPr>
          <w:sz w:val="28"/>
          <w:szCs w:val="28"/>
        </w:rPr>
        <w:t xml:space="preserve"> </w:t>
      </w:r>
      <w:r>
        <w:rPr>
          <w:rFonts w:hint="eastAsia"/>
          <w:sz w:val="28"/>
          <w:szCs w:val="28"/>
        </w:rPr>
        <w:t>ее</w:t>
      </w:r>
      <w:r>
        <w:rPr>
          <w:sz w:val="28"/>
          <w:szCs w:val="28"/>
        </w:rPr>
        <w:t xml:space="preserve"> </w:t>
      </w:r>
      <w:r>
        <w:rPr>
          <w:rFonts w:hint="eastAsia"/>
          <w:sz w:val="28"/>
          <w:szCs w:val="28"/>
        </w:rPr>
        <w:t>старшая</w:t>
      </w:r>
      <w:r>
        <w:rPr>
          <w:sz w:val="28"/>
          <w:szCs w:val="28"/>
        </w:rPr>
        <w:t xml:space="preserve"> </w:t>
      </w:r>
      <w:r>
        <w:rPr>
          <w:rFonts w:hint="eastAsia"/>
          <w:sz w:val="28"/>
          <w:szCs w:val="28"/>
        </w:rPr>
        <w:t>дочь</w:t>
      </w:r>
      <w:r>
        <w:rPr>
          <w:sz w:val="28"/>
          <w:szCs w:val="28"/>
        </w:rPr>
        <w:t xml:space="preserve"> 5 </w:t>
      </w:r>
      <w:r>
        <w:rPr>
          <w:rFonts w:hint="eastAsia"/>
          <w:sz w:val="28"/>
          <w:szCs w:val="28"/>
        </w:rPr>
        <w:t>лет</w:t>
      </w:r>
      <w:r>
        <w:rPr>
          <w:sz w:val="28"/>
          <w:szCs w:val="28"/>
        </w:rPr>
        <w:t xml:space="preserve"> </w:t>
      </w:r>
      <w:r>
        <w:rPr>
          <w:rFonts w:hint="eastAsia"/>
          <w:sz w:val="28"/>
          <w:szCs w:val="28"/>
        </w:rPr>
        <w:t>стала</w:t>
      </w:r>
      <w:r>
        <w:rPr>
          <w:sz w:val="28"/>
          <w:szCs w:val="28"/>
        </w:rPr>
        <w:t xml:space="preserve"> </w:t>
      </w:r>
      <w:r>
        <w:rPr>
          <w:rFonts w:hint="eastAsia"/>
          <w:sz w:val="28"/>
          <w:szCs w:val="28"/>
        </w:rPr>
        <w:t>капризной</w:t>
      </w:r>
      <w:r>
        <w:rPr>
          <w:sz w:val="28"/>
          <w:szCs w:val="28"/>
        </w:rPr>
        <w:t xml:space="preserve">, </w:t>
      </w:r>
      <w:r>
        <w:rPr>
          <w:rFonts w:hint="eastAsia"/>
          <w:sz w:val="28"/>
          <w:szCs w:val="28"/>
        </w:rPr>
        <w:t>раздражительной</w:t>
      </w:r>
      <w:r>
        <w:rPr>
          <w:sz w:val="28"/>
          <w:szCs w:val="28"/>
        </w:rPr>
        <w:t xml:space="preserve">, </w:t>
      </w:r>
      <w:r>
        <w:rPr>
          <w:rFonts w:hint="eastAsia"/>
          <w:sz w:val="28"/>
          <w:szCs w:val="28"/>
        </w:rPr>
        <w:t>ухудшился</w:t>
      </w:r>
      <w:r>
        <w:rPr>
          <w:sz w:val="28"/>
          <w:szCs w:val="28"/>
        </w:rPr>
        <w:t xml:space="preserve"> </w:t>
      </w:r>
      <w:r>
        <w:rPr>
          <w:rFonts w:hint="eastAsia"/>
          <w:sz w:val="28"/>
          <w:szCs w:val="28"/>
        </w:rPr>
        <w:t>сон</w:t>
      </w:r>
      <w:r>
        <w:rPr>
          <w:sz w:val="28"/>
          <w:szCs w:val="28"/>
        </w:rPr>
        <w:t xml:space="preserve">, </w:t>
      </w:r>
      <w:r>
        <w:rPr>
          <w:rFonts w:hint="eastAsia"/>
          <w:sz w:val="28"/>
          <w:szCs w:val="28"/>
        </w:rPr>
        <w:t>аппетит</w:t>
      </w:r>
      <w:r>
        <w:rPr>
          <w:sz w:val="28"/>
          <w:szCs w:val="28"/>
        </w:rPr>
        <w:t xml:space="preserve">, </w:t>
      </w:r>
      <w:r>
        <w:rPr>
          <w:rFonts w:hint="eastAsia"/>
          <w:sz w:val="28"/>
          <w:szCs w:val="28"/>
        </w:rPr>
        <w:t>жалуется</w:t>
      </w:r>
      <w:r>
        <w:rPr>
          <w:sz w:val="28"/>
          <w:szCs w:val="28"/>
        </w:rPr>
        <w:t xml:space="preserve"> </w:t>
      </w:r>
      <w:r>
        <w:rPr>
          <w:rFonts w:hint="eastAsia"/>
          <w:sz w:val="28"/>
          <w:szCs w:val="28"/>
        </w:rPr>
        <w:t>на</w:t>
      </w:r>
      <w:r>
        <w:rPr>
          <w:sz w:val="28"/>
          <w:szCs w:val="28"/>
        </w:rPr>
        <w:t xml:space="preserve"> </w:t>
      </w:r>
      <w:r>
        <w:rPr>
          <w:rFonts w:hint="eastAsia"/>
          <w:sz w:val="28"/>
          <w:szCs w:val="28"/>
        </w:rPr>
        <w:t>периодические</w:t>
      </w:r>
      <w:r>
        <w:rPr>
          <w:sz w:val="28"/>
          <w:szCs w:val="28"/>
        </w:rPr>
        <w:t xml:space="preserve"> </w:t>
      </w:r>
      <w:r>
        <w:rPr>
          <w:rFonts w:hint="eastAsia"/>
          <w:sz w:val="28"/>
          <w:szCs w:val="28"/>
        </w:rPr>
        <w:t>боли</w:t>
      </w:r>
      <w:r>
        <w:rPr>
          <w:sz w:val="28"/>
          <w:szCs w:val="28"/>
        </w:rPr>
        <w:t xml:space="preserve"> </w:t>
      </w:r>
      <w:r>
        <w:rPr>
          <w:rFonts w:hint="eastAsia"/>
          <w:sz w:val="28"/>
          <w:szCs w:val="28"/>
        </w:rPr>
        <w:t>в</w:t>
      </w:r>
      <w:r>
        <w:rPr>
          <w:sz w:val="28"/>
          <w:szCs w:val="28"/>
        </w:rPr>
        <w:t xml:space="preserve"> </w:t>
      </w:r>
      <w:r>
        <w:rPr>
          <w:rFonts w:hint="eastAsia"/>
          <w:sz w:val="28"/>
          <w:szCs w:val="28"/>
        </w:rPr>
        <w:t>животе</w:t>
      </w:r>
      <w:r>
        <w:rPr>
          <w:sz w:val="28"/>
          <w:szCs w:val="28"/>
        </w:rPr>
        <w:t xml:space="preserve">, </w:t>
      </w:r>
      <w:r>
        <w:rPr>
          <w:rFonts w:hint="eastAsia"/>
          <w:sz w:val="28"/>
          <w:szCs w:val="28"/>
        </w:rPr>
        <w:t>зуд</w:t>
      </w:r>
      <w:r>
        <w:rPr>
          <w:sz w:val="28"/>
          <w:szCs w:val="28"/>
        </w:rPr>
        <w:t xml:space="preserve"> </w:t>
      </w:r>
      <w:r>
        <w:rPr>
          <w:rFonts w:hint="eastAsia"/>
          <w:sz w:val="28"/>
          <w:szCs w:val="28"/>
        </w:rPr>
        <w:t>в</w:t>
      </w:r>
      <w:r>
        <w:rPr>
          <w:sz w:val="28"/>
          <w:szCs w:val="28"/>
        </w:rPr>
        <w:t xml:space="preserve"> </w:t>
      </w:r>
      <w:r>
        <w:rPr>
          <w:rFonts w:hint="eastAsia"/>
          <w:sz w:val="28"/>
          <w:szCs w:val="28"/>
        </w:rPr>
        <w:t>заднем</w:t>
      </w:r>
      <w:r>
        <w:rPr>
          <w:sz w:val="28"/>
          <w:szCs w:val="28"/>
        </w:rPr>
        <w:t xml:space="preserve"> </w:t>
      </w:r>
      <w:r>
        <w:rPr>
          <w:rFonts w:hint="eastAsia"/>
          <w:sz w:val="28"/>
          <w:szCs w:val="28"/>
        </w:rPr>
        <w:t>проходе</w:t>
      </w:r>
      <w:r>
        <w:rPr>
          <w:sz w:val="28"/>
          <w:szCs w:val="28"/>
        </w:rPr>
        <w:t xml:space="preserve">, </w:t>
      </w:r>
      <w:r>
        <w:rPr>
          <w:rFonts w:hint="eastAsia"/>
          <w:sz w:val="28"/>
          <w:szCs w:val="28"/>
        </w:rPr>
        <w:t>тошноту</w:t>
      </w:r>
      <w:r>
        <w:rPr>
          <w:sz w:val="28"/>
          <w:szCs w:val="28"/>
        </w:rPr>
        <w:t xml:space="preserve">. </w:t>
      </w:r>
      <w:r>
        <w:rPr>
          <w:rFonts w:hint="eastAsia"/>
          <w:sz w:val="28"/>
          <w:szCs w:val="28"/>
        </w:rPr>
        <w:t>У</w:t>
      </w:r>
      <w:r>
        <w:rPr>
          <w:sz w:val="28"/>
          <w:szCs w:val="28"/>
        </w:rPr>
        <w:t xml:space="preserve"> </w:t>
      </w:r>
      <w:r>
        <w:rPr>
          <w:rFonts w:hint="eastAsia"/>
          <w:sz w:val="28"/>
          <w:szCs w:val="28"/>
        </w:rPr>
        <w:t>девочки</w:t>
      </w:r>
      <w:r>
        <w:rPr>
          <w:sz w:val="28"/>
          <w:szCs w:val="28"/>
        </w:rPr>
        <w:t xml:space="preserve"> </w:t>
      </w:r>
      <w:r>
        <w:rPr>
          <w:rFonts w:hint="eastAsia"/>
          <w:sz w:val="28"/>
          <w:szCs w:val="28"/>
        </w:rPr>
        <w:t>стало</w:t>
      </w:r>
      <w:r>
        <w:rPr>
          <w:sz w:val="28"/>
          <w:szCs w:val="28"/>
        </w:rPr>
        <w:t xml:space="preserve"> </w:t>
      </w:r>
      <w:r>
        <w:rPr>
          <w:rFonts w:hint="eastAsia"/>
          <w:sz w:val="28"/>
          <w:szCs w:val="28"/>
        </w:rPr>
        <w:t>отмечаться</w:t>
      </w:r>
      <w:r>
        <w:rPr>
          <w:sz w:val="28"/>
          <w:szCs w:val="28"/>
        </w:rPr>
        <w:t xml:space="preserve"> </w:t>
      </w:r>
      <w:r>
        <w:rPr>
          <w:rFonts w:hint="eastAsia"/>
          <w:sz w:val="28"/>
          <w:szCs w:val="28"/>
        </w:rPr>
        <w:t>ночное</w:t>
      </w:r>
      <w:r>
        <w:rPr>
          <w:sz w:val="28"/>
          <w:szCs w:val="28"/>
        </w:rPr>
        <w:t xml:space="preserve"> </w:t>
      </w:r>
      <w:r>
        <w:rPr>
          <w:rFonts w:hint="eastAsia"/>
          <w:sz w:val="28"/>
          <w:szCs w:val="28"/>
        </w:rPr>
        <w:t>недержание</w:t>
      </w:r>
      <w:r>
        <w:rPr>
          <w:sz w:val="28"/>
          <w:szCs w:val="28"/>
        </w:rPr>
        <w:t xml:space="preserve"> </w:t>
      </w:r>
      <w:r>
        <w:rPr>
          <w:rFonts w:hint="eastAsia"/>
          <w:sz w:val="28"/>
          <w:szCs w:val="28"/>
        </w:rPr>
        <w:t>мочи</w:t>
      </w:r>
      <w:r>
        <w:rPr>
          <w:sz w:val="28"/>
          <w:szCs w:val="28"/>
        </w:rPr>
        <w:t>.</w:t>
      </w:r>
    </w:p>
    <w:p>
      <w:pPr>
        <w:ind w:firstLine="709"/>
        <w:jc w:val="both"/>
        <w:rPr>
          <w:b/>
          <w:bCs/>
          <w:i/>
          <w:iCs/>
          <w:sz w:val="28"/>
          <w:szCs w:val="28"/>
        </w:rPr>
      </w:pPr>
      <w:r>
        <w:rPr>
          <w:b/>
          <w:bCs/>
          <w:i/>
          <w:iCs/>
          <w:sz w:val="28"/>
          <w:szCs w:val="28"/>
        </w:rPr>
        <w:t>Задание</w:t>
      </w:r>
    </w:p>
    <w:p>
      <w:pPr>
        <w:ind w:firstLine="709"/>
        <w:jc w:val="both"/>
        <w:rPr>
          <w:sz w:val="28"/>
          <w:szCs w:val="28"/>
        </w:rPr>
      </w:pPr>
      <w:r>
        <w:rPr>
          <w:sz w:val="28"/>
          <w:szCs w:val="28"/>
        </w:rPr>
        <w:t xml:space="preserve">1. Современные принципы физиотерапии данной патологии. </w:t>
      </w:r>
    </w:p>
    <w:p>
      <w:pPr>
        <w:ind w:firstLine="709"/>
        <w:jc w:val="both"/>
        <w:rPr>
          <w:sz w:val="28"/>
          <w:szCs w:val="28"/>
        </w:rPr>
      </w:pPr>
      <w:r>
        <w:rPr>
          <w:sz w:val="28"/>
          <w:szCs w:val="28"/>
        </w:rPr>
        <w:t>2. Назначьте физиотерапевтическое лечение данному больному.</w:t>
      </w:r>
    </w:p>
    <w:p>
      <w:pPr>
        <w:ind w:firstLine="709"/>
        <w:jc w:val="both"/>
        <w:rPr>
          <w:sz w:val="28"/>
          <w:szCs w:val="28"/>
        </w:rPr>
      </w:pPr>
      <w:r>
        <w:rPr>
          <w:sz w:val="28"/>
          <w:szCs w:val="28"/>
        </w:rPr>
        <w:t>3. Составьте план физиотерапевтической реабилитации данного больного.</w:t>
      </w:r>
    </w:p>
    <w:p>
      <w:pPr>
        <w:ind w:firstLine="709"/>
        <w:jc w:val="both"/>
        <w:rPr>
          <w:sz w:val="28"/>
          <w:szCs w:val="28"/>
        </w:rPr>
      </w:pPr>
    </w:p>
    <w:p>
      <w:pPr>
        <w:ind w:firstLine="709"/>
        <w:jc w:val="both"/>
        <w:rPr>
          <w:sz w:val="28"/>
          <w:szCs w:val="28"/>
        </w:rPr>
      </w:pPr>
    </w:p>
    <w:p>
      <w:pPr>
        <w:ind w:firstLine="709"/>
        <w:jc w:val="center"/>
        <w:rPr>
          <w:b/>
          <w:sz w:val="28"/>
          <w:szCs w:val="28"/>
        </w:rPr>
      </w:pPr>
      <w:r>
        <w:rPr>
          <w:b/>
          <w:sz w:val="28"/>
          <w:szCs w:val="28"/>
        </w:rPr>
        <w:t>Задача №6</w:t>
      </w:r>
    </w:p>
    <w:p>
      <w:pPr>
        <w:ind w:firstLine="709"/>
        <w:jc w:val="both"/>
        <w:rPr>
          <w:sz w:val="28"/>
          <w:szCs w:val="28"/>
        </w:rPr>
      </w:pPr>
      <w:r>
        <w:rPr>
          <w:b/>
          <w:i/>
          <w:sz w:val="28"/>
          <w:szCs w:val="28"/>
        </w:rPr>
        <w:t>Диагноз:</w:t>
      </w:r>
      <w:r>
        <w:rPr>
          <w:rFonts w:hint="eastAsia"/>
          <w:sz w:val="28"/>
          <w:szCs w:val="28"/>
        </w:rPr>
        <w:t xml:space="preserve"> Язвенная</w:t>
      </w:r>
      <w:r>
        <w:rPr>
          <w:sz w:val="28"/>
          <w:szCs w:val="28"/>
        </w:rPr>
        <w:t xml:space="preserve"> </w:t>
      </w:r>
      <w:r>
        <w:rPr>
          <w:rFonts w:hint="eastAsia"/>
          <w:sz w:val="28"/>
          <w:szCs w:val="28"/>
        </w:rPr>
        <w:t>болезнь</w:t>
      </w:r>
      <w:r>
        <w:rPr>
          <w:sz w:val="28"/>
          <w:szCs w:val="28"/>
        </w:rPr>
        <w:t xml:space="preserve"> </w:t>
      </w:r>
      <w:r>
        <w:rPr>
          <w:rFonts w:hint="eastAsia"/>
          <w:sz w:val="28"/>
          <w:szCs w:val="28"/>
        </w:rPr>
        <w:t>желудка</w:t>
      </w:r>
      <w:r>
        <w:rPr>
          <w:sz w:val="28"/>
          <w:szCs w:val="28"/>
        </w:rPr>
        <w:t>.</w:t>
      </w:r>
    </w:p>
    <w:p>
      <w:pPr>
        <w:ind w:firstLine="709"/>
        <w:jc w:val="both"/>
        <w:rPr>
          <w:sz w:val="28"/>
          <w:szCs w:val="28"/>
        </w:rPr>
      </w:pPr>
      <w:r>
        <w:rPr>
          <w:rFonts w:hint="eastAsia"/>
          <w:sz w:val="28"/>
          <w:szCs w:val="28"/>
        </w:rPr>
        <w:t>Боря</w:t>
      </w:r>
      <w:r>
        <w:rPr>
          <w:sz w:val="28"/>
          <w:szCs w:val="28"/>
        </w:rPr>
        <w:t xml:space="preserve"> </w:t>
      </w:r>
      <w:r>
        <w:rPr>
          <w:rFonts w:hint="eastAsia"/>
          <w:sz w:val="28"/>
          <w:szCs w:val="28"/>
        </w:rPr>
        <w:t>Е</w:t>
      </w:r>
      <w:r>
        <w:rPr>
          <w:sz w:val="28"/>
          <w:szCs w:val="28"/>
        </w:rPr>
        <w:t xml:space="preserve">., 15 </w:t>
      </w:r>
      <w:r>
        <w:rPr>
          <w:rFonts w:hint="eastAsia"/>
          <w:sz w:val="28"/>
          <w:szCs w:val="28"/>
        </w:rPr>
        <w:t>лет</w:t>
      </w:r>
      <w:r>
        <w:rPr>
          <w:sz w:val="28"/>
          <w:szCs w:val="28"/>
        </w:rPr>
        <w:t xml:space="preserve">, </w:t>
      </w:r>
      <w:r>
        <w:rPr>
          <w:rFonts w:hint="eastAsia"/>
          <w:sz w:val="28"/>
          <w:szCs w:val="28"/>
        </w:rPr>
        <w:t>обратился</w:t>
      </w:r>
      <w:r>
        <w:rPr>
          <w:sz w:val="28"/>
          <w:szCs w:val="28"/>
        </w:rPr>
        <w:t xml:space="preserve"> </w:t>
      </w:r>
      <w:r>
        <w:rPr>
          <w:rFonts w:hint="eastAsia"/>
          <w:sz w:val="28"/>
          <w:szCs w:val="28"/>
        </w:rPr>
        <w:t>в</w:t>
      </w:r>
      <w:r>
        <w:rPr>
          <w:sz w:val="28"/>
          <w:szCs w:val="28"/>
        </w:rPr>
        <w:t xml:space="preserve"> </w:t>
      </w:r>
      <w:r>
        <w:rPr>
          <w:rFonts w:hint="eastAsia"/>
          <w:sz w:val="28"/>
          <w:szCs w:val="28"/>
        </w:rPr>
        <w:t>поликлинику</w:t>
      </w:r>
      <w:r>
        <w:rPr>
          <w:sz w:val="28"/>
          <w:szCs w:val="28"/>
        </w:rPr>
        <w:t xml:space="preserve"> </w:t>
      </w:r>
      <w:r>
        <w:rPr>
          <w:rFonts w:hint="eastAsia"/>
          <w:sz w:val="28"/>
          <w:szCs w:val="28"/>
        </w:rPr>
        <w:t>с</w:t>
      </w:r>
      <w:r>
        <w:rPr>
          <w:sz w:val="28"/>
          <w:szCs w:val="28"/>
        </w:rPr>
        <w:t xml:space="preserve"> </w:t>
      </w:r>
      <w:r>
        <w:rPr>
          <w:rFonts w:hint="eastAsia"/>
          <w:sz w:val="28"/>
          <w:szCs w:val="28"/>
        </w:rPr>
        <w:t>жалобами</w:t>
      </w:r>
      <w:r>
        <w:rPr>
          <w:sz w:val="28"/>
          <w:szCs w:val="28"/>
        </w:rPr>
        <w:t xml:space="preserve"> </w:t>
      </w:r>
      <w:r>
        <w:rPr>
          <w:rFonts w:hint="eastAsia"/>
          <w:sz w:val="28"/>
          <w:szCs w:val="28"/>
        </w:rPr>
        <w:t>на</w:t>
      </w:r>
      <w:r>
        <w:rPr>
          <w:sz w:val="28"/>
          <w:szCs w:val="28"/>
        </w:rPr>
        <w:t xml:space="preserve"> </w:t>
      </w:r>
      <w:r>
        <w:rPr>
          <w:rFonts w:hint="eastAsia"/>
          <w:sz w:val="28"/>
          <w:szCs w:val="28"/>
        </w:rPr>
        <w:t>длительные</w:t>
      </w:r>
      <w:r>
        <w:rPr>
          <w:sz w:val="28"/>
          <w:szCs w:val="28"/>
        </w:rPr>
        <w:t xml:space="preserve">, </w:t>
      </w:r>
      <w:r>
        <w:rPr>
          <w:rFonts w:hint="eastAsia"/>
          <w:sz w:val="28"/>
          <w:szCs w:val="28"/>
        </w:rPr>
        <w:t>приступообразные</w:t>
      </w:r>
      <w:r>
        <w:rPr>
          <w:sz w:val="28"/>
          <w:szCs w:val="28"/>
        </w:rPr>
        <w:t xml:space="preserve">, </w:t>
      </w:r>
      <w:r>
        <w:rPr>
          <w:rFonts w:hint="eastAsia"/>
          <w:sz w:val="28"/>
          <w:szCs w:val="28"/>
        </w:rPr>
        <w:t>иногда</w:t>
      </w:r>
      <w:r>
        <w:rPr>
          <w:sz w:val="28"/>
          <w:szCs w:val="28"/>
        </w:rPr>
        <w:t xml:space="preserve"> </w:t>
      </w:r>
      <w:r>
        <w:rPr>
          <w:rFonts w:hint="eastAsia"/>
          <w:sz w:val="28"/>
          <w:szCs w:val="28"/>
        </w:rPr>
        <w:t>сверлящие</w:t>
      </w:r>
      <w:r>
        <w:rPr>
          <w:sz w:val="28"/>
          <w:szCs w:val="28"/>
        </w:rPr>
        <w:t xml:space="preserve"> </w:t>
      </w:r>
      <w:r>
        <w:rPr>
          <w:rFonts w:hint="eastAsia"/>
          <w:sz w:val="28"/>
          <w:szCs w:val="28"/>
        </w:rPr>
        <w:t>боли</w:t>
      </w:r>
      <w:r>
        <w:rPr>
          <w:sz w:val="28"/>
          <w:szCs w:val="28"/>
        </w:rPr>
        <w:t xml:space="preserve"> </w:t>
      </w:r>
      <w:r>
        <w:rPr>
          <w:rFonts w:hint="eastAsia"/>
          <w:sz w:val="28"/>
          <w:szCs w:val="28"/>
        </w:rPr>
        <w:t>в</w:t>
      </w:r>
      <w:r>
        <w:rPr>
          <w:sz w:val="28"/>
          <w:szCs w:val="28"/>
        </w:rPr>
        <w:t xml:space="preserve"> </w:t>
      </w:r>
      <w:r>
        <w:rPr>
          <w:rFonts w:hint="eastAsia"/>
          <w:sz w:val="28"/>
          <w:szCs w:val="28"/>
        </w:rPr>
        <w:t>животе</w:t>
      </w:r>
      <w:r>
        <w:rPr>
          <w:sz w:val="28"/>
          <w:szCs w:val="28"/>
        </w:rPr>
        <w:t xml:space="preserve"> </w:t>
      </w:r>
      <w:r>
        <w:rPr>
          <w:rFonts w:hint="eastAsia"/>
          <w:sz w:val="28"/>
          <w:szCs w:val="28"/>
        </w:rPr>
        <w:t>с</w:t>
      </w:r>
      <w:r>
        <w:rPr>
          <w:sz w:val="28"/>
          <w:szCs w:val="28"/>
        </w:rPr>
        <w:t xml:space="preserve"> </w:t>
      </w:r>
      <w:r>
        <w:rPr>
          <w:rFonts w:hint="eastAsia"/>
          <w:sz w:val="28"/>
          <w:szCs w:val="28"/>
        </w:rPr>
        <w:t>длительностью</w:t>
      </w:r>
      <w:r>
        <w:rPr>
          <w:sz w:val="28"/>
          <w:szCs w:val="28"/>
        </w:rPr>
        <w:t xml:space="preserve"> </w:t>
      </w:r>
      <w:r>
        <w:rPr>
          <w:rFonts w:hint="eastAsia"/>
          <w:sz w:val="28"/>
          <w:szCs w:val="28"/>
        </w:rPr>
        <w:t>до</w:t>
      </w:r>
      <w:r>
        <w:rPr>
          <w:sz w:val="28"/>
          <w:szCs w:val="28"/>
        </w:rPr>
        <w:t xml:space="preserve"> 1-2 </w:t>
      </w:r>
      <w:r>
        <w:rPr>
          <w:rFonts w:hint="eastAsia"/>
          <w:sz w:val="28"/>
          <w:szCs w:val="28"/>
        </w:rPr>
        <w:t>часов</w:t>
      </w:r>
      <w:r>
        <w:rPr>
          <w:sz w:val="28"/>
          <w:szCs w:val="28"/>
        </w:rPr>
        <w:t xml:space="preserve">, </w:t>
      </w:r>
      <w:r>
        <w:rPr>
          <w:rFonts w:hint="eastAsia"/>
          <w:sz w:val="28"/>
          <w:szCs w:val="28"/>
        </w:rPr>
        <w:t>обычно</w:t>
      </w:r>
      <w:r>
        <w:rPr>
          <w:sz w:val="28"/>
          <w:szCs w:val="28"/>
        </w:rPr>
        <w:t xml:space="preserve"> </w:t>
      </w:r>
      <w:r>
        <w:rPr>
          <w:rFonts w:hint="eastAsia"/>
          <w:sz w:val="28"/>
          <w:szCs w:val="28"/>
        </w:rPr>
        <w:t>на</w:t>
      </w:r>
      <w:r>
        <w:rPr>
          <w:sz w:val="28"/>
          <w:szCs w:val="28"/>
        </w:rPr>
        <w:t xml:space="preserve"> </w:t>
      </w:r>
      <w:r>
        <w:rPr>
          <w:rFonts w:hint="eastAsia"/>
          <w:sz w:val="28"/>
          <w:szCs w:val="28"/>
        </w:rPr>
        <w:t>голодный</w:t>
      </w:r>
      <w:r>
        <w:rPr>
          <w:sz w:val="28"/>
          <w:szCs w:val="28"/>
        </w:rPr>
        <w:t xml:space="preserve"> </w:t>
      </w:r>
      <w:r>
        <w:rPr>
          <w:rFonts w:hint="eastAsia"/>
          <w:sz w:val="28"/>
          <w:szCs w:val="28"/>
        </w:rPr>
        <w:t>желудок</w:t>
      </w:r>
      <w:r>
        <w:rPr>
          <w:sz w:val="28"/>
          <w:szCs w:val="28"/>
        </w:rPr>
        <w:t xml:space="preserve">. </w:t>
      </w:r>
      <w:r>
        <w:rPr>
          <w:rFonts w:hint="eastAsia"/>
          <w:sz w:val="28"/>
          <w:szCs w:val="28"/>
        </w:rPr>
        <w:t>Частые</w:t>
      </w:r>
      <w:r>
        <w:rPr>
          <w:sz w:val="28"/>
          <w:szCs w:val="28"/>
        </w:rPr>
        <w:t xml:space="preserve"> </w:t>
      </w:r>
      <w:r>
        <w:rPr>
          <w:rFonts w:hint="eastAsia"/>
          <w:sz w:val="28"/>
          <w:szCs w:val="28"/>
        </w:rPr>
        <w:t>ночные</w:t>
      </w:r>
      <w:r>
        <w:rPr>
          <w:sz w:val="28"/>
          <w:szCs w:val="28"/>
        </w:rPr>
        <w:t xml:space="preserve"> </w:t>
      </w:r>
      <w:r>
        <w:rPr>
          <w:rFonts w:hint="eastAsia"/>
          <w:sz w:val="28"/>
          <w:szCs w:val="28"/>
        </w:rPr>
        <w:t>боли</w:t>
      </w:r>
      <w:r>
        <w:rPr>
          <w:sz w:val="28"/>
          <w:szCs w:val="28"/>
        </w:rPr>
        <w:t xml:space="preserve">. </w:t>
      </w:r>
      <w:r>
        <w:rPr>
          <w:rFonts w:hint="eastAsia"/>
          <w:sz w:val="28"/>
          <w:szCs w:val="28"/>
        </w:rPr>
        <w:t>Облегчение</w:t>
      </w:r>
      <w:r>
        <w:rPr>
          <w:sz w:val="28"/>
          <w:szCs w:val="28"/>
        </w:rPr>
        <w:t xml:space="preserve"> </w:t>
      </w:r>
      <w:r>
        <w:rPr>
          <w:rFonts w:hint="eastAsia"/>
          <w:sz w:val="28"/>
          <w:szCs w:val="28"/>
        </w:rPr>
        <w:t>приносит</w:t>
      </w:r>
      <w:r>
        <w:rPr>
          <w:sz w:val="28"/>
          <w:szCs w:val="28"/>
        </w:rPr>
        <w:t xml:space="preserve"> </w:t>
      </w:r>
      <w:r>
        <w:rPr>
          <w:rFonts w:hint="eastAsia"/>
          <w:sz w:val="28"/>
          <w:szCs w:val="28"/>
        </w:rPr>
        <w:t>прием</w:t>
      </w:r>
      <w:r>
        <w:rPr>
          <w:sz w:val="28"/>
          <w:szCs w:val="28"/>
        </w:rPr>
        <w:t xml:space="preserve"> </w:t>
      </w:r>
      <w:r>
        <w:rPr>
          <w:rFonts w:hint="eastAsia"/>
          <w:sz w:val="28"/>
          <w:szCs w:val="28"/>
        </w:rPr>
        <w:t>пищи</w:t>
      </w:r>
      <w:r>
        <w:rPr>
          <w:sz w:val="28"/>
          <w:szCs w:val="28"/>
        </w:rPr>
        <w:t xml:space="preserve">. </w:t>
      </w:r>
      <w:r>
        <w:rPr>
          <w:rFonts w:hint="eastAsia"/>
          <w:sz w:val="28"/>
          <w:szCs w:val="28"/>
        </w:rPr>
        <w:t>Длительность</w:t>
      </w:r>
      <w:r>
        <w:rPr>
          <w:sz w:val="28"/>
          <w:szCs w:val="28"/>
        </w:rPr>
        <w:t xml:space="preserve"> </w:t>
      </w:r>
      <w:r>
        <w:rPr>
          <w:rFonts w:hint="eastAsia"/>
          <w:sz w:val="28"/>
          <w:szCs w:val="28"/>
        </w:rPr>
        <w:t>периода</w:t>
      </w:r>
      <w:r>
        <w:rPr>
          <w:sz w:val="28"/>
          <w:szCs w:val="28"/>
        </w:rPr>
        <w:t xml:space="preserve"> </w:t>
      </w:r>
      <w:r>
        <w:rPr>
          <w:rFonts w:hint="eastAsia"/>
          <w:sz w:val="28"/>
          <w:szCs w:val="28"/>
        </w:rPr>
        <w:t>болей</w:t>
      </w:r>
      <w:r>
        <w:rPr>
          <w:sz w:val="28"/>
          <w:szCs w:val="28"/>
        </w:rPr>
        <w:t xml:space="preserve"> </w:t>
      </w:r>
      <w:r>
        <w:rPr>
          <w:rFonts w:hint="eastAsia"/>
          <w:sz w:val="28"/>
          <w:szCs w:val="28"/>
        </w:rPr>
        <w:t>около</w:t>
      </w:r>
      <w:r>
        <w:rPr>
          <w:sz w:val="28"/>
          <w:szCs w:val="28"/>
        </w:rPr>
        <w:t xml:space="preserve"> 1 </w:t>
      </w:r>
      <w:r>
        <w:rPr>
          <w:rFonts w:hint="eastAsia"/>
          <w:sz w:val="28"/>
          <w:szCs w:val="28"/>
        </w:rPr>
        <w:t>месяца</w:t>
      </w:r>
      <w:r>
        <w:rPr>
          <w:sz w:val="28"/>
          <w:szCs w:val="28"/>
        </w:rPr>
        <w:t xml:space="preserve">. </w:t>
      </w:r>
      <w:r>
        <w:rPr>
          <w:rFonts w:hint="eastAsia"/>
          <w:sz w:val="28"/>
          <w:szCs w:val="28"/>
        </w:rPr>
        <w:t>Аппетит</w:t>
      </w:r>
      <w:r>
        <w:rPr>
          <w:sz w:val="28"/>
          <w:szCs w:val="28"/>
        </w:rPr>
        <w:t xml:space="preserve"> </w:t>
      </w:r>
      <w:r>
        <w:rPr>
          <w:rFonts w:hint="eastAsia"/>
          <w:sz w:val="28"/>
          <w:szCs w:val="28"/>
        </w:rPr>
        <w:t>не</w:t>
      </w:r>
      <w:r>
        <w:rPr>
          <w:sz w:val="28"/>
          <w:szCs w:val="28"/>
        </w:rPr>
        <w:t xml:space="preserve"> </w:t>
      </w:r>
      <w:r>
        <w:rPr>
          <w:rFonts w:hint="eastAsia"/>
          <w:sz w:val="28"/>
          <w:szCs w:val="28"/>
        </w:rPr>
        <w:t>нарушен</w:t>
      </w:r>
      <w:r>
        <w:rPr>
          <w:sz w:val="28"/>
          <w:szCs w:val="28"/>
        </w:rPr>
        <w:t>.</w:t>
      </w:r>
    </w:p>
    <w:p>
      <w:pPr>
        <w:ind w:firstLine="709"/>
        <w:jc w:val="both"/>
        <w:rPr>
          <w:sz w:val="28"/>
          <w:szCs w:val="28"/>
        </w:rPr>
      </w:pPr>
      <w:r>
        <w:rPr>
          <w:rFonts w:hint="eastAsia"/>
          <w:sz w:val="28"/>
          <w:szCs w:val="28"/>
        </w:rPr>
        <w:t>Из</w:t>
      </w:r>
      <w:r>
        <w:rPr>
          <w:sz w:val="28"/>
          <w:szCs w:val="28"/>
        </w:rPr>
        <w:t xml:space="preserve"> </w:t>
      </w:r>
      <w:r>
        <w:rPr>
          <w:rFonts w:hint="eastAsia"/>
          <w:sz w:val="28"/>
          <w:szCs w:val="28"/>
        </w:rPr>
        <w:t>семейного</w:t>
      </w:r>
      <w:r>
        <w:rPr>
          <w:sz w:val="28"/>
          <w:szCs w:val="28"/>
        </w:rPr>
        <w:t xml:space="preserve"> </w:t>
      </w:r>
      <w:r>
        <w:rPr>
          <w:rFonts w:hint="eastAsia"/>
          <w:sz w:val="28"/>
          <w:szCs w:val="28"/>
        </w:rPr>
        <w:t>анамнеза</w:t>
      </w:r>
      <w:r>
        <w:rPr>
          <w:sz w:val="28"/>
          <w:szCs w:val="28"/>
        </w:rPr>
        <w:t xml:space="preserve"> </w:t>
      </w:r>
      <w:r>
        <w:rPr>
          <w:rFonts w:hint="eastAsia"/>
          <w:sz w:val="28"/>
          <w:szCs w:val="28"/>
        </w:rPr>
        <w:t>выяснено</w:t>
      </w:r>
      <w:r>
        <w:rPr>
          <w:sz w:val="28"/>
          <w:szCs w:val="28"/>
        </w:rPr>
        <w:t xml:space="preserve">, </w:t>
      </w:r>
      <w:r>
        <w:rPr>
          <w:rFonts w:hint="eastAsia"/>
          <w:sz w:val="28"/>
          <w:szCs w:val="28"/>
        </w:rPr>
        <w:t>что</w:t>
      </w:r>
      <w:r>
        <w:rPr>
          <w:sz w:val="28"/>
          <w:szCs w:val="28"/>
        </w:rPr>
        <w:t xml:space="preserve"> </w:t>
      </w:r>
      <w:r>
        <w:rPr>
          <w:rFonts w:hint="eastAsia"/>
          <w:sz w:val="28"/>
          <w:szCs w:val="28"/>
        </w:rPr>
        <w:t>у</w:t>
      </w:r>
      <w:r>
        <w:rPr>
          <w:sz w:val="28"/>
          <w:szCs w:val="28"/>
        </w:rPr>
        <w:t xml:space="preserve"> </w:t>
      </w:r>
      <w:r>
        <w:rPr>
          <w:rFonts w:hint="eastAsia"/>
          <w:sz w:val="28"/>
          <w:szCs w:val="28"/>
        </w:rPr>
        <w:t>деда</w:t>
      </w:r>
      <w:r>
        <w:rPr>
          <w:sz w:val="28"/>
          <w:szCs w:val="28"/>
        </w:rPr>
        <w:t xml:space="preserve"> </w:t>
      </w:r>
      <w:r>
        <w:rPr>
          <w:rFonts w:hint="eastAsia"/>
          <w:sz w:val="28"/>
          <w:szCs w:val="28"/>
        </w:rPr>
        <w:t>по</w:t>
      </w:r>
      <w:r>
        <w:rPr>
          <w:sz w:val="28"/>
          <w:szCs w:val="28"/>
        </w:rPr>
        <w:t xml:space="preserve"> </w:t>
      </w:r>
      <w:r>
        <w:rPr>
          <w:rFonts w:hint="eastAsia"/>
          <w:sz w:val="28"/>
          <w:szCs w:val="28"/>
        </w:rPr>
        <w:t>материнской</w:t>
      </w:r>
      <w:r>
        <w:rPr>
          <w:sz w:val="28"/>
          <w:szCs w:val="28"/>
        </w:rPr>
        <w:t xml:space="preserve"> </w:t>
      </w:r>
      <w:r>
        <w:rPr>
          <w:rFonts w:hint="eastAsia"/>
          <w:sz w:val="28"/>
          <w:szCs w:val="28"/>
        </w:rPr>
        <w:t>линии</w:t>
      </w:r>
      <w:r>
        <w:rPr>
          <w:sz w:val="28"/>
          <w:szCs w:val="28"/>
        </w:rPr>
        <w:t xml:space="preserve"> </w:t>
      </w:r>
      <w:r>
        <w:rPr>
          <w:rFonts w:hint="eastAsia"/>
          <w:sz w:val="28"/>
          <w:szCs w:val="28"/>
        </w:rPr>
        <w:t>язвенная</w:t>
      </w:r>
      <w:r>
        <w:rPr>
          <w:sz w:val="28"/>
          <w:szCs w:val="28"/>
        </w:rPr>
        <w:t xml:space="preserve"> </w:t>
      </w:r>
      <w:r>
        <w:rPr>
          <w:rFonts w:hint="eastAsia"/>
          <w:sz w:val="28"/>
          <w:szCs w:val="28"/>
        </w:rPr>
        <w:t>болезнь</w:t>
      </w:r>
      <w:r>
        <w:rPr>
          <w:sz w:val="28"/>
          <w:szCs w:val="28"/>
        </w:rPr>
        <w:t xml:space="preserve"> </w:t>
      </w:r>
      <w:r>
        <w:rPr>
          <w:rFonts w:hint="eastAsia"/>
          <w:sz w:val="28"/>
          <w:szCs w:val="28"/>
        </w:rPr>
        <w:t>желудка</w:t>
      </w:r>
      <w:r>
        <w:rPr>
          <w:sz w:val="28"/>
          <w:szCs w:val="28"/>
        </w:rPr>
        <w:t xml:space="preserve">, </w:t>
      </w:r>
      <w:r>
        <w:rPr>
          <w:rFonts w:hint="eastAsia"/>
          <w:sz w:val="28"/>
          <w:szCs w:val="28"/>
        </w:rPr>
        <w:t>у</w:t>
      </w:r>
      <w:r>
        <w:rPr>
          <w:sz w:val="28"/>
          <w:szCs w:val="28"/>
        </w:rPr>
        <w:t xml:space="preserve"> </w:t>
      </w:r>
      <w:r>
        <w:rPr>
          <w:rFonts w:hint="eastAsia"/>
          <w:sz w:val="28"/>
          <w:szCs w:val="28"/>
        </w:rPr>
        <w:t>матери</w:t>
      </w:r>
      <w:r>
        <w:rPr>
          <w:sz w:val="28"/>
          <w:szCs w:val="28"/>
        </w:rPr>
        <w:t xml:space="preserve"> </w:t>
      </w:r>
      <w:r>
        <w:rPr>
          <w:rFonts w:hint="eastAsia"/>
          <w:sz w:val="28"/>
          <w:szCs w:val="28"/>
        </w:rPr>
        <w:t>эрозивный</w:t>
      </w:r>
      <w:r>
        <w:rPr>
          <w:sz w:val="28"/>
          <w:szCs w:val="28"/>
        </w:rPr>
        <w:t xml:space="preserve"> </w:t>
      </w:r>
      <w:r>
        <w:rPr>
          <w:rFonts w:hint="eastAsia"/>
          <w:sz w:val="28"/>
          <w:szCs w:val="28"/>
        </w:rPr>
        <w:t>гастрит</w:t>
      </w:r>
      <w:r>
        <w:rPr>
          <w:sz w:val="28"/>
          <w:szCs w:val="28"/>
        </w:rPr>
        <w:t>.</w:t>
      </w:r>
    </w:p>
    <w:p>
      <w:pPr>
        <w:ind w:firstLine="709"/>
        <w:jc w:val="both"/>
        <w:rPr>
          <w:sz w:val="28"/>
          <w:szCs w:val="28"/>
        </w:rPr>
      </w:pPr>
      <w:r>
        <w:rPr>
          <w:rFonts w:hint="eastAsia"/>
          <w:sz w:val="28"/>
          <w:szCs w:val="28"/>
        </w:rPr>
        <w:t>Объективно</w:t>
      </w:r>
      <w:r>
        <w:rPr>
          <w:sz w:val="28"/>
          <w:szCs w:val="28"/>
        </w:rPr>
        <w:t xml:space="preserve">: </w:t>
      </w:r>
      <w:r>
        <w:rPr>
          <w:rFonts w:hint="eastAsia"/>
          <w:sz w:val="28"/>
          <w:szCs w:val="28"/>
        </w:rPr>
        <w:t>самочувствие</w:t>
      </w:r>
      <w:r>
        <w:rPr>
          <w:sz w:val="28"/>
          <w:szCs w:val="28"/>
        </w:rPr>
        <w:t xml:space="preserve"> </w:t>
      </w:r>
      <w:r>
        <w:rPr>
          <w:rFonts w:hint="eastAsia"/>
          <w:sz w:val="28"/>
          <w:szCs w:val="28"/>
        </w:rPr>
        <w:t>удовлетворительное</w:t>
      </w:r>
      <w:r>
        <w:rPr>
          <w:sz w:val="28"/>
          <w:szCs w:val="28"/>
        </w:rPr>
        <w:t xml:space="preserve">. </w:t>
      </w:r>
      <w:r>
        <w:rPr>
          <w:rFonts w:hint="eastAsia"/>
          <w:sz w:val="28"/>
          <w:szCs w:val="28"/>
        </w:rPr>
        <w:t>Подкожно</w:t>
      </w:r>
      <w:r>
        <w:rPr>
          <w:sz w:val="28"/>
          <w:szCs w:val="28"/>
        </w:rPr>
        <w:t>-</w:t>
      </w:r>
      <w:r>
        <w:rPr>
          <w:rFonts w:hint="eastAsia"/>
          <w:sz w:val="28"/>
          <w:szCs w:val="28"/>
        </w:rPr>
        <w:t>жировой</w:t>
      </w:r>
      <w:r>
        <w:rPr>
          <w:sz w:val="28"/>
          <w:szCs w:val="28"/>
        </w:rPr>
        <w:t xml:space="preserve"> </w:t>
      </w:r>
      <w:r>
        <w:rPr>
          <w:rFonts w:hint="eastAsia"/>
          <w:sz w:val="28"/>
          <w:szCs w:val="28"/>
        </w:rPr>
        <w:t>слой</w:t>
      </w:r>
      <w:r>
        <w:rPr>
          <w:sz w:val="28"/>
          <w:szCs w:val="28"/>
        </w:rPr>
        <w:t xml:space="preserve"> </w:t>
      </w:r>
      <w:r>
        <w:rPr>
          <w:rFonts w:hint="eastAsia"/>
          <w:sz w:val="28"/>
          <w:szCs w:val="28"/>
        </w:rPr>
        <w:t>истончен</w:t>
      </w:r>
      <w:r>
        <w:rPr>
          <w:sz w:val="28"/>
          <w:szCs w:val="28"/>
        </w:rPr>
        <w:t xml:space="preserve">. </w:t>
      </w:r>
      <w:r>
        <w:rPr>
          <w:rFonts w:hint="eastAsia"/>
          <w:sz w:val="28"/>
          <w:szCs w:val="28"/>
        </w:rPr>
        <w:t>Лимфоузлы</w:t>
      </w:r>
      <w:r>
        <w:rPr>
          <w:sz w:val="28"/>
          <w:szCs w:val="28"/>
        </w:rPr>
        <w:t xml:space="preserve"> </w:t>
      </w:r>
      <w:r>
        <w:rPr>
          <w:rFonts w:hint="eastAsia"/>
          <w:sz w:val="28"/>
          <w:szCs w:val="28"/>
        </w:rPr>
        <w:t>не</w:t>
      </w:r>
      <w:r>
        <w:rPr>
          <w:sz w:val="28"/>
          <w:szCs w:val="28"/>
        </w:rPr>
        <w:t xml:space="preserve"> </w:t>
      </w:r>
      <w:r>
        <w:rPr>
          <w:rFonts w:hint="eastAsia"/>
          <w:sz w:val="28"/>
          <w:szCs w:val="28"/>
        </w:rPr>
        <w:t>увеличены</w:t>
      </w:r>
      <w:r>
        <w:rPr>
          <w:sz w:val="28"/>
          <w:szCs w:val="28"/>
        </w:rPr>
        <w:t>.</w:t>
      </w:r>
    </w:p>
    <w:p>
      <w:pPr>
        <w:ind w:firstLine="709"/>
        <w:jc w:val="both"/>
        <w:rPr>
          <w:sz w:val="28"/>
          <w:szCs w:val="28"/>
        </w:rPr>
      </w:pPr>
      <w:r>
        <w:rPr>
          <w:rFonts w:hint="eastAsia"/>
          <w:sz w:val="28"/>
          <w:szCs w:val="28"/>
        </w:rPr>
        <w:t>Носовое</w:t>
      </w:r>
      <w:r>
        <w:rPr>
          <w:sz w:val="28"/>
          <w:szCs w:val="28"/>
        </w:rPr>
        <w:t xml:space="preserve"> </w:t>
      </w:r>
      <w:r>
        <w:rPr>
          <w:rFonts w:hint="eastAsia"/>
          <w:sz w:val="28"/>
          <w:szCs w:val="28"/>
        </w:rPr>
        <w:t>дыхание</w:t>
      </w:r>
      <w:r>
        <w:rPr>
          <w:sz w:val="28"/>
          <w:szCs w:val="28"/>
        </w:rPr>
        <w:t xml:space="preserve"> </w:t>
      </w:r>
      <w:r>
        <w:rPr>
          <w:rFonts w:hint="eastAsia"/>
          <w:sz w:val="28"/>
          <w:szCs w:val="28"/>
        </w:rPr>
        <w:t>не</w:t>
      </w:r>
      <w:r>
        <w:rPr>
          <w:sz w:val="28"/>
          <w:szCs w:val="28"/>
        </w:rPr>
        <w:t xml:space="preserve"> </w:t>
      </w:r>
      <w:r>
        <w:rPr>
          <w:rFonts w:hint="eastAsia"/>
          <w:sz w:val="28"/>
          <w:szCs w:val="28"/>
        </w:rPr>
        <w:t>нарушено</w:t>
      </w:r>
      <w:r>
        <w:rPr>
          <w:sz w:val="28"/>
          <w:szCs w:val="28"/>
        </w:rPr>
        <w:t xml:space="preserve">. </w:t>
      </w:r>
      <w:r>
        <w:rPr>
          <w:rFonts w:hint="eastAsia"/>
          <w:sz w:val="28"/>
          <w:szCs w:val="28"/>
        </w:rPr>
        <w:t>Пальпация</w:t>
      </w:r>
      <w:r>
        <w:rPr>
          <w:sz w:val="28"/>
          <w:szCs w:val="28"/>
        </w:rPr>
        <w:t xml:space="preserve">, </w:t>
      </w:r>
      <w:r>
        <w:rPr>
          <w:rFonts w:hint="eastAsia"/>
          <w:sz w:val="28"/>
          <w:szCs w:val="28"/>
        </w:rPr>
        <w:t>перкуссия</w:t>
      </w:r>
      <w:r>
        <w:rPr>
          <w:sz w:val="28"/>
          <w:szCs w:val="28"/>
        </w:rPr>
        <w:t xml:space="preserve">, </w:t>
      </w:r>
      <w:r>
        <w:rPr>
          <w:rFonts w:hint="eastAsia"/>
          <w:sz w:val="28"/>
          <w:szCs w:val="28"/>
        </w:rPr>
        <w:t>аускультация</w:t>
      </w:r>
      <w:r>
        <w:rPr>
          <w:sz w:val="28"/>
          <w:szCs w:val="28"/>
        </w:rPr>
        <w:t xml:space="preserve"> </w:t>
      </w:r>
      <w:r>
        <w:rPr>
          <w:rFonts w:hint="eastAsia"/>
          <w:sz w:val="28"/>
          <w:szCs w:val="28"/>
        </w:rPr>
        <w:t>изменений</w:t>
      </w:r>
      <w:r>
        <w:rPr>
          <w:sz w:val="28"/>
          <w:szCs w:val="28"/>
        </w:rPr>
        <w:t xml:space="preserve"> </w:t>
      </w:r>
      <w:r>
        <w:rPr>
          <w:rFonts w:hint="eastAsia"/>
          <w:sz w:val="28"/>
          <w:szCs w:val="28"/>
        </w:rPr>
        <w:t>со</w:t>
      </w:r>
      <w:r>
        <w:rPr>
          <w:sz w:val="28"/>
          <w:szCs w:val="28"/>
        </w:rPr>
        <w:t xml:space="preserve"> </w:t>
      </w:r>
      <w:r>
        <w:rPr>
          <w:rFonts w:hint="eastAsia"/>
          <w:sz w:val="28"/>
          <w:szCs w:val="28"/>
        </w:rPr>
        <w:t>стороны</w:t>
      </w:r>
      <w:r>
        <w:rPr>
          <w:sz w:val="28"/>
          <w:szCs w:val="28"/>
        </w:rPr>
        <w:t xml:space="preserve"> </w:t>
      </w:r>
      <w:r>
        <w:rPr>
          <w:rFonts w:hint="eastAsia"/>
          <w:sz w:val="28"/>
          <w:szCs w:val="28"/>
        </w:rPr>
        <w:t>органов</w:t>
      </w:r>
      <w:r>
        <w:rPr>
          <w:sz w:val="28"/>
          <w:szCs w:val="28"/>
        </w:rPr>
        <w:t xml:space="preserve"> </w:t>
      </w:r>
      <w:r>
        <w:rPr>
          <w:rFonts w:hint="eastAsia"/>
          <w:sz w:val="28"/>
          <w:szCs w:val="28"/>
        </w:rPr>
        <w:t>дыхания</w:t>
      </w:r>
      <w:r>
        <w:rPr>
          <w:sz w:val="28"/>
          <w:szCs w:val="28"/>
        </w:rPr>
        <w:t xml:space="preserve"> </w:t>
      </w:r>
      <w:r>
        <w:rPr>
          <w:rFonts w:hint="eastAsia"/>
          <w:sz w:val="28"/>
          <w:szCs w:val="28"/>
        </w:rPr>
        <w:t>не</w:t>
      </w:r>
      <w:r>
        <w:rPr>
          <w:sz w:val="28"/>
          <w:szCs w:val="28"/>
        </w:rPr>
        <w:t xml:space="preserve"> </w:t>
      </w:r>
      <w:r>
        <w:rPr>
          <w:rFonts w:hint="eastAsia"/>
          <w:sz w:val="28"/>
          <w:szCs w:val="28"/>
        </w:rPr>
        <w:t>выявили</w:t>
      </w:r>
      <w:r>
        <w:rPr>
          <w:sz w:val="28"/>
          <w:szCs w:val="28"/>
        </w:rPr>
        <w:t xml:space="preserve">. </w:t>
      </w:r>
      <w:r>
        <w:rPr>
          <w:rFonts w:hint="eastAsia"/>
          <w:sz w:val="28"/>
          <w:szCs w:val="28"/>
        </w:rPr>
        <w:t>Область</w:t>
      </w:r>
      <w:r>
        <w:rPr>
          <w:sz w:val="28"/>
          <w:szCs w:val="28"/>
        </w:rPr>
        <w:t xml:space="preserve"> </w:t>
      </w:r>
      <w:r>
        <w:rPr>
          <w:rFonts w:hint="eastAsia"/>
          <w:sz w:val="28"/>
          <w:szCs w:val="28"/>
        </w:rPr>
        <w:t>сердца</w:t>
      </w:r>
      <w:r>
        <w:rPr>
          <w:sz w:val="28"/>
          <w:szCs w:val="28"/>
        </w:rPr>
        <w:t xml:space="preserve"> </w:t>
      </w:r>
      <w:r>
        <w:rPr>
          <w:rFonts w:hint="eastAsia"/>
          <w:sz w:val="28"/>
          <w:szCs w:val="28"/>
        </w:rPr>
        <w:t>не</w:t>
      </w:r>
      <w:r>
        <w:rPr>
          <w:sz w:val="28"/>
          <w:szCs w:val="28"/>
        </w:rPr>
        <w:t xml:space="preserve"> </w:t>
      </w:r>
      <w:r>
        <w:rPr>
          <w:rFonts w:hint="eastAsia"/>
          <w:sz w:val="28"/>
          <w:szCs w:val="28"/>
        </w:rPr>
        <w:t>изменена</w:t>
      </w:r>
      <w:r>
        <w:rPr>
          <w:sz w:val="28"/>
          <w:szCs w:val="28"/>
        </w:rPr>
        <w:t xml:space="preserve"> </w:t>
      </w:r>
      <w:r>
        <w:rPr>
          <w:rFonts w:hint="eastAsia"/>
          <w:sz w:val="28"/>
          <w:szCs w:val="28"/>
        </w:rPr>
        <w:t>и</w:t>
      </w:r>
      <w:r>
        <w:rPr>
          <w:sz w:val="28"/>
          <w:szCs w:val="28"/>
        </w:rPr>
        <w:t xml:space="preserve"> </w:t>
      </w:r>
      <w:r>
        <w:rPr>
          <w:rFonts w:hint="eastAsia"/>
          <w:sz w:val="28"/>
          <w:szCs w:val="28"/>
        </w:rPr>
        <w:t>границы</w:t>
      </w:r>
      <w:r>
        <w:rPr>
          <w:sz w:val="28"/>
          <w:szCs w:val="28"/>
        </w:rPr>
        <w:t xml:space="preserve"> </w:t>
      </w:r>
      <w:r>
        <w:rPr>
          <w:rFonts w:hint="eastAsia"/>
          <w:sz w:val="28"/>
          <w:szCs w:val="28"/>
        </w:rPr>
        <w:t>не</w:t>
      </w:r>
      <w:r>
        <w:rPr>
          <w:sz w:val="28"/>
          <w:szCs w:val="28"/>
        </w:rPr>
        <w:t xml:space="preserve"> </w:t>
      </w:r>
      <w:r>
        <w:rPr>
          <w:rFonts w:hint="eastAsia"/>
          <w:sz w:val="28"/>
          <w:szCs w:val="28"/>
        </w:rPr>
        <w:t>расширены</w:t>
      </w:r>
      <w:r>
        <w:rPr>
          <w:sz w:val="28"/>
          <w:szCs w:val="28"/>
        </w:rPr>
        <w:t xml:space="preserve">. </w:t>
      </w:r>
      <w:r>
        <w:rPr>
          <w:rFonts w:hint="eastAsia"/>
          <w:sz w:val="28"/>
          <w:szCs w:val="28"/>
        </w:rPr>
        <w:t>Тоны</w:t>
      </w:r>
      <w:r>
        <w:rPr>
          <w:sz w:val="28"/>
          <w:szCs w:val="28"/>
        </w:rPr>
        <w:t xml:space="preserve"> </w:t>
      </w:r>
      <w:r>
        <w:rPr>
          <w:rFonts w:hint="eastAsia"/>
          <w:sz w:val="28"/>
          <w:szCs w:val="28"/>
        </w:rPr>
        <w:t>приглушены</w:t>
      </w:r>
      <w:r>
        <w:rPr>
          <w:sz w:val="28"/>
          <w:szCs w:val="28"/>
        </w:rPr>
        <w:t xml:space="preserve">, </w:t>
      </w:r>
      <w:r>
        <w:rPr>
          <w:rFonts w:hint="eastAsia"/>
          <w:sz w:val="28"/>
          <w:szCs w:val="28"/>
        </w:rPr>
        <w:t>ритмичные</w:t>
      </w:r>
      <w:r>
        <w:rPr>
          <w:sz w:val="28"/>
          <w:szCs w:val="28"/>
        </w:rPr>
        <w:t xml:space="preserve">. </w:t>
      </w:r>
      <w:r>
        <w:rPr>
          <w:rFonts w:hint="eastAsia"/>
          <w:sz w:val="28"/>
          <w:szCs w:val="28"/>
        </w:rPr>
        <w:t>А</w:t>
      </w:r>
      <w:r>
        <w:rPr>
          <w:sz w:val="28"/>
          <w:szCs w:val="28"/>
        </w:rPr>
        <w:t>/</w:t>
      </w:r>
      <w:r>
        <w:rPr>
          <w:rFonts w:hint="eastAsia"/>
          <w:sz w:val="28"/>
          <w:szCs w:val="28"/>
        </w:rPr>
        <w:t>Д</w:t>
      </w:r>
      <w:r>
        <w:rPr>
          <w:sz w:val="28"/>
          <w:szCs w:val="28"/>
        </w:rPr>
        <w:t xml:space="preserve"> 110/60 </w:t>
      </w:r>
      <w:r>
        <w:rPr>
          <w:rFonts w:hint="eastAsia"/>
          <w:sz w:val="28"/>
          <w:szCs w:val="28"/>
        </w:rPr>
        <w:t>мм</w:t>
      </w:r>
      <w:r>
        <w:rPr>
          <w:sz w:val="28"/>
          <w:szCs w:val="28"/>
        </w:rPr>
        <w:t>.</w:t>
      </w:r>
      <w:r>
        <w:rPr>
          <w:rFonts w:hint="eastAsia"/>
          <w:sz w:val="28"/>
          <w:szCs w:val="28"/>
        </w:rPr>
        <w:t>рт</w:t>
      </w:r>
      <w:r>
        <w:rPr>
          <w:sz w:val="28"/>
          <w:szCs w:val="28"/>
        </w:rPr>
        <w:t>.</w:t>
      </w:r>
      <w:r>
        <w:rPr>
          <w:rFonts w:hint="eastAsia"/>
          <w:sz w:val="28"/>
          <w:szCs w:val="28"/>
        </w:rPr>
        <w:t>ст</w:t>
      </w:r>
      <w:r>
        <w:rPr>
          <w:sz w:val="28"/>
          <w:szCs w:val="28"/>
        </w:rPr>
        <w:t xml:space="preserve"> </w:t>
      </w:r>
      <w:r>
        <w:rPr>
          <w:rFonts w:hint="eastAsia"/>
          <w:sz w:val="28"/>
          <w:szCs w:val="28"/>
        </w:rPr>
        <w:t>на</w:t>
      </w:r>
      <w:r>
        <w:rPr>
          <w:sz w:val="28"/>
          <w:szCs w:val="28"/>
        </w:rPr>
        <w:t xml:space="preserve"> </w:t>
      </w:r>
      <w:r>
        <w:rPr>
          <w:rFonts w:hint="eastAsia"/>
          <w:sz w:val="28"/>
          <w:szCs w:val="28"/>
        </w:rPr>
        <w:t>обеих</w:t>
      </w:r>
      <w:r>
        <w:rPr>
          <w:sz w:val="28"/>
          <w:szCs w:val="28"/>
        </w:rPr>
        <w:t xml:space="preserve"> </w:t>
      </w:r>
      <w:r>
        <w:rPr>
          <w:rFonts w:hint="eastAsia"/>
          <w:sz w:val="28"/>
          <w:szCs w:val="28"/>
        </w:rPr>
        <w:t>руках</w:t>
      </w:r>
      <w:r>
        <w:rPr>
          <w:sz w:val="28"/>
          <w:szCs w:val="28"/>
        </w:rPr>
        <w:t xml:space="preserve">. </w:t>
      </w:r>
      <w:r>
        <w:rPr>
          <w:rFonts w:hint="eastAsia"/>
          <w:sz w:val="28"/>
          <w:szCs w:val="28"/>
        </w:rPr>
        <w:t>Живот</w:t>
      </w:r>
      <w:r>
        <w:rPr>
          <w:sz w:val="28"/>
          <w:szCs w:val="28"/>
        </w:rPr>
        <w:t xml:space="preserve"> </w:t>
      </w:r>
      <w:r>
        <w:rPr>
          <w:rFonts w:hint="eastAsia"/>
          <w:sz w:val="28"/>
          <w:szCs w:val="28"/>
        </w:rPr>
        <w:t>мягкий</w:t>
      </w:r>
      <w:r>
        <w:rPr>
          <w:sz w:val="28"/>
          <w:szCs w:val="28"/>
        </w:rPr>
        <w:t xml:space="preserve">, </w:t>
      </w:r>
      <w:r>
        <w:rPr>
          <w:rFonts w:hint="eastAsia"/>
          <w:sz w:val="28"/>
          <w:szCs w:val="28"/>
        </w:rPr>
        <w:t>болезненный</w:t>
      </w:r>
      <w:r>
        <w:rPr>
          <w:sz w:val="28"/>
          <w:szCs w:val="28"/>
        </w:rPr>
        <w:t xml:space="preserve"> </w:t>
      </w:r>
      <w:r>
        <w:rPr>
          <w:rFonts w:hint="eastAsia"/>
          <w:sz w:val="28"/>
          <w:szCs w:val="28"/>
        </w:rPr>
        <w:t>в</w:t>
      </w:r>
      <w:r>
        <w:rPr>
          <w:sz w:val="28"/>
          <w:szCs w:val="28"/>
        </w:rPr>
        <w:t xml:space="preserve"> </w:t>
      </w:r>
      <w:r>
        <w:rPr>
          <w:rFonts w:hint="eastAsia"/>
          <w:sz w:val="28"/>
          <w:szCs w:val="28"/>
        </w:rPr>
        <w:t>эпигастрии</w:t>
      </w:r>
      <w:r>
        <w:rPr>
          <w:sz w:val="28"/>
          <w:szCs w:val="28"/>
        </w:rPr>
        <w:t xml:space="preserve"> </w:t>
      </w:r>
      <w:r>
        <w:rPr>
          <w:rFonts w:hint="eastAsia"/>
          <w:sz w:val="28"/>
          <w:szCs w:val="28"/>
        </w:rPr>
        <w:t>и</w:t>
      </w:r>
      <w:r>
        <w:rPr>
          <w:sz w:val="28"/>
          <w:szCs w:val="28"/>
        </w:rPr>
        <w:t xml:space="preserve"> </w:t>
      </w:r>
      <w:r>
        <w:rPr>
          <w:rFonts w:hint="eastAsia"/>
          <w:sz w:val="28"/>
          <w:szCs w:val="28"/>
        </w:rPr>
        <w:t>в</w:t>
      </w:r>
      <w:r>
        <w:rPr>
          <w:sz w:val="28"/>
          <w:szCs w:val="28"/>
        </w:rPr>
        <w:t xml:space="preserve"> </w:t>
      </w:r>
      <w:r>
        <w:rPr>
          <w:rFonts w:hint="eastAsia"/>
          <w:sz w:val="28"/>
          <w:szCs w:val="28"/>
        </w:rPr>
        <w:t>области</w:t>
      </w:r>
      <w:r>
        <w:rPr>
          <w:sz w:val="28"/>
          <w:szCs w:val="28"/>
        </w:rPr>
        <w:t xml:space="preserve"> </w:t>
      </w:r>
      <w:r>
        <w:rPr>
          <w:rFonts w:hint="eastAsia"/>
          <w:sz w:val="28"/>
          <w:szCs w:val="28"/>
        </w:rPr>
        <w:t>пупка</w:t>
      </w:r>
      <w:r>
        <w:rPr>
          <w:sz w:val="28"/>
          <w:szCs w:val="28"/>
        </w:rPr>
        <w:t xml:space="preserve">. </w:t>
      </w:r>
      <w:r>
        <w:rPr>
          <w:rFonts w:hint="eastAsia"/>
          <w:sz w:val="28"/>
          <w:szCs w:val="28"/>
        </w:rPr>
        <w:t>Печень</w:t>
      </w:r>
      <w:r>
        <w:rPr>
          <w:sz w:val="28"/>
          <w:szCs w:val="28"/>
        </w:rPr>
        <w:t xml:space="preserve"> </w:t>
      </w:r>
      <w:r>
        <w:rPr>
          <w:rFonts w:hint="eastAsia"/>
          <w:sz w:val="28"/>
          <w:szCs w:val="28"/>
        </w:rPr>
        <w:t>и</w:t>
      </w:r>
      <w:r>
        <w:rPr>
          <w:sz w:val="28"/>
          <w:szCs w:val="28"/>
        </w:rPr>
        <w:t xml:space="preserve"> </w:t>
      </w:r>
      <w:r>
        <w:rPr>
          <w:rFonts w:hint="eastAsia"/>
          <w:sz w:val="28"/>
          <w:szCs w:val="28"/>
        </w:rPr>
        <w:t>селезенка</w:t>
      </w:r>
      <w:r>
        <w:rPr>
          <w:sz w:val="28"/>
          <w:szCs w:val="28"/>
        </w:rPr>
        <w:t xml:space="preserve"> </w:t>
      </w:r>
      <w:r>
        <w:rPr>
          <w:rFonts w:hint="eastAsia"/>
          <w:sz w:val="28"/>
          <w:szCs w:val="28"/>
        </w:rPr>
        <w:t>не</w:t>
      </w:r>
      <w:r>
        <w:rPr>
          <w:sz w:val="28"/>
          <w:szCs w:val="28"/>
        </w:rPr>
        <w:t xml:space="preserve"> </w:t>
      </w:r>
      <w:r>
        <w:rPr>
          <w:rFonts w:hint="eastAsia"/>
          <w:sz w:val="28"/>
          <w:szCs w:val="28"/>
        </w:rPr>
        <w:t>увеличены</w:t>
      </w:r>
      <w:r>
        <w:rPr>
          <w:sz w:val="28"/>
          <w:szCs w:val="28"/>
        </w:rPr>
        <w:t xml:space="preserve">. </w:t>
      </w:r>
      <w:r>
        <w:rPr>
          <w:rFonts w:hint="eastAsia"/>
          <w:sz w:val="28"/>
          <w:szCs w:val="28"/>
        </w:rPr>
        <w:t>Стул</w:t>
      </w:r>
      <w:r>
        <w:rPr>
          <w:sz w:val="28"/>
          <w:szCs w:val="28"/>
        </w:rPr>
        <w:t xml:space="preserve"> </w:t>
      </w:r>
      <w:r>
        <w:rPr>
          <w:rFonts w:hint="eastAsia"/>
          <w:sz w:val="28"/>
          <w:szCs w:val="28"/>
        </w:rPr>
        <w:t>и</w:t>
      </w:r>
      <w:r>
        <w:rPr>
          <w:sz w:val="28"/>
          <w:szCs w:val="28"/>
        </w:rPr>
        <w:t xml:space="preserve"> </w:t>
      </w:r>
      <w:r>
        <w:rPr>
          <w:rFonts w:hint="eastAsia"/>
          <w:sz w:val="28"/>
          <w:szCs w:val="28"/>
        </w:rPr>
        <w:t>мочеспускание</w:t>
      </w:r>
      <w:r>
        <w:rPr>
          <w:sz w:val="28"/>
          <w:szCs w:val="28"/>
        </w:rPr>
        <w:t xml:space="preserve"> </w:t>
      </w:r>
      <w:r>
        <w:rPr>
          <w:rFonts w:hint="eastAsia"/>
          <w:sz w:val="28"/>
          <w:szCs w:val="28"/>
        </w:rPr>
        <w:t>не</w:t>
      </w:r>
      <w:r>
        <w:rPr>
          <w:sz w:val="28"/>
          <w:szCs w:val="28"/>
        </w:rPr>
        <w:t xml:space="preserve"> </w:t>
      </w:r>
      <w:r>
        <w:rPr>
          <w:rFonts w:hint="eastAsia"/>
          <w:sz w:val="28"/>
          <w:szCs w:val="28"/>
        </w:rPr>
        <w:t>нарушены</w:t>
      </w:r>
      <w:r>
        <w:rPr>
          <w:sz w:val="28"/>
          <w:szCs w:val="28"/>
        </w:rPr>
        <w:t>.</w:t>
      </w:r>
    </w:p>
    <w:p>
      <w:pPr>
        <w:ind w:firstLine="709"/>
        <w:jc w:val="both"/>
        <w:rPr>
          <w:sz w:val="28"/>
          <w:szCs w:val="28"/>
        </w:rPr>
      </w:pPr>
      <w:r>
        <w:rPr>
          <w:rFonts w:hint="eastAsia"/>
          <w:sz w:val="28"/>
          <w:szCs w:val="28"/>
        </w:rPr>
        <w:t>Общие</w:t>
      </w:r>
      <w:r>
        <w:rPr>
          <w:sz w:val="28"/>
          <w:szCs w:val="28"/>
        </w:rPr>
        <w:t xml:space="preserve"> </w:t>
      </w:r>
      <w:r>
        <w:rPr>
          <w:rFonts w:hint="eastAsia"/>
          <w:sz w:val="28"/>
          <w:szCs w:val="28"/>
        </w:rPr>
        <w:t>анализы</w:t>
      </w:r>
      <w:r>
        <w:rPr>
          <w:sz w:val="28"/>
          <w:szCs w:val="28"/>
        </w:rPr>
        <w:t xml:space="preserve"> </w:t>
      </w:r>
      <w:r>
        <w:rPr>
          <w:rFonts w:hint="eastAsia"/>
          <w:sz w:val="28"/>
          <w:szCs w:val="28"/>
        </w:rPr>
        <w:t>мочи</w:t>
      </w:r>
      <w:r>
        <w:rPr>
          <w:sz w:val="28"/>
          <w:szCs w:val="28"/>
        </w:rPr>
        <w:t xml:space="preserve"> </w:t>
      </w:r>
      <w:r>
        <w:rPr>
          <w:rFonts w:hint="eastAsia"/>
          <w:sz w:val="28"/>
          <w:szCs w:val="28"/>
        </w:rPr>
        <w:t>и</w:t>
      </w:r>
      <w:r>
        <w:rPr>
          <w:sz w:val="28"/>
          <w:szCs w:val="28"/>
        </w:rPr>
        <w:t xml:space="preserve"> </w:t>
      </w:r>
      <w:r>
        <w:rPr>
          <w:rFonts w:hint="eastAsia"/>
          <w:sz w:val="28"/>
          <w:szCs w:val="28"/>
        </w:rPr>
        <w:t>крови</w:t>
      </w:r>
      <w:r>
        <w:rPr>
          <w:sz w:val="28"/>
          <w:szCs w:val="28"/>
        </w:rPr>
        <w:t xml:space="preserve"> </w:t>
      </w:r>
      <w:r>
        <w:rPr>
          <w:rFonts w:hint="eastAsia"/>
          <w:sz w:val="28"/>
          <w:szCs w:val="28"/>
        </w:rPr>
        <w:t>без</w:t>
      </w:r>
      <w:r>
        <w:rPr>
          <w:sz w:val="28"/>
          <w:szCs w:val="28"/>
        </w:rPr>
        <w:t xml:space="preserve"> </w:t>
      </w:r>
      <w:r>
        <w:rPr>
          <w:rFonts w:hint="eastAsia"/>
          <w:sz w:val="28"/>
          <w:szCs w:val="28"/>
        </w:rPr>
        <w:t>патологии</w:t>
      </w:r>
      <w:r>
        <w:rPr>
          <w:sz w:val="28"/>
          <w:szCs w:val="28"/>
        </w:rPr>
        <w:t xml:space="preserve">. </w:t>
      </w:r>
      <w:r>
        <w:rPr>
          <w:rFonts w:hint="eastAsia"/>
          <w:sz w:val="28"/>
          <w:szCs w:val="28"/>
        </w:rPr>
        <w:t>Азотовыделительная</w:t>
      </w:r>
      <w:r>
        <w:rPr>
          <w:sz w:val="28"/>
          <w:szCs w:val="28"/>
        </w:rPr>
        <w:t xml:space="preserve"> </w:t>
      </w:r>
      <w:r>
        <w:rPr>
          <w:rFonts w:hint="eastAsia"/>
          <w:sz w:val="28"/>
          <w:szCs w:val="28"/>
        </w:rPr>
        <w:t>функция</w:t>
      </w:r>
      <w:r>
        <w:rPr>
          <w:sz w:val="28"/>
          <w:szCs w:val="28"/>
        </w:rPr>
        <w:t xml:space="preserve"> </w:t>
      </w:r>
      <w:r>
        <w:rPr>
          <w:rFonts w:hint="eastAsia"/>
          <w:sz w:val="28"/>
          <w:szCs w:val="28"/>
        </w:rPr>
        <w:t>не</w:t>
      </w:r>
      <w:r>
        <w:rPr>
          <w:sz w:val="28"/>
          <w:szCs w:val="28"/>
        </w:rPr>
        <w:t xml:space="preserve"> </w:t>
      </w:r>
      <w:r>
        <w:rPr>
          <w:rFonts w:hint="eastAsia"/>
          <w:sz w:val="28"/>
          <w:szCs w:val="28"/>
        </w:rPr>
        <w:t>нарушена</w:t>
      </w:r>
      <w:r>
        <w:rPr>
          <w:sz w:val="28"/>
          <w:szCs w:val="28"/>
        </w:rPr>
        <w:t xml:space="preserve">. </w:t>
      </w:r>
      <w:r>
        <w:rPr>
          <w:rFonts w:hint="eastAsia"/>
          <w:sz w:val="28"/>
          <w:szCs w:val="28"/>
        </w:rPr>
        <w:t>Отклонений</w:t>
      </w:r>
      <w:r>
        <w:rPr>
          <w:sz w:val="28"/>
          <w:szCs w:val="28"/>
        </w:rPr>
        <w:t xml:space="preserve"> </w:t>
      </w:r>
      <w:r>
        <w:rPr>
          <w:rFonts w:hint="eastAsia"/>
          <w:sz w:val="28"/>
          <w:szCs w:val="28"/>
        </w:rPr>
        <w:t>в</w:t>
      </w:r>
      <w:r>
        <w:rPr>
          <w:sz w:val="28"/>
          <w:szCs w:val="28"/>
        </w:rPr>
        <w:t xml:space="preserve"> </w:t>
      </w:r>
      <w:r>
        <w:rPr>
          <w:rFonts w:hint="eastAsia"/>
          <w:sz w:val="28"/>
          <w:szCs w:val="28"/>
        </w:rPr>
        <w:t>белковом</w:t>
      </w:r>
      <w:r>
        <w:rPr>
          <w:sz w:val="28"/>
          <w:szCs w:val="28"/>
        </w:rPr>
        <w:t xml:space="preserve"> </w:t>
      </w:r>
      <w:r>
        <w:rPr>
          <w:rFonts w:hint="eastAsia"/>
          <w:sz w:val="28"/>
          <w:szCs w:val="28"/>
        </w:rPr>
        <w:t>спектре</w:t>
      </w:r>
      <w:r>
        <w:rPr>
          <w:sz w:val="28"/>
          <w:szCs w:val="28"/>
        </w:rPr>
        <w:t xml:space="preserve"> </w:t>
      </w:r>
      <w:r>
        <w:rPr>
          <w:rFonts w:hint="eastAsia"/>
          <w:sz w:val="28"/>
          <w:szCs w:val="28"/>
        </w:rPr>
        <w:t>крови</w:t>
      </w:r>
      <w:r>
        <w:rPr>
          <w:sz w:val="28"/>
          <w:szCs w:val="28"/>
        </w:rPr>
        <w:t xml:space="preserve">, </w:t>
      </w:r>
      <w:r>
        <w:rPr>
          <w:rFonts w:hint="eastAsia"/>
          <w:sz w:val="28"/>
          <w:szCs w:val="28"/>
        </w:rPr>
        <w:t>уровне</w:t>
      </w:r>
      <w:r>
        <w:rPr>
          <w:sz w:val="28"/>
          <w:szCs w:val="28"/>
        </w:rPr>
        <w:t xml:space="preserve"> </w:t>
      </w:r>
      <w:r>
        <w:rPr>
          <w:rFonts w:hint="eastAsia"/>
          <w:sz w:val="28"/>
          <w:szCs w:val="28"/>
        </w:rPr>
        <w:t>липидов</w:t>
      </w:r>
      <w:r>
        <w:rPr>
          <w:sz w:val="28"/>
          <w:szCs w:val="28"/>
        </w:rPr>
        <w:t xml:space="preserve"> </w:t>
      </w:r>
      <w:r>
        <w:rPr>
          <w:rFonts w:hint="eastAsia"/>
          <w:sz w:val="28"/>
          <w:szCs w:val="28"/>
        </w:rPr>
        <w:t>и</w:t>
      </w:r>
      <w:r>
        <w:rPr>
          <w:sz w:val="28"/>
          <w:szCs w:val="28"/>
        </w:rPr>
        <w:t xml:space="preserve"> </w:t>
      </w:r>
      <w:r>
        <w:rPr>
          <w:rFonts w:hint="eastAsia"/>
          <w:sz w:val="28"/>
          <w:szCs w:val="28"/>
        </w:rPr>
        <w:t>сахара</w:t>
      </w:r>
      <w:r>
        <w:rPr>
          <w:sz w:val="28"/>
          <w:szCs w:val="28"/>
        </w:rPr>
        <w:t xml:space="preserve"> </w:t>
      </w:r>
      <w:r>
        <w:rPr>
          <w:rFonts w:hint="eastAsia"/>
          <w:sz w:val="28"/>
          <w:szCs w:val="28"/>
        </w:rPr>
        <w:t>крови</w:t>
      </w:r>
      <w:r>
        <w:rPr>
          <w:sz w:val="28"/>
          <w:szCs w:val="28"/>
        </w:rPr>
        <w:t xml:space="preserve"> </w:t>
      </w:r>
      <w:r>
        <w:rPr>
          <w:rFonts w:hint="eastAsia"/>
          <w:sz w:val="28"/>
          <w:szCs w:val="28"/>
        </w:rPr>
        <w:t>нет</w:t>
      </w:r>
      <w:r>
        <w:rPr>
          <w:sz w:val="28"/>
          <w:szCs w:val="28"/>
        </w:rPr>
        <w:t xml:space="preserve">. </w:t>
      </w:r>
      <w:r>
        <w:rPr>
          <w:rFonts w:hint="eastAsia"/>
          <w:sz w:val="28"/>
          <w:szCs w:val="28"/>
        </w:rPr>
        <w:t>Рентгенологическое</w:t>
      </w:r>
      <w:r>
        <w:rPr>
          <w:sz w:val="28"/>
          <w:szCs w:val="28"/>
        </w:rPr>
        <w:t xml:space="preserve"> </w:t>
      </w:r>
      <w:r>
        <w:rPr>
          <w:rFonts w:hint="eastAsia"/>
          <w:sz w:val="28"/>
          <w:szCs w:val="28"/>
        </w:rPr>
        <w:t>исследование</w:t>
      </w:r>
      <w:r>
        <w:rPr>
          <w:sz w:val="28"/>
          <w:szCs w:val="28"/>
        </w:rPr>
        <w:t xml:space="preserve"> </w:t>
      </w:r>
      <w:r>
        <w:rPr>
          <w:rFonts w:hint="eastAsia"/>
          <w:sz w:val="28"/>
          <w:szCs w:val="28"/>
        </w:rPr>
        <w:t>желудка</w:t>
      </w:r>
      <w:r>
        <w:rPr>
          <w:sz w:val="28"/>
          <w:szCs w:val="28"/>
        </w:rPr>
        <w:t xml:space="preserve"> </w:t>
      </w:r>
      <w:r>
        <w:rPr>
          <w:rFonts w:hint="eastAsia"/>
          <w:sz w:val="28"/>
          <w:szCs w:val="28"/>
        </w:rPr>
        <w:t>с</w:t>
      </w:r>
      <w:r>
        <w:rPr>
          <w:sz w:val="28"/>
          <w:szCs w:val="28"/>
        </w:rPr>
        <w:t xml:space="preserve"> </w:t>
      </w:r>
      <w:r>
        <w:rPr>
          <w:rFonts w:hint="eastAsia"/>
          <w:sz w:val="28"/>
          <w:szCs w:val="28"/>
        </w:rPr>
        <w:t>сульфатом</w:t>
      </w:r>
      <w:r>
        <w:rPr>
          <w:sz w:val="28"/>
          <w:szCs w:val="28"/>
        </w:rPr>
        <w:t xml:space="preserve"> </w:t>
      </w:r>
      <w:r>
        <w:rPr>
          <w:rFonts w:hint="eastAsia"/>
          <w:sz w:val="28"/>
          <w:szCs w:val="28"/>
        </w:rPr>
        <w:t>бария</w:t>
      </w:r>
      <w:r>
        <w:rPr>
          <w:sz w:val="28"/>
          <w:szCs w:val="28"/>
        </w:rPr>
        <w:t xml:space="preserve"> </w:t>
      </w:r>
      <w:r>
        <w:rPr>
          <w:rFonts w:hint="eastAsia"/>
          <w:sz w:val="28"/>
          <w:szCs w:val="28"/>
        </w:rPr>
        <w:t>симптом</w:t>
      </w:r>
      <w:r>
        <w:rPr>
          <w:sz w:val="28"/>
          <w:szCs w:val="28"/>
        </w:rPr>
        <w:t xml:space="preserve"> "</w:t>
      </w:r>
      <w:r>
        <w:rPr>
          <w:rFonts w:hint="eastAsia"/>
          <w:sz w:val="28"/>
          <w:szCs w:val="28"/>
        </w:rPr>
        <w:t>ниши</w:t>
      </w:r>
      <w:r>
        <w:rPr>
          <w:sz w:val="28"/>
          <w:szCs w:val="28"/>
        </w:rPr>
        <w:t xml:space="preserve">" </w:t>
      </w:r>
      <w:r>
        <w:rPr>
          <w:rFonts w:hint="eastAsia"/>
          <w:sz w:val="28"/>
          <w:szCs w:val="28"/>
        </w:rPr>
        <w:t>в</w:t>
      </w:r>
      <w:r>
        <w:rPr>
          <w:sz w:val="28"/>
          <w:szCs w:val="28"/>
        </w:rPr>
        <w:t xml:space="preserve"> </w:t>
      </w:r>
      <w:r>
        <w:rPr>
          <w:rFonts w:hint="eastAsia"/>
          <w:sz w:val="28"/>
          <w:szCs w:val="28"/>
        </w:rPr>
        <w:t>антральном</w:t>
      </w:r>
      <w:r>
        <w:rPr>
          <w:sz w:val="28"/>
          <w:szCs w:val="28"/>
        </w:rPr>
        <w:t xml:space="preserve"> </w:t>
      </w:r>
      <w:r>
        <w:rPr>
          <w:rFonts w:hint="eastAsia"/>
          <w:sz w:val="28"/>
          <w:szCs w:val="28"/>
        </w:rPr>
        <w:t>отделе</w:t>
      </w:r>
      <w:r>
        <w:rPr>
          <w:sz w:val="28"/>
          <w:szCs w:val="28"/>
        </w:rPr>
        <w:t xml:space="preserve"> </w:t>
      </w:r>
      <w:r>
        <w:rPr>
          <w:rFonts w:hint="eastAsia"/>
          <w:sz w:val="28"/>
          <w:szCs w:val="28"/>
        </w:rPr>
        <w:t>желудка</w:t>
      </w:r>
      <w:r>
        <w:rPr>
          <w:sz w:val="28"/>
          <w:szCs w:val="28"/>
        </w:rPr>
        <w:t>.</w:t>
      </w:r>
    </w:p>
    <w:p>
      <w:pPr>
        <w:ind w:firstLine="709"/>
        <w:jc w:val="both"/>
        <w:rPr>
          <w:b/>
          <w:bCs/>
          <w:i/>
          <w:iCs/>
          <w:sz w:val="28"/>
          <w:szCs w:val="28"/>
        </w:rPr>
      </w:pPr>
      <w:r>
        <w:rPr>
          <w:b/>
          <w:bCs/>
          <w:i/>
          <w:iCs/>
          <w:sz w:val="28"/>
          <w:szCs w:val="28"/>
        </w:rPr>
        <w:t>Задание</w:t>
      </w:r>
    </w:p>
    <w:p>
      <w:pPr>
        <w:ind w:firstLine="709"/>
        <w:jc w:val="both"/>
        <w:rPr>
          <w:sz w:val="28"/>
          <w:szCs w:val="28"/>
        </w:rPr>
      </w:pPr>
      <w:r>
        <w:rPr>
          <w:sz w:val="28"/>
          <w:szCs w:val="28"/>
        </w:rPr>
        <w:t xml:space="preserve">1. Современные принципы физиотерапии данной патологии. </w:t>
      </w:r>
    </w:p>
    <w:p>
      <w:pPr>
        <w:ind w:firstLine="709"/>
        <w:jc w:val="both"/>
        <w:rPr>
          <w:sz w:val="28"/>
          <w:szCs w:val="28"/>
        </w:rPr>
      </w:pPr>
      <w:r>
        <w:rPr>
          <w:sz w:val="28"/>
          <w:szCs w:val="28"/>
        </w:rPr>
        <w:t>2. Назначьте физиотерапевтическое лечение данному больному.</w:t>
      </w:r>
    </w:p>
    <w:p>
      <w:pPr>
        <w:ind w:firstLine="709"/>
        <w:jc w:val="both"/>
        <w:rPr>
          <w:sz w:val="28"/>
          <w:szCs w:val="28"/>
        </w:rPr>
      </w:pPr>
      <w:r>
        <w:rPr>
          <w:sz w:val="28"/>
          <w:szCs w:val="28"/>
        </w:rPr>
        <w:t>3. Составьте план физиотерапевтической реабилитации данного больного.</w:t>
      </w:r>
    </w:p>
    <w:p>
      <w:pPr>
        <w:suppressAutoHyphens/>
        <w:autoSpaceDE w:val="0"/>
        <w:autoSpaceDN w:val="0"/>
        <w:adjustRightInd w:val="0"/>
        <w:jc w:val="center"/>
        <w:textAlignment w:val="center"/>
        <w:rPr>
          <w:b/>
          <w:bCs/>
          <w:color w:val="000000"/>
          <w:sz w:val="28"/>
          <w:szCs w:val="28"/>
        </w:rPr>
      </w:pPr>
      <w:r>
        <w:rPr>
          <w:b/>
          <w:bCs/>
          <w:color w:val="000000"/>
          <w:sz w:val="28"/>
          <w:szCs w:val="28"/>
        </w:rPr>
        <w:t>Задача №7</w:t>
      </w:r>
    </w:p>
    <w:p>
      <w:pPr>
        <w:ind w:firstLine="709"/>
        <w:jc w:val="both"/>
        <w:rPr>
          <w:sz w:val="28"/>
          <w:szCs w:val="28"/>
        </w:rPr>
      </w:pPr>
      <w:r>
        <w:rPr>
          <w:b/>
          <w:i/>
          <w:sz w:val="28"/>
          <w:szCs w:val="28"/>
        </w:rPr>
        <w:t>Диагноз:</w:t>
      </w:r>
      <w:r>
        <w:rPr>
          <w:sz w:val="28"/>
          <w:szCs w:val="28"/>
        </w:rPr>
        <w:tab/>
      </w:r>
      <w:r>
        <w:rPr>
          <w:sz w:val="28"/>
          <w:szCs w:val="28"/>
        </w:rPr>
        <w:t>Гастроэзофагальная рефлюксная болезнь. Эрозивный рефлюкс-эзофагит I степени. Хронический гастродуоденит, обострение. Дуоденогастральный рефлюкс.</w:t>
      </w:r>
    </w:p>
    <w:p>
      <w:pPr>
        <w:autoSpaceDE w:val="0"/>
        <w:autoSpaceDN w:val="0"/>
        <w:adjustRightInd w:val="0"/>
        <w:ind w:firstLine="340"/>
        <w:jc w:val="both"/>
        <w:textAlignment w:val="center"/>
        <w:rPr>
          <w:color w:val="000000"/>
          <w:sz w:val="28"/>
          <w:szCs w:val="28"/>
        </w:rPr>
      </w:pPr>
      <w:r>
        <w:rPr>
          <w:color w:val="000000"/>
          <w:sz w:val="28"/>
          <w:szCs w:val="28"/>
        </w:rPr>
        <w:t>Мальчик 12 лет, в течение последнего года беспокоят боли в подложечной области, возникающие после приема острой, жареной пищи, газированной воды, а также в ночное время. Беспокоят изжога, отрыжка с кислым запахом, боли за грудиной, возникающие после еды и ночью.</w:t>
      </w:r>
    </w:p>
    <w:p>
      <w:pPr>
        <w:autoSpaceDE w:val="0"/>
        <w:autoSpaceDN w:val="0"/>
        <w:adjustRightInd w:val="0"/>
        <w:ind w:firstLine="340"/>
        <w:jc w:val="both"/>
        <w:textAlignment w:val="center"/>
        <w:rPr>
          <w:color w:val="000000"/>
          <w:sz w:val="28"/>
          <w:szCs w:val="28"/>
        </w:rPr>
      </w:pPr>
      <w:r>
        <w:rPr>
          <w:color w:val="000000"/>
          <w:sz w:val="28"/>
          <w:szCs w:val="28"/>
        </w:rPr>
        <w:t>Семейный анамнез: Мать 38 лет страдает гастритом; отец 40 лет – гастродуоденитом; у дедушки (по линии матери) – рак пищевода.</w:t>
      </w:r>
    </w:p>
    <w:p>
      <w:pPr>
        <w:autoSpaceDE w:val="0"/>
        <w:autoSpaceDN w:val="0"/>
        <w:adjustRightInd w:val="0"/>
        <w:ind w:firstLine="340"/>
        <w:jc w:val="both"/>
        <w:textAlignment w:val="center"/>
        <w:rPr>
          <w:color w:val="000000"/>
          <w:sz w:val="28"/>
          <w:szCs w:val="28"/>
        </w:rPr>
      </w:pPr>
      <w:r>
        <w:rPr>
          <w:color w:val="000000"/>
          <w:sz w:val="28"/>
          <w:szCs w:val="28"/>
        </w:rPr>
        <w:t>Ребенок доношенный, на естественном вскармливании до 5 месяцев. Аллергоанамнез не отягощен.</w:t>
      </w:r>
    </w:p>
    <w:p>
      <w:pPr>
        <w:autoSpaceDE w:val="0"/>
        <w:autoSpaceDN w:val="0"/>
        <w:adjustRightInd w:val="0"/>
        <w:ind w:firstLine="340"/>
        <w:jc w:val="both"/>
        <w:textAlignment w:val="center"/>
        <w:rPr>
          <w:color w:val="000000"/>
          <w:sz w:val="28"/>
          <w:szCs w:val="28"/>
        </w:rPr>
      </w:pPr>
      <w:r>
        <w:rPr>
          <w:color w:val="000000"/>
          <w:sz w:val="28"/>
          <w:szCs w:val="28"/>
        </w:rPr>
        <w:t>Осмотр: рост 160 см, масса 50 кг. Кожные покровы, видимые слизистые чистые, бледно-розовые. Тоны сердца ясные, ритмичные. ЧСС 90 в 1 мин. Дыхание везикулярное, хрипов нет. ЧД 24 в 1 мин. Живот обычной формы, мягкий, болезненный при глубокой пальпации в эпигастральной области. Печень, селезенка не увеличены. Стул регулярный, оформленный.</w:t>
      </w:r>
    </w:p>
    <w:p>
      <w:pPr>
        <w:autoSpaceDE w:val="0"/>
        <w:autoSpaceDN w:val="0"/>
        <w:adjustRightInd w:val="0"/>
        <w:ind w:firstLine="340"/>
        <w:jc w:val="both"/>
        <w:textAlignment w:val="center"/>
        <w:rPr>
          <w:color w:val="000000"/>
          <w:sz w:val="28"/>
          <w:szCs w:val="28"/>
        </w:rPr>
      </w:pPr>
      <w:r>
        <w:rPr>
          <w:b/>
          <w:bCs/>
          <w:color w:val="000000"/>
          <w:sz w:val="28"/>
          <w:szCs w:val="28"/>
        </w:rPr>
        <w:t>Анализ крови клинический</w:t>
      </w:r>
      <w:r>
        <w:rPr>
          <w:color w:val="000000"/>
          <w:sz w:val="28"/>
          <w:szCs w:val="28"/>
        </w:rPr>
        <w:t xml:space="preserve">: </w:t>
      </w:r>
      <w:r>
        <w:rPr>
          <w:color w:val="000000"/>
          <w:sz w:val="28"/>
          <w:szCs w:val="28"/>
          <w:lang w:val="en-US"/>
        </w:rPr>
        <w:t>Hb</w:t>
      </w:r>
      <w:r>
        <w:rPr>
          <w:color w:val="000000"/>
          <w:sz w:val="28"/>
          <w:szCs w:val="28"/>
        </w:rPr>
        <w:t xml:space="preserve"> – 126 г/л; Эр - 4,4</w:t>
      </w:r>
      <w:r>
        <w:rPr>
          <w:color w:val="000000"/>
          <w:sz w:val="28"/>
          <w:szCs w:val="28"/>
          <w:lang w:val="en-US"/>
        </w:rPr>
        <w:t>x</w:t>
      </w:r>
      <w:r>
        <w:rPr>
          <w:color w:val="000000"/>
          <w:sz w:val="28"/>
          <w:szCs w:val="28"/>
        </w:rPr>
        <w:t>10</w:t>
      </w:r>
      <w:r>
        <w:rPr>
          <w:color w:val="000000"/>
          <w:sz w:val="28"/>
          <w:szCs w:val="28"/>
          <w:vertAlign w:val="superscript"/>
        </w:rPr>
        <w:t>12</w:t>
      </w:r>
      <w:r>
        <w:rPr>
          <w:color w:val="000000"/>
          <w:sz w:val="28"/>
          <w:szCs w:val="28"/>
        </w:rPr>
        <w:t>/л; ц.п. - 0,92; Лейк – 7,2</w:t>
      </w:r>
      <w:r>
        <w:rPr>
          <w:color w:val="000000"/>
          <w:sz w:val="28"/>
          <w:szCs w:val="28"/>
          <w:lang w:val="en-US"/>
        </w:rPr>
        <w:t>x</w:t>
      </w:r>
      <w:r>
        <w:rPr>
          <w:color w:val="000000"/>
          <w:sz w:val="28"/>
          <w:szCs w:val="28"/>
        </w:rPr>
        <w:t>10</w:t>
      </w:r>
      <w:r>
        <w:rPr>
          <w:color w:val="000000"/>
          <w:sz w:val="28"/>
          <w:szCs w:val="28"/>
          <w:vertAlign w:val="superscript"/>
        </w:rPr>
        <w:t>9</w:t>
      </w:r>
      <w:r>
        <w:rPr>
          <w:color w:val="000000"/>
          <w:sz w:val="28"/>
          <w:szCs w:val="28"/>
        </w:rPr>
        <w:t>/л; п/я - 3%; с/я – 54%; э-3%; л - 32%; м - 8%; СОЭ – 7 мм/час.</w:t>
      </w:r>
    </w:p>
    <w:p>
      <w:pPr>
        <w:autoSpaceDE w:val="0"/>
        <w:autoSpaceDN w:val="0"/>
        <w:adjustRightInd w:val="0"/>
        <w:ind w:firstLine="340"/>
        <w:jc w:val="both"/>
        <w:textAlignment w:val="center"/>
        <w:rPr>
          <w:color w:val="000000"/>
          <w:sz w:val="28"/>
          <w:szCs w:val="28"/>
        </w:rPr>
      </w:pPr>
      <w:r>
        <w:rPr>
          <w:b/>
          <w:bCs/>
          <w:color w:val="000000"/>
          <w:sz w:val="28"/>
          <w:szCs w:val="28"/>
        </w:rPr>
        <w:t>Общий анализ мочи</w:t>
      </w:r>
      <w:r>
        <w:rPr>
          <w:color w:val="000000"/>
          <w:sz w:val="28"/>
          <w:szCs w:val="28"/>
        </w:rPr>
        <w:t xml:space="preserve">: кол-во 100 мл, цвет – светло-желтый, прозрачность полная, относительная плотность – 1023, рН – 6,0, белок, глюкоза – </w:t>
      </w:r>
      <w:r>
        <w:rPr>
          <w:color w:val="000000"/>
          <w:sz w:val="28"/>
          <w:szCs w:val="28"/>
          <w:lang w:val="en-US"/>
        </w:rPr>
        <w:t>abs</w:t>
      </w:r>
      <w:r>
        <w:rPr>
          <w:color w:val="000000"/>
          <w:sz w:val="28"/>
          <w:szCs w:val="28"/>
        </w:rPr>
        <w:t>, эпителий плоский – един. в п/зр., лейкоциты – 1-2 в п/зр.</w:t>
      </w:r>
    </w:p>
    <w:p>
      <w:pPr>
        <w:autoSpaceDE w:val="0"/>
        <w:autoSpaceDN w:val="0"/>
        <w:adjustRightInd w:val="0"/>
        <w:ind w:firstLine="340"/>
        <w:jc w:val="both"/>
        <w:textAlignment w:val="center"/>
        <w:rPr>
          <w:color w:val="000000"/>
          <w:sz w:val="28"/>
          <w:szCs w:val="28"/>
        </w:rPr>
      </w:pPr>
      <w:r>
        <w:rPr>
          <w:b/>
          <w:bCs/>
          <w:color w:val="000000"/>
          <w:sz w:val="28"/>
          <w:szCs w:val="28"/>
        </w:rPr>
        <w:t>Биохимический анализ крови</w:t>
      </w:r>
      <w:r>
        <w:rPr>
          <w:color w:val="000000"/>
          <w:sz w:val="28"/>
          <w:szCs w:val="28"/>
        </w:rPr>
        <w:t>: общий белок – 76 г/л; альбумины – 55%; глобулины: α</w:t>
      </w:r>
      <w:r>
        <w:rPr>
          <w:color w:val="000000"/>
          <w:sz w:val="28"/>
          <w:szCs w:val="28"/>
          <w:vertAlign w:val="subscript"/>
        </w:rPr>
        <w:t>1</w:t>
      </w:r>
      <w:r>
        <w:rPr>
          <w:color w:val="000000"/>
          <w:sz w:val="28"/>
          <w:szCs w:val="28"/>
        </w:rPr>
        <w:t xml:space="preserve"> – 5%, α</w:t>
      </w:r>
      <w:r>
        <w:rPr>
          <w:color w:val="000000"/>
          <w:sz w:val="28"/>
          <w:szCs w:val="28"/>
          <w:vertAlign w:val="subscript"/>
        </w:rPr>
        <w:t>2</w:t>
      </w:r>
      <w:r>
        <w:rPr>
          <w:color w:val="000000"/>
          <w:sz w:val="28"/>
          <w:szCs w:val="28"/>
        </w:rPr>
        <w:t xml:space="preserve"> – 10%, β – 12%, γ – 18%; АсАТ – 28 Ед/л; АлАТ – 30 Ед/л; ЩФ – 78 Ед/л (норма 70-142); общий билирубин 15 мкмоль/л, прямой билирубин – 4 мкмоль/л, железо сывороточное – 16 мкмоль/л.</w:t>
      </w:r>
    </w:p>
    <w:p>
      <w:pPr>
        <w:autoSpaceDE w:val="0"/>
        <w:autoSpaceDN w:val="0"/>
        <w:adjustRightInd w:val="0"/>
        <w:ind w:firstLine="340"/>
        <w:jc w:val="both"/>
        <w:textAlignment w:val="center"/>
        <w:rPr>
          <w:color w:val="000000"/>
          <w:sz w:val="28"/>
          <w:szCs w:val="28"/>
        </w:rPr>
      </w:pPr>
      <w:r>
        <w:rPr>
          <w:b/>
          <w:bCs/>
          <w:color w:val="000000"/>
          <w:sz w:val="28"/>
          <w:szCs w:val="28"/>
        </w:rPr>
        <w:t>Эзофагогастродуоденоскопия</w:t>
      </w:r>
      <w:r>
        <w:rPr>
          <w:color w:val="000000"/>
          <w:sz w:val="28"/>
          <w:szCs w:val="28"/>
        </w:rPr>
        <w:t>: слизистая оболочка пищевода розовая, в нижней трети с гиперемией по типу «языков пламени», отечная, на задней стенке эрозия до 0,6 см с наложениями фибрина. Кардия зияет. Складки кардиального сфинктера утолщены, определяется поперечная исчерченность. В просвете желудка слизь с примесью темной желчи Слизистая оболочка желудка гиперемирована в теле и антральном отделе, умеренно отечна. Привратник округлой формы, зияет. Луковица средних размеров, пустая, слизистая оболочка розовая. Слизистая оболочка постбульбарных отделов с гиперемией по верхушкам керкринговых складок, с единичными лимфангиоэктазиями на стенках.</w:t>
      </w:r>
    </w:p>
    <w:p>
      <w:pPr>
        <w:autoSpaceDE w:val="0"/>
        <w:autoSpaceDN w:val="0"/>
        <w:adjustRightInd w:val="0"/>
        <w:ind w:firstLine="340"/>
        <w:jc w:val="both"/>
        <w:textAlignment w:val="center"/>
        <w:rPr>
          <w:color w:val="000000"/>
          <w:spacing w:val="-5"/>
          <w:sz w:val="28"/>
          <w:szCs w:val="28"/>
        </w:rPr>
      </w:pPr>
      <w:r>
        <w:rPr>
          <w:b/>
          <w:bCs/>
          <w:color w:val="000000"/>
          <w:spacing w:val="-5"/>
          <w:sz w:val="28"/>
          <w:szCs w:val="28"/>
        </w:rPr>
        <w:t>Рентгенологическое исследование ЖКТ с барием</w:t>
      </w:r>
      <w:r>
        <w:rPr>
          <w:color w:val="000000"/>
          <w:spacing w:val="-5"/>
          <w:sz w:val="28"/>
          <w:szCs w:val="28"/>
        </w:rPr>
        <w:t xml:space="preserve">: акт глотания не нарушен. Жидкая бариевая взвесь свободно проходит по пищеводу. В нижней трети пищевода имеется дефект заполнения. Кардия расположена обычно, не смыкается. При проведении пробы с водой определяется активный желудочно-пищеводный рефлюкс в нижней трети пищевода. После проведения пробы с водой определяется пассивный желудочно-пищеводный рефлюкс в нижней трети пищевода. </w:t>
      </w:r>
    </w:p>
    <w:p>
      <w:pPr>
        <w:autoSpaceDE w:val="0"/>
        <w:autoSpaceDN w:val="0"/>
        <w:adjustRightInd w:val="0"/>
        <w:ind w:firstLine="340"/>
        <w:jc w:val="both"/>
        <w:textAlignment w:val="center"/>
        <w:rPr>
          <w:color w:val="000000"/>
          <w:spacing w:val="-5"/>
          <w:sz w:val="28"/>
          <w:szCs w:val="28"/>
        </w:rPr>
      </w:pPr>
      <w:r>
        <w:rPr>
          <w:b/>
          <w:bCs/>
          <w:color w:val="000000"/>
          <w:spacing w:val="-5"/>
          <w:sz w:val="28"/>
          <w:szCs w:val="28"/>
        </w:rPr>
        <w:t>Внутрижелудочная суточная рН-метрия</w:t>
      </w:r>
      <w:r>
        <w:rPr>
          <w:color w:val="000000"/>
          <w:spacing w:val="-5"/>
          <w:sz w:val="28"/>
          <w:szCs w:val="28"/>
        </w:rPr>
        <w:t>: базальный уровень рН в пищеводе – 7 ед. (</w:t>
      </w:r>
      <w:r>
        <w:rPr>
          <w:color w:val="000000"/>
          <w:spacing w:val="-5"/>
          <w:sz w:val="28"/>
          <w:szCs w:val="28"/>
          <w:lang w:val="en-US"/>
        </w:rPr>
        <w:t>N</w:t>
      </w:r>
      <w:r>
        <w:rPr>
          <w:color w:val="000000"/>
          <w:spacing w:val="-5"/>
          <w:sz w:val="28"/>
          <w:szCs w:val="28"/>
        </w:rPr>
        <w:t xml:space="preserve"> - 4,1-7,0), в теле желудка 1,2-1,4 ед. (</w:t>
      </w:r>
      <w:r>
        <w:rPr>
          <w:color w:val="000000"/>
          <w:spacing w:val="-5"/>
          <w:sz w:val="28"/>
          <w:szCs w:val="28"/>
          <w:lang w:val="en-US"/>
        </w:rPr>
        <w:t>N</w:t>
      </w:r>
      <w:r>
        <w:rPr>
          <w:color w:val="000000"/>
          <w:spacing w:val="-5"/>
          <w:sz w:val="28"/>
          <w:szCs w:val="28"/>
        </w:rPr>
        <w:t xml:space="preserve"> - 1,6-2,0); в антральном отделе – 5 ед. (</w:t>
      </w:r>
      <w:r>
        <w:rPr>
          <w:color w:val="000000"/>
          <w:spacing w:val="-5"/>
          <w:sz w:val="28"/>
          <w:szCs w:val="28"/>
          <w:lang w:val="en-US"/>
        </w:rPr>
        <w:t>N</w:t>
      </w:r>
      <w:r>
        <w:rPr>
          <w:color w:val="000000"/>
          <w:spacing w:val="-5"/>
          <w:sz w:val="28"/>
          <w:szCs w:val="28"/>
        </w:rPr>
        <w:t xml:space="preserve"> –до 5). За  время исследования зарегистрировано 70 эпизодов снижения рН в пищеводе менее 4,0 ед, что составляет 34% от исследуемого времени (норма 4,2%), преимущественно в положении лежа и ночью. В антральном отделе зарегистрировано периодическое повышение уровня рН выше 5 ед. </w:t>
      </w:r>
    </w:p>
    <w:p>
      <w:pPr>
        <w:autoSpaceDE w:val="0"/>
        <w:autoSpaceDN w:val="0"/>
        <w:adjustRightInd w:val="0"/>
        <w:ind w:firstLine="340"/>
        <w:jc w:val="both"/>
        <w:textAlignment w:val="center"/>
        <w:rPr>
          <w:b/>
          <w:bCs/>
          <w:color w:val="000000"/>
          <w:sz w:val="28"/>
          <w:szCs w:val="28"/>
        </w:rPr>
      </w:pPr>
      <w:r>
        <w:rPr>
          <w:b/>
          <w:bCs/>
          <w:color w:val="000000"/>
          <w:sz w:val="28"/>
          <w:szCs w:val="28"/>
        </w:rPr>
        <w:t>Задание:</w:t>
      </w:r>
    </w:p>
    <w:p>
      <w:pPr>
        <w:numPr>
          <w:ilvl w:val="0"/>
          <w:numId w:val="82"/>
        </w:numPr>
        <w:ind w:left="0" w:firstLine="709"/>
        <w:jc w:val="both"/>
        <w:rPr>
          <w:sz w:val="28"/>
          <w:szCs w:val="28"/>
        </w:rPr>
      </w:pPr>
      <w:r>
        <w:rPr>
          <w:sz w:val="28"/>
          <w:szCs w:val="28"/>
        </w:rPr>
        <w:t>Каков объем физиотерапии ребенка возможен в периоде обострения и после ликвидации остроты процесса.</w:t>
      </w:r>
    </w:p>
    <w:p>
      <w:pPr>
        <w:numPr>
          <w:ilvl w:val="0"/>
          <w:numId w:val="82"/>
        </w:numPr>
        <w:ind w:left="0" w:firstLine="709"/>
        <w:jc w:val="both"/>
        <w:rPr>
          <w:sz w:val="28"/>
          <w:szCs w:val="28"/>
        </w:rPr>
      </w:pPr>
      <w:r>
        <w:rPr>
          <w:sz w:val="28"/>
          <w:szCs w:val="28"/>
        </w:rPr>
        <w:t>Современные методы физиотерапии данной патологии.</w:t>
      </w:r>
    </w:p>
    <w:p>
      <w:pPr>
        <w:numPr>
          <w:ilvl w:val="0"/>
          <w:numId w:val="82"/>
        </w:numPr>
        <w:ind w:left="0" w:firstLine="709"/>
        <w:jc w:val="both"/>
        <w:rPr>
          <w:sz w:val="28"/>
          <w:szCs w:val="28"/>
        </w:rPr>
      </w:pPr>
      <w:r>
        <w:rPr>
          <w:sz w:val="28"/>
          <w:szCs w:val="28"/>
        </w:rPr>
        <w:t>Составьте план физиотерапевтической реабилитации данного больного.</w:t>
      </w:r>
    </w:p>
    <w:p>
      <w:pPr>
        <w:suppressAutoHyphens/>
        <w:autoSpaceDE w:val="0"/>
        <w:autoSpaceDN w:val="0"/>
        <w:adjustRightInd w:val="0"/>
        <w:jc w:val="center"/>
        <w:textAlignment w:val="center"/>
        <w:rPr>
          <w:b/>
          <w:bCs/>
          <w:color w:val="000000"/>
          <w:sz w:val="28"/>
          <w:szCs w:val="28"/>
        </w:rPr>
      </w:pPr>
      <w:r>
        <w:rPr>
          <w:b/>
          <w:bCs/>
          <w:color w:val="000000"/>
          <w:sz w:val="28"/>
          <w:szCs w:val="28"/>
        </w:rPr>
        <w:t>Задача №8</w:t>
      </w:r>
    </w:p>
    <w:p>
      <w:pPr>
        <w:ind w:firstLine="709"/>
        <w:jc w:val="both"/>
        <w:rPr>
          <w:sz w:val="28"/>
          <w:szCs w:val="28"/>
        </w:rPr>
      </w:pPr>
      <w:r>
        <w:rPr>
          <w:b/>
          <w:i/>
          <w:sz w:val="28"/>
          <w:szCs w:val="28"/>
        </w:rPr>
        <w:t>Диагноз:</w:t>
      </w:r>
      <w:r>
        <w:rPr>
          <w:sz w:val="28"/>
          <w:szCs w:val="28"/>
        </w:rPr>
        <w:tab/>
      </w:r>
      <w:r>
        <w:rPr>
          <w:sz w:val="28"/>
          <w:szCs w:val="28"/>
        </w:rPr>
        <w:t>Неспецифический язвенный колит, тотальный, активная фаза, среднетяжёлое течение, впервые выявленный. Постгеморрагическая анемия 1 степени. Сопутствующий: атопический дерматит.</w:t>
      </w:r>
    </w:p>
    <w:p>
      <w:pPr>
        <w:autoSpaceDE w:val="0"/>
        <w:autoSpaceDN w:val="0"/>
        <w:adjustRightInd w:val="0"/>
        <w:ind w:firstLine="340"/>
        <w:jc w:val="both"/>
        <w:textAlignment w:val="center"/>
        <w:rPr>
          <w:color w:val="000000"/>
          <w:sz w:val="28"/>
          <w:szCs w:val="28"/>
        </w:rPr>
      </w:pPr>
      <w:r>
        <w:rPr>
          <w:color w:val="000000"/>
          <w:sz w:val="28"/>
          <w:szCs w:val="28"/>
        </w:rPr>
        <w:t>Мальчик, 2 года, поступил в отделение с жалобами на учащенный, разжиженный стул с примесью крови.</w:t>
      </w:r>
    </w:p>
    <w:p>
      <w:pPr>
        <w:autoSpaceDE w:val="0"/>
        <w:autoSpaceDN w:val="0"/>
        <w:adjustRightInd w:val="0"/>
        <w:ind w:firstLine="340"/>
        <w:jc w:val="both"/>
        <w:textAlignment w:val="center"/>
        <w:rPr>
          <w:color w:val="000000"/>
          <w:spacing w:val="-2"/>
          <w:sz w:val="28"/>
          <w:szCs w:val="28"/>
        </w:rPr>
      </w:pPr>
      <w:r>
        <w:rPr>
          <w:color w:val="000000"/>
          <w:spacing w:val="-2"/>
          <w:sz w:val="28"/>
          <w:szCs w:val="28"/>
        </w:rPr>
        <w:t xml:space="preserve">Из анамнеза известно, что в течение 6 месяцев у ребенка неустойчивый характер стула, причём имеет место ухудшение: в течение последних 2 месяцев стул учащенный до 5-8 раз в сутки, кашицеобразный, со слизью и прожилками крови; беспокоят боли в животе, особенно перед дефекацией, похудание, слабость, снижение аппетита, субфебрильная температура, потеря веса (за 6 месяцев похудел на 3 кг). Амбулаторное лечение повторными курсами антибактериальной терапии, пробиотиками без отчетливого положительного эффекта. Анализы кала на патогенную кишечную группу отрицательны. </w:t>
      </w:r>
    </w:p>
    <w:p>
      <w:pPr>
        <w:autoSpaceDE w:val="0"/>
        <w:autoSpaceDN w:val="0"/>
        <w:adjustRightInd w:val="0"/>
        <w:ind w:firstLine="340"/>
        <w:jc w:val="both"/>
        <w:textAlignment w:val="center"/>
        <w:rPr>
          <w:color w:val="000000"/>
          <w:spacing w:val="-5"/>
          <w:sz w:val="28"/>
          <w:szCs w:val="28"/>
        </w:rPr>
      </w:pPr>
      <w:r>
        <w:rPr>
          <w:color w:val="000000"/>
          <w:spacing w:val="-5"/>
          <w:sz w:val="28"/>
          <w:szCs w:val="28"/>
        </w:rPr>
        <w:t xml:space="preserve">Ребенок доношенный, первый в семье, на естественном вскармливании до 6 месяцев. С 6 месяцев отмечается атопический дерматит, пищевая аллергия на цитрусовые, шоколад, белок коровьего молока. </w:t>
      </w:r>
    </w:p>
    <w:p>
      <w:pPr>
        <w:autoSpaceDE w:val="0"/>
        <w:autoSpaceDN w:val="0"/>
        <w:adjustRightInd w:val="0"/>
        <w:ind w:firstLine="340"/>
        <w:jc w:val="both"/>
        <w:textAlignment w:val="center"/>
        <w:rPr>
          <w:color w:val="000000"/>
          <w:sz w:val="28"/>
          <w:szCs w:val="28"/>
        </w:rPr>
      </w:pPr>
      <w:r>
        <w:rPr>
          <w:color w:val="000000"/>
          <w:sz w:val="28"/>
          <w:szCs w:val="28"/>
        </w:rPr>
        <w:t>Мать и отец ребёнка здоровы, у бабушки по линии матери лактазная недостаточность.</w:t>
      </w:r>
    </w:p>
    <w:p>
      <w:pPr>
        <w:autoSpaceDE w:val="0"/>
        <w:autoSpaceDN w:val="0"/>
        <w:adjustRightInd w:val="0"/>
        <w:ind w:firstLine="340"/>
        <w:jc w:val="both"/>
        <w:textAlignment w:val="center"/>
        <w:rPr>
          <w:color w:val="000000"/>
          <w:spacing w:val="2"/>
          <w:sz w:val="28"/>
          <w:szCs w:val="28"/>
        </w:rPr>
      </w:pPr>
      <w:r>
        <w:rPr>
          <w:color w:val="000000"/>
          <w:spacing w:val="2"/>
          <w:sz w:val="28"/>
          <w:szCs w:val="28"/>
        </w:rPr>
        <w:t xml:space="preserve">При осмотре: рост 85 см, масса 11,5 кг. Кожные покровы бледные, на лице, голенях участки гиперемии со следами расчесов, слизистые оболочки ротовой полости, конъюнктивы – бледно розовые. Подкожно-жировая клетчатка развита недостаточно. Сердце – ЧСС 106 уд/мин, тоны ясные, звучные, выслушивается короткий систолический шум на верхушке. Живот умеренно вздут, выраженная болезненность по ходу ободочной кишки, петли кишечника спазмированы, местами раздуты. Печень +1,5-2см, край плотный, пальпация безболезненная. Селезёнка не пальпируется. Анус податлив. </w:t>
      </w:r>
    </w:p>
    <w:p>
      <w:pPr>
        <w:autoSpaceDE w:val="0"/>
        <w:autoSpaceDN w:val="0"/>
        <w:adjustRightInd w:val="0"/>
        <w:ind w:firstLine="340"/>
        <w:jc w:val="both"/>
        <w:textAlignment w:val="center"/>
        <w:rPr>
          <w:color w:val="000000"/>
          <w:spacing w:val="-2"/>
          <w:sz w:val="28"/>
          <w:szCs w:val="28"/>
        </w:rPr>
      </w:pPr>
      <w:r>
        <w:rPr>
          <w:b/>
          <w:bCs/>
          <w:color w:val="000000"/>
          <w:spacing w:val="-2"/>
          <w:sz w:val="28"/>
          <w:szCs w:val="28"/>
        </w:rPr>
        <w:t>Анализ крови клинический</w:t>
      </w:r>
      <w:r>
        <w:rPr>
          <w:color w:val="000000"/>
          <w:spacing w:val="-2"/>
          <w:sz w:val="28"/>
          <w:szCs w:val="28"/>
        </w:rPr>
        <w:t>: Нв 92 г/л, эр. 3,6х10</w:t>
      </w:r>
      <w:r>
        <w:rPr>
          <w:color w:val="000000"/>
          <w:spacing w:val="-2"/>
          <w:sz w:val="28"/>
          <w:szCs w:val="28"/>
          <w:vertAlign w:val="superscript"/>
        </w:rPr>
        <w:t xml:space="preserve">12 </w:t>
      </w:r>
      <w:r>
        <w:rPr>
          <w:color w:val="000000"/>
          <w:spacing w:val="-2"/>
          <w:sz w:val="28"/>
          <w:szCs w:val="28"/>
        </w:rPr>
        <w:t>г/л, ЦП  0,77, тромбоциты 155,8х10</w:t>
      </w:r>
      <w:r>
        <w:rPr>
          <w:color w:val="000000"/>
          <w:spacing w:val="-2"/>
          <w:sz w:val="28"/>
          <w:szCs w:val="28"/>
          <w:vertAlign w:val="superscript"/>
        </w:rPr>
        <w:t>9</w:t>
      </w:r>
      <w:r>
        <w:rPr>
          <w:color w:val="000000"/>
          <w:spacing w:val="-2"/>
          <w:sz w:val="28"/>
          <w:szCs w:val="28"/>
        </w:rPr>
        <w:t>/л, лейкоциты 12,8х 10</w:t>
      </w:r>
      <w:r>
        <w:rPr>
          <w:color w:val="000000"/>
          <w:spacing w:val="-2"/>
          <w:sz w:val="28"/>
          <w:szCs w:val="28"/>
          <w:vertAlign w:val="superscript"/>
        </w:rPr>
        <w:t>9</w:t>
      </w:r>
      <w:r>
        <w:rPr>
          <w:color w:val="000000"/>
          <w:spacing w:val="-2"/>
          <w:sz w:val="28"/>
          <w:szCs w:val="28"/>
        </w:rPr>
        <w:t xml:space="preserve"> г/л, юные 1%, п/я 6%, с/я 43 %, эоз 5%, л 36%, м 9%, СОЭ 18 мм/час.</w:t>
      </w:r>
    </w:p>
    <w:p>
      <w:pPr>
        <w:autoSpaceDE w:val="0"/>
        <w:autoSpaceDN w:val="0"/>
        <w:adjustRightInd w:val="0"/>
        <w:ind w:firstLine="340"/>
        <w:jc w:val="both"/>
        <w:textAlignment w:val="center"/>
        <w:rPr>
          <w:color w:val="000000"/>
          <w:sz w:val="28"/>
          <w:szCs w:val="28"/>
        </w:rPr>
      </w:pPr>
      <w:r>
        <w:rPr>
          <w:b/>
          <w:bCs/>
          <w:color w:val="000000"/>
          <w:sz w:val="28"/>
          <w:szCs w:val="28"/>
        </w:rPr>
        <w:t>Общий анализ мочи</w:t>
      </w:r>
      <w:r>
        <w:rPr>
          <w:color w:val="000000"/>
          <w:sz w:val="28"/>
          <w:szCs w:val="28"/>
          <w:u w:val="thick" w:color="000000"/>
        </w:rPr>
        <w:t>:</w:t>
      </w:r>
      <w:r>
        <w:rPr>
          <w:color w:val="000000"/>
          <w:sz w:val="28"/>
          <w:szCs w:val="28"/>
        </w:rPr>
        <w:t xml:space="preserve"> Цвет – соломенно-жёлтый, прозрачность полная, относительная плотность 1020, рН 6,0, белок нет, сахар нет, лейкоциты 2-3 в поле зрения, эпителий плоский – немного, эритроциты - нет, оксалаты – немного.</w:t>
      </w:r>
    </w:p>
    <w:p>
      <w:pPr>
        <w:autoSpaceDE w:val="0"/>
        <w:autoSpaceDN w:val="0"/>
        <w:adjustRightInd w:val="0"/>
        <w:ind w:firstLine="340"/>
        <w:jc w:val="both"/>
        <w:textAlignment w:val="center"/>
        <w:rPr>
          <w:color w:val="000000"/>
          <w:spacing w:val="-5"/>
          <w:sz w:val="28"/>
          <w:szCs w:val="28"/>
        </w:rPr>
      </w:pPr>
      <w:r>
        <w:rPr>
          <w:b/>
          <w:bCs/>
          <w:color w:val="000000"/>
          <w:spacing w:val="-5"/>
          <w:sz w:val="28"/>
          <w:szCs w:val="28"/>
        </w:rPr>
        <w:t>Биохимический анализ крови</w:t>
      </w:r>
      <w:r>
        <w:rPr>
          <w:color w:val="000000"/>
          <w:spacing w:val="-5"/>
          <w:sz w:val="28"/>
          <w:szCs w:val="28"/>
        </w:rPr>
        <w:t>: общий белок 66 г/л, альбумин 50%, глобулин  α</w:t>
      </w:r>
      <w:r>
        <w:rPr>
          <w:color w:val="000000"/>
          <w:spacing w:val="-5"/>
          <w:sz w:val="28"/>
          <w:szCs w:val="28"/>
          <w:vertAlign w:val="subscript"/>
        </w:rPr>
        <w:t xml:space="preserve">1 </w:t>
      </w:r>
      <w:r>
        <w:rPr>
          <w:color w:val="000000"/>
          <w:spacing w:val="-5"/>
          <w:sz w:val="28"/>
          <w:szCs w:val="28"/>
        </w:rPr>
        <w:t>6%, α</w:t>
      </w:r>
      <w:r>
        <w:rPr>
          <w:color w:val="000000"/>
          <w:spacing w:val="-5"/>
          <w:sz w:val="28"/>
          <w:szCs w:val="28"/>
          <w:vertAlign w:val="subscript"/>
        </w:rPr>
        <w:t>2</w:t>
      </w:r>
      <w:r>
        <w:rPr>
          <w:color w:val="000000"/>
          <w:spacing w:val="-5"/>
          <w:sz w:val="28"/>
          <w:szCs w:val="28"/>
        </w:rPr>
        <w:t xml:space="preserve"> 13%, 10%, γ 21%, билирубин общий 10 мкмоль/л, прямой 1,5 мкмоль/л, ЩФ 620 ед (норма до 600 ед), АлАТ 24 ед/л, АсАТ – 34 ед/л, амилаза 60 ед/л (норма до 120), железо 8 мкмоль/л, ОЖСС 75 мкмоль/л (норма 36-72), СРБ ++.</w:t>
      </w:r>
    </w:p>
    <w:p>
      <w:pPr>
        <w:autoSpaceDE w:val="0"/>
        <w:autoSpaceDN w:val="0"/>
        <w:adjustRightInd w:val="0"/>
        <w:ind w:firstLine="340"/>
        <w:jc w:val="both"/>
        <w:textAlignment w:val="center"/>
        <w:rPr>
          <w:color w:val="000000"/>
          <w:sz w:val="28"/>
          <w:szCs w:val="28"/>
        </w:rPr>
      </w:pPr>
      <w:r>
        <w:rPr>
          <w:b/>
          <w:bCs/>
          <w:color w:val="000000"/>
          <w:sz w:val="28"/>
          <w:szCs w:val="28"/>
        </w:rPr>
        <w:t>Копрограмма</w:t>
      </w:r>
      <w:r>
        <w:rPr>
          <w:color w:val="000000"/>
          <w:sz w:val="28"/>
          <w:szCs w:val="28"/>
        </w:rPr>
        <w:t>: кал полужидкой консистенции, коричневого цвета с красными вкраплениями, мышечные волокна непереваренные в умеренном количестве, нейтральный жир – нет, жирные кислоты – немного, крахмал внеклеточные – довольно много. Резко положительная реакция Грегерсона резко положительная, Лейкоциты – 12-20-30 в поле зрения, эритроциты 30-40 в поле зрения, слизь – много.</w:t>
      </w:r>
    </w:p>
    <w:p>
      <w:pPr>
        <w:autoSpaceDE w:val="0"/>
        <w:autoSpaceDN w:val="0"/>
        <w:adjustRightInd w:val="0"/>
        <w:ind w:firstLine="340"/>
        <w:jc w:val="both"/>
        <w:textAlignment w:val="center"/>
        <w:rPr>
          <w:color w:val="000000"/>
          <w:sz w:val="28"/>
          <w:szCs w:val="28"/>
        </w:rPr>
      </w:pPr>
      <w:r>
        <w:rPr>
          <w:b/>
          <w:bCs/>
          <w:color w:val="000000"/>
          <w:sz w:val="28"/>
          <w:szCs w:val="28"/>
        </w:rPr>
        <w:t>Колоноскопия</w:t>
      </w:r>
      <w:r>
        <w:rPr>
          <w:color w:val="000000"/>
          <w:sz w:val="28"/>
          <w:szCs w:val="28"/>
        </w:rPr>
        <w:t>: осмотрена ободочная и 30 см подвздошной кишки. Слизистая оболочка ободочной кишки на всём протяжении бледно-розовая, очагово гиперемирована, отёчная, со смазанным сосудистым рисунком, множественными кровоизлияниями, округлые язвы до 0,6-0,8 см на стенках восходящем и поперечно-ободочном отделах. Слизистая оболочка сигмовидной и прямой кишок бледно-розовая, очагово гиперемирована, выраженная контактная кровоточивость. Взята лестничная биопсия.</w:t>
      </w:r>
    </w:p>
    <w:p>
      <w:pPr>
        <w:autoSpaceDE w:val="0"/>
        <w:autoSpaceDN w:val="0"/>
        <w:adjustRightInd w:val="0"/>
        <w:ind w:firstLine="340"/>
        <w:jc w:val="both"/>
        <w:textAlignment w:val="center"/>
        <w:rPr>
          <w:color w:val="000000"/>
          <w:sz w:val="28"/>
          <w:szCs w:val="28"/>
        </w:rPr>
      </w:pPr>
      <w:r>
        <w:rPr>
          <w:b/>
          <w:bCs/>
          <w:color w:val="000000"/>
          <w:sz w:val="28"/>
          <w:szCs w:val="28"/>
        </w:rPr>
        <w:t>Гистология фрагментов слизистой оболочки ободочной кишки</w:t>
      </w:r>
      <w:r>
        <w:rPr>
          <w:color w:val="000000"/>
          <w:sz w:val="28"/>
          <w:szCs w:val="28"/>
        </w:rPr>
        <w:t>: отёк собственной пластинки, расширение и полнокровие капилляров, собственная пластинка с выраженной инфильтрацией нейтрофилами, лимфоцитами, плазматическими клетками и макрофагами. Имеются крипт-абсцессы, архитектоника крипт нарушена, имеется их частичная атрофия.</w:t>
      </w:r>
    </w:p>
    <w:p>
      <w:pPr>
        <w:autoSpaceDE w:val="0"/>
        <w:autoSpaceDN w:val="0"/>
        <w:adjustRightInd w:val="0"/>
        <w:ind w:firstLine="340"/>
        <w:jc w:val="both"/>
        <w:textAlignment w:val="center"/>
        <w:rPr>
          <w:b/>
          <w:bCs/>
          <w:color w:val="000000"/>
          <w:sz w:val="28"/>
          <w:szCs w:val="28"/>
        </w:rPr>
      </w:pPr>
      <w:r>
        <w:rPr>
          <w:b/>
          <w:bCs/>
          <w:color w:val="000000"/>
          <w:sz w:val="28"/>
          <w:szCs w:val="28"/>
        </w:rPr>
        <w:t>Задание:</w:t>
      </w:r>
    </w:p>
    <w:p>
      <w:pPr>
        <w:numPr>
          <w:ilvl w:val="0"/>
          <w:numId w:val="83"/>
        </w:numPr>
        <w:ind w:left="0"/>
        <w:contextualSpacing/>
        <w:jc w:val="both"/>
        <w:rPr>
          <w:sz w:val="28"/>
          <w:szCs w:val="28"/>
        </w:rPr>
      </w:pPr>
      <w:r>
        <w:rPr>
          <w:sz w:val="28"/>
          <w:szCs w:val="28"/>
        </w:rPr>
        <w:t>Каков объем физиотерапии ребенка возможен в периоде обострения и после ликвидации остроты процесса.</w:t>
      </w:r>
    </w:p>
    <w:p>
      <w:pPr>
        <w:numPr>
          <w:ilvl w:val="0"/>
          <w:numId w:val="83"/>
        </w:numPr>
        <w:ind w:left="0"/>
        <w:contextualSpacing/>
        <w:jc w:val="both"/>
        <w:rPr>
          <w:sz w:val="28"/>
          <w:szCs w:val="28"/>
        </w:rPr>
      </w:pPr>
      <w:r>
        <w:rPr>
          <w:sz w:val="28"/>
          <w:szCs w:val="28"/>
        </w:rPr>
        <w:t>Современные методы физиотерапии данной патологии.</w:t>
      </w:r>
    </w:p>
    <w:p>
      <w:pPr>
        <w:numPr>
          <w:ilvl w:val="0"/>
          <w:numId w:val="83"/>
        </w:numPr>
        <w:ind w:left="0"/>
        <w:contextualSpacing/>
        <w:jc w:val="both"/>
        <w:rPr>
          <w:sz w:val="28"/>
          <w:szCs w:val="28"/>
        </w:rPr>
      </w:pPr>
      <w:r>
        <w:rPr>
          <w:sz w:val="28"/>
          <w:szCs w:val="28"/>
        </w:rPr>
        <w:t>Составьте план физиотерапевтической реабилитации данного больного.</w:t>
      </w:r>
    </w:p>
    <w:p>
      <w:pPr>
        <w:ind w:firstLine="709"/>
        <w:jc w:val="both"/>
        <w:rPr>
          <w:sz w:val="28"/>
          <w:szCs w:val="28"/>
        </w:rPr>
      </w:pPr>
    </w:p>
    <w:p>
      <w:pPr>
        <w:suppressAutoHyphens/>
        <w:autoSpaceDE w:val="0"/>
        <w:autoSpaceDN w:val="0"/>
        <w:adjustRightInd w:val="0"/>
        <w:jc w:val="center"/>
        <w:textAlignment w:val="center"/>
        <w:rPr>
          <w:b/>
          <w:bCs/>
          <w:color w:val="000000"/>
          <w:sz w:val="28"/>
          <w:szCs w:val="28"/>
        </w:rPr>
      </w:pPr>
      <w:r>
        <w:rPr>
          <w:b/>
          <w:bCs/>
          <w:color w:val="000000"/>
          <w:sz w:val="28"/>
          <w:szCs w:val="28"/>
        </w:rPr>
        <w:t>Задача №9</w:t>
      </w:r>
    </w:p>
    <w:p>
      <w:pPr>
        <w:ind w:firstLine="709"/>
        <w:jc w:val="both"/>
        <w:rPr>
          <w:sz w:val="28"/>
          <w:szCs w:val="28"/>
        </w:rPr>
      </w:pPr>
      <w:r>
        <w:rPr>
          <w:b/>
          <w:i/>
          <w:sz w:val="28"/>
          <w:szCs w:val="28"/>
        </w:rPr>
        <w:t>Диагноз:</w:t>
      </w:r>
      <w:r>
        <w:rPr>
          <w:sz w:val="28"/>
          <w:szCs w:val="28"/>
        </w:rPr>
        <w:tab/>
      </w:r>
      <w:r>
        <w:rPr>
          <w:sz w:val="28"/>
          <w:szCs w:val="28"/>
        </w:rPr>
        <w:t>Дискинезия желчевыводящих путей по  гиперкинетическому типу.</w:t>
      </w:r>
    </w:p>
    <w:p>
      <w:pPr>
        <w:autoSpaceDE w:val="0"/>
        <w:autoSpaceDN w:val="0"/>
        <w:adjustRightInd w:val="0"/>
        <w:ind w:firstLine="340"/>
        <w:jc w:val="both"/>
        <w:textAlignment w:val="center"/>
        <w:rPr>
          <w:color w:val="000000"/>
          <w:spacing w:val="-5"/>
          <w:sz w:val="28"/>
          <w:szCs w:val="28"/>
        </w:rPr>
      </w:pPr>
      <w:r>
        <w:rPr>
          <w:color w:val="000000"/>
          <w:spacing w:val="-5"/>
          <w:sz w:val="28"/>
          <w:szCs w:val="28"/>
        </w:rPr>
        <w:t xml:space="preserve">Девочка, 8 лет. В течение 2-х лет предъявляет жалобы на схваткообразные боли в правом подреберье через 30-45 минут после еды, особенно при приеме жирной, обильной пищи, при физической нагрузке, сопровождающиеся диспептическими явлениями: тошнота, отрыжка, горечь во рту. Девочка эмоционально лабильна, плаксива. На первом году жизни наблюдалась по поводу синдрома повышенной нервно-рефлекторной возбудимости, синдрома мышечного гипертонуса. </w:t>
      </w:r>
    </w:p>
    <w:p>
      <w:pPr>
        <w:autoSpaceDE w:val="0"/>
        <w:autoSpaceDN w:val="0"/>
        <w:adjustRightInd w:val="0"/>
        <w:ind w:firstLine="340"/>
        <w:jc w:val="both"/>
        <w:textAlignment w:val="center"/>
        <w:rPr>
          <w:color w:val="000000"/>
          <w:sz w:val="28"/>
          <w:szCs w:val="28"/>
        </w:rPr>
      </w:pPr>
      <w:r>
        <w:rPr>
          <w:color w:val="000000"/>
          <w:sz w:val="28"/>
          <w:szCs w:val="28"/>
        </w:rPr>
        <w:t>Семейный анамнез: у матери – холецистит, отец – здоров. Бабушка по материнской линии – ЖКБ (оперирована).</w:t>
      </w:r>
    </w:p>
    <w:p>
      <w:pPr>
        <w:autoSpaceDE w:val="0"/>
        <w:autoSpaceDN w:val="0"/>
        <w:adjustRightInd w:val="0"/>
        <w:ind w:firstLine="340"/>
        <w:jc w:val="both"/>
        <w:textAlignment w:val="center"/>
        <w:rPr>
          <w:color w:val="000000"/>
          <w:spacing w:val="-5"/>
          <w:w w:val="97"/>
          <w:sz w:val="28"/>
          <w:szCs w:val="28"/>
        </w:rPr>
      </w:pPr>
      <w:r>
        <w:rPr>
          <w:color w:val="000000"/>
          <w:spacing w:val="-5"/>
          <w:w w:val="97"/>
          <w:sz w:val="28"/>
          <w:szCs w:val="28"/>
        </w:rPr>
        <w:t>При осмотре: Рост – 132 см, масса – 26 кг. Кожные покровы бледно-розовые, склеры белые. Язык обложен белым налётом. Сердечные тоны ясные, звучные, ЧСС – 92 в минуту. Живот не вздут, мягкий. Печень + 0,5-1см из-под края реберной дуги. Положительные пузырные симптомы: Кера, Мерфи, Ортнера. Селезёнка не пальпируется.</w:t>
      </w:r>
    </w:p>
    <w:p>
      <w:pPr>
        <w:autoSpaceDE w:val="0"/>
        <w:autoSpaceDN w:val="0"/>
        <w:adjustRightInd w:val="0"/>
        <w:ind w:firstLine="340"/>
        <w:jc w:val="both"/>
        <w:textAlignment w:val="center"/>
        <w:rPr>
          <w:color w:val="000000"/>
          <w:sz w:val="28"/>
          <w:szCs w:val="28"/>
        </w:rPr>
      </w:pPr>
      <w:r>
        <w:rPr>
          <w:b/>
          <w:bCs/>
          <w:color w:val="000000"/>
          <w:sz w:val="28"/>
          <w:szCs w:val="28"/>
        </w:rPr>
        <w:t>Анализ крови клинический</w:t>
      </w:r>
      <w:r>
        <w:rPr>
          <w:color w:val="000000"/>
          <w:sz w:val="28"/>
          <w:szCs w:val="28"/>
        </w:rPr>
        <w:t xml:space="preserve">: </w:t>
      </w:r>
      <w:r>
        <w:rPr>
          <w:color w:val="000000"/>
          <w:sz w:val="28"/>
          <w:szCs w:val="28"/>
          <w:lang w:val="en-US"/>
        </w:rPr>
        <w:t>Hb</w:t>
      </w:r>
      <w:r>
        <w:rPr>
          <w:color w:val="000000"/>
          <w:sz w:val="28"/>
          <w:szCs w:val="28"/>
        </w:rPr>
        <w:t xml:space="preserve"> – 128 г/л, эр – 4,4х10</w:t>
      </w:r>
      <w:r>
        <w:rPr>
          <w:color w:val="000000"/>
          <w:sz w:val="28"/>
          <w:szCs w:val="28"/>
          <w:vertAlign w:val="superscript"/>
        </w:rPr>
        <w:t>12</w:t>
      </w:r>
      <w:r>
        <w:rPr>
          <w:color w:val="000000"/>
          <w:sz w:val="28"/>
          <w:szCs w:val="28"/>
        </w:rPr>
        <w:t>/л, ЦП – 0,87, лейк. – 7,6х10</w:t>
      </w:r>
      <w:r>
        <w:rPr>
          <w:color w:val="000000"/>
          <w:sz w:val="28"/>
          <w:szCs w:val="28"/>
          <w:vertAlign w:val="superscript"/>
        </w:rPr>
        <w:t>9</w:t>
      </w:r>
      <w:r>
        <w:rPr>
          <w:color w:val="000000"/>
          <w:sz w:val="28"/>
          <w:szCs w:val="28"/>
        </w:rPr>
        <w:t>/л, п/я – 3%, с/я – 49%, эоз. – 3%, лимф. – 40%, мон. – 5%, СОЭ – 8 мм/час.</w:t>
      </w:r>
    </w:p>
    <w:p>
      <w:pPr>
        <w:autoSpaceDE w:val="0"/>
        <w:autoSpaceDN w:val="0"/>
        <w:adjustRightInd w:val="0"/>
        <w:ind w:firstLine="340"/>
        <w:jc w:val="both"/>
        <w:textAlignment w:val="center"/>
        <w:rPr>
          <w:color w:val="000000"/>
          <w:sz w:val="28"/>
          <w:szCs w:val="28"/>
        </w:rPr>
      </w:pPr>
      <w:r>
        <w:rPr>
          <w:b/>
          <w:bCs/>
          <w:color w:val="000000"/>
          <w:sz w:val="28"/>
          <w:szCs w:val="28"/>
        </w:rPr>
        <w:t>Общий анализ мочи</w:t>
      </w:r>
      <w:r>
        <w:rPr>
          <w:color w:val="000000"/>
          <w:sz w:val="28"/>
          <w:szCs w:val="28"/>
        </w:rPr>
        <w:t>: Цвет – соломенно-жёлтый, прозрачность полная, относительная плотность – 1017, рН–6,0, белок – нет, сахар – нет, эпителий плоский – немного, лейк. – 3-4 в п/зрения, соли – оксалаты немного.</w:t>
      </w:r>
    </w:p>
    <w:p>
      <w:pPr>
        <w:autoSpaceDE w:val="0"/>
        <w:autoSpaceDN w:val="0"/>
        <w:adjustRightInd w:val="0"/>
        <w:ind w:firstLine="340"/>
        <w:jc w:val="both"/>
        <w:textAlignment w:val="center"/>
        <w:rPr>
          <w:color w:val="000000"/>
          <w:sz w:val="28"/>
          <w:szCs w:val="28"/>
        </w:rPr>
      </w:pPr>
      <w:r>
        <w:rPr>
          <w:b/>
          <w:bCs/>
          <w:color w:val="000000"/>
          <w:sz w:val="28"/>
          <w:szCs w:val="28"/>
        </w:rPr>
        <w:t>Биохимический анализ крови</w:t>
      </w:r>
      <w:r>
        <w:rPr>
          <w:color w:val="000000"/>
          <w:sz w:val="28"/>
          <w:szCs w:val="28"/>
        </w:rPr>
        <w:t>: Общий белок – 72 г/л, альбумины – 60%, глобулины: α</w:t>
      </w:r>
      <w:r>
        <w:rPr>
          <w:color w:val="000000"/>
          <w:sz w:val="28"/>
          <w:szCs w:val="28"/>
          <w:vertAlign w:val="subscript"/>
        </w:rPr>
        <w:t>1</w:t>
      </w:r>
      <w:r>
        <w:rPr>
          <w:color w:val="000000"/>
          <w:sz w:val="28"/>
          <w:szCs w:val="28"/>
        </w:rPr>
        <w:t xml:space="preserve"> – 4%, α</w:t>
      </w:r>
      <w:r>
        <w:rPr>
          <w:color w:val="000000"/>
          <w:sz w:val="28"/>
          <w:szCs w:val="28"/>
          <w:vertAlign w:val="subscript"/>
        </w:rPr>
        <w:t xml:space="preserve">2 </w:t>
      </w:r>
      <w:r>
        <w:rPr>
          <w:color w:val="000000"/>
          <w:sz w:val="28"/>
          <w:szCs w:val="28"/>
        </w:rPr>
        <w:t>– 9%, β – 12%, γ – 15%, билирубин общий – 18 мкмоль/л, связанный – 3 мкмоль/л, АлАТ – 20 ед/л, АсАТ – 25 ед/л, ЩФ – 650ед/л (норма – до  600), амилаза – 80 ед/л (норма – до 120), γ – ГТП – 18 ед, тимоловая проба – 4 ед.</w:t>
      </w:r>
    </w:p>
    <w:p>
      <w:pPr>
        <w:autoSpaceDE w:val="0"/>
        <w:autoSpaceDN w:val="0"/>
        <w:adjustRightInd w:val="0"/>
        <w:ind w:firstLine="340"/>
        <w:jc w:val="both"/>
        <w:textAlignment w:val="center"/>
        <w:rPr>
          <w:color w:val="000000"/>
          <w:sz w:val="28"/>
          <w:szCs w:val="28"/>
        </w:rPr>
      </w:pPr>
      <w:r>
        <w:rPr>
          <w:b/>
          <w:bCs/>
          <w:color w:val="000000"/>
          <w:sz w:val="28"/>
          <w:szCs w:val="28"/>
        </w:rPr>
        <w:t>УЗИ брюшной полости</w:t>
      </w:r>
      <w:r>
        <w:rPr>
          <w:color w:val="000000"/>
          <w:sz w:val="28"/>
          <w:szCs w:val="28"/>
        </w:rPr>
        <w:t xml:space="preserve">: Увеличение правой доли печени, уплотнение внутрипечёночных желчных протоков. Желчный пузырь – 60х30 мм, перегиб в области дна. Через час после завтрака желчный пузырь </w:t>
      </w:r>
      <w:r>
        <w:rPr>
          <w:color w:val="000000"/>
          <w:sz w:val="28"/>
          <w:szCs w:val="28"/>
        </w:rPr>
        <w:softHyphen/>
      </w:r>
      <w:r>
        <w:rPr>
          <w:color w:val="000000"/>
          <w:sz w:val="28"/>
          <w:szCs w:val="28"/>
        </w:rPr>
        <w:t xml:space="preserve">сократился до размеров 25х15 мм (на 80%). Толщина стенок желчного пузыря – 1,5 мм. Поджелудочная железа – 19/10/13, средней эхогенности. </w:t>
      </w:r>
    </w:p>
    <w:p>
      <w:pPr>
        <w:autoSpaceDE w:val="0"/>
        <w:autoSpaceDN w:val="0"/>
        <w:adjustRightInd w:val="0"/>
        <w:ind w:firstLine="340"/>
        <w:jc w:val="both"/>
        <w:textAlignment w:val="center"/>
        <w:rPr>
          <w:color w:val="000000"/>
          <w:sz w:val="28"/>
          <w:szCs w:val="28"/>
        </w:rPr>
      </w:pPr>
      <w:r>
        <w:rPr>
          <w:b/>
          <w:bCs/>
          <w:color w:val="000000"/>
          <w:sz w:val="28"/>
          <w:szCs w:val="28"/>
        </w:rPr>
        <w:t>Эзофагогастродуоденоскопия</w:t>
      </w:r>
      <w:r>
        <w:rPr>
          <w:color w:val="000000"/>
          <w:sz w:val="28"/>
          <w:szCs w:val="28"/>
        </w:rPr>
        <w:t>: Органической патологии не выявлено.</w:t>
      </w:r>
    </w:p>
    <w:p>
      <w:pPr>
        <w:suppressAutoHyphens/>
        <w:autoSpaceDE w:val="0"/>
        <w:autoSpaceDN w:val="0"/>
        <w:adjustRightInd w:val="0"/>
        <w:jc w:val="both"/>
        <w:textAlignment w:val="center"/>
        <w:rPr>
          <w:b/>
          <w:bCs/>
          <w:color w:val="000000"/>
          <w:sz w:val="28"/>
          <w:szCs w:val="28"/>
        </w:rPr>
      </w:pPr>
      <w:r>
        <w:rPr>
          <w:b/>
          <w:bCs/>
          <w:color w:val="000000"/>
          <w:sz w:val="28"/>
          <w:szCs w:val="28"/>
        </w:rPr>
        <w:t>Задание:</w:t>
      </w:r>
    </w:p>
    <w:p>
      <w:pPr>
        <w:numPr>
          <w:ilvl w:val="0"/>
          <w:numId w:val="84"/>
        </w:numPr>
        <w:ind w:left="0"/>
        <w:contextualSpacing/>
        <w:jc w:val="both"/>
        <w:rPr>
          <w:sz w:val="28"/>
          <w:szCs w:val="28"/>
        </w:rPr>
      </w:pPr>
      <w:r>
        <w:rPr>
          <w:sz w:val="28"/>
          <w:szCs w:val="28"/>
        </w:rPr>
        <w:t>Каков объем физиотерапии ребенка возможен в периоде обострения и после ликвидации остроты процесса.</w:t>
      </w:r>
    </w:p>
    <w:p>
      <w:pPr>
        <w:numPr>
          <w:ilvl w:val="0"/>
          <w:numId w:val="84"/>
        </w:numPr>
        <w:ind w:left="0"/>
        <w:contextualSpacing/>
        <w:jc w:val="both"/>
        <w:rPr>
          <w:sz w:val="28"/>
          <w:szCs w:val="28"/>
        </w:rPr>
      </w:pPr>
      <w:r>
        <w:rPr>
          <w:sz w:val="28"/>
          <w:szCs w:val="28"/>
        </w:rPr>
        <w:t>Современные методы физиотерапии данной патологии.</w:t>
      </w:r>
    </w:p>
    <w:p>
      <w:pPr>
        <w:numPr>
          <w:ilvl w:val="0"/>
          <w:numId w:val="84"/>
        </w:numPr>
        <w:ind w:left="0"/>
        <w:contextualSpacing/>
        <w:jc w:val="both"/>
        <w:rPr>
          <w:sz w:val="28"/>
          <w:szCs w:val="28"/>
        </w:rPr>
      </w:pPr>
      <w:r>
        <w:rPr>
          <w:sz w:val="28"/>
          <w:szCs w:val="28"/>
        </w:rPr>
        <w:t>Составьте план физиотерапевтической реабилитации данного больного.</w:t>
      </w:r>
    </w:p>
    <w:p>
      <w:pPr>
        <w:suppressAutoHyphens/>
        <w:autoSpaceDE w:val="0"/>
        <w:autoSpaceDN w:val="0"/>
        <w:adjustRightInd w:val="0"/>
        <w:jc w:val="center"/>
        <w:textAlignment w:val="center"/>
        <w:rPr>
          <w:b/>
          <w:bCs/>
          <w:color w:val="000000"/>
          <w:sz w:val="28"/>
          <w:szCs w:val="28"/>
        </w:rPr>
      </w:pPr>
      <w:r>
        <w:rPr>
          <w:b/>
          <w:bCs/>
          <w:color w:val="000000"/>
          <w:sz w:val="28"/>
          <w:szCs w:val="28"/>
        </w:rPr>
        <w:t>Задача №10</w:t>
      </w:r>
    </w:p>
    <w:p>
      <w:pPr>
        <w:ind w:firstLine="709"/>
        <w:jc w:val="both"/>
        <w:rPr>
          <w:sz w:val="28"/>
          <w:szCs w:val="28"/>
        </w:rPr>
      </w:pPr>
      <w:r>
        <w:rPr>
          <w:b/>
          <w:i/>
          <w:sz w:val="28"/>
          <w:szCs w:val="28"/>
        </w:rPr>
        <w:t>Диагноз:</w:t>
      </w:r>
      <w:r>
        <w:rPr>
          <w:sz w:val="28"/>
          <w:szCs w:val="28"/>
        </w:rPr>
        <w:tab/>
      </w:r>
      <w:r>
        <w:rPr>
          <w:sz w:val="28"/>
          <w:szCs w:val="28"/>
        </w:rPr>
        <w:t>Хронический холецистит, хронический холангит, стадия обострения.</w:t>
      </w:r>
    </w:p>
    <w:p>
      <w:pPr>
        <w:autoSpaceDE w:val="0"/>
        <w:autoSpaceDN w:val="0"/>
        <w:adjustRightInd w:val="0"/>
        <w:ind w:firstLine="340"/>
        <w:jc w:val="both"/>
        <w:textAlignment w:val="center"/>
        <w:rPr>
          <w:color w:val="000000"/>
          <w:spacing w:val="-5"/>
          <w:w w:val="99"/>
          <w:sz w:val="28"/>
          <w:szCs w:val="28"/>
        </w:rPr>
      </w:pPr>
      <w:r>
        <w:rPr>
          <w:color w:val="000000"/>
          <w:spacing w:val="-5"/>
          <w:w w:val="99"/>
          <w:sz w:val="28"/>
          <w:szCs w:val="28"/>
        </w:rPr>
        <w:t>Девочка 10 лет, в течение 1 года предъявляет жалобы на боли в животе, в основном в околопупочной области и правом подреберье, через 20-30 минут после приёма пищи, особенно обильной или жирной, нечасто беспокоили тошнота, горечь во рту, изредка осветлённый стул. Жалобы появились 1 год назад после перенесённой кишечной инфекции (повышение температуры, рвота, боли в животе, жидкий стул). Ребёнок питается нерегулярно, так как имеет дополнительные учебные нагрузки (занятия в музыкальной школе и хореографической студии).</w:t>
      </w:r>
    </w:p>
    <w:p>
      <w:pPr>
        <w:autoSpaceDE w:val="0"/>
        <w:autoSpaceDN w:val="0"/>
        <w:adjustRightInd w:val="0"/>
        <w:ind w:firstLine="340"/>
        <w:jc w:val="both"/>
        <w:textAlignment w:val="center"/>
        <w:rPr>
          <w:color w:val="000000"/>
          <w:sz w:val="28"/>
          <w:szCs w:val="28"/>
        </w:rPr>
      </w:pPr>
      <w:r>
        <w:rPr>
          <w:color w:val="000000"/>
          <w:sz w:val="28"/>
          <w:szCs w:val="28"/>
        </w:rPr>
        <w:t>Семейный анамнез: у матери – гастрит, отец – здоров. У бабушки по материнской линии – ЖКБ.</w:t>
      </w:r>
    </w:p>
    <w:p>
      <w:pPr>
        <w:autoSpaceDE w:val="0"/>
        <w:autoSpaceDN w:val="0"/>
        <w:adjustRightInd w:val="0"/>
        <w:ind w:firstLine="340"/>
        <w:jc w:val="both"/>
        <w:textAlignment w:val="center"/>
        <w:rPr>
          <w:color w:val="000000"/>
          <w:spacing w:val="-2"/>
          <w:sz w:val="28"/>
          <w:szCs w:val="28"/>
        </w:rPr>
      </w:pPr>
      <w:r>
        <w:rPr>
          <w:color w:val="000000"/>
          <w:spacing w:val="-2"/>
          <w:sz w:val="28"/>
          <w:szCs w:val="28"/>
        </w:rPr>
        <w:t xml:space="preserve">При осмотре: рост – 141 см, масса – 37 кг. Кожные покровы бледно-розовые, краевая субиктеричность склер. Язык обложен белым налётом. Сердечные тоны ясные, звучные. ЧСС – 84 в минуту. Живот слегка вздут, болезненный при пальпации в эпигастрии, точке желчного пузыря. Положительные пузырные симптомы: Кера, Ортнера, Мэрфи. Печень +0,5-1см из-под края реберной дуги, мягкоэластичной консистенции. Селезёнка не пальпируется. </w:t>
      </w:r>
    </w:p>
    <w:p>
      <w:pPr>
        <w:autoSpaceDE w:val="0"/>
        <w:autoSpaceDN w:val="0"/>
        <w:adjustRightInd w:val="0"/>
        <w:ind w:firstLine="340"/>
        <w:jc w:val="both"/>
        <w:textAlignment w:val="center"/>
        <w:rPr>
          <w:color w:val="000000"/>
          <w:sz w:val="28"/>
          <w:szCs w:val="28"/>
        </w:rPr>
      </w:pPr>
      <w:r>
        <w:rPr>
          <w:b/>
          <w:bCs/>
          <w:color w:val="000000"/>
          <w:sz w:val="28"/>
          <w:szCs w:val="28"/>
        </w:rPr>
        <w:t>Анализ крови клинический</w:t>
      </w:r>
      <w:r>
        <w:rPr>
          <w:color w:val="000000"/>
          <w:sz w:val="28"/>
          <w:szCs w:val="28"/>
        </w:rPr>
        <w:t xml:space="preserve">: </w:t>
      </w:r>
      <w:r>
        <w:rPr>
          <w:color w:val="000000"/>
          <w:sz w:val="28"/>
          <w:szCs w:val="28"/>
          <w:lang w:val="en-US"/>
        </w:rPr>
        <w:t>Hb</w:t>
      </w:r>
      <w:r>
        <w:rPr>
          <w:color w:val="000000"/>
          <w:sz w:val="28"/>
          <w:szCs w:val="28"/>
        </w:rPr>
        <w:t xml:space="preserve"> – 134 г/л, эр – 4,3х10</w:t>
      </w:r>
      <w:r>
        <w:rPr>
          <w:color w:val="000000"/>
          <w:sz w:val="28"/>
          <w:szCs w:val="28"/>
          <w:vertAlign w:val="superscript"/>
        </w:rPr>
        <w:t>12</w:t>
      </w:r>
      <w:r>
        <w:rPr>
          <w:color w:val="000000"/>
          <w:sz w:val="28"/>
          <w:szCs w:val="28"/>
        </w:rPr>
        <w:t>/л, ЦП – 0,93, лейк. – 8,4 х 10</w:t>
      </w:r>
      <w:r>
        <w:rPr>
          <w:color w:val="000000"/>
          <w:sz w:val="28"/>
          <w:szCs w:val="28"/>
          <w:vertAlign w:val="superscript"/>
        </w:rPr>
        <w:t>9</w:t>
      </w:r>
      <w:r>
        <w:rPr>
          <w:color w:val="000000"/>
          <w:sz w:val="28"/>
          <w:szCs w:val="28"/>
        </w:rPr>
        <w:t>/л, п/я – 4%, с/я – 59%, эоз. – 4%, лимф. – 27%, мон. – 6%, СОЭ – 12 мм/час.</w:t>
      </w:r>
    </w:p>
    <w:p>
      <w:pPr>
        <w:autoSpaceDE w:val="0"/>
        <w:autoSpaceDN w:val="0"/>
        <w:adjustRightInd w:val="0"/>
        <w:ind w:firstLine="340"/>
        <w:jc w:val="both"/>
        <w:textAlignment w:val="center"/>
        <w:rPr>
          <w:color w:val="000000"/>
          <w:sz w:val="28"/>
          <w:szCs w:val="28"/>
        </w:rPr>
      </w:pPr>
      <w:r>
        <w:rPr>
          <w:b/>
          <w:bCs/>
          <w:color w:val="000000"/>
          <w:sz w:val="28"/>
          <w:szCs w:val="28"/>
        </w:rPr>
        <w:t>Общий анализ мочи</w:t>
      </w:r>
      <w:r>
        <w:rPr>
          <w:color w:val="000000"/>
          <w:sz w:val="28"/>
          <w:szCs w:val="28"/>
        </w:rPr>
        <w:t>: Цвет – светло-жёлтый, Прозрачная, Относительная плотность – 1016, рН–5,5, Белок – нет, Сахар – нет, Желчные пигменты – нет, Лейк. – 2-3 в п/зрения, Эритр. – нет, Слизь – немного.</w:t>
      </w:r>
    </w:p>
    <w:p>
      <w:pPr>
        <w:autoSpaceDE w:val="0"/>
        <w:autoSpaceDN w:val="0"/>
        <w:adjustRightInd w:val="0"/>
        <w:ind w:firstLine="340"/>
        <w:jc w:val="both"/>
        <w:textAlignment w:val="center"/>
        <w:rPr>
          <w:color w:val="000000"/>
          <w:sz w:val="28"/>
          <w:szCs w:val="28"/>
        </w:rPr>
      </w:pPr>
      <w:r>
        <w:rPr>
          <w:b/>
          <w:bCs/>
          <w:color w:val="000000"/>
          <w:sz w:val="28"/>
          <w:szCs w:val="28"/>
        </w:rPr>
        <w:t>Биохимический анализ крови</w:t>
      </w:r>
      <w:r>
        <w:rPr>
          <w:color w:val="000000"/>
          <w:sz w:val="28"/>
          <w:szCs w:val="28"/>
        </w:rPr>
        <w:t>: Общий белок – 70 г/л, Альбумины – 40 %, Билирубин общий – 18 мкмоль/л, связанный – 3 мкмоль/л, АлАт – 30 ед/л, АсАт – 28 ед/л, ЩФ – 620ед/л (норма – до 600), Амилаза – 100 ед/л (норма – до 120), γ ГТП – 34 ед/л (норма до 32), СРБ = +.</w:t>
      </w:r>
    </w:p>
    <w:p>
      <w:pPr>
        <w:autoSpaceDE w:val="0"/>
        <w:autoSpaceDN w:val="0"/>
        <w:adjustRightInd w:val="0"/>
        <w:ind w:firstLine="340"/>
        <w:jc w:val="both"/>
        <w:textAlignment w:val="center"/>
        <w:rPr>
          <w:color w:val="000000"/>
          <w:sz w:val="28"/>
          <w:szCs w:val="28"/>
        </w:rPr>
      </w:pPr>
      <w:r>
        <w:rPr>
          <w:b/>
          <w:bCs/>
          <w:color w:val="000000"/>
          <w:sz w:val="28"/>
          <w:szCs w:val="28"/>
        </w:rPr>
        <w:t>УЗИ брюшной полости</w:t>
      </w:r>
      <w:r>
        <w:rPr>
          <w:color w:val="000000"/>
          <w:sz w:val="28"/>
          <w:szCs w:val="28"/>
        </w:rPr>
        <w:t>: Печень – незначительно увеличена правая доля, уплотнение внутрипечёночных желчных ходов. Желчный пузырь грушевидной формы 70/45 мм, толщина стенок желчного пузыря 3-4 мм, выражена слоистость стенок, внутренние контуры неровные, в полости густая взвесь, общий пузырный проток расширен до 5-6 мм, стенки утолщены. Поджелудочная железа 14/10/15 мм, единичные гиперэхогенные включения.</w:t>
      </w:r>
    </w:p>
    <w:p>
      <w:pPr>
        <w:suppressAutoHyphens/>
        <w:autoSpaceDE w:val="0"/>
        <w:autoSpaceDN w:val="0"/>
        <w:adjustRightInd w:val="0"/>
        <w:jc w:val="both"/>
        <w:textAlignment w:val="center"/>
        <w:rPr>
          <w:b/>
          <w:bCs/>
          <w:color w:val="000000"/>
          <w:sz w:val="28"/>
          <w:szCs w:val="28"/>
        </w:rPr>
      </w:pPr>
      <w:r>
        <w:rPr>
          <w:b/>
          <w:bCs/>
          <w:color w:val="000000"/>
          <w:sz w:val="28"/>
          <w:szCs w:val="28"/>
        </w:rPr>
        <w:t>Задание:</w:t>
      </w:r>
    </w:p>
    <w:p>
      <w:pPr>
        <w:numPr>
          <w:ilvl w:val="0"/>
          <w:numId w:val="85"/>
        </w:numPr>
        <w:ind w:left="0"/>
        <w:contextualSpacing/>
        <w:jc w:val="both"/>
        <w:rPr>
          <w:sz w:val="28"/>
          <w:szCs w:val="28"/>
        </w:rPr>
      </w:pPr>
      <w:r>
        <w:rPr>
          <w:sz w:val="28"/>
          <w:szCs w:val="28"/>
        </w:rPr>
        <w:t>Каков объем физиотерапии ребенка возможен в периоде обострения и после ликвидации остроты процесса.</w:t>
      </w:r>
    </w:p>
    <w:p>
      <w:pPr>
        <w:numPr>
          <w:ilvl w:val="0"/>
          <w:numId w:val="85"/>
        </w:numPr>
        <w:ind w:left="0"/>
        <w:contextualSpacing/>
        <w:jc w:val="both"/>
        <w:rPr>
          <w:sz w:val="28"/>
          <w:szCs w:val="28"/>
        </w:rPr>
      </w:pPr>
      <w:r>
        <w:rPr>
          <w:sz w:val="28"/>
          <w:szCs w:val="28"/>
        </w:rPr>
        <w:t>Современные методы физиотерапии данной патологии.</w:t>
      </w:r>
    </w:p>
    <w:p>
      <w:pPr>
        <w:numPr>
          <w:ilvl w:val="0"/>
          <w:numId w:val="85"/>
        </w:numPr>
        <w:ind w:left="0"/>
        <w:contextualSpacing/>
        <w:jc w:val="both"/>
        <w:rPr>
          <w:sz w:val="28"/>
          <w:szCs w:val="28"/>
        </w:rPr>
      </w:pPr>
      <w:r>
        <w:rPr>
          <w:sz w:val="28"/>
          <w:szCs w:val="28"/>
        </w:rPr>
        <w:t>Составьте план физиотерапевтической реабилитации данного больного.</w:t>
      </w:r>
    </w:p>
    <w:p>
      <w:pPr>
        <w:suppressAutoHyphens/>
        <w:autoSpaceDE w:val="0"/>
        <w:autoSpaceDN w:val="0"/>
        <w:adjustRightInd w:val="0"/>
        <w:jc w:val="center"/>
        <w:textAlignment w:val="center"/>
        <w:rPr>
          <w:b/>
          <w:bCs/>
          <w:color w:val="000000"/>
          <w:sz w:val="28"/>
          <w:szCs w:val="28"/>
        </w:rPr>
      </w:pPr>
      <w:r>
        <w:rPr>
          <w:b/>
          <w:bCs/>
          <w:color w:val="000000"/>
          <w:sz w:val="28"/>
          <w:szCs w:val="28"/>
        </w:rPr>
        <w:t>Задача №11</w:t>
      </w:r>
    </w:p>
    <w:p>
      <w:pPr>
        <w:ind w:firstLine="709"/>
        <w:jc w:val="both"/>
        <w:rPr>
          <w:sz w:val="28"/>
          <w:szCs w:val="28"/>
        </w:rPr>
      </w:pPr>
      <w:r>
        <w:rPr>
          <w:b/>
          <w:i/>
          <w:sz w:val="28"/>
          <w:szCs w:val="28"/>
        </w:rPr>
        <w:t>Диагноз:</w:t>
      </w:r>
      <w:r>
        <w:rPr>
          <w:sz w:val="28"/>
          <w:szCs w:val="28"/>
        </w:rPr>
        <w:tab/>
      </w:r>
      <w:r>
        <w:rPr>
          <w:sz w:val="28"/>
          <w:szCs w:val="28"/>
        </w:rPr>
        <w:t>Желчнокаменная болезнь, приступ, хронический холецистит, обострение.</w:t>
      </w:r>
    </w:p>
    <w:p>
      <w:pPr>
        <w:autoSpaceDE w:val="0"/>
        <w:autoSpaceDN w:val="0"/>
        <w:adjustRightInd w:val="0"/>
        <w:ind w:firstLine="340"/>
        <w:jc w:val="both"/>
        <w:textAlignment w:val="center"/>
        <w:rPr>
          <w:color w:val="000000"/>
          <w:sz w:val="28"/>
          <w:szCs w:val="28"/>
        </w:rPr>
      </w:pPr>
      <w:r>
        <w:rPr>
          <w:color w:val="000000"/>
          <w:sz w:val="28"/>
          <w:szCs w:val="28"/>
        </w:rPr>
        <w:t>Мальчик, 11 лет, предъявляет жалобы на острые боли в животе, локализующиеся в правом подреберье, иррадиирущие в правую лопатку и поясничную область, тошноту и многократную рвоту съеденной пищей.</w:t>
      </w:r>
    </w:p>
    <w:p>
      <w:pPr>
        <w:autoSpaceDE w:val="0"/>
        <w:autoSpaceDN w:val="0"/>
        <w:adjustRightInd w:val="0"/>
        <w:ind w:firstLine="340"/>
        <w:jc w:val="both"/>
        <w:textAlignment w:val="center"/>
        <w:rPr>
          <w:color w:val="000000"/>
          <w:sz w:val="28"/>
          <w:szCs w:val="28"/>
        </w:rPr>
      </w:pPr>
      <w:r>
        <w:rPr>
          <w:color w:val="000000"/>
          <w:sz w:val="28"/>
          <w:szCs w:val="28"/>
        </w:rPr>
        <w:t>Боли в животе появились через 15 минут после завтрака, состоящего из бутерброда с маслом, яйца и кофе. Аналогичный приступ наблюдался 7 месяцев назад, был менее выражен и купировался в течение 30-40 минут после приема но-шпы.</w:t>
      </w:r>
    </w:p>
    <w:p>
      <w:pPr>
        <w:autoSpaceDE w:val="0"/>
        <w:autoSpaceDN w:val="0"/>
        <w:adjustRightInd w:val="0"/>
        <w:ind w:firstLine="340"/>
        <w:jc w:val="both"/>
        <w:textAlignment w:val="center"/>
        <w:rPr>
          <w:color w:val="000000"/>
          <w:sz w:val="28"/>
          <w:szCs w:val="28"/>
        </w:rPr>
      </w:pPr>
      <w:r>
        <w:rPr>
          <w:color w:val="000000"/>
          <w:sz w:val="28"/>
          <w:szCs w:val="28"/>
        </w:rPr>
        <w:t>Из генеалогического анамнеза известно, что мать ребенка страдает желчнокаменной болезнью (проведена холецистэктомия), у отца – хронический гастрит, у бабушки по линии матери – хронический холецистит.</w:t>
      </w:r>
    </w:p>
    <w:p>
      <w:pPr>
        <w:autoSpaceDE w:val="0"/>
        <w:autoSpaceDN w:val="0"/>
        <w:adjustRightInd w:val="0"/>
        <w:ind w:firstLine="340"/>
        <w:jc w:val="both"/>
        <w:textAlignment w:val="center"/>
        <w:rPr>
          <w:color w:val="000000"/>
          <w:sz w:val="28"/>
          <w:szCs w:val="28"/>
        </w:rPr>
      </w:pPr>
      <w:r>
        <w:rPr>
          <w:color w:val="000000"/>
          <w:sz w:val="28"/>
          <w:szCs w:val="28"/>
        </w:rPr>
        <w:t>При осмотре: ребенок повышенного питания, кожа с легким желтушным оттенком, склеры субиктеричные. Со стороны органов дыхания и кровообращения патологии не выявлено. При пальпации живота отмечается умеренное напряжение мышц и болезненность в области правого подреберья. Печень выступает из-под края реберной дуги на 2 см. Край печени мягкий, умеренно болезненный. Определяются положительные симптомы Мерфи, Ортнера и Мюсси. Симптомов раздражения брюшины нет. Стул осветленный, оформленный.</w:t>
      </w:r>
    </w:p>
    <w:p>
      <w:pPr>
        <w:autoSpaceDE w:val="0"/>
        <w:autoSpaceDN w:val="0"/>
        <w:adjustRightInd w:val="0"/>
        <w:ind w:firstLine="340"/>
        <w:jc w:val="both"/>
        <w:textAlignment w:val="center"/>
        <w:rPr>
          <w:color w:val="000000"/>
          <w:sz w:val="28"/>
          <w:szCs w:val="28"/>
        </w:rPr>
      </w:pPr>
      <w:r>
        <w:rPr>
          <w:b/>
          <w:bCs/>
          <w:color w:val="000000"/>
          <w:sz w:val="28"/>
          <w:szCs w:val="28"/>
        </w:rPr>
        <w:t>Анализ крови клинический</w:t>
      </w:r>
      <w:r>
        <w:rPr>
          <w:color w:val="000000"/>
          <w:sz w:val="28"/>
          <w:szCs w:val="28"/>
        </w:rPr>
        <w:t>: Нв – 130 г/л, Эр – 4,1х10</w:t>
      </w:r>
      <w:r>
        <w:rPr>
          <w:color w:val="000000"/>
          <w:sz w:val="28"/>
          <w:szCs w:val="28"/>
          <w:vertAlign w:val="superscript"/>
        </w:rPr>
        <w:t>12</w:t>
      </w:r>
      <w:r>
        <w:rPr>
          <w:color w:val="000000"/>
          <w:sz w:val="28"/>
          <w:szCs w:val="28"/>
        </w:rPr>
        <w:t>/л, Ц. п. – 0,95, Лейк – 10х10</w:t>
      </w:r>
      <w:r>
        <w:rPr>
          <w:color w:val="000000"/>
          <w:sz w:val="28"/>
          <w:szCs w:val="28"/>
          <w:vertAlign w:val="superscript"/>
        </w:rPr>
        <w:t>9</w:t>
      </w:r>
      <w:r>
        <w:rPr>
          <w:color w:val="000000"/>
          <w:sz w:val="28"/>
          <w:szCs w:val="28"/>
        </w:rPr>
        <w:t>/л, п/я – 7%, с/я – 62%, л – 24%, м – 4%, э – 2%, СОЭ – 15 мм/час.</w:t>
      </w:r>
    </w:p>
    <w:p>
      <w:pPr>
        <w:autoSpaceDE w:val="0"/>
        <w:autoSpaceDN w:val="0"/>
        <w:adjustRightInd w:val="0"/>
        <w:ind w:firstLine="340"/>
        <w:jc w:val="both"/>
        <w:textAlignment w:val="center"/>
        <w:rPr>
          <w:color w:val="000000"/>
          <w:sz w:val="28"/>
          <w:szCs w:val="28"/>
        </w:rPr>
      </w:pPr>
      <w:r>
        <w:rPr>
          <w:b/>
          <w:bCs/>
          <w:color w:val="000000"/>
          <w:sz w:val="28"/>
          <w:szCs w:val="28"/>
        </w:rPr>
        <w:t>Общий анализ мочи</w:t>
      </w:r>
      <w:r>
        <w:rPr>
          <w:color w:val="000000"/>
          <w:sz w:val="28"/>
          <w:szCs w:val="28"/>
        </w:rPr>
        <w:t>: цвет светло-желтый, прозрачность полная, рН – 6,5, плотность – 1025, белок – нет, сахар – нет, Лейк – 2-3 в п/зр, Эритр. – нет, желчные пигменты – (+++).</w:t>
      </w:r>
    </w:p>
    <w:p>
      <w:pPr>
        <w:autoSpaceDE w:val="0"/>
        <w:autoSpaceDN w:val="0"/>
        <w:adjustRightInd w:val="0"/>
        <w:ind w:firstLine="340"/>
        <w:jc w:val="both"/>
        <w:textAlignment w:val="center"/>
        <w:rPr>
          <w:color w:val="000000"/>
          <w:sz w:val="28"/>
          <w:szCs w:val="28"/>
        </w:rPr>
      </w:pPr>
      <w:r>
        <w:rPr>
          <w:b/>
          <w:bCs/>
          <w:color w:val="000000"/>
          <w:sz w:val="28"/>
          <w:szCs w:val="28"/>
        </w:rPr>
        <w:t>Биохимический анализ крови</w:t>
      </w:r>
      <w:r>
        <w:rPr>
          <w:color w:val="000000"/>
          <w:sz w:val="28"/>
          <w:szCs w:val="28"/>
        </w:rPr>
        <w:t>: общий белок – 75 г/л, альбумины - 55%, глобулины: α</w:t>
      </w:r>
      <w:r>
        <w:rPr>
          <w:color w:val="000000"/>
          <w:sz w:val="28"/>
          <w:szCs w:val="28"/>
          <w:vertAlign w:val="subscript"/>
        </w:rPr>
        <w:t>1</w:t>
      </w:r>
      <w:r>
        <w:rPr>
          <w:color w:val="000000"/>
          <w:sz w:val="28"/>
          <w:szCs w:val="28"/>
        </w:rPr>
        <w:t xml:space="preserve"> – 3%, α</w:t>
      </w:r>
      <w:r>
        <w:rPr>
          <w:color w:val="000000"/>
          <w:sz w:val="28"/>
          <w:szCs w:val="28"/>
          <w:vertAlign w:val="subscript"/>
        </w:rPr>
        <w:t>2</w:t>
      </w:r>
      <w:r>
        <w:rPr>
          <w:color w:val="000000"/>
          <w:sz w:val="28"/>
          <w:szCs w:val="28"/>
        </w:rPr>
        <w:t xml:space="preserve"> – 12%, β – 12%, γ – 18%, АлАТ – 50 ед/л (</w:t>
      </w:r>
      <w:r>
        <w:rPr>
          <w:color w:val="000000"/>
          <w:sz w:val="28"/>
          <w:szCs w:val="28"/>
          <w:lang w:val="en-US"/>
        </w:rPr>
        <w:t>N</w:t>
      </w:r>
      <w:r>
        <w:rPr>
          <w:color w:val="000000"/>
          <w:sz w:val="28"/>
          <w:szCs w:val="28"/>
        </w:rPr>
        <w:t xml:space="preserve"> – до 40), АсАТ – 60 ед/л (</w:t>
      </w:r>
      <w:r>
        <w:rPr>
          <w:color w:val="000000"/>
          <w:sz w:val="28"/>
          <w:szCs w:val="28"/>
          <w:lang w:val="en-US"/>
        </w:rPr>
        <w:t>N</w:t>
      </w:r>
      <w:r>
        <w:rPr>
          <w:color w:val="000000"/>
          <w:sz w:val="28"/>
          <w:szCs w:val="28"/>
        </w:rPr>
        <w:t xml:space="preserve"> – до 40), ЩФ – 160 ед/л (</w:t>
      </w:r>
      <w:r>
        <w:rPr>
          <w:color w:val="000000"/>
          <w:sz w:val="28"/>
          <w:szCs w:val="28"/>
          <w:lang w:val="en-US"/>
        </w:rPr>
        <w:t>N</w:t>
      </w:r>
      <w:r>
        <w:rPr>
          <w:color w:val="000000"/>
          <w:sz w:val="28"/>
          <w:szCs w:val="28"/>
        </w:rPr>
        <w:t xml:space="preserve"> – до 140), амилаза – 80 ед/л (</w:t>
      </w:r>
      <w:r>
        <w:rPr>
          <w:color w:val="000000"/>
          <w:sz w:val="28"/>
          <w:szCs w:val="28"/>
          <w:lang w:val="en-US"/>
        </w:rPr>
        <w:t>N</w:t>
      </w:r>
      <w:r>
        <w:rPr>
          <w:color w:val="000000"/>
          <w:sz w:val="28"/>
          <w:szCs w:val="28"/>
        </w:rPr>
        <w:t xml:space="preserve"> – до 120), билирубин – 32 мкмоль/л, прямой – 20 мкмоль/л.</w:t>
      </w:r>
    </w:p>
    <w:p>
      <w:pPr>
        <w:autoSpaceDE w:val="0"/>
        <w:autoSpaceDN w:val="0"/>
        <w:adjustRightInd w:val="0"/>
        <w:ind w:firstLine="340"/>
        <w:jc w:val="both"/>
        <w:textAlignment w:val="center"/>
        <w:rPr>
          <w:color w:val="000000"/>
          <w:sz w:val="28"/>
          <w:szCs w:val="28"/>
        </w:rPr>
      </w:pPr>
      <w:r>
        <w:rPr>
          <w:b/>
          <w:bCs/>
          <w:color w:val="000000"/>
          <w:sz w:val="28"/>
          <w:szCs w:val="28"/>
        </w:rPr>
        <w:t>УЗИ органов брюшной полости</w:t>
      </w:r>
      <w:r>
        <w:rPr>
          <w:color w:val="000000"/>
          <w:sz w:val="28"/>
          <w:szCs w:val="28"/>
        </w:rPr>
        <w:t>: печень – не увеличена, контуры ровные, паренхима однородная, эхогенность усилена, сосудистая сеть не расширена, портальная вена не изменена; желчный пузырь – обычной формы, толщина стенок до 4 мм (норма – до 2 мм), в области шейки обнаружено гиперэхогенное образование размером 8х10 мм, дающее акустическую тень; поджелудочная железа – паренхима эхонеоднородная, головка – 19 мм (</w:t>
      </w:r>
      <w:r>
        <w:rPr>
          <w:color w:val="000000"/>
          <w:sz w:val="28"/>
          <w:szCs w:val="28"/>
          <w:lang w:val="en-US"/>
        </w:rPr>
        <w:t>N</w:t>
      </w:r>
      <w:r>
        <w:rPr>
          <w:color w:val="000000"/>
          <w:sz w:val="28"/>
          <w:szCs w:val="28"/>
        </w:rPr>
        <w:t> – до 18), тело – 15 мм (</w:t>
      </w:r>
      <w:r>
        <w:rPr>
          <w:color w:val="000000"/>
          <w:sz w:val="28"/>
          <w:szCs w:val="28"/>
          <w:lang w:val="en-US"/>
        </w:rPr>
        <w:t>N</w:t>
      </w:r>
      <w:r>
        <w:rPr>
          <w:color w:val="000000"/>
          <w:sz w:val="28"/>
          <w:szCs w:val="28"/>
        </w:rPr>
        <w:t xml:space="preserve"> – до 15), хвост – 20 мм (</w:t>
      </w:r>
      <w:r>
        <w:rPr>
          <w:color w:val="000000"/>
          <w:sz w:val="28"/>
          <w:szCs w:val="28"/>
          <w:lang w:val="en-US"/>
        </w:rPr>
        <w:t>N</w:t>
      </w:r>
      <w:r>
        <w:rPr>
          <w:color w:val="000000"/>
          <w:sz w:val="28"/>
          <w:szCs w:val="28"/>
        </w:rPr>
        <w:t xml:space="preserve"> – до 18).</w:t>
      </w:r>
    </w:p>
    <w:p>
      <w:pPr>
        <w:suppressAutoHyphens/>
        <w:autoSpaceDE w:val="0"/>
        <w:autoSpaceDN w:val="0"/>
        <w:adjustRightInd w:val="0"/>
        <w:jc w:val="both"/>
        <w:textAlignment w:val="center"/>
        <w:rPr>
          <w:b/>
          <w:bCs/>
          <w:color w:val="000000"/>
          <w:sz w:val="28"/>
          <w:szCs w:val="28"/>
        </w:rPr>
      </w:pPr>
      <w:r>
        <w:rPr>
          <w:b/>
          <w:bCs/>
          <w:color w:val="000000"/>
          <w:sz w:val="28"/>
          <w:szCs w:val="28"/>
        </w:rPr>
        <w:t>Задание:</w:t>
      </w:r>
    </w:p>
    <w:p>
      <w:pPr>
        <w:numPr>
          <w:ilvl w:val="0"/>
          <w:numId w:val="86"/>
        </w:numPr>
        <w:ind w:left="0"/>
        <w:contextualSpacing/>
        <w:jc w:val="both"/>
        <w:rPr>
          <w:sz w:val="28"/>
          <w:szCs w:val="28"/>
        </w:rPr>
      </w:pPr>
      <w:r>
        <w:rPr>
          <w:sz w:val="28"/>
          <w:szCs w:val="28"/>
        </w:rPr>
        <w:t>Каков объем физиотерапии ребенка возможен в периоде обострения и после ликвидации остроты процесса.</w:t>
      </w:r>
    </w:p>
    <w:p>
      <w:pPr>
        <w:numPr>
          <w:ilvl w:val="0"/>
          <w:numId w:val="86"/>
        </w:numPr>
        <w:ind w:left="0"/>
        <w:contextualSpacing/>
        <w:jc w:val="both"/>
        <w:rPr>
          <w:sz w:val="28"/>
          <w:szCs w:val="28"/>
        </w:rPr>
      </w:pPr>
      <w:r>
        <w:rPr>
          <w:sz w:val="28"/>
          <w:szCs w:val="28"/>
        </w:rPr>
        <w:t>Современные методы физиотерапии данной патологии.</w:t>
      </w:r>
    </w:p>
    <w:p>
      <w:pPr>
        <w:numPr>
          <w:ilvl w:val="0"/>
          <w:numId w:val="86"/>
        </w:numPr>
        <w:ind w:left="0"/>
        <w:contextualSpacing/>
        <w:jc w:val="both"/>
        <w:rPr>
          <w:sz w:val="28"/>
          <w:szCs w:val="28"/>
        </w:rPr>
      </w:pPr>
      <w:r>
        <w:rPr>
          <w:sz w:val="28"/>
          <w:szCs w:val="28"/>
        </w:rPr>
        <w:t>Составьте план физиотерапевтической реабилитации данного больного.</w:t>
      </w:r>
    </w:p>
    <w:p>
      <w:pPr>
        <w:ind w:firstLine="709"/>
        <w:jc w:val="both"/>
        <w:rPr>
          <w:sz w:val="28"/>
          <w:szCs w:val="28"/>
        </w:rPr>
      </w:pPr>
    </w:p>
    <w:p>
      <w:pPr>
        <w:suppressAutoHyphens/>
        <w:autoSpaceDE w:val="0"/>
        <w:autoSpaceDN w:val="0"/>
        <w:adjustRightInd w:val="0"/>
        <w:jc w:val="center"/>
        <w:textAlignment w:val="center"/>
        <w:rPr>
          <w:b/>
          <w:bCs/>
          <w:color w:val="000000"/>
          <w:sz w:val="28"/>
          <w:szCs w:val="28"/>
        </w:rPr>
      </w:pPr>
      <w:r>
        <w:rPr>
          <w:b/>
          <w:bCs/>
          <w:color w:val="000000"/>
          <w:sz w:val="28"/>
          <w:szCs w:val="28"/>
        </w:rPr>
        <w:t>Задача №12</w:t>
      </w:r>
    </w:p>
    <w:p>
      <w:pPr>
        <w:ind w:firstLine="709"/>
        <w:jc w:val="both"/>
        <w:rPr>
          <w:sz w:val="28"/>
          <w:szCs w:val="28"/>
        </w:rPr>
      </w:pPr>
      <w:r>
        <w:rPr>
          <w:b/>
          <w:i/>
          <w:sz w:val="28"/>
          <w:szCs w:val="28"/>
        </w:rPr>
        <w:t>Диагноз:</w:t>
      </w:r>
      <w:r>
        <w:rPr>
          <w:sz w:val="28"/>
          <w:szCs w:val="28"/>
        </w:rPr>
        <w:tab/>
      </w:r>
      <w:r>
        <w:rPr>
          <w:sz w:val="28"/>
          <w:szCs w:val="28"/>
        </w:rPr>
        <w:t xml:space="preserve">Врождённая аномалии развития толстой кишки: долихосигма, мегаректум. Нарушение запирательной функции аноректальной зоны.Хронический запор. </w:t>
      </w:r>
    </w:p>
    <w:p>
      <w:pPr>
        <w:autoSpaceDE w:val="0"/>
        <w:autoSpaceDN w:val="0"/>
        <w:adjustRightInd w:val="0"/>
        <w:ind w:firstLine="340"/>
        <w:jc w:val="both"/>
        <w:textAlignment w:val="center"/>
        <w:rPr>
          <w:color w:val="000000"/>
          <w:spacing w:val="5"/>
          <w:sz w:val="28"/>
          <w:szCs w:val="28"/>
        </w:rPr>
      </w:pPr>
      <w:r>
        <w:rPr>
          <w:color w:val="000000"/>
          <w:spacing w:val="5"/>
          <w:sz w:val="28"/>
          <w:szCs w:val="28"/>
        </w:rPr>
        <w:t>Девочка, 5 лет, при поступлении в стационар предъявляет жалобы на запоры по 3-4 дня, затруднённую дефекацию нередко небольшим количеством кала преимущественно после очистительной клизмы. Каловые массы очень плотные, колбасовидные, диаметром 3-4 см. беспокоят боли в животе перед стулом, метеоризм, неприятный запах изо рта. Ребёнок задерживает дефекации, особенно после 3 лет, когда стал посещать детский сад. За последние 2 месяца несколько раз отмечалось недержание кала.</w:t>
      </w:r>
    </w:p>
    <w:p>
      <w:pPr>
        <w:autoSpaceDE w:val="0"/>
        <w:autoSpaceDN w:val="0"/>
        <w:adjustRightInd w:val="0"/>
        <w:ind w:firstLine="340"/>
        <w:jc w:val="both"/>
        <w:textAlignment w:val="center"/>
        <w:rPr>
          <w:color w:val="000000"/>
          <w:sz w:val="28"/>
          <w:szCs w:val="28"/>
        </w:rPr>
      </w:pPr>
      <w:r>
        <w:rPr>
          <w:color w:val="000000"/>
          <w:sz w:val="28"/>
          <w:szCs w:val="28"/>
        </w:rPr>
        <w:t>Ребенок доношенный, второй в семье, искусственное вскармливание с 2,5 месяцев, наблюдалась у невропатолога по поводу повышенной нервно-рефлекторной возбудимости.</w:t>
      </w:r>
    </w:p>
    <w:p>
      <w:pPr>
        <w:autoSpaceDE w:val="0"/>
        <w:autoSpaceDN w:val="0"/>
        <w:adjustRightInd w:val="0"/>
        <w:ind w:firstLine="340"/>
        <w:jc w:val="both"/>
        <w:textAlignment w:val="center"/>
        <w:rPr>
          <w:color w:val="000000"/>
          <w:sz w:val="28"/>
          <w:szCs w:val="28"/>
        </w:rPr>
      </w:pPr>
      <w:r>
        <w:rPr>
          <w:color w:val="000000"/>
          <w:sz w:val="28"/>
          <w:szCs w:val="28"/>
        </w:rPr>
        <w:t>Семейный анамнез: мать в течение многих лет страдает запорами, отец – здоров. У бабушки по линии матери – ЖКБ.</w:t>
      </w:r>
    </w:p>
    <w:p>
      <w:pPr>
        <w:autoSpaceDE w:val="0"/>
        <w:autoSpaceDN w:val="0"/>
        <w:adjustRightInd w:val="0"/>
        <w:ind w:firstLine="340"/>
        <w:jc w:val="both"/>
        <w:textAlignment w:val="center"/>
        <w:rPr>
          <w:color w:val="000000"/>
          <w:sz w:val="28"/>
          <w:szCs w:val="28"/>
        </w:rPr>
      </w:pPr>
      <w:r>
        <w:rPr>
          <w:color w:val="000000"/>
          <w:sz w:val="28"/>
          <w:szCs w:val="28"/>
        </w:rPr>
        <w:t xml:space="preserve">При осмотре: рост – 110 см, масса – 19,5 кг. Кожные покровы бледно-розовые, суховатые, особенно в области нижних конечностей. Склеры белые, язык географический. Сердечные тоны ясные, звучные. ЧСС – 98 в минуту. Живот умеренно вздут при пальпации натощак, болезненность по ходу ободочной кишки, сигмовидная кишка уплотнена, расширена, пальпируются каловые массы. Печень +1 из-под края реберной дуги, слабоположительные пузырные симптомы (Кера, Мэрфи, Ортнера). Селезёнка не пальпируется. </w:t>
      </w:r>
    </w:p>
    <w:p>
      <w:pPr>
        <w:autoSpaceDE w:val="0"/>
        <w:autoSpaceDN w:val="0"/>
        <w:adjustRightInd w:val="0"/>
        <w:ind w:firstLine="340"/>
        <w:jc w:val="both"/>
        <w:textAlignment w:val="center"/>
        <w:rPr>
          <w:color w:val="000000"/>
          <w:sz w:val="28"/>
          <w:szCs w:val="28"/>
        </w:rPr>
      </w:pPr>
      <w:r>
        <w:rPr>
          <w:b/>
          <w:bCs/>
          <w:color w:val="000000"/>
          <w:sz w:val="28"/>
          <w:szCs w:val="28"/>
        </w:rPr>
        <w:t>Анализ крови клинический</w:t>
      </w:r>
      <w:r>
        <w:rPr>
          <w:color w:val="000000"/>
          <w:sz w:val="28"/>
          <w:szCs w:val="28"/>
        </w:rPr>
        <w:t xml:space="preserve">: </w:t>
      </w:r>
      <w:r>
        <w:rPr>
          <w:color w:val="000000"/>
          <w:sz w:val="28"/>
          <w:szCs w:val="28"/>
          <w:lang w:val="en-US"/>
        </w:rPr>
        <w:t>Hb</w:t>
      </w:r>
      <w:r>
        <w:rPr>
          <w:color w:val="000000"/>
          <w:sz w:val="28"/>
          <w:szCs w:val="28"/>
        </w:rPr>
        <w:t xml:space="preserve"> – 118 г/л, эр – 3,9х10</w:t>
      </w:r>
      <w:r>
        <w:rPr>
          <w:color w:val="000000"/>
          <w:sz w:val="28"/>
          <w:szCs w:val="28"/>
          <w:vertAlign w:val="superscript"/>
        </w:rPr>
        <w:t>12</w:t>
      </w:r>
      <w:r>
        <w:rPr>
          <w:color w:val="000000"/>
          <w:sz w:val="28"/>
          <w:szCs w:val="28"/>
        </w:rPr>
        <w:t>/л, ЦП – 0,9, лейк. – 7,1 х 10</w:t>
      </w:r>
      <w:r>
        <w:rPr>
          <w:color w:val="000000"/>
          <w:sz w:val="28"/>
          <w:szCs w:val="28"/>
          <w:vertAlign w:val="superscript"/>
        </w:rPr>
        <w:t>9</w:t>
      </w:r>
      <w:r>
        <w:rPr>
          <w:color w:val="000000"/>
          <w:sz w:val="28"/>
          <w:szCs w:val="28"/>
        </w:rPr>
        <w:t>/л, п/я – 1%, с/я – 48%, эоз. – 5%, лимф. – 42%, мон. – 4%, СОЭ – 8 мм/час.</w:t>
      </w:r>
    </w:p>
    <w:p>
      <w:pPr>
        <w:autoSpaceDE w:val="0"/>
        <w:autoSpaceDN w:val="0"/>
        <w:adjustRightInd w:val="0"/>
        <w:ind w:firstLine="340"/>
        <w:jc w:val="both"/>
        <w:textAlignment w:val="center"/>
        <w:rPr>
          <w:color w:val="000000"/>
          <w:sz w:val="28"/>
          <w:szCs w:val="28"/>
        </w:rPr>
      </w:pPr>
      <w:r>
        <w:rPr>
          <w:b/>
          <w:bCs/>
          <w:color w:val="000000"/>
          <w:sz w:val="28"/>
          <w:szCs w:val="28"/>
        </w:rPr>
        <w:t>Общий анализ мочи</w:t>
      </w:r>
      <w:r>
        <w:rPr>
          <w:color w:val="000000"/>
          <w:sz w:val="28"/>
          <w:szCs w:val="28"/>
        </w:rPr>
        <w:t>: Цвет – светло-жёлтый, прозрачность полная, относительная плотность – 1020, рН– 6,0, белок – нет, сахар – нет, эпителий плоский – немного, лейк. – 2-3 в поле зрения, соли – оксалаты немного.</w:t>
      </w:r>
    </w:p>
    <w:p>
      <w:pPr>
        <w:autoSpaceDE w:val="0"/>
        <w:autoSpaceDN w:val="0"/>
        <w:adjustRightInd w:val="0"/>
        <w:ind w:firstLine="340"/>
        <w:jc w:val="both"/>
        <w:textAlignment w:val="center"/>
        <w:rPr>
          <w:color w:val="000000"/>
          <w:sz w:val="28"/>
          <w:szCs w:val="28"/>
        </w:rPr>
      </w:pPr>
      <w:r>
        <w:rPr>
          <w:b/>
          <w:bCs/>
          <w:color w:val="000000"/>
          <w:sz w:val="28"/>
          <w:szCs w:val="28"/>
        </w:rPr>
        <w:t>Биохимический анализ крови</w:t>
      </w:r>
      <w:r>
        <w:rPr>
          <w:color w:val="000000"/>
          <w:sz w:val="28"/>
          <w:szCs w:val="28"/>
        </w:rPr>
        <w:t>: Общий белок – 75 г/л, альбумины – 55%, Глобулины: α</w:t>
      </w:r>
      <w:r>
        <w:rPr>
          <w:color w:val="000000"/>
          <w:sz w:val="28"/>
          <w:szCs w:val="28"/>
          <w:vertAlign w:val="subscript"/>
        </w:rPr>
        <w:t>1</w:t>
      </w:r>
      <w:r>
        <w:rPr>
          <w:color w:val="000000"/>
          <w:sz w:val="28"/>
          <w:szCs w:val="28"/>
        </w:rPr>
        <w:t xml:space="preserve"> – 6%, α</w:t>
      </w:r>
      <w:r>
        <w:rPr>
          <w:color w:val="000000"/>
          <w:sz w:val="28"/>
          <w:szCs w:val="28"/>
          <w:vertAlign w:val="subscript"/>
        </w:rPr>
        <w:t>2</w:t>
      </w:r>
      <w:r>
        <w:rPr>
          <w:color w:val="000000"/>
          <w:sz w:val="28"/>
          <w:szCs w:val="28"/>
        </w:rPr>
        <w:t xml:space="preserve"> – 9%, β – 13%, γ – 17%, билирубин общий – 10 мкмоль/л, связанный – 8 мкмоль/л, АлАТ – 18 ед/л, АсАТ – 24 ед/л, ЩФ – 610 ед/л (норма – до 600), амилаза – 60 ед/л (норма – до 120).</w:t>
      </w:r>
    </w:p>
    <w:p>
      <w:pPr>
        <w:autoSpaceDE w:val="0"/>
        <w:autoSpaceDN w:val="0"/>
        <w:adjustRightInd w:val="0"/>
        <w:ind w:firstLine="340"/>
        <w:jc w:val="both"/>
        <w:textAlignment w:val="center"/>
        <w:rPr>
          <w:color w:val="000000"/>
          <w:spacing w:val="10"/>
          <w:w w:val="102"/>
          <w:sz w:val="28"/>
          <w:szCs w:val="28"/>
        </w:rPr>
      </w:pPr>
      <w:r>
        <w:rPr>
          <w:b/>
          <w:bCs/>
          <w:color w:val="000000"/>
          <w:spacing w:val="10"/>
          <w:w w:val="102"/>
          <w:sz w:val="28"/>
          <w:szCs w:val="28"/>
        </w:rPr>
        <w:t>Ирригография(скопия)</w:t>
      </w:r>
      <w:r>
        <w:rPr>
          <w:color w:val="000000"/>
          <w:spacing w:val="10"/>
          <w:w w:val="102"/>
          <w:sz w:val="28"/>
          <w:szCs w:val="28"/>
        </w:rPr>
        <w:t>: толстая кишка расположена правильно, слегка расширена, поперечно-ободочный отдел обычного диаметра, гаустрация выражена умеренно, нисходящая ободочная кишка расширена, гипотонична, гаустрация выражена слабо, сигмовидная кишка имеет дополнительные петли, диаметр расширен, прямая кишка увеличена в диаметре, видно выделение небольшой порции бария из ануса. Опорожнение неполное. Рисунок слизистой оболочки кишки перестроен.</w:t>
      </w:r>
    </w:p>
    <w:p>
      <w:pPr>
        <w:suppressAutoHyphens/>
        <w:autoSpaceDE w:val="0"/>
        <w:autoSpaceDN w:val="0"/>
        <w:adjustRightInd w:val="0"/>
        <w:jc w:val="both"/>
        <w:textAlignment w:val="center"/>
        <w:rPr>
          <w:b/>
          <w:bCs/>
          <w:color w:val="000000"/>
          <w:sz w:val="28"/>
          <w:szCs w:val="28"/>
        </w:rPr>
      </w:pPr>
      <w:r>
        <w:rPr>
          <w:b/>
          <w:bCs/>
          <w:color w:val="000000"/>
          <w:sz w:val="28"/>
          <w:szCs w:val="28"/>
        </w:rPr>
        <w:t>Задание:</w:t>
      </w:r>
    </w:p>
    <w:p>
      <w:pPr>
        <w:numPr>
          <w:ilvl w:val="0"/>
          <w:numId w:val="87"/>
        </w:numPr>
        <w:ind w:left="0"/>
        <w:contextualSpacing/>
        <w:jc w:val="both"/>
        <w:rPr>
          <w:sz w:val="28"/>
          <w:szCs w:val="28"/>
        </w:rPr>
      </w:pPr>
      <w:r>
        <w:rPr>
          <w:sz w:val="28"/>
          <w:szCs w:val="28"/>
        </w:rPr>
        <w:t>Каков объем физиотерапии ребенка возможен в периоде обострения и после ликвидации остроты процесса.</w:t>
      </w:r>
    </w:p>
    <w:p>
      <w:pPr>
        <w:numPr>
          <w:ilvl w:val="0"/>
          <w:numId w:val="87"/>
        </w:numPr>
        <w:ind w:left="0"/>
        <w:contextualSpacing/>
        <w:jc w:val="both"/>
        <w:rPr>
          <w:sz w:val="28"/>
          <w:szCs w:val="28"/>
        </w:rPr>
      </w:pPr>
      <w:r>
        <w:rPr>
          <w:sz w:val="28"/>
          <w:szCs w:val="28"/>
        </w:rPr>
        <w:t>Современные методы физиотерапии данной патологии.</w:t>
      </w:r>
    </w:p>
    <w:p>
      <w:pPr>
        <w:numPr>
          <w:ilvl w:val="0"/>
          <w:numId w:val="87"/>
        </w:numPr>
        <w:ind w:left="0"/>
        <w:contextualSpacing/>
        <w:jc w:val="both"/>
        <w:rPr>
          <w:sz w:val="28"/>
          <w:szCs w:val="28"/>
        </w:rPr>
      </w:pPr>
      <w:r>
        <w:rPr>
          <w:sz w:val="28"/>
          <w:szCs w:val="28"/>
        </w:rPr>
        <w:t>Составьте план физиотерапевтической реабилитации данного больного.</w:t>
      </w:r>
    </w:p>
    <w:p>
      <w:pPr>
        <w:suppressAutoHyphens/>
        <w:autoSpaceDE w:val="0"/>
        <w:autoSpaceDN w:val="0"/>
        <w:adjustRightInd w:val="0"/>
        <w:jc w:val="center"/>
        <w:textAlignment w:val="center"/>
        <w:rPr>
          <w:b/>
          <w:bCs/>
          <w:color w:val="000000"/>
          <w:sz w:val="28"/>
          <w:szCs w:val="28"/>
        </w:rPr>
      </w:pPr>
      <w:r>
        <w:rPr>
          <w:b/>
          <w:bCs/>
          <w:color w:val="000000"/>
          <w:sz w:val="28"/>
          <w:szCs w:val="28"/>
        </w:rPr>
        <w:t>Задача №13</w:t>
      </w:r>
    </w:p>
    <w:p>
      <w:pPr>
        <w:ind w:firstLine="709"/>
        <w:jc w:val="both"/>
        <w:rPr>
          <w:sz w:val="28"/>
          <w:szCs w:val="28"/>
        </w:rPr>
      </w:pPr>
      <w:r>
        <w:rPr>
          <w:b/>
          <w:i/>
          <w:sz w:val="28"/>
          <w:szCs w:val="28"/>
        </w:rPr>
        <w:t>Диагноз:</w:t>
      </w:r>
      <w:r>
        <w:rPr>
          <w:sz w:val="28"/>
          <w:szCs w:val="28"/>
        </w:rPr>
        <w:t xml:space="preserve"> Болезнь Крона, среднетяжёлая форма, активная стадия.</w:t>
      </w:r>
    </w:p>
    <w:p>
      <w:pPr>
        <w:autoSpaceDE w:val="0"/>
        <w:autoSpaceDN w:val="0"/>
        <w:adjustRightInd w:val="0"/>
        <w:ind w:firstLine="340"/>
        <w:jc w:val="both"/>
        <w:textAlignment w:val="center"/>
        <w:rPr>
          <w:color w:val="000000"/>
          <w:sz w:val="28"/>
          <w:szCs w:val="28"/>
        </w:rPr>
      </w:pPr>
      <w:r>
        <w:rPr>
          <w:color w:val="000000"/>
          <w:sz w:val="28"/>
          <w:szCs w:val="28"/>
        </w:rPr>
        <w:t>Мальчик 13 лет, болен около 1 года. Ребенок жалуется на схваткообразные боли в животе различной локализации, появляющиеся после приёма пищи, уменьшающиеся после акта дефекации. Кроме того, отмечаются резкое снижение аппетита, похудание и учащенный до 5 раз в сутки разжиженный стул с примесью слизи и небольшого количества гноя. В течение последнего месяца беспокоит трещина в области ануса, которая не рубцуется на фоне местного лечения.</w:t>
      </w:r>
    </w:p>
    <w:p>
      <w:pPr>
        <w:autoSpaceDE w:val="0"/>
        <w:autoSpaceDN w:val="0"/>
        <w:adjustRightInd w:val="0"/>
        <w:ind w:firstLine="340"/>
        <w:jc w:val="both"/>
        <w:textAlignment w:val="center"/>
        <w:rPr>
          <w:color w:val="000000"/>
          <w:sz w:val="28"/>
          <w:szCs w:val="28"/>
        </w:rPr>
      </w:pPr>
      <w:r>
        <w:rPr>
          <w:color w:val="000000"/>
          <w:sz w:val="28"/>
          <w:szCs w:val="28"/>
        </w:rPr>
        <w:t>Родители ребёнка здоровы. У дедушки по линии отца признаки колита (не обследован).</w:t>
      </w:r>
    </w:p>
    <w:p>
      <w:pPr>
        <w:autoSpaceDE w:val="0"/>
        <w:autoSpaceDN w:val="0"/>
        <w:adjustRightInd w:val="0"/>
        <w:ind w:firstLine="340"/>
        <w:jc w:val="both"/>
        <w:textAlignment w:val="center"/>
        <w:rPr>
          <w:color w:val="000000"/>
          <w:sz w:val="28"/>
          <w:szCs w:val="28"/>
        </w:rPr>
      </w:pPr>
      <w:r>
        <w:rPr>
          <w:color w:val="000000"/>
          <w:sz w:val="28"/>
          <w:szCs w:val="28"/>
        </w:rPr>
        <w:t>При осмотре: Рост – 148 см, масса – 37 кг, бледность кожных покровов, слабо развитая подкожно-жировая клетчатка. Сердечные тоны ясные, звучные. ЧСС – 90 в минуту. Живот вздут, болезненный по ходу ободочной кишки, петли которой спазмированы. Выраженная болезненность в правой подвздошной области. При осмотре ануса – трещина с подрытыми краями. Печень +0,5, безболезненная. Селезёнка не пальпируется.</w:t>
      </w:r>
    </w:p>
    <w:p>
      <w:pPr>
        <w:autoSpaceDE w:val="0"/>
        <w:autoSpaceDN w:val="0"/>
        <w:adjustRightInd w:val="0"/>
        <w:ind w:firstLine="340"/>
        <w:jc w:val="both"/>
        <w:textAlignment w:val="center"/>
        <w:rPr>
          <w:color w:val="000000"/>
          <w:sz w:val="28"/>
          <w:szCs w:val="28"/>
        </w:rPr>
      </w:pPr>
      <w:r>
        <w:rPr>
          <w:b/>
          <w:bCs/>
          <w:color w:val="000000"/>
          <w:sz w:val="28"/>
          <w:szCs w:val="28"/>
        </w:rPr>
        <w:t>Анализ крови клинический</w:t>
      </w:r>
      <w:r>
        <w:rPr>
          <w:color w:val="000000"/>
          <w:sz w:val="28"/>
          <w:szCs w:val="28"/>
        </w:rPr>
        <w:t xml:space="preserve">: </w:t>
      </w:r>
      <w:r>
        <w:rPr>
          <w:color w:val="000000"/>
          <w:sz w:val="28"/>
          <w:szCs w:val="28"/>
          <w:lang w:val="en-US"/>
        </w:rPr>
        <w:t>Hb</w:t>
      </w:r>
      <w:r>
        <w:rPr>
          <w:color w:val="000000"/>
          <w:sz w:val="28"/>
          <w:szCs w:val="28"/>
        </w:rPr>
        <w:t xml:space="preserve"> – 108 г/л, эр. – 3,9 х10</w:t>
      </w:r>
      <w:r>
        <w:rPr>
          <w:color w:val="000000"/>
          <w:sz w:val="28"/>
          <w:szCs w:val="28"/>
          <w:vertAlign w:val="superscript"/>
        </w:rPr>
        <w:t>12</w:t>
      </w:r>
      <w:r>
        <w:rPr>
          <w:color w:val="000000"/>
          <w:sz w:val="28"/>
          <w:szCs w:val="28"/>
        </w:rPr>
        <w:t>/л, ЦП – 0,83, тромбоциты – 330х10</w:t>
      </w:r>
      <w:r>
        <w:rPr>
          <w:color w:val="000000"/>
          <w:sz w:val="28"/>
          <w:szCs w:val="28"/>
          <w:vertAlign w:val="superscript"/>
        </w:rPr>
        <w:t>9</w:t>
      </w:r>
      <w:r>
        <w:rPr>
          <w:color w:val="000000"/>
          <w:sz w:val="28"/>
          <w:szCs w:val="28"/>
        </w:rPr>
        <w:t xml:space="preserve"> /л, лейк. – 12х10</w:t>
      </w:r>
      <w:r>
        <w:rPr>
          <w:color w:val="000000"/>
          <w:sz w:val="28"/>
          <w:szCs w:val="28"/>
          <w:vertAlign w:val="superscript"/>
        </w:rPr>
        <w:t>9</w:t>
      </w:r>
      <w:r>
        <w:rPr>
          <w:color w:val="000000"/>
          <w:sz w:val="28"/>
          <w:szCs w:val="28"/>
        </w:rPr>
        <w:t>/л, п/я – 6%, с/я – 70%, эоз. – 2%, лимф. – 17%, мон. – 5%, СОЭ – 18 мм/час.</w:t>
      </w:r>
    </w:p>
    <w:p>
      <w:pPr>
        <w:autoSpaceDE w:val="0"/>
        <w:autoSpaceDN w:val="0"/>
        <w:adjustRightInd w:val="0"/>
        <w:ind w:firstLine="340"/>
        <w:jc w:val="both"/>
        <w:textAlignment w:val="center"/>
        <w:rPr>
          <w:color w:val="000000"/>
          <w:sz w:val="28"/>
          <w:szCs w:val="28"/>
        </w:rPr>
      </w:pPr>
      <w:r>
        <w:rPr>
          <w:b/>
          <w:bCs/>
          <w:color w:val="000000"/>
          <w:sz w:val="28"/>
          <w:szCs w:val="28"/>
        </w:rPr>
        <w:t>Общий анализ мочи</w:t>
      </w:r>
      <w:r>
        <w:rPr>
          <w:color w:val="000000"/>
          <w:sz w:val="28"/>
          <w:szCs w:val="28"/>
        </w:rPr>
        <w:t>: Цвет – соломенно-жёлтый, прозрачность полная, относительная плотность – 1021, рН– 5,0, белок – нет, сахар – нет, эпителий плоский – немного, лейк. – 2-3 в поле зрения, эр. – нет.</w:t>
      </w:r>
    </w:p>
    <w:p>
      <w:pPr>
        <w:autoSpaceDE w:val="0"/>
        <w:autoSpaceDN w:val="0"/>
        <w:adjustRightInd w:val="0"/>
        <w:ind w:firstLine="340"/>
        <w:jc w:val="both"/>
        <w:textAlignment w:val="center"/>
        <w:rPr>
          <w:color w:val="000000"/>
          <w:sz w:val="28"/>
          <w:szCs w:val="28"/>
        </w:rPr>
      </w:pPr>
      <w:r>
        <w:rPr>
          <w:b/>
          <w:bCs/>
          <w:color w:val="000000"/>
          <w:sz w:val="28"/>
          <w:szCs w:val="28"/>
        </w:rPr>
        <w:t>Биохимический анализ крови</w:t>
      </w:r>
      <w:r>
        <w:rPr>
          <w:color w:val="000000"/>
          <w:sz w:val="28"/>
          <w:szCs w:val="28"/>
        </w:rPr>
        <w:t>: Общий белок – 62 г/л, альбумины – 50%, глобулины: α</w:t>
      </w:r>
      <w:r>
        <w:rPr>
          <w:color w:val="000000"/>
          <w:sz w:val="28"/>
          <w:szCs w:val="28"/>
          <w:vertAlign w:val="subscript"/>
        </w:rPr>
        <w:t>1</w:t>
      </w:r>
      <w:r>
        <w:rPr>
          <w:color w:val="000000"/>
          <w:sz w:val="28"/>
          <w:szCs w:val="28"/>
        </w:rPr>
        <w:t xml:space="preserve"> – 5%, α</w:t>
      </w:r>
      <w:r>
        <w:rPr>
          <w:color w:val="000000"/>
          <w:sz w:val="28"/>
          <w:szCs w:val="28"/>
          <w:vertAlign w:val="subscript"/>
        </w:rPr>
        <w:t xml:space="preserve">2 </w:t>
      </w:r>
      <w:r>
        <w:rPr>
          <w:color w:val="000000"/>
          <w:sz w:val="28"/>
          <w:szCs w:val="28"/>
        </w:rPr>
        <w:t>– 12%, β – 11%, γ – 22%, билирубин общий – 12 мкмоль/л, связанный – 10 мкмоль/л, АлАТ – 22 ед/л, АсАТ – 42 ед/л, ЩФ – 430ед/л (норма – до 600), амилаза – 80 ед/л (норма – до 120), железо – 12  кмоль/л, ОЖСС – 72 мкмоль/л, СРБ – +.</w:t>
      </w:r>
    </w:p>
    <w:p>
      <w:pPr>
        <w:autoSpaceDE w:val="0"/>
        <w:autoSpaceDN w:val="0"/>
        <w:adjustRightInd w:val="0"/>
        <w:ind w:firstLine="340"/>
        <w:jc w:val="both"/>
        <w:textAlignment w:val="center"/>
        <w:rPr>
          <w:color w:val="000000"/>
          <w:sz w:val="28"/>
          <w:szCs w:val="28"/>
        </w:rPr>
      </w:pPr>
      <w:r>
        <w:rPr>
          <w:b/>
          <w:bCs/>
          <w:color w:val="000000"/>
          <w:sz w:val="28"/>
          <w:szCs w:val="28"/>
        </w:rPr>
        <w:t>Копрограмма</w:t>
      </w:r>
      <w:r>
        <w:rPr>
          <w:color w:val="000000"/>
          <w:sz w:val="28"/>
          <w:szCs w:val="28"/>
        </w:rPr>
        <w:t>: Цвет – тёмно-коричневый, неоформленный, рН-7,0, мышечные волокна – немного, крахмал – немного, лейк. – 20-25 в поле зрения, эр. – 5-7 в поле зрения, реакция Грегерсона слабоположительная.</w:t>
      </w:r>
    </w:p>
    <w:p>
      <w:pPr>
        <w:autoSpaceDE w:val="0"/>
        <w:autoSpaceDN w:val="0"/>
        <w:adjustRightInd w:val="0"/>
        <w:ind w:firstLine="340"/>
        <w:jc w:val="both"/>
        <w:textAlignment w:val="center"/>
        <w:rPr>
          <w:color w:val="000000"/>
          <w:spacing w:val="2"/>
          <w:sz w:val="28"/>
          <w:szCs w:val="28"/>
        </w:rPr>
      </w:pPr>
      <w:r>
        <w:rPr>
          <w:b/>
          <w:bCs/>
          <w:color w:val="000000"/>
          <w:spacing w:val="2"/>
          <w:sz w:val="28"/>
          <w:szCs w:val="28"/>
        </w:rPr>
        <w:t>Колоноскопия</w:t>
      </w:r>
      <w:r>
        <w:rPr>
          <w:color w:val="000000"/>
          <w:spacing w:val="2"/>
          <w:sz w:val="28"/>
          <w:szCs w:val="28"/>
        </w:rPr>
        <w:t>: Осмотрена ободочная и 40 см подвздошной кишки. Слизистая оболочка последней – бледно-розовая, в терминальных отделах с выраженной гиперплазией лимфатических фолликулов в виде «пакетов», принимающих вид «булыжной мостовой». Баугиниевая заслонка зияет, слепая кишка обычной формы, слизистая оболочка розовая. Ободочная кишка представлена мозаичным чередованием неизменной слизистой оболочки с участками отечной гиперемированной, легко ранимой слизистой оболочки с множественными чередованием поражённых и неизмененных участков. На слизистой оболочке слепой и ободочной кишки глубокие щелевидные язвы, продольные, расположенные вдоль тений кишки, ободочная кишка ригидная. Взята лестничная биопсия.</w:t>
      </w:r>
    </w:p>
    <w:p>
      <w:pPr>
        <w:autoSpaceDE w:val="0"/>
        <w:autoSpaceDN w:val="0"/>
        <w:adjustRightInd w:val="0"/>
        <w:ind w:firstLine="340"/>
        <w:jc w:val="both"/>
        <w:textAlignment w:val="center"/>
        <w:rPr>
          <w:color w:val="000000"/>
          <w:sz w:val="28"/>
          <w:szCs w:val="28"/>
        </w:rPr>
      </w:pPr>
      <w:r>
        <w:rPr>
          <w:b/>
          <w:bCs/>
          <w:color w:val="000000"/>
          <w:sz w:val="28"/>
          <w:szCs w:val="28"/>
        </w:rPr>
        <w:t>Гистологическое обследование фрагментов слизистой оболочки толстой кишки</w:t>
      </w:r>
      <w:r>
        <w:rPr>
          <w:color w:val="000000"/>
          <w:sz w:val="28"/>
          <w:szCs w:val="28"/>
        </w:rPr>
        <w:t>: Поражены все оболочки кишечной стенки, имеется глубокий фиброз, инфильтрация стенки макрофагами, лимфоцитами, нейтрофилами. Определяются эпителиоклеточные гранулы с клетками Пирогова-Лангерганса.</w:t>
      </w:r>
    </w:p>
    <w:p>
      <w:pPr>
        <w:suppressAutoHyphens/>
        <w:autoSpaceDE w:val="0"/>
        <w:autoSpaceDN w:val="0"/>
        <w:adjustRightInd w:val="0"/>
        <w:jc w:val="both"/>
        <w:textAlignment w:val="center"/>
        <w:rPr>
          <w:b/>
          <w:bCs/>
          <w:color w:val="000000"/>
          <w:sz w:val="28"/>
          <w:szCs w:val="28"/>
        </w:rPr>
      </w:pPr>
      <w:r>
        <w:rPr>
          <w:b/>
          <w:bCs/>
          <w:color w:val="000000"/>
          <w:sz w:val="28"/>
          <w:szCs w:val="28"/>
        </w:rPr>
        <w:t>Задание:</w:t>
      </w:r>
    </w:p>
    <w:p>
      <w:pPr>
        <w:numPr>
          <w:ilvl w:val="0"/>
          <w:numId w:val="88"/>
        </w:numPr>
        <w:ind w:left="0"/>
        <w:contextualSpacing/>
        <w:jc w:val="both"/>
        <w:rPr>
          <w:sz w:val="28"/>
          <w:szCs w:val="28"/>
        </w:rPr>
      </w:pPr>
      <w:r>
        <w:rPr>
          <w:sz w:val="28"/>
          <w:szCs w:val="28"/>
        </w:rPr>
        <w:t>Каков объем физиотерапии ребенка возможен в периоде обострения и после ликвидации остроты процесса.</w:t>
      </w:r>
    </w:p>
    <w:p>
      <w:pPr>
        <w:numPr>
          <w:ilvl w:val="0"/>
          <w:numId w:val="88"/>
        </w:numPr>
        <w:ind w:left="0"/>
        <w:contextualSpacing/>
        <w:jc w:val="both"/>
        <w:rPr>
          <w:sz w:val="28"/>
          <w:szCs w:val="28"/>
        </w:rPr>
      </w:pPr>
      <w:r>
        <w:rPr>
          <w:sz w:val="28"/>
          <w:szCs w:val="28"/>
        </w:rPr>
        <w:t>Современные методы физиотерапии данной патологии.</w:t>
      </w:r>
    </w:p>
    <w:p>
      <w:pPr>
        <w:numPr>
          <w:ilvl w:val="0"/>
          <w:numId w:val="88"/>
        </w:numPr>
        <w:ind w:left="0"/>
        <w:contextualSpacing/>
        <w:jc w:val="both"/>
        <w:rPr>
          <w:sz w:val="28"/>
          <w:szCs w:val="28"/>
        </w:rPr>
      </w:pPr>
      <w:r>
        <w:rPr>
          <w:sz w:val="28"/>
          <w:szCs w:val="28"/>
        </w:rPr>
        <w:t>Составьте план физиотерапевтической реабилитации данного больного.</w:t>
      </w:r>
    </w:p>
    <w:p>
      <w:pPr>
        <w:suppressAutoHyphens/>
        <w:autoSpaceDE w:val="0"/>
        <w:autoSpaceDN w:val="0"/>
        <w:adjustRightInd w:val="0"/>
        <w:jc w:val="center"/>
        <w:textAlignment w:val="center"/>
        <w:rPr>
          <w:b/>
          <w:bCs/>
          <w:color w:val="000000"/>
          <w:sz w:val="28"/>
          <w:szCs w:val="28"/>
        </w:rPr>
      </w:pPr>
      <w:r>
        <w:rPr>
          <w:b/>
          <w:bCs/>
          <w:color w:val="000000"/>
          <w:sz w:val="28"/>
          <w:szCs w:val="28"/>
        </w:rPr>
        <w:t>Задача №14</w:t>
      </w:r>
    </w:p>
    <w:p>
      <w:pPr>
        <w:ind w:firstLine="709"/>
        <w:jc w:val="both"/>
        <w:rPr>
          <w:sz w:val="28"/>
          <w:szCs w:val="28"/>
        </w:rPr>
      </w:pPr>
      <w:r>
        <w:rPr>
          <w:b/>
          <w:i/>
          <w:sz w:val="28"/>
          <w:szCs w:val="28"/>
        </w:rPr>
        <w:t>Диагноз:</w:t>
      </w:r>
      <w:r>
        <w:rPr>
          <w:sz w:val="28"/>
          <w:szCs w:val="28"/>
        </w:rPr>
        <w:t xml:space="preserve"> Целиакия, активная фаза; вторичная экссудативная энтеропатия, вторичная лактазная недостаточность(?);, вторичная панкреатопатия, дисбактериоз кишечника. Бенлково-энергетическая недостаточность 2 ст. (гипотрофия 2 ст) ЖДА 2 ст.</w:t>
      </w:r>
    </w:p>
    <w:p>
      <w:pPr>
        <w:autoSpaceDE w:val="0"/>
        <w:autoSpaceDN w:val="0"/>
        <w:adjustRightInd w:val="0"/>
        <w:ind w:firstLine="340"/>
        <w:jc w:val="both"/>
        <w:textAlignment w:val="center"/>
        <w:rPr>
          <w:color w:val="000000"/>
          <w:sz w:val="28"/>
          <w:szCs w:val="28"/>
        </w:rPr>
      </w:pPr>
      <w:r>
        <w:rPr>
          <w:color w:val="000000"/>
          <w:sz w:val="28"/>
          <w:szCs w:val="28"/>
        </w:rPr>
        <w:t>Ребенок 1,5 лет, поступил в больницу с жалобами на отсутствие аппетита, прибавки веса, обильный стул.</w:t>
      </w:r>
    </w:p>
    <w:p>
      <w:pPr>
        <w:autoSpaceDE w:val="0"/>
        <w:autoSpaceDN w:val="0"/>
        <w:adjustRightInd w:val="0"/>
        <w:ind w:firstLine="340"/>
        <w:jc w:val="both"/>
        <w:textAlignment w:val="center"/>
        <w:rPr>
          <w:color w:val="000000"/>
          <w:sz w:val="28"/>
          <w:szCs w:val="28"/>
        </w:rPr>
      </w:pPr>
      <w:r>
        <w:rPr>
          <w:color w:val="000000"/>
          <w:sz w:val="28"/>
          <w:szCs w:val="28"/>
        </w:rPr>
        <w:t xml:space="preserve">Анамнез жизни: ребенок от </w:t>
      </w:r>
      <w:r>
        <w:rPr>
          <w:color w:val="000000"/>
          <w:sz w:val="28"/>
          <w:szCs w:val="28"/>
          <w:lang w:val="en-US"/>
        </w:rPr>
        <w:t>III</w:t>
      </w:r>
      <w:r>
        <w:rPr>
          <w:color w:val="000000"/>
          <w:sz w:val="28"/>
          <w:szCs w:val="28"/>
        </w:rPr>
        <w:t xml:space="preserve"> беременности, 3 родов (1-й ребенок умер от “кишечной инфекции”, 2-й – здоров). Настоящая беременность протекала с нефропатией. Роды срочные, масса при рождении 3500, длина 54 см. Вскармливание естественное до 4-х месяцев, далее – искусственное. Прикорм кашей с 5 месяцев. Рос и развивался соответственно возрасту. В возрасте 1 года вес 10 кг 500 г, рост 75 см. К этому времени хорошо ходил, самостоятельно пил из чашки.</w:t>
      </w:r>
    </w:p>
    <w:p>
      <w:pPr>
        <w:autoSpaceDE w:val="0"/>
        <w:autoSpaceDN w:val="0"/>
        <w:adjustRightInd w:val="0"/>
        <w:ind w:firstLine="340"/>
        <w:jc w:val="both"/>
        <w:textAlignment w:val="center"/>
        <w:rPr>
          <w:color w:val="000000"/>
          <w:sz w:val="28"/>
          <w:szCs w:val="28"/>
        </w:rPr>
      </w:pPr>
      <w:r>
        <w:rPr>
          <w:color w:val="000000"/>
          <w:sz w:val="28"/>
          <w:szCs w:val="28"/>
        </w:rPr>
        <w:t>Анамнез болезни: в 1 год 1 месяц ребенок перенес сальмонеллезную инфекцию, лечился в стационаре. Через 1 месяц после выписки из стационара вновь ухудшение состояния: разжижение стула, вялость. Бактериологическое обследование дало отрицательные результаты. С этого времени ребенок стал беспокойным, агрессивным, плаксивым, отказывался от еды, потерял в массе. Стул участился до 10-12 раз, стал обильным, жирным. Ребенок перестал ходить, сидеть.</w:t>
      </w:r>
    </w:p>
    <w:p>
      <w:pPr>
        <w:autoSpaceDE w:val="0"/>
        <w:autoSpaceDN w:val="0"/>
        <w:adjustRightInd w:val="0"/>
        <w:ind w:firstLine="340"/>
        <w:jc w:val="both"/>
        <w:textAlignment w:val="center"/>
        <w:rPr>
          <w:color w:val="000000"/>
          <w:sz w:val="28"/>
          <w:szCs w:val="28"/>
        </w:rPr>
      </w:pPr>
      <w:r>
        <w:rPr>
          <w:color w:val="000000"/>
          <w:sz w:val="28"/>
          <w:szCs w:val="28"/>
        </w:rPr>
        <w:t>При поступлении в стационар состояние тяжелое. Вес 9,5 кг, рост 80 см. Тургор тканей снижен. Кожные покровы бледные, сухие. Волосы сухие, тусклые. Умеренно выражена отечность на голенях, передней брюшной стенке. Отмечаются рахитоподобные изменения костей, карпопедальный спазм. В легких пуэрильное дыхание, хрипов нет. Тоны сердца ритмичные, ЧСС 120 уд. в 1 мин. Живот увеличен в размере, мягкий, при пальпации болезненный. Печень +2 см из-под реберного края. Стул 10 раз в сутки, обильный, зловонный, пенистый, с жирным блеском. Мочеиспускание не нарушено.</w:t>
      </w:r>
    </w:p>
    <w:p>
      <w:pPr>
        <w:autoSpaceDE w:val="0"/>
        <w:autoSpaceDN w:val="0"/>
        <w:adjustRightInd w:val="0"/>
        <w:ind w:firstLine="340"/>
        <w:jc w:val="both"/>
        <w:textAlignment w:val="center"/>
        <w:rPr>
          <w:color w:val="000000"/>
          <w:sz w:val="28"/>
          <w:szCs w:val="28"/>
        </w:rPr>
      </w:pPr>
      <w:r>
        <w:rPr>
          <w:b/>
          <w:bCs/>
          <w:color w:val="000000"/>
          <w:sz w:val="28"/>
          <w:szCs w:val="28"/>
        </w:rPr>
        <w:t>Анализ крови клинический</w:t>
      </w:r>
      <w:r>
        <w:rPr>
          <w:color w:val="000000"/>
          <w:sz w:val="28"/>
          <w:szCs w:val="28"/>
        </w:rPr>
        <w:t xml:space="preserve">: </w:t>
      </w:r>
      <w:r>
        <w:rPr>
          <w:color w:val="000000"/>
          <w:sz w:val="28"/>
          <w:szCs w:val="28"/>
          <w:lang w:val="en-US"/>
        </w:rPr>
        <w:t>Hb</w:t>
      </w:r>
      <w:r>
        <w:rPr>
          <w:color w:val="000000"/>
          <w:sz w:val="28"/>
          <w:szCs w:val="28"/>
        </w:rPr>
        <w:t xml:space="preserve"> – 102 г/л, эр – 3,6х10</w:t>
      </w:r>
      <w:r>
        <w:rPr>
          <w:color w:val="000000"/>
          <w:sz w:val="28"/>
          <w:szCs w:val="28"/>
          <w:vertAlign w:val="superscript"/>
        </w:rPr>
        <w:t>12</w:t>
      </w:r>
      <w:r>
        <w:rPr>
          <w:color w:val="000000"/>
          <w:sz w:val="28"/>
          <w:szCs w:val="28"/>
        </w:rPr>
        <w:t>/л, тромб.- 216,0х10</w:t>
      </w:r>
      <w:r>
        <w:rPr>
          <w:color w:val="000000"/>
          <w:sz w:val="28"/>
          <w:szCs w:val="28"/>
          <w:vertAlign w:val="superscript"/>
        </w:rPr>
        <w:t>9</w:t>
      </w:r>
      <w:r>
        <w:rPr>
          <w:color w:val="000000"/>
          <w:sz w:val="28"/>
          <w:szCs w:val="28"/>
        </w:rPr>
        <w:t>/л, лейк – 4,3х10</w:t>
      </w:r>
      <w:r>
        <w:rPr>
          <w:color w:val="000000"/>
          <w:sz w:val="28"/>
          <w:szCs w:val="28"/>
          <w:vertAlign w:val="superscript"/>
        </w:rPr>
        <w:t>9</w:t>
      </w:r>
      <w:r>
        <w:rPr>
          <w:color w:val="000000"/>
          <w:sz w:val="28"/>
          <w:szCs w:val="28"/>
        </w:rPr>
        <w:t>/л, п/я – 4%, с/я – 64%, э – 1%, л – 27%, м – 4%, СОЭ – 2 мм/час.</w:t>
      </w:r>
    </w:p>
    <w:p>
      <w:pPr>
        <w:autoSpaceDE w:val="0"/>
        <w:autoSpaceDN w:val="0"/>
        <w:adjustRightInd w:val="0"/>
        <w:ind w:firstLine="340"/>
        <w:jc w:val="both"/>
        <w:textAlignment w:val="center"/>
        <w:rPr>
          <w:color w:val="000000"/>
          <w:sz w:val="28"/>
          <w:szCs w:val="28"/>
        </w:rPr>
      </w:pPr>
      <w:r>
        <w:rPr>
          <w:b/>
          <w:bCs/>
          <w:color w:val="000000"/>
          <w:sz w:val="28"/>
          <w:szCs w:val="28"/>
        </w:rPr>
        <w:t>Общий анализ мочи</w:t>
      </w:r>
      <w:r>
        <w:rPr>
          <w:color w:val="000000"/>
          <w:sz w:val="28"/>
          <w:szCs w:val="28"/>
        </w:rPr>
        <w:t>: цвет светло-желтый, реакция – кислая, эпителий – единичный, лейк – 1-2 в поле зрения, эритр. – нет.</w:t>
      </w:r>
    </w:p>
    <w:p>
      <w:pPr>
        <w:autoSpaceDE w:val="0"/>
        <w:autoSpaceDN w:val="0"/>
        <w:adjustRightInd w:val="0"/>
        <w:ind w:firstLine="340"/>
        <w:jc w:val="both"/>
        <w:textAlignment w:val="center"/>
        <w:rPr>
          <w:color w:val="000000"/>
          <w:sz w:val="28"/>
          <w:szCs w:val="28"/>
        </w:rPr>
      </w:pPr>
      <w:r>
        <w:rPr>
          <w:b/>
          <w:bCs/>
          <w:color w:val="000000"/>
          <w:sz w:val="28"/>
          <w:szCs w:val="28"/>
        </w:rPr>
        <w:t>Биохимический анализ крови:</w:t>
      </w:r>
      <w:r>
        <w:rPr>
          <w:color w:val="000000"/>
          <w:sz w:val="28"/>
          <w:szCs w:val="28"/>
        </w:rPr>
        <w:t xml:space="preserve"> общий белок – 58 г/л, альбумины – 40%, глобулины: α</w:t>
      </w:r>
      <w:r>
        <w:rPr>
          <w:color w:val="000000"/>
          <w:sz w:val="28"/>
          <w:szCs w:val="28"/>
          <w:vertAlign w:val="subscript"/>
        </w:rPr>
        <w:t>1</w:t>
      </w:r>
      <w:r>
        <w:rPr>
          <w:color w:val="000000"/>
          <w:sz w:val="28"/>
          <w:szCs w:val="28"/>
        </w:rPr>
        <w:t xml:space="preserve"> – 5%, α</w:t>
      </w:r>
      <w:r>
        <w:rPr>
          <w:color w:val="000000"/>
          <w:sz w:val="28"/>
          <w:szCs w:val="28"/>
          <w:vertAlign w:val="subscript"/>
        </w:rPr>
        <w:t>2</w:t>
      </w:r>
      <w:r>
        <w:rPr>
          <w:color w:val="000000"/>
          <w:sz w:val="28"/>
          <w:szCs w:val="28"/>
        </w:rPr>
        <w:t xml:space="preserve"> – 10%, β – 20%, γ –25%, мочевина – 3,7 ммоль/л, билирубин – 7,0 мкмоль/л, холестерин – 1,9 ммоль/л, калий – 3,5 ммоль/л, натрий – 140 ммоль/л, кальций ионизир. – 0,54 ммоль/л, фосфор – 0,93 ммоль/л, глюкоза 4,7 ммоль/л, ЩФ – 430 Ед/л (норма 50 – 400).</w:t>
      </w:r>
    </w:p>
    <w:p>
      <w:pPr>
        <w:autoSpaceDE w:val="0"/>
        <w:autoSpaceDN w:val="0"/>
        <w:adjustRightInd w:val="0"/>
        <w:ind w:firstLine="340"/>
        <w:jc w:val="both"/>
        <w:textAlignment w:val="center"/>
        <w:rPr>
          <w:color w:val="000000"/>
          <w:sz w:val="28"/>
          <w:szCs w:val="28"/>
        </w:rPr>
      </w:pPr>
      <w:r>
        <w:rPr>
          <w:b/>
          <w:bCs/>
          <w:color w:val="000000"/>
          <w:sz w:val="28"/>
          <w:szCs w:val="28"/>
        </w:rPr>
        <w:t>Копрограмма</w:t>
      </w:r>
      <w:r>
        <w:rPr>
          <w:color w:val="000000"/>
          <w:sz w:val="28"/>
          <w:szCs w:val="28"/>
        </w:rPr>
        <w:t>: форма кашицеобразная, цвет – желтый, слизь и кровь – отсутствуют, мышечные волокна – немного, нейтральные жиры – единичные, жирные кислоты – много, крахмал – много.</w:t>
      </w:r>
    </w:p>
    <w:p>
      <w:pPr>
        <w:autoSpaceDE w:val="0"/>
        <w:autoSpaceDN w:val="0"/>
        <w:adjustRightInd w:val="0"/>
        <w:ind w:firstLine="340"/>
        <w:jc w:val="both"/>
        <w:textAlignment w:val="center"/>
        <w:rPr>
          <w:color w:val="000000"/>
          <w:sz w:val="28"/>
          <w:szCs w:val="28"/>
        </w:rPr>
      </w:pPr>
      <w:r>
        <w:rPr>
          <w:b/>
          <w:bCs/>
          <w:color w:val="000000"/>
          <w:sz w:val="28"/>
          <w:szCs w:val="28"/>
        </w:rPr>
        <w:t>Пилокарпиновая проба</w:t>
      </w:r>
      <w:r>
        <w:rPr>
          <w:color w:val="000000"/>
          <w:sz w:val="28"/>
          <w:szCs w:val="28"/>
        </w:rPr>
        <w:t>: хлориды пота - 39 мэкв/л.</w:t>
      </w:r>
    </w:p>
    <w:p>
      <w:pPr>
        <w:autoSpaceDE w:val="0"/>
        <w:autoSpaceDN w:val="0"/>
        <w:adjustRightInd w:val="0"/>
        <w:ind w:firstLine="340"/>
        <w:jc w:val="both"/>
        <w:textAlignment w:val="center"/>
        <w:rPr>
          <w:color w:val="000000"/>
          <w:sz w:val="28"/>
          <w:szCs w:val="28"/>
        </w:rPr>
      </w:pPr>
      <w:r>
        <w:rPr>
          <w:b/>
          <w:bCs/>
          <w:color w:val="000000"/>
          <w:sz w:val="28"/>
          <w:szCs w:val="28"/>
        </w:rPr>
        <w:t>Рентгенография брюшной полости</w:t>
      </w:r>
      <w:r>
        <w:rPr>
          <w:color w:val="000000"/>
          <w:sz w:val="28"/>
          <w:szCs w:val="28"/>
        </w:rPr>
        <w:t>: в петлях тонкой и толстой кишки повышено содержание газов, отмечены уровни жидкости.</w:t>
      </w:r>
    </w:p>
    <w:p>
      <w:pPr>
        <w:autoSpaceDE w:val="0"/>
        <w:autoSpaceDN w:val="0"/>
        <w:adjustRightInd w:val="0"/>
        <w:ind w:firstLine="340"/>
        <w:jc w:val="both"/>
        <w:textAlignment w:val="center"/>
        <w:rPr>
          <w:color w:val="000000"/>
          <w:sz w:val="28"/>
          <w:szCs w:val="28"/>
        </w:rPr>
      </w:pPr>
      <w:r>
        <w:rPr>
          <w:b/>
          <w:bCs/>
          <w:color w:val="000000"/>
          <w:sz w:val="28"/>
          <w:szCs w:val="28"/>
        </w:rPr>
        <w:t>Анализ кала на дисбактериоз</w:t>
      </w:r>
      <w:r>
        <w:rPr>
          <w:color w:val="000000"/>
          <w:sz w:val="28"/>
          <w:szCs w:val="28"/>
        </w:rPr>
        <w:t>: общее количество кишечной палочки – 3х10</w:t>
      </w:r>
      <w:r>
        <w:rPr>
          <w:color w:val="000000"/>
          <w:sz w:val="28"/>
          <w:szCs w:val="28"/>
          <w:vertAlign w:val="superscript"/>
        </w:rPr>
        <w:t>8</w:t>
      </w:r>
      <w:r>
        <w:rPr>
          <w:color w:val="000000"/>
          <w:sz w:val="28"/>
          <w:szCs w:val="28"/>
        </w:rPr>
        <w:t xml:space="preserve"> (норма 3х10</w:t>
      </w:r>
      <w:r>
        <w:rPr>
          <w:color w:val="000000"/>
          <w:sz w:val="28"/>
          <w:szCs w:val="28"/>
          <w:vertAlign w:val="superscript"/>
        </w:rPr>
        <w:t>8</w:t>
      </w:r>
      <w:r>
        <w:rPr>
          <w:color w:val="000000"/>
          <w:sz w:val="28"/>
          <w:szCs w:val="28"/>
        </w:rPr>
        <w:t xml:space="preserve"> – 4х10</w:t>
      </w:r>
      <w:r>
        <w:rPr>
          <w:color w:val="000000"/>
          <w:sz w:val="28"/>
          <w:szCs w:val="28"/>
          <w:vertAlign w:val="superscript"/>
        </w:rPr>
        <w:t>8</w:t>
      </w:r>
      <w:r>
        <w:rPr>
          <w:color w:val="000000"/>
          <w:sz w:val="28"/>
          <w:szCs w:val="28"/>
        </w:rPr>
        <w:t>), кокковая флора – 10% (норма до 25%), бифидобактерии – 10</w:t>
      </w:r>
      <w:r>
        <w:rPr>
          <w:color w:val="000000"/>
          <w:sz w:val="28"/>
          <w:szCs w:val="28"/>
          <w:vertAlign w:val="superscript"/>
        </w:rPr>
        <w:t>2</w:t>
      </w:r>
      <w:r>
        <w:rPr>
          <w:color w:val="000000"/>
          <w:sz w:val="28"/>
          <w:szCs w:val="28"/>
        </w:rPr>
        <w:t xml:space="preserve"> ( норма – более 10</w:t>
      </w:r>
      <w:r>
        <w:rPr>
          <w:color w:val="000000"/>
          <w:sz w:val="28"/>
          <w:szCs w:val="28"/>
          <w:vertAlign w:val="superscript"/>
        </w:rPr>
        <w:t>7</w:t>
      </w:r>
      <w:r>
        <w:rPr>
          <w:color w:val="000000"/>
          <w:sz w:val="28"/>
          <w:szCs w:val="28"/>
        </w:rPr>
        <w:t xml:space="preserve"> ).</w:t>
      </w:r>
    </w:p>
    <w:p>
      <w:pPr>
        <w:autoSpaceDE w:val="0"/>
        <w:autoSpaceDN w:val="0"/>
        <w:adjustRightInd w:val="0"/>
        <w:ind w:firstLine="340"/>
        <w:jc w:val="both"/>
        <w:textAlignment w:val="center"/>
        <w:rPr>
          <w:color w:val="000000"/>
          <w:sz w:val="28"/>
          <w:szCs w:val="28"/>
        </w:rPr>
      </w:pPr>
      <w:r>
        <w:rPr>
          <w:b/>
          <w:bCs/>
          <w:color w:val="000000"/>
          <w:sz w:val="28"/>
          <w:szCs w:val="28"/>
        </w:rPr>
        <w:t>Липидограмма крови</w:t>
      </w:r>
      <w:r>
        <w:rPr>
          <w:color w:val="000000"/>
          <w:sz w:val="28"/>
          <w:szCs w:val="28"/>
        </w:rPr>
        <w:t>: общие липиды – 440 мг% (норма 450-700), фосфолипиды – 90 мг% (норма – 100-160), триглицериды –108 мг% (норма 160 – 190).</w:t>
      </w:r>
    </w:p>
    <w:p>
      <w:pPr>
        <w:autoSpaceDE w:val="0"/>
        <w:autoSpaceDN w:val="0"/>
        <w:adjustRightInd w:val="0"/>
        <w:ind w:firstLine="340"/>
        <w:jc w:val="both"/>
        <w:textAlignment w:val="center"/>
        <w:rPr>
          <w:color w:val="000000"/>
          <w:spacing w:val="-2"/>
          <w:sz w:val="28"/>
          <w:szCs w:val="28"/>
        </w:rPr>
      </w:pPr>
      <w:r>
        <w:rPr>
          <w:b/>
          <w:bCs/>
          <w:color w:val="000000"/>
          <w:spacing w:val="-2"/>
          <w:sz w:val="28"/>
          <w:szCs w:val="28"/>
        </w:rPr>
        <w:t>Липидограмма кала</w:t>
      </w:r>
      <w:r>
        <w:rPr>
          <w:color w:val="000000"/>
          <w:spacing w:val="-2"/>
          <w:sz w:val="28"/>
          <w:szCs w:val="28"/>
        </w:rPr>
        <w:t>: общие липиды – 1380 мг% (норма 790), моноглицериды – 173 (норма 0), диглицериды 53 мг% (норма 38).</w:t>
      </w:r>
    </w:p>
    <w:p>
      <w:pPr>
        <w:autoSpaceDE w:val="0"/>
        <w:autoSpaceDN w:val="0"/>
        <w:adjustRightInd w:val="0"/>
        <w:ind w:firstLine="340"/>
        <w:jc w:val="both"/>
        <w:textAlignment w:val="center"/>
        <w:rPr>
          <w:color w:val="000000"/>
          <w:sz w:val="28"/>
          <w:szCs w:val="28"/>
        </w:rPr>
      </w:pPr>
      <w:r>
        <w:rPr>
          <w:color w:val="000000"/>
          <w:sz w:val="28"/>
          <w:szCs w:val="28"/>
        </w:rPr>
        <w:t>УЗИ органов брюшной полости: печень – увеличена, зерниста, неоднородна; поджелудочная железа увеличена в хвосте, паренхима неоднородна. Желчный пузырь без особенностей.</w:t>
      </w:r>
    </w:p>
    <w:p>
      <w:pPr>
        <w:autoSpaceDE w:val="0"/>
        <w:autoSpaceDN w:val="0"/>
        <w:adjustRightInd w:val="0"/>
        <w:ind w:firstLine="340"/>
        <w:jc w:val="both"/>
        <w:textAlignment w:val="center"/>
        <w:rPr>
          <w:color w:val="000000"/>
          <w:sz w:val="28"/>
          <w:szCs w:val="28"/>
        </w:rPr>
      </w:pPr>
      <w:r>
        <w:rPr>
          <w:b/>
          <w:bCs/>
          <w:color w:val="000000"/>
          <w:sz w:val="28"/>
          <w:szCs w:val="28"/>
        </w:rPr>
        <w:t>Эзофагогастродуоденоеюноскопия</w:t>
      </w:r>
      <w:r>
        <w:rPr>
          <w:color w:val="000000"/>
          <w:sz w:val="28"/>
          <w:szCs w:val="28"/>
        </w:rPr>
        <w:t xml:space="preserve">: слизистая оболочка пищевода розовая. Кардия смыкается. В желудке умеренное количество прозрачной слизи. Слизистая оболочка желудка бледно-розовая, складки несколько сглажены. </w:t>
      </w:r>
    </w:p>
    <w:p>
      <w:pPr>
        <w:autoSpaceDE w:val="0"/>
        <w:autoSpaceDN w:val="0"/>
        <w:adjustRightInd w:val="0"/>
        <w:ind w:firstLine="340"/>
        <w:jc w:val="both"/>
        <w:textAlignment w:val="center"/>
        <w:rPr>
          <w:color w:val="000000"/>
          <w:sz w:val="28"/>
          <w:szCs w:val="28"/>
        </w:rPr>
      </w:pPr>
      <w:r>
        <w:rPr>
          <w:color w:val="000000"/>
          <w:sz w:val="28"/>
          <w:szCs w:val="28"/>
        </w:rPr>
        <w:t>Привратник округлой формы, смыкается, проходим. Луковица средних размеров пустая. Слизистая двенадцатиперстной кишки бледно-розовая с единичными лимфангиоэктазиями на верхушках уплощенных складок в виде налета «манной крупы». Световой рефлекс повышен (симптом «солнечного зайчика»). Слизистая оболочка тощей кишки бледно-розовая с уплощенными складками. По гребням складок определяется поперечная исчерченность (симптом «пилы») . Взята биопсия.</w:t>
      </w:r>
    </w:p>
    <w:p>
      <w:pPr>
        <w:autoSpaceDE w:val="0"/>
        <w:autoSpaceDN w:val="0"/>
        <w:adjustRightInd w:val="0"/>
        <w:ind w:firstLine="340"/>
        <w:jc w:val="both"/>
        <w:textAlignment w:val="center"/>
        <w:rPr>
          <w:color w:val="000000"/>
          <w:sz w:val="28"/>
          <w:szCs w:val="28"/>
        </w:rPr>
      </w:pPr>
      <w:r>
        <w:rPr>
          <w:b/>
          <w:bCs/>
          <w:color w:val="000000"/>
          <w:sz w:val="28"/>
          <w:szCs w:val="28"/>
        </w:rPr>
        <w:t>Исследование кала на сывороточный белок</w:t>
      </w:r>
      <w:r>
        <w:rPr>
          <w:color w:val="000000"/>
          <w:sz w:val="28"/>
          <w:szCs w:val="28"/>
        </w:rPr>
        <w:t>: реакция положительная.</w:t>
      </w:r>
    </w:p>
    <w:p>
      <w:pPr>
        <w:autoSpaceDE w:val="0"/>
        <w:autoSpaceDN w:val="0"/>
        <w:adjustRightInd w:val="0"/>
        <w:ind w:firstLine="340"/>
        <w:jc w:val="both"/>
        <w:textAlignment w:val="center"/>
        <w:rPr>
          <w:color w:val="000000"/>
          <w:sz w:val="28"/>
          <w:szCs w:val="28"/>
        </w:rPr>
      </w:pPr>
      <w:r>
        <w:rPr>
          <w:b/>
          <w:bCs/>
          <w:color w:val="000000"/>
          <w:sz w:val="28"/>
          <w:szCs w:val="28"/>
        </w:rPr>
        <w:t>Углеводы в кале</w:t>
      </w:r>
      <w:r>
        <w:rPr>
          <w:color w:val="000000"/>
          <w:sz w:val="28"/>
          <w:szCs w:val="28"/>
        </w:rPr>
        <w:t>: 1,1 г% (норма 0,05 – 0,5)</w:t>
      </w:r>
    </w:p>
    <w:p>
      <w:pPr>
        <w:autoSpaceDE w:val="0"/>
        <w:autoSpaceDN w:val="0"/>
        <w:adjustRightInd w:val="0"/>
        <w:ind w:firstLine="340"/>
        <w:jc w:val="both"/>
        <w:textAlignment w:val="center"/>
        <w:rPr>
          <w:color w:val="000000"/>
          <w:sz w:val="28"/>
          <w:szCs w:val="28"/>
        </w:rPr>
      </w:pPr>
      <w:r>
        <w:rPr>
          <w:b/>
          <w:bCs/>
          <w:color w:val="000000"/>
          <w:sz w:val="28"/>
          <w:szCs w:val="28"/>
        </w:rPr>
        <w:t>Тест с д-ксилозой</w:t>
      </w:r>
      <w:r>
        <w:rPr>
          <w:color w:val="000000"/>
          <w:sz w:val="28"/>
          <w:szCs w:val="28"/>
        </w:rPr>
        <w:t>: через 30 минут – 1,2 ммоль/л, через 60 минут – 1,5 ммоль/л, через 120 минут – 1,3 ммоль/л.</w:t>
      </w:r>
    </w:p>
    <w:p>
      <w:pPr>
        <w:autoSpaceDE w:val="0"/>
        <w:autoSpaceDN w:val="0"/>
        <w:adjustRightInd w:val="0"/>
        <w:ind w:firstLine="340"/>
        <w:jc w:val="both"/>
        <w:textAlignment w:val="center"/>
        <w:rPr>
          <w:color w:val="000000"/>
          <w:sz w:val="28"/>
          <w:szCs w:val="28"/>
        </w:rPr>
      </w:pPr>
      <w:r>
        <w:rPr>
          <w:b/>
          <w:bCs/>
          <w:color w:val="000000"/>
          <w:sz w:val="28"/>
          <w:szCs w:val="28"/>
        </w:rPr>
        <w:t>Гистологическое исследование слизистой оболочки тощей кишки</w:t>
      </w:r>
      <w:r>
        <w:rPr>
          <w:color w:val="000000"/>
          <w:sz w:val="28"/>
          <w:szCs w:val="28"/>
        </w:rPr>
        <w:t>: атрофические изменения слизистой оболочки в виде полного исчезновения ворсин, увеличение глубины крипт, уменьшение числа бокаловидных клеток, лимфоплазмоцитарная инфильтрация собственной пластинки слизистой оболочки.</w:t>
      </w:r>
    </w:p>
    <w:p>
      <w:pPr>
        <w:suppressAutoHyphens/>
        <w:autoSpaceDE w:val="0"/>
        <w:autoSpaceDN w:val="0"/>
        <w:adjustRightInd w:val="0"/>
        <w:jc w:val="both"/>
        <w:textAlignment w:val="center"/>
        <w:rPr>
          <w:b/>
          <w:bCs/>
          <w:color w:val="000000"/>
          <w:sz w:val="28"/>
          <w:szCs w:val="28"/>
        </w:rPr>
      </w:pPr>
      <w:r>
        <w:rPr>
          <w:b/>
          <w:bCs/>
          <w:color w:val="000000"/>
          <w:sz w:val="28"/>
          <w:szCs w:val="28"/>
        </w:rPr>
        <w:t>Задание:</w:t>
      </w:r>
    </w:p>
    <w:p>
      <w:pPr>
        <w:numPr>
          <w:ilvl w:val="0"/>
          <w:numId w:val="89"/>
        </w:numPr>
        <w:ind w:left="0"/>
        <w:contextualSpacing/>
        <w:jc w:val="both"/>
        <w:rPr>
          <w:sz w:val="28"/>
          <w:szCs w:val="28"/>
        </w:rPr>
      </w:pPr>
      <w:r>
        <w:rPr>
          <w:sz w:val="28"/>
          <w:szCs w:val="28"/>
        </w:rPr>
        <w:t>Каков объем физиотерапии ребенка возможен в периоде обострения и после ликвидации остроты процесса.</w:t>
      </w:r>
    </w:p>
    <w:p>
      <w:pPr>
        <w:numPr>
          <w:ilvl w:val="0"/>
          <w:numId w:val="89"/>
        </w:numPr>
        <w:ind w:left="0"/>
        <w:contextualSpacing/>
        <w:jc w:val="both"/>
        <w:rPr>
          <w:sz w:val="28"/>
          <w:szCs w:val="28"/>
        </w:rPr>
      </w:pPr>
      <w:r>
        <w:rPr>
          <w:sz w:val="28"/>
          <w:szCs w:val="28"/>
        </w:rPr>
        <w:t>Современные методы физиотерапии данной патологии.</w:t>
      </w:r>
    </w:p>
    <w:p>
      <w:pPr>
        <w:numPr>
          <w:ilvl w:val="0"/>
          <w:numId w:val="89"/>
        </w:numPr>
        <w:ind w:left="0"/>
        <w:contextualSpacing/>
        <w:jc w:val="both"/>
        <w:rPr>
          <w:sz w:val="28"/>
          <w:szCs w:val="28"/>
        </w:rPr>
      </w:pPr>
      <w:r>
        <w:rPr>
          <w:sz w:val="28"/>
          <w:szCs w:val="28"/>
        </w:rPr>
        <w:t>Составьте план физиотерапевтической реабилитации данного больного.</w:t>
      </w:r>
    </w:p>
    <w:p>
      <w:pPr>
        <w:suppressAutoHyphens/>
        <w:autoSpaceDE w:val="0"/>
        <w:autoSpaceDN w:val="0"/>
        <w:adjustRightInd w:val="0"/>
        <w:jc w:val="center"/>
        <w:textAlignment w:val="center"/>
        <w:rPr>
          <w:b/>
          <w:bCs/>
          <w:color w:val="000000"/>
          <w:sz w:val="28"/>
          <w:szCs w:val="28"/>
        </w:rPr>
      </w:pPr>
      <w:r>
        <w:rPr>
          <w:b/>
          <w:bCs/>
          <w:color w:val="000000"/>
          <w:sz w:val="28"/>
          <w:szCs w:val="28"/>
        </w:rPr>
        <w:t>Задача №15</w:t>
      </w:r>
    </w:p>
    <w:p>
      <w:pPr>
        <w:ind w:firstLine="709"/>
        <w:jc w:val="both"/>
        <w:rPr>
          <w:sz w:val="28"/>
          <w:szCs w:val="28"/>
        </w:rPr>
      </w:pPr>
      <w:r>
        <w:rPr>
          <w:b/>
          <w:i/>
          <w:sz w:val="28"/>
          <w:szCs w:val="28"/>
        </w:rPr>
        <w:t>Диагноз:</w:t>
      </w:r>
      <w:r>
        <w:rPr>
          <w:sz w:val="28"/>
          <w:szCs w:val="28"/>
        </w:rPr>
        <w:t xml:space="preserve"> Первичная лактазная недостаточность, вторичная панкреатопатия, дисбактериоз кишечника</w:t>
      </w:r>
    </w:p>
    <w:p>
      <w:pPr>
        <w:autoSpaceDE w:val="0"/>
        <w:autoSpaceDN w:val="0"/>
        <w:adjustRightInd w:val="0"/>
        <w:ind w:firstLine="340"/>
        <w:jc w:val="both"/>
        <w:textAlignment w:val="center"/>
        <w:rPr>
          <w:color w:val="000000"/>
          <w:sz w:val="28"/>
          <w:szCs w:val="28"/>
        </w:rPr>
      </w:pPr>
      <w:r>
        <w:rPr>
          <w:color w:val="000000"/>
          <w:sz w:val="28"/>
          <w:szCs w:val="28"/>
        </w:rPr>
        <w:t>Ребенок 1,5 лет, поступил в отделение с неустойчивым стулом, беспокойством, болями в животе.</w:t>
      </w:r>
    </w:p>
    <w:p>
      <w:pPr>
        <w:autoSpaceDE w:val="0"/>
        <w:autoSpaceDN w:val="0"/>
        <w:adjustRightInd w:val="0"/>
        <w:ind w:firstLine="340"/>
        <w:jc w:val="both"/>
        <w:textAlignment w:val="center"/>
        <w:rPr>
          <w:color w:val="000000"/>
          <w:sz w:val="28"/>
          <w:szCs w:val="28"/>
        </w:rPr>
      </w:pPr>
      <w:r>
        <w:rPr>
          <w:color w:val="000000"/>
          <w:sz w:val="28"/>
          <w:szCs w:val="28"/>
        </w:rPr>
        <w:t xml:space="preserve">Анамнез жизни: ребенок от </w:t>
      </w:r>
      <w:r>
        <w:rPr>
          <w:color w:val="000000"/>
          <w:sz w:val="28"/>
          <w:szCs w:val="28"/>
          <w:lang w:val="en-US"/>
        </w:rPr>
        <w:t>II</w:t>
      </w:r>
      <w:r>
        <w:rPr>
          <w:color w:val="000000"/>
          <w:sz w:val="28"/>
          <w:szCs w:val="28"/>
        </w:rPr>
        <w:t xml:space="preserve"> беременности, протекавшей с гестозом 1 половины, 2 срочных родов. Масса при рождении 3200, длина 50 см. раннее развитие без особенностей. Вскармливание грудное до 1 года, прикорм по возрасту. Ребенок рос и развивался соответственно возрасту. В 1 год масса 10 кг, рост 75 см.</w:t>
      </w:r>
    </w:p>
    <w:p>
      <w:pPr>
        <w:autoSpaceDE w:val="0"/>
        <w:autoSpaceDN w:val="0"/>
        <w:adjustRightInd w:val="0"/>
        <w:ind w:firstLine="340"/>
        <w:jc w:val="both"/>
        <w:textAlignment w:val="center"/>
        <w:rPr>
          <w:color w:val="000000"/>
          <w:sz w:val="28"/>
          <w:szCs w:val="28"/>
        </w:rPr>
      </w:pPr>
      <w:r>
        <w:rPr>
          <w:color w:val="000000"/>
          <w:sz w:val="28"/>
          <w:szCs w:val="28"/>
        </w:rPr>
        <w:t>Анамнез болезни: впервые разжижение стула, вздутие живота появилось в 6 месяцев при введении каши на цельном молоке. Исключение молока из пищи и введение низколактозной смеси привело к быстрому улучшению состояния, 2 дня назад при попытке введения молока появилась рвота, жидкий стул, метеоризм, боли в животе. Для обследования ребенок поступил в стационар.</w:t>
      </w:r>
    </w:p>
    <w:p>
      <w:pPr>
        <w:autoSpaceDE w:val="0"/>
        <w:autoSpaceDN w:val="0"/>
        <w:adjustRightInd w:val="0"/>
        <w:ind w:firstLine="340"/>
        <w:jc w:val="both"/>
        <w:textAlignment w:val="center"/>
        <w:rPr>
          <w:color w:val="000000"/>
          <w:spacing w:val="-5"/>
          <w:w w:val="97"/>
          <w:sz w:val="28"/>
          <w:szCs w:val="28"/>
        </w:rPr>
      </w:pPr>
      <w:r>
        <w:rPr>
          <w:color w:val="000000"/>
          <w:spacing w:val="-5"/>
          <w:w w:val="97"/>
          <w:sz w:val="28"/>
          <w:szCs w:val="28"/>
        </w:rPr>
        <w:t>Семейный анамнез: сестра 5 лет и мать ребенка не “любят” молоко.</w:t>
      </w:r>
    </w:p>
    <w:p>
      <w:pPr>
        <w:autoSpaceDE w:val="0"/>
        <w:autoSpaceDN w:val="0"/>
        <w:adjustRightInd w:val="0"/>
        <w:ind w:firstLine="340"/>
        <w:jc w:val="both"/>
        <w:textAlignment w:val="center"/>
        <w:rPr>
          <w:color w:val="000000"/>
          <w:sz w:val="28"/>
          <w:szCs w:val="28"/>
        </w:rPr>
      </w:pPr>
      <w:r>
        <w:rPr>
          <w:color w:val="000000"/>
          <w:sz w:val="28"/>
          <w:szCs w:val="28"/>
        </w:rPr>
        <w:t>При осмотре: ребенок правильного телосложения, удовлетворительного питания. Масса тела 11 кг, рост 78 см. Кожные покровы чистые, слизистые оболочки обычной окраски. Зубы 6/8, белые. В легких пуэрильное дыхание, хрипов нет. Тоны сердца ритмичные. ЧСС 120 уд/мин. Живот мягкий, несколько вздут, пальпация по ходу кишечника незначительно болезненна, отмечается урчание. Стул 2 раза в сутки пенистый, с кислым запахом.</w:t>
      </w:r>
    </w:p>
    <w:p>
      <w:pPr>
        <w:autoSpaceDE w:val="0"/>
        <w:autoSpaceDN w:val="0"/>
        <w:adjustRightInd w:val="0"/>
        <w:ind w:firstLine="340"/>
        <w:jc w:val="both"/>
        <w:textAlignment w:val="center"/>
        <w:rPr>
          <w:color w:val="000000"/>
          <w:sz w:val="28"/>
          <w:szCs w:val="28"/>
        </w:rPr>
      </w:pPr>
      <w:r>
        <w:rPr>
          <w:b/>
          <w:bCs/>
          <w:color w:val="000000"/>
          <w:sz w:val="28"/>
          <w:szCs w:val="28"/>
        </w:rPr>
        <w:t>Анализ крови клинический</w:t>
      </w:r>
      <w:r>
        <w:rPr>
          <w:color w:val="000000"/>
          <w:sz w:val="28"/>
          <w:szCs w:val="28"/>
        </w:rPr>
        <w:t xml:space="preserve">: </w:t>
      </w:r>
      <w:r>
        <w:rPr>
          <w:color w:val="000000"/>
          <w:sz w:val="28"/>
          <w:szCs w:val="28"/>
          <w:lang w:val="en-US"/>
        </w:rPr>
        <w:t>Hb</w:t>
      </w:r>
      <w:r>
        <w:rPr>
          <w:color w:val="000000"/>
          <w:sz w:val="28"/>
          <w:szCs w:val="28"/>
        </w:rPr>
        <w:t xml:space="preserve"> – 120 г/л, эр – 4,2х10</w:t>
      </w:r>
      <w:r>
        <w:rPr>
          <w:color w:val="000000"/>
          <w:sz w:val="28"/>
          <w:szCs w:val="28"/>
          <w:vertAlign w:val="superscript"/>
        </w:rPr>
        <w:t>12</w:t>
      </w:r>
      <w:r>
        <w:rPr>
          <w:color w:val="000000"/>
          <w:sz w:val="28"/>
          <w:szCs w:val="28"/>
        </w:rPr>
        <w:t>/л, лейк – 5,1х10</w:t>
      </w:r>
      <w:r>
        <w:rPr>
          <w:color w:val="000000"/>
          <w:sz w:val="28"/>
          <w:szCs w:val="28"/>
          <w:vertAlign w:val="superscript"/>
        </w:rPr>
        <w:t>9</w:t>
      </w:r>
      <w:r>
        <w:rPr>
          <w:color w:val="000000"/>
          <w:sz w:val="28"/>
          <w:szCs w:val="28"/>
        </w:rPr>
        <w:t>/л, п/я-2%, с/я -33%, э -3%, л -52%, м -10%, СОЭ -3 мм/час.</w:t>
      </w:r>
    </w:p>
    <w:p>
      <w:pPr>
        <w:autoSpaceDE w:val="0"/>
        <w:autoSpaceDN w:val="0"/>
        <w:adjustRightInd w:val="0"/>
        <w:ind w:firstLine="340"/>
        <w:jc w:val="both"/>
        <w:textAlignment w:val="center"/>
        <w:rPr>
          <w:color w:val="000000"/>
          <w:sz w:val="28"/>
          <w:szCs w:val="28"/>
        </w:rPr>
      </w:pPr>
      <w:r>
        <w:rPr>
          <w:b/>
          <w:bCs/>
          <w:color w:val="000000"/>
          <w:sz w:val="28"/>
          <w:szCs w:val="28"/>
        </w:rPr>
        <w:t>Общий анализ мочи</w:t>
      </w:r>
      <w:r>
        <w:rPr>
          <w:color w:val="000000"/>
          <w:sz w:val="28"/>
          <w:szCs w:val="28"/>
        </w:rPr>
        <w:t>: цвет желтый, относительная плотность – 1015; лейк. – 2-3 в п/зр; эритр. – нет.</w:t>
      </w:r>
    </w:p>
    <w:p>
      <w:pPr>
        <w:autoSpaceDE w:val="0"/>
        <w:autoSpaceDN w:val="0"/>
        <w:adjustRightInd w:val="0"/>
        <w:ind w:firstLine="340"/>
        <w:jc w:val="both"/>
        <w:textAlignment w:val="center"/>
        <w:rPr>
          <w:color w:val="000000"/>
          <w:sz w:val="28"/>
          <w:szCs w:val="28"/>
        </w:rPr>
      </w:pPr>
      <w:r>
        <w:rPr>
          <w:b/>
          <w:bCs/>
          <w:color w:val="000000"/>
          <w:sz w:val="28"/>
          <w:szCs w:val="28"/>
        </w:rPr>
        <w:t>Биохимический анализ крови</w:t>
      </w:r>
      <w:r>
        <w:rPr>
          <w:color w:val="000000"/>
          <w:sz w:val="28"/>
          <w:szCs w:val="28"/>
        </w:rPr>
        <w:t>: общий белок –70 г/л, альбумины – 61%, холестерин – 5,8 ммоль/л, калий –4,8 ммоль/л, натрий – 140 ммоль/л, кальций ионизир. – 1,0 ммоль/л, глюкоза – 4,9 ммоль/л.</w:t>
      </w:r>
    </w:p>
    <w:p>
      <w:pPr>
        <w:autoSpaceDE w:val="0"/>
        <w:autoSpaceDN w:val="0"/>
        <w:adjustRightInd w:val="0"/>
        <w:ind w:firstLine="340"/>
        <w:jc w:val="both"/>
        <w:textAlignment w:val="center"/>
        <w:rPr>
          <w:color w:val="000000"/>
          <w:sz w:val="28"/>
          <w:szCs w:val="28"/>
        </w:rPr>
      </w:pPr>
      <w:r>
        <w:rPr>
          <w:b/>
          <w:bCs/>
          <w:color w:val="000000"/>
          <w:sz w:val="28"/>
          <w:szCs w:val="28"/>
        </w:rPr>
        <w:t>Углеводы в кале</w:t>
      </w:r>
      <w:r>
        <w:rPr>
          <w:color w:val="000000"/>
          <w:sz w:val="28"/>
          <w:szCs w:val="28"/>
        </w:rPr>
        <w:t>: 0,8 г% (</w:t>
      </w:r>
      <w:r>
        <w:rPr>
          <w:color w:val="000000"/>
          <w:sz w:val="28"/>
          <w:szCs w:val="28"/>
          <w:lang w:val="en-US"/>
        </w:rPr>
        <w:t>N</w:t>
      </w:r>
      <w:r>
        <w:rPr>
          <w:color w:val="000000"/>
          <w:sz w:val="28"/>
          <w:szCs w:val="28"/>
        </w:rPr>
        <w:t xml:space="preserve"> – 0,05-0,5)</w:t>
      </w:r>
    </w:p>
    <w:p>
      <w:pPr>
        <w:autoSpaceDE w:val="0"/>
        <w:autoSpaceDN w:val="0"/>
        <w:adjustRightInd w:val="0"/>
        <w:ind w:firstLine="340"/>
        <w:jc w:val="both"/>
        <w:textAlignment w:val="center"/>
        <w:rPr>
          <w:color w:val="000000"/>
          <w:sz w:val="28"/>
          <w:szCs w:val="28"/>
        </w:rPr>
      </w:pPr>
      <w:r>
        <w:rPr>
          <w:b/>
          <w:bCs/>
          <w:color w:val="000000"/>
          <w:sz w:val="28"/>
          <w:szCs w:val="28"/>
        </w:rPr>
        <w:t>Гликемические кривые после нагрузки</w:t>
      </w:r>
      <w:r>
        <w:rPr>
          <w:color w:val="000000"/>
          <w:sz w:val="28"/>
          <w:szCs w:val="28"/>
        </w:rPr>
        <w:t xml:space="preserve">: </w:t>
      </w:r>
    </w:p>
    <w:p>
      <w:pPr>
        <w:autoSpaceDE w:val="0"/>
        <w:autoSpaceDN w:val="0"/>
        <w:adjustRightInd w:val="0"/>
        <w:ind w:hanging="380"/>
        <w:jc w:val="both"/>
        <w:textAlignment w:val="center"/>
        <w:rPr>
          <w:color w:val="000000"/>
          <w:sz w:val="28"/>
          <w:szCs w:val="28"/>
        </w:rPr>
      </w:pPr>
      <w:r>
        <w:rPr>
          <w:color w:val="000000"/>
          <w:sz w:val="28"/>
          <w:szCs w:val="28"/>
        </w:rPr>
        <w:t>-</w:t>
      </w:r>
      <w:r>
        <w:rPr>
          <w:color w:val="000000"/>
          <w:sz w:val="28"/>
          <w:szCs w:val="28"/>
        </w:rPr>
        <w:tab/>
      </w:r>
      <w:r>
        <w:rPr>
          <w:color w:val="000000"/>
          <w:sz w:val="28"/>
          <w:szCs w:val="28"/>
        </w:rPr>
        <w:t>с Д-ксилозой: через 30 мин – 1,5 ммоль/л, через 60 минут – 2,5 ммоль/л, через 90 минут – 2,2 ммоль/л.</w:t>
      </w:r>
    </w:p>
    <w:p>
      <w:pPr>
        <w:autoSpaceDE w:val="0"/>
        <w:autoSpaceDN w:val="0"/>
        <w:adjustRightInd w:val="0"/>
        <w:ind w:hanging="380"/>
        <w:jc w:val="both"/>
        <w:textAlignment w:val="center"/>
        <w:rPr>
          <w:color w:val="000000"/>
          <w:sz w:val="28"/>
          <w:szCs w:val="28"/>
        </w:rPr>
      </w:pPr>
      <w:r>
        <w:rPr>
          <w:color w:val="000000"/>
          <w:sz w:val="28"/>
          <w:szCs w:val="28"/>
        </w:rPr>
        <w:t>-</w:t>
      </w:r>
      <w:r>
        <w:rPr>
          <w:color w:val="000000"/>
          <w:sz w:val="28"/>
          <w:szCs w:val="28"/>
        </w:rPr>
        <w:tab/>
      </w:r>
      <w:r>
        <w:rPr>
          <w:color w:val="000000"/>
          <w:sz w:val="28"/>
          <w:szCs w:val="28"/>
        </w:rPr>
        <w:t>с глюкозой: натощак – 4,5 ммоль/л, через 30 мин – 4,8  моль/л, через 60 минут – 6,8 ммоль/л, через 90 мин – 5,6 ммоль/л, через 120 мин – 4,6 ммоль/л.</w:t>
      </w:r>
    </w:p>
    <w:p>
      <w:pPr>
        <w:autoSpaceDE w:val="0"/>
        <w:autoSpaceDN w:val="0"/>
        <w:adjustRightInd w:val="0"/>
        <w:ind w:hanging="380"/>
        <w:jc w:val="both"/>
        <w:textAlignment w:val="center"/>
        <w:rPr>
          <w:color w:val="000000"/>
          <w:sz w:val="28"/>
          <w:szCs w:val="28"/>
        </w:rPr>
      </w:pPr>
      <w:r>
        <w:rPr>
          <w:color w:val="000000"/>
          <w:sz w:val="28"/>
          <w:szCs w:val="28"/>
        </w:rPr>
        <w:t>-</w:t>
      </w:r>
      <w:r>
        <w:rPr>
          <w:color w:val="000000"/>
          <w:sz w:val="28"/>
          <w:szCs w:val="28"/>
        </w:rPr>
        <w:tab/>
      </w:r>
      <w:r>
        <w:rPr>
          <w:color w:val="000000"/>
          <w:sz w:val="28"/>
          <w:szCs w:val="28"/>
        </w:rPr>
        <w:t>с лактозой: натощак – 4,3 ммоль/л, через 30 мин – 4,6 ммоль/л, через 60 минут – 4,8 ммоль/л, через 90 мин – 4,7 ммоль/л, через 120 мин - 4,4 ммоль/л.</w:t>
      </w:r>
    </w:p>
    <w:p>
      <w:pPr>
        <w:autoSpaceDE w:val="0"/>
        <w:autoSpaceDN w:val="0"/>
        <w:adjustRightInd w:val="0"/>
        <w:ind w:firstLine="340"/>
        <w:jc w:val="both"/>
        <w:textAlignment w:val="center"/>
        <w:rPr>
          <w:color w:val="000000"/>
          <w:sz w:val="28"/>
          <w:szCs w:val="28"/>
        </w:rPr>
      </w:pPr>
      <w:r>
        <w:rPr>
          <w:color w:val="000000"/>
          <w:sz w:val="28"/>
          <w:szCs w:val="28"/>
        </w:rPr>
        <w:t>После нагрузки с лактозой появился жидкий стул.</w:t>
      </w:r>
    </w:p>
    <w:p>
      <w:pPr>
        <w:autoSpaceDE w:val="0"/>
        <w:autoSpaceDN w:val="0"/>
        <w:adjustRightInd w:val="0"/>
        <w:ind w:firstLine="340"/>
        <w:jc w:val="both"/>
        <w:textAlignment w:val="center"/>
        <w:rPr>
          <w:color w:val="000000"/>
          <w:sz w:val="28"/>
          <w:szCs w:val="28"/>
        </w:rPr>
      </w:pPr>
      <w:r>
        <w:rPr>
          <w:b/>
          <w:bCs/>
          <w:color w:val="000000"/>
          <w:sz w:val="28"/>
          <w:szCs w:val="28"/>
        </w:rPr>
        <w:t>Копрограмма</w:t>
      </w:r>
      <w:r>
        <w:rPr>
          <w:color w:val="000000"/>
          <w:sz w:val="28"/>
          <w:szCs w:val="28"/>
        </w:rPr>
        <w:t>: цвет - желтый, консистенция – кашицеобразная, мышечные волокна – единичные, жирные кислоты – незначительное количество, крахмал – немного, йодофильная флора – немного.</w:t>
      </w:r>
    </w:p>
    <w:p>
      <w:pPr>
        <w:autoSpaceDE w:val="0"/>
        <w:autoSpaceDN w:val="0"/>
        <w:adjustRightInd w:val="0"/>
        <w:ind w:firstLine="340"/>
        <w:jc w:val="both"/>
        <w:textAlignment w:val="center"/>
        <w:rPr>
          <w:color w:val="000000"/>
          <w:sz w:val="28"/>
          <w:szCs w:val="28"/>
        </w:rPr>
      </w:pPr>
      <w:r>
        <w:rPr>
          <w:b/>
          <w:bCs/>
          <w:color w:val="000000"/>
          <w:sz w:val="28"/>
          <w:szCs w:val="28"/>
        </w:rPr>
        <w:t>Исследование кала на дисбактериоз</w:t>
      </w:r>
      <w:r>
        <w:rPr>
          <w:color w:val="000000"/>
          <w:sz w:val="28"/>
          <w:szCs w:val="28"/>
        </w:rPr>
        <w:t>: снижено количество кишечной палочки, увеличен процент гемолитических штаммов, резкое снижение бифидум-флоры.</w:t>
      </w:r>
    </w:p>
    <w:p>
      <w:pPr>
        <w:autoSpaceDE w:val="0"/>
        <w:autoSpaceDN w:val="0"/>
        <w:adjustRightInd w:val="0"/>
        <w:ind w:firstLine="340"/>
        <w:jc w:val="both"/>
        <w:textAlignment w:val="center"/>
        <w:rPr>
          <w:color w:val="000000"/>
          <w:sz w:val="28"/>
          <w:szCs w:val="28"/>
        </w:rPr>
      </w:pPr>
      <w:r>
        <w:rPr>
          <w:b/>
          <w:bCs/>
          <w:color w:val="000000"/>
          <w:sz w:val="28"/>
          <w:szCs w:val="28"/>
        </w:rPr>
        <w:t>УЗИ органов брюшной полости</w:t>
      </w:r>
      <w:r>
        <w:rPr>
          <w:color w:val="000000"/>
          <w:sz w:val="28"/>
          <w:szCs w:val="28"/>
        </w:rPr>
        <w:t>: печень - не изменена, поджелудочная железа – несколько увеличена в хвосте; паренхима обычной эхогенности, неоднородна. Желчный пузырь обычной формы, стенка не уплотнена.</w:t>
      </w:r>
    </w:p>
    <w:p>
      <w:pPr>
        <w:suppressAutoHyphens/>
        <w:autoSpaceDE w:val="0"/>
        <w:autoSpaceDN w:val="0"/>
        <w:adjustRightInd w:val="0"/>
        <w:jc w:val="both"/>
        <w:textAlignment w:val="center"/>
        <w:rPr>
          <w:b/>
          <w:bCs/>
          <w:color w:val="000000"/>
          <w:sz w:val="28"/>
          <w:szCs w:val="28"/>
        </w:rPr>
      </w:pPr>
      <w:r>
        <w:rPr>
          <w:b/>
          <w:bCs/>
          <w:color w:val="000000"/>
          <w:sz w:val="28"/>
          <w:szCs w:val="28"/>
        </w:rPr>
        <w:t>Задание:</w:t>
      </w:r>
    </w:p>
    <w:p>
      <w:pPr>
        <w:numPr>
          <w:ilvl w:val="0"/>
          <w:numId w:val="90"/>
        </w:numPr>
        <w:ind w:left="0"/>
        <w:contextualSpacing/>
        <w:jc w:val="both"/>
        <w:rPr>
          <w:sz w:val="28"/>
          <w:szCs w:val="28"/>
        </w:rPr>
      </w:pPr>
      <w:r>
        <w:rPr>
          <w:sz w:val="28"/>
          <w:szCs w:val="28"/>
        </w:rPr>
        <w:t>Каков объем физиотерапии ребенка возможен в периоде обострения и после ликвидации остроты процесса.</w:t>
      </w:r>
    </w:p>
    <w:p>
      <w:pPr>
        <w:numPr>
          <w:ilvl w:val="0"/>
          <w:numId w:val="90"/>
        </w:numPr>
        <w:ind w:left="0"/>
        <w:contextualSpacing/>
        <w:jc w:val="both"/>
        <w:rPr>
          <w:sz w:val="28"/>
          <w:szCs w:val="28"/>
        </w:rPr>
      </w:pPr>
      <w:r>
        <w:rPr>
          <w:sz w:val="28"/>
          <w:szCs w:val="28"/>
        </w:rPr>
        <w:t>Современные методы физиотерапии данной патологии.</w:t>
      </w:r>
    </w:p>
    <w:p>
      <w:pPr>
        <w:numPr>
          <w:ilvl w:val="0"/>
          <w:numId w:val="90"/>
        </w:numPr>
        <w:ind w:left="0"/>
        <w:contextualSpacing/>
        <w:jc w:val="both"/>
        <w:rPr>
          <w:sz w:val="28"/>
          <w:szCs w:val="28"/>
        </w:rPr>
      </w:pPr>
      <w:r>
        <w:rPr>
          <w:sz w:val="28"/>
          <w:szCs w:val="28"/>
        </w:rPr>
        <w:t>Составьте план физиотерапевтической реабилитации данного больного.</w:t>
      </w:r>
    </w:p>
    <w:p>
      <w:pPr>
        <w:suppressAutoHyphens/>
        <w:autoSpaceDE w:val="0"/>
        <w:autoSpaceDN w:val="0"/>
        <w:adjustRightInd w:val="0"/>
        <w:jc w:val="center"/>
        <w:textAlignment w:val="center"/>
        <w:rPr>
          <w:b/>
          <w:bCs/>
          <w:color w:val="000000"/>
          <w:sz w:val="28"/>
          <w:szCs w:val="28"/>
        </w:rPr>
      </w:pPr>
      <w:r>
        <w:rPr>
          <w:b/>
          <w:bCs/>
          <w:color w:val="000000"/>
          <w:sz w:val="28"/>
          <w:szCs w:val="28"/>
        </w:rPr>
        <w:t>Задача №16</w:t>
      </w:r>
    </w:p>
    <w:p>
      <w:pPr>
        <w:ind w:firstLine="709"/>
        <w:jc w:val="both"/>
        <w:rPr>
          <w:sz w:val="28"/>
          <w:szCs w:val="28"/>
        </w:rPr>
      </w:pPr>
      <w:r>
        <w:rPr>
          <w:b/>
          <w:i/>
          <w:sz w:val="28"/>
          <w:szCs w:val="28"/>
        </w:rPr>
        <w:t>Диагноз:</w:t>
      </w:r>
      <w:r>
        <w:rPr>
          <w:b/>
          <w:i/>
          <w:sz w:val="28"/>
          <w:szCs w:val="28"/>
        </w:rPr>
        <w:tab/>
      </w:r>
      <w:r>
        <w:rPr>
          <w:sz w:val="28"/>
          <w:szCs w:val="28"/>
        </w:rPr>
        <w:t>Экссудативная энтеропатия, железодефицитная анемия «ст., белково-энергетическая недостаточность 2 ст. вторичная  панкреатиатопатия..</w:t>
      </w:r>
    </w:p>
    <w:p>
      <w:pPr>
        <w:autoSpaceDE w:val="0"/>
        <w:autoSpaceDN w:val="0"/>
        <w:adjustRightInd w:val="0"/>
        <w:ind w:firstLine="340"/>
        <w:jc w:val="both"/>
        <w:textAlignment w:val="center"/>
        <w:rPr>
          <w:color w:val="000000"/>
          <w:sz w:val="28"/>
          <w:szCs w:val="28"/>
        </w:rPr>
      </w:pPr>
      <w:r>
        <w:rPr>
          <w:color w:val="000000"/>
          <w:sz w:val="28"/>
          <w:szCs w:val="28"/>
        </w:rPr>
        <w:t>Ребенок 1 года 2 месяцев, поступил в отделение с жалобами на отеки, уменьшение количества мочи, разжижение стула.</w:t>
      </w:r>
    </w:p>
    <w:p>
      <w:pPr>
        <w:autoSpaceDE w:val="0"/>
        <w:autoSpaceDN w:val="0"/>
        <w:adjustRightInd w:val="0"/>
        <w:ind w:firstLine="340"/>
        <w:jc w:val="both"/>
        <w:textAlignment w:val="center"/>
        <w:rPr>
          <w:color w:val="000000"/>
          <w:sz w:val="28"/>
          <w:szCs w:val="28"/>
        </w:rPr>
      </w:pPr>
      <w:r>
        <w:rPr>
          <w:color w:val="000000"/>
          <w:sz w:val="28"/>
          <w:szCs w:val="28"/>
        </w:rPr>
        <w:t xml:space="preserve">Анамнез жизни: ребенок от </w:t>
      </w:r>
      <w:r>
        <w:rPr>
          <w:color w:val="000000"/>
          <w:sz w:val="28"/>
          <w:szCs w:val="28"/>
          <w:lang w:val="en-US"/>
        </w:rPr>
        <w:t>I</w:t>
      </w:r>
      <w:r>
        <w:rPr>
          <w:color w:val="000000"/>
          <w:sz w:val="28"/>
          <w:szCs w:val="28"/>
        </w:rPr>
        <w:t xml:space="preserve"> нормально протекавшей беременности, срочных родов. Масса при рождении 3300 г, длина 51 см. Закричал сразу. Период новорожденности протекал гладко. Вскармливание естественное до 4 месяцев, далее – искусственное, адаптированными смесями. Прикорм кашами с 5 месяцев (манная, геркулесовая на молоке). До 5 месяцев рос и развивался нормально, в дальнейшем отмечалось разжижение стула, отставание в массе тела. В 1 год масса тела 8500 г.</w:t>
      </w:r>
    </w:p>
    <w:p>
      <w:pPr>
        <w:autoSpaceDE w:val="0"/>
        <w:autoSpaceDN w:val="0"/>
        <w:adjustRightInd w:val="0"/>
        <w:ind w:firstLine="340"/>
        <w:jc w:val="both"/>
        <w:textAlignment w:val="center"/>
        <w:rPr>
          <w:color w:val="000000"/>
          <w:sz w:val="28"/>
          <w:szCs w:val="28"/>
        </w:rPr>
      </w:pPr>
      <w:r>
        <w:rPr>
          <w:color w:val="000000"/>
          <w:sz w:val="28"/>
          <w:szCs w:val="28"/>
        </w:rPr>
        <w:t>Анамнез болезни, в возрасте 1 года перенес ОРВИ с кишечным синдромом. Заболевание было затяжным. Посевы кала на патогенную флору возбудителя не выявили. Антибактериальная терапия, биопрепараты эффекта не дали. 2 дня назад появились отеки на лице. В связи с ухудшением состояния ребенок был госпитализирован.</w:t>
      </w:r>
    </w:p>
    <w:p>
      <w:pPr>
        <w:autoSpaceDE w:val="0"/>
        <w:autoSpaceDN w:val="0"/>
        <w:adjustRightInd w:val="0"/>
        <w:ind w:firstLine="340"/>
        <w:jc w:val="both"/>
        <w:textAlignment w:val="center"/>
        <w:rPr>
          <w:color w:val="000000"/>
          <w:sz w:val="28"/>
          <w:szCs w:val="28"/>
        </w:rPr>
      </w:pPr>
      <w:r>
        <w:rPr>
          <w:color w:val="000000"/>
          <w:sz w:val="28"/>
          <w:szCs w:val="28"/>
        </w:rPr>
        <w:t>При осмотре: состояние тяжелое, выраженные отеки на лице, ногах, пояснице, асцит. Кожные покровы бледные. Ребенок вялый, самостоятельно не ходит. Аппетит снижен. В легких пуэрильное дыхание, хрипов нет. ЧД 30 в 1 мин. Тоны сердца ритмичные, приглушены. ЧСС 140 уд. в 1 мин. Живот несколько увеличен в размерах, печень +2 см из-под реберного края, селезенка +1 см. Стул обильный, водянистый, пенистый, до 6 раз в сутки.</w:t>
      </w:r>
    </w:p>
    <w:p>
      <w:pPr>
        <w:autoSpaceDE w:val="0"/>
        <w:autoSpaceDN w:val="0"/>
        <w:adjustRightInd w:val="0"/>
        <w:ind w:firstLine="340"/>
        <w:jc w:val="both"/>
        <w:textAlignment w:val="center"/>
        <w:rPr>
          <w:color w:val="000000"/>
          <w:sz w:val="28"/>
          <w:szCs w:val="28"/>
        </w:rPr>
      </w:pPr>
      <w:r>
        <w:rPr>
          <w:b/>
          <w:bCs/>
          <w:color w:val="000000"/>
          <w:sz w:val="28"/>
          <w:szCs w:val="28"/>
        </w:rPr>
        <w:t>Анализ крови клинический</w:t>
      </w:r>
      <w:r>
        <w:rPr>
          <w:color w:val="000000"/>
          <w:sz w:val="28"/>
          <w:szCs w:val="28"/>
        </w:rPr>
        <w:t xml:space="preserve">: </w:t>
      </w:r>
      <w:r>
        <w:rPr>
          <w:color w:val="000000"/>
          <w:sz w:val="28"/>
          <w:szCs w:val="28"/>
          <w:lang w:val="en-US"/>
        </w:rPr>
        <w:t>Hb</w:t>
      </w:r>
      <w:r>
        <w:rPr>
          <w:color w:val="000000"/>
          <w:sz w:val="28"/>
          <w:szCs w:val="28"/>
        </w:rPr>
        <w:t xml:space="preserve"> – 103 г/л, эр – 3,5х10</w:t>
      </w:r>
      <w:r>
        <w:rPr>
          <w:color w:val="000000"/>
          <w:sz w:val="28"/>
          <w:szCs w:val="28"/>
          <w:vertAlign w:val="superscript"/>
        </w:rPr>
        <w:t>12</w:t>
      </w:r>
      <w:r>
        <w:rPr>
          <w:color w:val="000000"/>
          <w:sz w:val="28"/>
          <w:szCs w:val="28"/>
        </w:rPr>
        <w:t>/л, лейк. – 7,6х10</w:t>
      </w:r>
      <w:r>
        <w:rPr>
          <w:color w:val="000000"/>
          <w:sz w:val="28"/>
          <w:szCs w:val="28"/>
          <w:vertAlign w:val="superscript"/>
        </w:rPr>
        <w:t>9</w:t>
      </w:r>
      <w:r>
        <w:rPr>
          <w:color w:val="000000"/>
          <w:sz w:val="28"/>
          <w:szCs w:val="28"/>
        </w:rPr>
        <w:t>/л, п/я – 2%, с/я – 78%, э – 2%, л – 11%, СОЭ – 2 мм/час.</w:t>
      </w:r>
    </w:p>
    <w:p>
      <w:pPr>
        <w:autoSpaceDE w:val="0"/>
        <w:autoSpaceDN w:val="0"/>
        <w:adjustRightInd w:val="0"/>
        <w:ind w:firstLine="340"/>
        <w:jc w:val="both"/>
        <w:textAlignment w:val="center"/>
        <w:rPr>
          <w:color w:val="000000"/>
          <w:sz w:val="28"/>
          <w:szCs w:val="28"/>
        </w:rPr>
      </w:pPr>
      <w:r>
        <w:rPr>
          <w:b/>
          <w:bCs/>
          <w:color w:val="000000"/>
          <w:sz w:val="28"/>
          <w:szCs w:val="28"/>
        </w:rPr>
        <w:t>Общий анализ мочи</w:t>
      </w:r>
      <w:r>
        <w:rPr>
          <w:color w:val="000000"/>
          <w:sz w:val="28"/>
          <w:szCs w:val="28"/>
        </w:rPr>
        <w:t>: цвет светло-желтый, относительная плотность – 1015 реакция - кислая, белок – нет, эпителий – единичный, лейк. – 1-3 в поле зрения.</w:t>
      </w:r>
    </w:p>
    <w:p>
      <w:pPr>
        <w:autoSpaceDE w:val="0"/>
        <w:autoSpaceDN w:val="0"/>
        <w:adjustRightInd w:val="0"/>
        <w:ind w:firstLine="340"/>
        <w:jc w:val="both"/>
        <w:textAlignment w:val="center"/>
        <w:rPr>
          <w:color w:val="000000"/>
          <w:sz w:val="28"/>
          <w:szCs w:val="28"/>
        </w:rPr>
      </w:pPr>
      <w:r>
        <w:rPr>
          <w:b/>
          <w:bCs/>
          <w:color w:val="000000"/>
          <w:sz w:val="28"/>
          <w:szCs w:val="28"/>
        </w:rPr>
        <w:t>Копрограмма</w:t>
      </w:r>
      <w:r>
        <w:rPr>
          <w:color w:val="000000"/>
          <w:sz w:val="28"/>
          <w:szCs w:val="28"/>
        </w:rPr>
        <w:t>: цвет – светло-желтый, реакция – кислая, мышечные волокна – единичные, жирные кислоты – много, крахмал – единичный.</w:t>
      </w:r>
    </w:p>
    <w:p>
      <w:pPr>
        <w:autoSpaceDE w:val="0"/>
        <w:autoSpaceDN w:val="0"/>
        <w:adjustRightInd w:val="0"/>
        <w:ind w:firstLine="340"/>
        <w:jc w:val="both"/>
        <w:textAlignment w:val="center"/>
        <w:rPr>
          <w:color w:val="000000"/>
          <w:sz w:val="28"/>
          <w:szCs w:val="28"/>
        </w:rPr>
      </w:pPr>
      <w:r>
        <w:rPr>
          <w:b/>
          <w:bCs/>
          <w:color w:val="000000"/>
          <w:sz w:val="28"/>
          <w:szCs w:val="28"/>
        </w:rPr>
        <w:t>Биохимический анализ крови</w:t>
      </w:r>
      <w:r>
        <w:rPr>
          <w:color w:val="000000"/>
          <w:sz w:val="28"/>
          <w:szCs w:val="28"/>
        </w:rPr>
        <w:t>: общий белок – 36 г/л, альбумины – 28%, глобулины: α</w:t>
      </w:r>
      <w:r>
        <w:rPr>
          <w:color w:val="000000"/>
          <w:sz w:val="28"/>
          <w:szCs w:val="28"/>
          <w:vertAlign w:val="subscript"/>
        </w:rPr>
        <w:t>1</w:t>
      </w:r>
      <w:r>
        <w:rPr>
          <w:color w:val="000000"/>
          <w:sz w:val="28"/>
          <w:szCs w:val="28"/>
        </w:rPr>
        <w:t xml:space="preserve"> – 6,5%, α</w:t>
      </w:r>
      <w:r>
        <w:rPr>
          <w:color w:val="000000"/>
          <w:sz w:val="28"/>
          <w:szCs w:val="28"/>
          <w:vertAlign w:val="subscript"/>
        </w:rPr>
        <w:t>2</w:t>
      </w:r>
      <w:r>
        <w:rPr>
          <w:color w:val="000000"/>
          <w:sz w:val="28"/>
          <w:szCs w:val="28"/>
        </w:rPr>
        <w:t xml:space="preserve"> – 35,5%, β – 16%, γ – 14%; калий – 3,2 ммоль/л, кальций ионизир.- 0,47 ммоль/л, холестерин – 2,6 ммоль/л, глюкоза – 3,6 ммоль/л, железо – 7,8 ммоль/л.</w:t>
      </w:r>
    </w:p>
    <w:p>
      <w:pPr>
        <w:autoSpaceDE w:val="0"/>
        <w:autoSpaceDN w:val="0"/>
        <w:adjustRightInd w:val="0"/>
        <w:ind w:firstLine="340"/>
        <w:jc w:val="both"/>
        <w:textAlignment w:val="center"/>
        <w:rPr>
          <w:color w:val="000000"/>
          <w:sz w:val="28"/>
          <w:szCs w:val="28"/>
        </w:rPr>
      </w:pPr>
      <w:r>
        <w:rPr>
          <w:b/>
          <w:bCs/>
          <w:color w:val="000000"/>
          <w:sz w:val="28"/>
          <w:szCs w:val="28"/>
        </w:rPr>
        <w:t>Кал на углеводы</w:t>
      </w:r>
      <w:r>
        <w:rPr>
          <w:color w:val="000000"/>
          <w:sz w:val="28"/>
          <w:szCs w:val="28"/>
        </w:rPr>
        <w:t>: 0,3 г% (норма 0,05-0,5).</w:t>
      </w:r>
    </w:p>
    <w:p>
      <w:pPr>
        <w:autoSpaceDE w:val="0"/>
        <w:autoSpaceDN w:val="0"/>
        <w:adjustRightInd w:val="0"/>
        <w:ind w:firstLine="340"/>
        <w:jc w:val="both"/>
        <w:textAlignment w:val="center"/>
        <w:rPr>
          <w:color w:val="000000"/>
          <w:sz w:val="28"/>
          <w:szCs w:val="28"/>
        </w:rPr>
      </w:pPr>
      <w:r>
        <w:rPr>
          <w:b/>
          <w:bCs/>
          <w:color w:val="000000"/>
          <w:sz w:val="28"/>
          <w:szCs w:val="28"/>
        </w:rPr>
        <w:t>Анализ кала на плазменные белки</w:t>
      </w:r>
      <w:r>
        <w:rPr>
          <w:color w:val="000000"/>
          <w:sz w:val="28"/>
          <w:szCs w:val="28"/>
        </w:rPr>
        <w:t>: +++</w:t>
      </w:r>
    </w:p>
    <w:p>
      <w:pPr>
        <w:autoSpaceDE w:val="0"/>
        <w:autoSpaceDN w:val="0"/>
        <w:adjustRightInd w:val="0"/>
        <w:ind w:firstLine="340"/>
        <w:jc w:val="both"/>
        <w:textAlignment w:val="center"/>
        <w:rPr>
          <w:color w:val="000000"/>
          <w:sz w:val="28"/>
          <w:szCs w:val="28"/>
        </w:rPr>
      </w:pPr>
      <w:r>
        <w:rPr>
          <w:b/>
          <w:bCs/>
          <w:color w:val="000000"/>
          <w:sz w:val="28"/>
          <w:szCs w:val="28"/>
        </w:rPr>
        <w:t>ЭКГ</w:t>
      </w:r>
      <w:r>
        <w:rPr>
          <w:color w:val="000000"/>
          <w:sz w:val="28"/>
          <w:szCs w:val="28"/>
        </w:rPr>
        <w:t>: умеренная синусовая тахикардия, выраженные обменные нарушения в миокарде с явлениями гипокалиемии.</w:t>
      </w:r>
    </w:p>
    <w:p>
      <w:pPr>
        <w:autoSpaceDE w:val="0"/>
        <w:autoSpaceDN w:val="0"/>
        <w:adjustRightInd w:val="0"/>
        <w:ind w:firstLine="340"/>
        <w:jc w:val="both"/>
        <w:textAlignment w:val="center"/>
        <w:rPr>
          <w:color w:val="000000"/>
          <w:sz w:val="28"/>
          <w:szCs w:val="28"/>
        </w:rPr>
      </w:pPr>
      <w:r>
        <w:rPr>
          <w:b/>
          <w:bCs/>
          <w:color w:val="000000"/>
          <w:sz w:val="28"/>
          <w:szCs w:val="28"/>
        </w:rPr>
        <w:t>Эзофагогастродуоденоскопия</w:t>
      </w:r>
      <w:r>
        <w:rPr>
          <w:color w:val="000000"/>
          <w:sz w:val="28"/>
          <w:szCs w:val="28"/>
        </w:rPr>
        <w:t>: слизистая оболочка пищевода розовая, кардиальный сфинктер смыкается. В желудке немного прозрачной слизи. Складки желудка сглажены. Привратник округлый, проходим. Луковица средних размеров, пустая. Слизистая двенадцатиперстной кишки бледно-розовая, складки уплощены. Диаметр обычного калибра. В тощей кишке определяются участки лимфангиоэктазий в виде «коралловой слизистой» с гиперплазированными ворсинками молочного цвета. Биопсия.</w:t>
      </w:r>
    </w:p>
    <w:p>
      <w:pPr>
        <w:autoSpaceDE w:val="0"/>
        <w:autoSpaceDN w:val="0"/>
        <w:adjustRightInd w:val="0"/>
        <w:ind w:firstLine="340"/>
        <w:jc w:val="both"/>
        <w:textAlignment w:val="center"/>
        <w:rPr>
          <w:color w:val="000000"/>
          <w:sz w:val="28"/>
          <w:szCs w:val="28"/>
        </w:rPr>
      </w:pPr>
      <w:r>
        <w:rPr>
          <w:b/>
          <w:bCs/>
          <w:color w:val="000000"/>
          <w:sz w:val="28"/>
          <w:szCs w:val="28"/>
        </w:rPr>
        <w:t>Гистологическое исследование биоптата слизистой оболочки тощей кишки</w:t>
      </w:r>
      <w:r>
        <w:rPr>
          <w:color w:val="000000"/>
          <w:sz w:val="28"/>
          <w:szCs w:val="28"/>
        </w:rPr>
        <w:t>: ворсинки различной длины, многие из которых с лимфоангиэктазией. Слизистая оболочка резко отечная, незначительная лимфогистиоцитарная инфильтрация.</w:t>
      </w:r>
    </w:p>
    <w:p>
      <w:pPr>
        <w:autoSpaceDE w:val="0"/>
        <w:autoSpaceDN w:val="0"/>
        <w:adjustRightInd w:val="0"/>
        <w:ind w:firstLine="340"/>
        <w:jc w:val="both"/>
        <w:textAlignment w:val="center"/>
        <w:rPr>
          <w:color w:val="000000"/>
          <w:sz w:val="28"/>
          <w:szCs w:val="28"/>
        </w:rPr>
      </w:pPr>
      <w:r>
        <w:rPr>
          <w:b/>
          <w:bCs/>
          <w:color w:val="000000"/>
          <w:sz w:val="28"/>
          <w:szCs w:val="28"/>
        </w:rPr>
        <w:t>УЗИ органов брюшной полости</w:t>
      </w:r>
      <w:r>
        <w:rPr>
          <w:color w:val="000000"/>
          <w:sz w:val="28"/>
          <w:szCs w:val="28"/>
        </w:rPr>
        <w:t>: печень – не увеличена, контур ровный; паренхима – мелкозернистая; поджелудочная железа – не увеличена; в брюшной полости определяется жидкость, петли кишечника расширены, наполнены жидкостью.</w:t>
      </w:r>
    </w:p>
    <w:p>
      <w:pPr>
        <w:suppressAutoHyphens/>
        <w:autoSpaceDE w:val="0"/>
        <w:autoSpaceDN w:val="0"/>
        <w:adjustRightInd w:val="0"/>
        <w:jc w:val="both"/>
        <w:textAlignment w:val="center"/>
        <w:rPr>
          <w:b/>
          <w:bCs/>
          <w:color w:val="000000"/>
          <w:sz w:val="28"/>
          <w:szCs w:val="28"/>
        </w:rPr>
      </w:pPr>
      <w:r>
        <w:rPr>
          <w:b/>
          <w:bCs/>
          <w:color w:val="000000"/>
          <w:sz w:val="28"/>
          <w:szCs w:val="28"/>
        </w:rPr>
        <w:t>Задание:</w:t>
      </w:r>
    </w:p>
    <w:p>
      <w:pPr>
        <w:numPr>
          <w:ilvl w:val="0"/>
          <w:numId w:val="91"/>
        </w:numPr>
        <w:ind w:left="0"/>
        <w:contextualSpacing/>
        <w:jc w:val="both"/>
        <w:rPr>
          <w:sz w:val="28"/>
          <w:szCs w:val="28"/>
        </w:rPr>
      </w:pPr>
      <w:r>
        <w:rPr>
          <w:sz w:val="28"/>
          <w:szCs w:val="28"/>
        </w:rPr>
        <w:t>Каков объем физиотерапии ребенка возможен в периоде обострения и после ликвидации остроты процесса.</w:t>
      </w:r>
    </w:p>
    <w:p>
      <w:pPr>
        <w:numPr>
          <w:ilvl w:val="0"/>
          <w:numId w:val="91"/>
        </w:numPr>
        <w:ind w:left="0"/>
        <w:contextualSpacing/>
        <w:jc w:val="both"/>
        <w:rPr>
          <w:sz w:val="28"/>
          <w:szCs w:val="28"/>
        </w:rPr>
      </w:pPr>
      <w:r>
        <w:rPr>
          <w:sz w:val="28"/>
          <w:szCs w:val="28"/>
        </w:rPr>
        <w:t>Современные методы физиотерапии данной патологии.</w:t>
      </w:r>
    </w:p>
    <w:p>
      <w:pPr>
        <w:numPr>
          <w:ilvl w:val="0"/>
          <w:numId w:val="91"/>
        </w:numPr>
        <w:ind w:left="0"/>
        <w:contextualSpacing/>
        <w:jc w:val="both"/>
        <w:rPr>
          <w:sz w:val="28"/>
          <w:szCs w:val="28"/>
        </w:rPr>
      </w:pPr>
      <w:r>
        <w:rPr>
          <w:sz w:val="28"/>
          <w:szCs w:val="28"/>
        </w:rPr>
        <w:t>Составьте план физиотерапевтической реабилитации данного больного.</w:t>
      </w:r>
    </w:p>
    <w:p>
      <w:pPr>
        <w:jc w:val="center"/>
        <w:rPr>
          <w:b/>
          <w:sz w:val="28"/>
          <w:szCs w:val="28"/>
        </w:rPr>
      </w:pPr>
    </w:p>
    <w:p>
      <w:pPr>
        <w:tabs>
          <w:tab w:val="left" w:pos="4542"/>
        </w:tabs>
        <w:ind w:firstLine="709"/>
        <w:jc w:val="center"/>
        <w:rPr>
          <w:b/>
          <w:sz w:val="28"/>
          <w:szCs w:val="28"/>
        </w:rPr>
      </w:pPr>
      <w:r>
        <w:rPr>
          <w:b/>
          <w:sz w:val="28"/>
          <w:szCs w:val="28"/>
        </w:rPr>
        <w:t>Дидактическая часть</w:t>
      </w:r>
    </w:p>
    <w:p>
      <w:pPr>
        <w:tabs>
          <w:tab w:val="left" w:pos="4542"/>
        </w:tabs>
        <w:ind w:firstLine="709"/>
        <w:jc w:val="center"/>
        <w:rPr>
          <w:b/>
          <w:sz w:val="28"/>
          <w:szCs w:val="28"/>
        </w:rPr>
      </w:pPr>
    </w:p>
    <w:p>
      <w:pPr>
        <w:pStyle w:val="24"/>
        <w:ind w:left="0"/>
        <w:contextualSpacing/>
        <w:jc w:val="center"/>
        <w:rPr>
          <w:bCs/>
          <w:sz w:val="28"/>
          <w:szCs w:val="28"/>
        </w:rPr>
      </w:pPr>
      <w:r>
        <w:rPr>
          <w:bCs/>
          <w:sz w:val="28"/>
          <w:szCs w:val="28"/>
        </w:rPr>
        <w:t>Задание – заполнить таблицу:</w:t>
      </w:r>
    </w:p>
    <w:p>
      <w:pPr>
        <w:jc w:val="center"/>
        <w:rPr>
          <w:sz w:val="28"/>
          <w:szCs w:val="28"/>
        </w:rPr>
      </w:pPr>
      <w:r>
        <w:rPr>
          <w:b/>
          <w:sz w:val="28"/>
          <w:szCs w:val="28"/>
        </w:rPr>
        <w:t xml:space="preserve">Таблица физических факторов, применяемых у детей с заболеваниями ПС на разных этапах лечения и реабилитации </w:t>
      </w:r>
    </w:p>
    <w:tbl>
      <w:tblPr>
        <w:tblStyle w:val="40"/>
        <w:tblW w:w="5000" w:type="pct"/>
        <w:tblInd w:w="0" w:type="dxa"/>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Layout w:type="autofit"/>
        <w:tblCellMar>
          <w:top w:w="0" w:type="dxa"/>
          <w:left w:w="108" w:type="dxa"/>
          <w:bottom w:w="0" w:type="dxa"/>
          <w:right w:w="108" w:type="dxa"/>
        </w:tblCellMar>
      </w:tblPr>
      <w:tblGrid>
        <w:gridCol w:w="1100"/>
        <w:gridCol w:w="913"/>
        <w:gridCol w:w="892"/>
        <w:gridCol w:w="1190"/>
        <w:gridCol w:w="1326"/>
        <w:gridCol w:w="909"/>
        <w:gridCol w:w="1442"/>
        <w:gridCol w:w="882"/>
        <w:gridCol w:w="850"/>
        <w:gridCol w:w="917"/>
      </w:tblGrid>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rPr>
          <w:trHeight w:val="701" w:hRule="atLeast"/>
        </w:trPr>
        <w:tc>
          <w:tcPr>
            <w:tcW w:w="528" w:type="pct"/>
            <w:tcBorders>
              <w:top w:val="single" w:color="9BBB59" w:sz="8" w:space="0"/>
              <w:left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Физические факторы</w:t>
            </w:r>
          </w:p>
        </w:tc>
        <w:tc>
          <w:tcPr>
            <w:tcW w:w="1437" w:type="pct"/>
            <w:gridSpan w:val="3"/>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mbria" w:hAnsi="Cambria" w:eastAsia="Times New Roman" w:cs="Times New Roman"/>
                <w:b w:val="0"/>
                <w:bCs w:val="0"/>
                <w:sz w:val="22"/>
                <w:szCs w:val="22"/>
                <w:lang w:eastAsia="en-US"/>
              </w:rPr>
            </w:pPr>
          </w:p>
          <w:p>
            <w:pPr>
              <w:spacing w:before="0" w:after="0" w:line="240" w:lineRule="auto"/>
              <w:jc w:val="center"/>
              <w:rPr>
                <w:rFonts w:ascii="Cambria" w:hAnsi="Cambria" w:eastAsia="Times New Roman" w:cs="Times New Roman"/>
                <w:b/>
                <w:bCs/>
                <w:sz w:val="22"/>
                <w:szCs w:val="22"/>
                <w:lang w:eastAsia="en-US"/>
              </w:rPr>
            </w:pPr>
            <w:r>
              <w:rPr>
                <w:rFonts w:ascii="Cambria" w:hAnsi="Cambria" w:eastAsia="Times New Roman" w:cs="Times New Roman"/>
                <w:b/>
                <w:bCs/>
                <w:sz w:val="22"/>
                <w:szCs w:val="22"/>
                <w:lang w:eastAsia="en-US"/>
              </w:rPr>
              <w:t>Госпитальный этап</w:t>
            </w:r>
          </w:p>
        </w:tc>
        <w:tc>
          <w:tcPr>
            <w:tcW w:w="1764" w:type="pct"/>
            <w:gridSpan w:val="3"/>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jc w:val="center"/>
              <w:rPr>
                <w:rFonts w:ascii="Cambria" w:hAnsi="Cambria" w:eastAsia="Times New Roman" w:cs="Times New Roman"/>
                <w:b/>
                <w:bCs w:val="0"/>
                <w:sz w:val="22"/>
                <w:szCs w:val="22"/>
                <w:lang w:eastAsia="en-US"/>
              </w:rPr>
            </w:pPr>
          </w:p>
          <w:p>
            <w:pPr>
              <w:spacing w:before="0" w:after="0" w:line="240" w:lineRule="auto"/>
              <w:jc w:val="center"/>
              <w:rPr>
                <w:rFonts w:ascii="Cambria" w:hAnsi="Cambria" w:eastAsia="Times New Roman" w:cs="Times New Roman"/>
                <w:b/>
                <w:bCs/>
                <w:sz w:val="22"/>
                <w:szCs w:val="22"/>
                <w:lang w:eastAsia="en-US"/>
              </w:rPr>
            </w:pPr>
            <w:r>
              <w:rPr>
                <w:rFonts w:ascii="Cambria" w:hAnsi="Cambria" w:eastAsia="Times New Roman" w:cs="Times New Roman"/>
                <w:b/>
                <w:bCs w:val="0"/>
                <w:sz w:val="22"/>
                <w:szCs w:val="22"/>
                <w:lang w:eastAsia="en-US"/>
              </w:rPr>
              <w:t>Амбулаторно-поликлинический этап</w:t>
            </w:r>
          </w:p>
        </w:tc>
        <w:tc>
          <w:tcPr>
            <w:tcW w:w="1271" w:type="pct"/>
            <w:gridSpan w:val="3"/>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jc w:val="center"/>
              <w:rPr>
                <w:rFonts w:ascii="Cambria" w:hAnsi="Cambria" w:eastAsia="Times New Roman" w:cs="Times New Roman"/>
                <w:b/>
                <w:bCs w:val="0"/>
                <w:sz w:val="22"/>
                <w:szCs w:val="22"/>
                <w:lang w:eastAsia="en-US"/>
              </w:rPr>
            </w:pPr>
          </w:p>
          <w:p>
            <w:pPr>
              <w:spacing w:before="0" w:after="0" w:line="240" w:lineRule="auto"/>
              <w:jc w:val="center"/>
              <w:rPr>
                <w:rFonts w:ascii="Cambria" w:hAnsi="Cambria" w:eastAsia="Times New Roman" w:cs="Times New Roman"/>
                <w:b/>
                <w:bCs w:val="0"/>
                <w:sz w:val="22"/>
                <w:szCs w:val="22"/>
                <w:lang w:eastAsia="en-US"/>
              </w:rPr>
            </w:pPr>
            <w:r>
              <w:rPr>
                <w:rFonts w:ascii="Cambria" w:hAnsi="Cambria" w:eastAsia="Times New Roman" w:cs="Times New Roman"/>
                <w:b/>
                <w:bCs w:val="0"/>
                <w:sz w:val="22"/>
                <w:szCs w:val="22"/>
                <w:lang w:eastAsia="en-US"/>
              </w:rPr>
              <w:t>СКЛ этап</w:t>
            </w:r>
          </w:p>
          <w:p>
            <w:pPr>
              <w:spacing w:before="0" w:after="0" w:line="240" w:lineRule="auto"/>
              <w:jc w:val="center"/>
              <w:rPr>
                <w:rFonts w:ascii="Cambria" w:hAnsi="Cambria" w:eastAsia="Times New Roman" w:cs="Times New Roman"/>
                <w:b/>
                <w:bCs/>
                <w:sz w:val="22"/>
                <w:szCs w:val="22"/>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ГЭРБ</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28"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mbria" w:hAnsi="Cambria" w:eastAsia="Times New Roman" w:cs="Times New Roman"/>
                <w:b/>
                <w:bCs/>
                <w:sz w:val="22"/>
                <w:szCs w:val="22"/>
                <w:lang w:eastAsia="en-US"/>
              </w:rPr>
            </w:pPr>
          </w:p>
        </w:tc>
        <w:tc>
          <w:tcPr>
            <w:tcW w:w="43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7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9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40"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rPr>
          <w:trHeight w:val="117" w:hRule="atLeast"/>
        </w:trPr>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jc w:val="center"/>
              <w:rPr>
                <w:rFonts w:ascii="Cambria" w:hAnsi="Cambria" w:eastAsia="Times New Roman" w:cs="Times New Roman"/>
                <w:b/>
                <w:bCs/>
                <w:sz w:val="16"/>
                <w:szCs w:val="16"/>
                <w:lang w:eastAsia="en-US"/>
              </w:rPr>
            </w:pPr>
            <w:r>
              <w:rPr>
                <w:rFonts w:ascii="Calibri" w:hAnsi="Calibri" w:eastAsia="Calibri" w:cs="Times New Roman"/>
                <w:b/>
                <w:bCs/>
                <w:sz w:val="16"/>
                <w:szCs w:val="16"/>
                <w:lang w:eastAsia="en-US"/>
              </w:rPr>
              <w:t>ГД</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28"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mbria" w:hAnsi="Cambria" w:eastAsia="Times New Roman" w:cs="Times New Roman"/>
                <w:b/>
                <w:bCs/>
                <w:sz w:val="22"/>
                <w:szCs w:val="22"/>
                <w:lang w:eastAsia="en-US"/>
              </w:rPr>
            </w:pPr>
          </w:p>
        </w:tc>
        <w:tc>
          <w:tcPr>
            <w:tcW w:w="43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7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9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40"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ЯБ</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28"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mbria" w:hAnsi="Cambria" w:eastAsia="Times New Roman" w:cs="Times New Roman"/>
                <w:b/>
                <w:bCs/>
                <w:sz w:val="22"/>
                <w:szCs w:val="22"/>
                <w:lang w:eastAsia="en-US"/>
              </w:rPr>
            </w:pPr>
          </w:p>
        </w:tc>
        <w:tc>
          <w:tcPr>
            <w:tcW w:w="43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7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9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40"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ДЖВП</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28"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mbria" w:hAnsi="Cambria" w:eastAsia="Times New Roman" w:cs="Times New Roman"/>
                <w:b/>
                <w:bCs/>
                <w:sz w:val="22"/>
                <w:szCs w:val="22"/>
                <w:lang w:eastAsia="en-US"/>
              </w:rPr>
            </w:pPr>
          </w:p>
        </w:tc>
        <w:tc>
          <w:tcPr>
            <w:tcW w:w="43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7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9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40"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Панкреатит</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28"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mbria" w:hAnsi="Cambria" w:eastAsia="Times New Roman" w:cs="Times New Roman"/>
                <w:b/>
                <w:bCs/>
                <w:sz w:val="22"/>
                <w:szCs w:val="22"/>
                <w:lang w:eastAsia="en-US"/>
              </w:rPr>
            </w:pPr>
          </w:p>
        </w:tc>
        <w:tc>
          <w:tcPr>
            <w:tcW w:w="43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7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9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40"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Хр. запор</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28"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mbria" w:hAnsi="Cambria" w:eastAsia="Times New Roman" w:cs="Times New Roman"/>
                <w:b/>
                <w:bCs/>
                <w:sz w:val="22"/>
                <w:szCs w:val="22"/>
                <w:lang w:eastAsia="en-US"/>
              </w:rPr>
            </w:pPr>
          </w:p>
        </w:tc>
        <w:tc>
          <w:tcPr>
            <w:tcW w:w="43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7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9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40"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bl>
    <w:p>
      <w:pPr>
        <w:keepNext/>
        <w:jc w:val="center"/>
        <w:outlineLvl w:val="0"/>
        <w:rPr>
          <w:sz w:val="28"/>
          <w:szCs w:val="28"/>
        </w:rPr>
      </w:pPr>
    </w:p>
    <w:p>
      <w:pPr>
        <w:keepNext/>
        <w:jc w:val="center"/>
        <w:outlineLvl w:val="0"/>
        <w:rPr>
          <w:sz w:val="28"/>
          <w:szCs w:val="28"/>
        </w:rPr>
      </w:pPr>
      <w:r>
        <w:rPr>
          <w:sz w:val="28"/>
          <w:szCs w:val="28"/>
        </w:rPr>
        <w:t>Выписать физиотерапевтический рецепт (уф №44):</w:t>
      </w:r>
    </w:p>
    <w:p>
      <w:pPr>
        <w:keepNext/>
        <w:jc w:val="center"/>
        <w:outlineLvl w:val="0"/>
        <w:rPr>
          <w:sz w:val="28"/>
          <w:szCs w:val="28"/>
        </w:rPr>
      </w:pPr>
    </w:p>
    <w:tbl>
      <w:tblPr>
        <w:tblStyle w:val="18"/>
        <w:tblpPr w:leftFromText="180" w:rightFromText="180" w:vertAnchor="text" w:horzAnchor="page" w:tblpX="8468" w:tblpY="-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719" w:type="dxa"/>
          </w:tcPr>
          <w:p>
            <w:pPr>
              <w:keepNext/>
              <w:jc w:val="right"/>
              <w:outlineLvl w:val="0"/>
              <w:rPr>
                <w:sz w:val="16"/>
                <w:szCs w:val="16"/>
              </w:rPr>
            </w:pPr>
            <w:r>
              <w:rPr>
                <w:sz w:val="16"/>
                <w:szCs w:val="16"/>
              </w:rPr>
              <w:t>КЛИНИКА ОрГМУ</w:t>
            </w:r>
          </w:p>
          <w:p>
            <w:pPr>
              <w:keepNext/>
              <w:outlineLvl w:val="0"/>
              <w:rPr>
                <w:sz w:val="16"/>
                <w:szCs w:val="16"/>
              </w:rPr>
            </w:pPr>
            <w:r>
              <w:rPr>
                <w:sz w:val="16"/>
                <w:szCs w:val="16"/>
              </w:rPr>
              <w:t xml:space="preserve">С   </w:t>
            </w:r>
          </w:p>
          <w:p>
            <w:pPr>
              <w:keepNext/>
              <w:outlineLvl w:val="0"/>
              <w:rPr>
                <w:sz w:val="16"/>
                <w:szCs w:val="16"/>
                <w:vertAlign w:val="subscript"/>
              </w:rPr>
            </w:pPr>
            <w:r>
              <w:rPr>
                <w:sz w:val="16"/>
                <w:szCs w:val="16"/>
              </w:rPr>
              <w:t xml:space="preserve">ФИО, возраст пациента:  </w:t>
            </w:r>
          </w:p>
          <w:p>
            <w:pPr>
              <w:keepNext/>
              <w:outlineLvl w:val="0"/>
              <w:rPr>
                <w:sz w:val="16"/>
                <w:szCs w:val="16"/>
              </w:rPr>
            </w:pPr>
            <w:r>
              <w:rPr>
                <w:sz w:val="16"/>
                <w:szCs w:val="16"/>
              </w:rPr>
              <w:t>Д-З:</w:t>
            </w:r>
          </w:p>
          <w:p>
            <w:pPr>
              <w:keepNext/>
              <w:outlineLvl w:val="0"/>
              <w:rPr>
                <w:sz w:val="16"/>
                <w:szCs w:val="16"/>
              </w:rPr>
            </w:pPr>
            <w:r>
              <w:rPr>
                <w:sz w:val="16"/>
                <w:szCs w:val="16"/>
              </w:rPr>
              <w:t>Назначение:</w:t>
            </w:r>
          </w:p>
          <w:p>
            <w:pPr>
              <w:keepNext/>
              <w:outlineLvl w:val="0"/>
              <w:rPr>
                <w:sz w:val="16"/>
                <w:szCs w:val="16"/>
              </w:rPr>
            </w:pPr>
          </w:p>
          <w:p>
            <w:pPr>
              <w:keepNext/>
              <w:outlineLvl w:val="0"/>
              <w:rPr>
                <w:sz w:val="16"/>
                <w:szCs w:val="16"/>
              </w:rPr>
            </w:pPr>
            <w:r>
              <w:rPr>
                <w:sz w:val="16"/>
                <w:szCs w:val="16"/>
              </w:rPr>
              <w:t>Врач_</w:t>
            </w:r>
          </w:p>
          <w:p>
            <w:pPr>
              <w:keepNext/>
              <w:outlineLvl w:val="0"/>
              <w:rPr>
                <w:sz w:val="16"/>
                <w:szCs w:val="16"/>
              </w:rPr>
            </w:pPr>
          </w:p>
          <w:p>
            <w:pPr>
              <w:keepNext/>
              <w:outlineLvl w:val="0"/>
              <w:rPr>
                <w:sz w:val="16"/>
                <w:szCs w:val="16"/>
              </w:rPr>
            </w:pPr>
            <w:r>
              <w:rPr>
                <w:sz w:val="16"/>
                <w:szCs w:val="16"/>
              </w:rPr>
              <w:drawing>
                <wp:inline distT="0" distB="0" distL="0" distR="0">
                  <wp:extent cx="838200" cy="5035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839167" cy="504675"/>
                          </a:xfrm>
                          <a:prstGeom prst="rect">
                            <a:avLst/>
                          </a:prstGeom>
                          <a:noFill/>
                          <a:ln>
                            <a:noFill/>
                          </a:ln>
                        </pic:spPr>
                      </pic:pic>
                    </a:graphicData>
                  </a:graphic>
                </wp:inline>
              </w:drawing>
            </w:r>
          </w:p>
        </w:tc>
      </w:tr>
    </w:tbl>
    <w:p>
      <w:pPr>
        <w:tabs>
          <w:tab w:val="left" w:pos="2160"/>
        </w:tabs>
        <w:rPr>
          <w:sz w:val="28"/>
          <w:szCs w:val="28"/>
        </w:rPr>
      </w:pPr>
      <w:r>
        <w:rPr>
          <w:sz w:val="28"/>
          <w:szCs w:val="28"/>
        </w:rPr>
        <w:t>1.КВЧ  ребенку 13 лет с ЯБ</w:t>
      </w:r>
    </w:p>
    <w:p>
      <w:pPr>
        <w:tabs>
          <w:tab w:val="left" w:pos="2160"/>
        </w:tabs>
        <w:rPr>
          <w:sz w:val="28"/>
          <w:szCs w:val="28"/>
        </w:rPr>
      </w:pPr>
      <w:r>
        <w:rPr>
          <w:sz w:val="28"/>
          <w:szCs w:val="28"/>
        </w:rPr>
        <w:t>2. ЛЭ  ребенку 7 лет с ГД</w:t>
      </w:r>
    </w:p>
    <w:p>
      <w:pPr>
        <w:tabs>
          <w:tab w:val="left" w:pos="2160"/>
          <w:tab w:val="left" w:pos="7532"/>
        </w:tabs>
        <w:rPr>
          <w:sz w:val="28"/>
          <w:szCs w:val="28"/>
        </w:rPr>
      </w:pPr>
      <w:r>
        <w:rPr>
          <w:sz w:val="28"/>
          <w:szCs w:val="28"/>
        </w:rPr>
        <w:t>3.СМТ ребенку 6 лет с хр.запором</w:t>
      </w:r>
      <w:r>
        <w:rPr>
          <w:sz w:val="28"/>
          <w:szCs w:val="28"/>
        </w:rPr>
        <w:tab/>
      </w:r>
    </w:p>
    <w:p>
      <w:pPr>
        <w:tabs>
          <w:tab w:val="left" w:pos="2160"/>
        </w:tabs>
        <w:rPr>
          <w:sz w:val="28"/>
          <w:szCs w:val="28"/>
        </w:rPr>
      </w:pPr>
      <w:r>
        <w:rPr>
          <w:sz w:val="28"/>
          <w:szCs w:val="28"/>
        </w:rPr>
        <w:t>4.СМТ ребенку 6 лет с ДЖВП</w:t>
      </w:r>
    </w:p>
    <w:p>
      <w:pPr>
        <w:tabs>
          <w:tab w:val="left" w:pos="2160"/>
        </w:tabs>
        <w:rPr>
          <w:sz w:val="28"/>
          <w:szCs w:val="28"/>
        </w:rPr>
      </w:pPr>
      <w:r>
        <w:rPr>
          <w:sz w:val="28"/>
          <w:szCs w:val="28"/>
        </w:rPr>
        <w:t>5. НЛОК ребенку 8 лет с холициститом</w:t>
      </w:r>
    </w:p>
    <w:p>
      <w:pPr>
        <w:tabs>
          <w:tab w:val="left" w:pos="2160"/>
        </w:tabs>
        <w:rPr>
          <w:sz w:val="28"/>
          <w:szCs w:val="28"/>
        </w:rPr>
      </w:pPr>
      <w:r>
        <w:rPr>
          <w:sz w:val="28"/>
          <w:szCs w:val="28"/>
        </w:rPr>
        <w:t>6. Теплолечение ребенку 14 лет  с ЖКБ</w:t>
      </w:r>
    </w:p>
    <w:p>
      <w:pPr>
        <w:tabs>
          <w:tab w:val="left" w:pos="2160"/>
        </w:tabs>
        <w:rPr>
          <w:sz w:val="28"/>
          <w:szCs w:val="28"/>
        </w:rPr>
      </w:pPr>
      <w:r>
        <w:rPr>
          <w:sz w:val="28"/>
          <w:szCs w:val="28"/>
        </w:rPr>
        <w:t>7. Минеральная вода внутрь ребенку 15 лет ГД</w:t>
      </w:r>
    </w:p>
    <w:p>
      <w:pPr>
        <w:jc w:val="both"/>
        <w:rPr>
          <w:sz w:val="28"/>
          <w:szCs w:val="28"/>
        </w:rPr>
      </w:pPr>
    </w:p>
    <w:p>
      <w:pPr>
        <w:keepNext/>
        <w:jc w:val="center"/>
        <w:outlineLvl w:val="0"/>
        <w:rPr>
          <w:b/>
          <w:sz w:val="28"/>
          <w:szCs w:val="28"/>
        </w:rPr>
      </w:pPr>
      <w:bookmarkStart w:id="7" w:name="_Toc388031825"/>
      <w:r>
        <w:rPr>
          <w:b/>
          <w:sz w:val="28"/>
          <w:szCs w:val="28"/>
        </w:rPr>
        <w:t xml:space="preserve">Практическое занятие № </w:t>
      </w:r>
      <w:bookmarkEnd w:id="7"/>
      <w:r>
        <w:rPr>
          <w:b/>
          <w:sz w:val="28"/>
          <w:szCs w:val="28"/>
        </w:rPr>
        <w:t>8</w:t>
      </w:r>
    </w:p>
    <w:p>
      <w:pPr>
        <w:tabs>
          <w:tab w:val="left" w:pos="426"/>
          <w:tab w:val="left" w:pos="1211"/>
        </w:tabs>
        <w:jc w:val="center"/>
        <w:rPr>
          <w:rFonts w:eastAsia="Calibri"/>
          <w:b/>
          <w:sz w:val="28"/>
          <w:szCs w:val="28"/>
          <w:lang w:eastAsia="en-US"/>
        </w:rPr>
      </w:pPr>
    </w:p>
    <w:p>
      <w:pPr>
        <w:tabs>
          <w:tab w:val="left" w:pos="426"/>
          <w:tab w:val="left" w:pos="1211"/>
        </w:tabs>
        <w:ind w:hanging="284"/>
        <w:jc w:val="both"/>
        <w:rPr>
          <w:rFonts w:eastAsia="Calibri"/>
          <w:sz w:val="28"/>
          <w:szCs w:val="28"/>
          <w:lang w:eastAsia="en-US"/>
        </w:rPr>
      </w:pPr>
      <w:r>
        <w:rPr>
          <w:rFonts w:eastAsia="Calibri"/>
          <w:b/>
          <w:sz w:val="28"/>
          <w:szCs w:val="28"/>
          <w:lang w:eastAsia="en-US"/>
        </w:rPr>
        <w:t xml:space="preserve">1. Тема:  </w:t>
      </w:r>
      <w:r>
        <w:rPr>
          <w:rFonts w:eastAsia="Calibri"/>
          <w:sz w:val="28"/>
          <w:szCs w:val="28"/>
          <w:lang w:eastAsia="en-US"/>
        </w:rPr>
        <w:t>Физические факторы в лечении заболеваний обмена веществ и эндокринных желез (ожирение, сахарный диабет, заболевания щитовидной железы). Физические факторы в лечении и реабилитации больных сердечно-сосудистыми заболеваниями (острая ревматическая лихорадка, гипертоническая болезнь). Физические методы лечения заболеваний суставов и позвоночника (склеродермия, фиброзиты, ревматоидный артрит, анкилозирующий спондилоартрит).</w:t>
      </w:r>
    </w:p>
    <w:p>
      <w:pPr>
        <w:tabs>
          <w:tab w:val="left" w:pos="426"/>
          <w:tab w:val="left" w:pos="1211"/>
        </w:tabs>
        <w:ind w:hanging="284"/>
        <w:jc w:val="both"/>
        <w:rPr>
          <w:rFonts w:eastAsia="Calibri"/>
          <w:sz w:val="28"/>
          <w:szCs w:val="28"/>
          <w:lang w:eastAsia="en-US"/>
        </w:rPr>
      </w:pPr>
    </w:p>
    <w:p>
      <w:pPr>
        <w:ind w:hanging="284"/>
        <w:jc w:val="both"/>
        <w:rPr>
          <w:rFonts w:eastAsia="Calibri"/>
          <w:sz w:val="28"/>
          <w:szCs w:val="28"/>
          <w:lang w:eastAsia="en-US"/>
        </w:rPr>
      </w:pPr>
      <w:r>
        <w:rPr>
          <w:rFonts w:eastAsia="Calibri"/>
          <w:b/>
          <w:sz w:val="28"/>
          <w:szCs w:val="28"/>
          <w:lang w:eastAsia="en-US"/>
        </w:rPr>
        <w:t>Цель</w:t>
      </w:r>
      <w:r>
        <w:rPr>
          <w:rFonts w:eastAsia="Calibri"/>
          <w:sz w:val="28"/>
          <w:szCs w:val="28"/>
          <w:lang w:eastAsia="en-US"/>
        </w:rPr>
        <w:t>: сформировать умение у студента составить план физиотерапии данной патологии пациенту с учетом возрастных и анамнестических особенностей.</w:t>
      </w:r>
    </w:p>
    <w:p>
      <w:pPr>
        <w:ind w:hanging="284"/>
        <w:jc w:val="both"/>
        <w:rPr>
          <w:rFonts w:eastAsia="Calibri"/>
          <w:sz w:val="28"/>
          <w:szCs w:val="28"/>
          <w:lang w:eastAsia="en-US"/>
        </w:rPr>
      </w:pPr>
    </w:p>
    <w:p>
      <w:pPr>
        <w:ind w:hanging="284"/>
        <w:jc w:val="both"/>
        <w:rPr>
          <w:rFonts w:eastAsia="Calibri"/>
          <w:sz w:val="28"/>
          <w:szCs w:val="28"/>
          <w:lang w:eastAsia="en-US"/>
        </w:rPr>
      </w:pPr>
      <w:r>
        <w:rPr>
          <w:rFonts w:eastAsia="Calibri"/>
          <w:b/>
          <w:color w:val="000000"/>
          <w:sz w:val="28"/>
          <w:szCs w:val="28"/>
          <w:lang w:eastAsia="en-US"/>
        </w:rPr>
        <w:t>Задачи</w:t>
      </w:r>
      <w:r>
        <w:rPr>
          <w:rFonts w:eastAsia="Calibri"/>
          <w:color w:val="000000"/>
          <w:sz w:val="28"/>
          <w:szCs w:val="28"/>
          <w:lang w:eastAsia="en-US"/>
        </w:rPr>
        <w:t xml:space="preserve">: </w:t>
      </w:r>
    </w:p>
    <w:p>
      <w:pPr>
        <w:numPr>
          <w:ilvl w:val="0"/>
          <w:numId w:val="69"/>
        </w:numPr>
        <w:spacing w:after="200" w:line="276" w:lineRule="auto"/>
        <w:contextualSpacing/>
        <w:jc w:val="both"/>
        <w:rPr>
          <w:rFonts w:eastAsia="Calibri"/>
          <w:color w:val="000000"/>
          <w:sz w:val="28"/>
          <w:szCs w:val="28"/>
          <w:lang w:eastAsia="en-US"/>
        </w:rPr>
      </w:pPr>
      <w:r>
        <w:rPr>
          <w:rFonts w:eastAsia="Calibri"/>
          <w:color w:val="000000"/>
          <w:sz w:val="28"/>
          <w:szCs w:val="28"/>
          <w:lang w:eastAsia="en-US"/>
        </w:rPr>
        <w:t>Обучающая: сформировать у студентов знание особенности физиотерапии данной патологии;</w:t>
      </w:r>
    </w:p>
    <w:p>
      <w:pPr>
        <w:numPr>
          <w:ilvl w:val="0"/>
          <w:numId w:val="69"/>
        </w:numPr>
        <w:spacing w:after="200" w:line="276" w:lineRule="auto"/>
        <w:contextualSpacing/>
        <w:jc w:val="both"/>
        <w:rPr>
          <w:rFonts w:eastAsia="Calibri"/>
          <w:color w:val="000000"/>
          <w:sz w:val="28"/>
          <w:szCs w:val="28"/>
          <w:lang w:eastAsia="en-US"/>
        </w:rPr>
      </w:pPr>
      <w:r>
        <w:rPr>
          <w:rFonts w:eastAsia="Calibri"/>
          <w:color w:val="000000"/>
          <w:sz w:val="28"/>
          <w:szCs w:val="28"/>
          <w:lang w:eastAsia="en-US"/>
        </w:rPr>
        <w:t>Развивающая: сформировать у студентов умение выбрать оптимальный объем физиотерапии данной патологии;</w:t>
      </w:r>
    </w:p>
    <w:p>
      <w:pPr>
        <w:numPr>
          <w:ilvl w:val="0"/>
          <w:numId w:val="69"/>
        </w:numPr>
        <w:spacing w:after="200" w:line="276" w:lineRule="auto"/>
        <w:contextualSpacing/>
        <w:jc w:val="both"/>
        <w:rPr>
          <w:rFonts w:eastAsia="Calibri"/>
          <w:color w:val="000000"/>
          <w:sz w:val="28"/>
          <w:szCs w:val="28"/>
          <w:lang w:eastAsia="en-US"/>
        </w:rPr>
      </w:pPr>
      <w:r>
        <w:rPr>
          <w:rFonts w:eastAsia="Calibri"/>
          <w:color w:val="000000"/>
          <w:sz w:val="28"/>
          <w:szCs w:val="28"/>
          <w:lang w:eastAsia="en-US"/>
        </w:rPr>
        <w:t>Воспитывающая: воспитывать у студентов чуткое, доброжелательное отношение к детям, стремление к повышению своего интеллектуального и профессионального уровня, формировать мотивацию к внедрению,  интерес к будущей профессии врача.</w:t>
      </w:r>
    </w:p>
    <w:p>
      <w:pPr>
        <w:tabs>
          <w:tab w:val="left" w:pos="426"/>
          <w:tab w:val="left" w:pos="1211"/>
        </w:tabs>
        <w:ind w:hanging="284"/>
        <w:jc w:val="both"/>
        <w:rPr>
          <w:rFonts w:eastAsia="Calibri"/>
          <w:sz w:val="28"/>
          <w:szCs w:val="28"/>
          <w:lang w:eastAsia="en-US"/>
        </w:rPr>
      </w:pPr>
    </w:p>
    <w:p>
      <w:pPr>
        <w:tabs>
          <w:tab w:val="left" w:pos="4412"/>
        </w:tabs>
        <w:ind w:hanging="284"/>
        <w:jc w:val="center"/>
        <w:rPr>
          <w:rFonts w:eastAsia="Calibri"/>
          <w:b/>
          <w:sz w:val="28"/>
          <w:szCs w:val="28"/>
          <w:lang w:eastAsia="en-US"/>
        </w:rPr>
      </w:pPr>
      <w:r>
        <w:rPr>
          <w:rFonts w:eastAsia="Calibri"/>
          <w:b/>
          <w:sz w:val="28"/>
          <w:szCs w:val="28"/>
          <w:lang w:eastAsia="en-US"/>
        </w:rPr>
        <w:t>Теоретическая часть</w:t>
      </w:r>
    </w:p>
    <w:p>
      <w:pPr>
        <w:tabs>
          <w:tab w:val="left" w:pos="4412"/>
        </w:tabs>
        <w:ind w:hanging="284"/>
        <w:jc w:val="both"/>
        <w:rPr>
          <w:rFonts w:eastAsia="Calibri"/>
          <w:b/>
          <w:sz w:val="28"/>
          <w:szCs w:val="28"/>
          <w:lang w:eastAsia="en-US"/>
        </w:rPr>
      </w:pPr>
    </w:p>
    <w:p>
      <w:pPr>
        <w:shd w:val="clear" w:color="auto" w:fill="FFFFFF"/>
        <w:jc w:val="center"/>
        <w:rPr>
          <w:rFonts w:eastAsia="Calibri"/>
          <w:b/>
          <w:bCs/>
          <w:sz w:val="24"/>
          <w:szCs w:val="24"/>
          <w:lang w:eastAsia="en-US"/>
        </w:rPr>
      </w:pPr>
      <w:r>
        <w:rPr>
          <w:rFonts w:eastAsia="Calibri"/>
          <w:b/>
          <w:bCs/>
          <w:sz w:val="24"/>
          <w:szCs w:val="24"/>
          <w:lang w:eastAsia="en-US"/>
        </w:rPr>
        <w:t>ФИЗИОТЕРАПИЯ ПРИ ЗАБОЛЕВАНИЯХ СЕРДЕЧНО - СОСУДИСТОЙ СИСТЕМЫ У ПОДРОСТКОВ</w:t>
      </w:r>
    </w:p>
    <w:p>
      <w:pPr>
        <w:shd w:val="clear" w:color="auto" w:fill="FFFFFF"/>
        <w:jc w:val="center"/>
        <w:rPr>
          <w:rFonts w:eastAsia="Calibri"/>
          <w:sz w:val="24"/>
          <w:szCs w:val="24"/>
          <w:lang w:eastAsia="en-US"/>
        </w:rPr>
      </w:pPr>
    </w:p>
    <w:p>
      <w:pPr>
        <w:widowControl w:val="0"/>
        <w:shd w:val="clear" w:color="auto" w:fill="FFFFFF"/>
        <w:autoSpaceDE w:val="0"/>
        <w:autoSpaceDN w:val="0"/>
        <w:adjustRightInd w:val="0"/>
        <w:ind w:firstLine="709"/>
        <w:jc w:val="both"/>
        <w:rPr>
          <w:rFonts w:ascii="Arial" w:hAnsi="Arial" w:eastAsia="Calibri" w:cs="Arial"/>
          <w:sz w:val="28"/>
          <w:szCs w:val="28"/>
        </w:rPr>
      </w:pPr>
      <w:r>
        <w:rPr>
          <w:rFonts w:eastAsia="Calibri"/>
          <w:sz w:val="28"/>
          <w:szCs w:val="28"/>
        </w:rPr>
        <w:t>При заболеваниях органов кровообращения показаны щадящие об</w:t>
      </w:r>
      <w:r>
        <w:rPr>
          <w:rFonts w:eastAsia="Calibri"/>
          <w:sz w:val="28"/>
          <w:szCs w:val="28"/>
        </w:rPr>
        <w:softHyphen/>
      </w:r>
      <w:r>
        <w:rPr>
          <w:rFonts w:eastAsia="Calibri"/>
          <w:spacing w:val="-2"/>
          <w:sz w:val="28"/>
          <w:szCs w:val="28"/>
        </w:rPr>
        <w:t xml:space="preserve">щие и рефлекторно-сегментарные физиотерапевтические воздействия, </w:t>
      </w:r>
      <w:r>
        <w:rPr>
          <w:rFonts w:eastAsia="Calibri"/>
          <w:spacing w:val="-1"/>
          <w:sz w:val="28"/>
          <w:szCs w:val="28"/>
        </w:rPr>
        <w:t>улучшающие функциональное состояние сердечно-сосудистой систе</w:t>
      </w:r>
      <w:r>
        <w:rPr>
          <w:rFonts w:eastAsia="Calibri"/>
          <w:spacing w:val="-1"/>
          <w:sz w:val="28"/>
          <w:szCs w:val="28"/>
        </w:rPr>
        <w:softHyphen/>
      </w:r>
      <w:r>
        <w:rPr>
          <w:rFonts w:eastAsia="Calibri"/>
          <w:sz w:val="28"/>
          <w:szCs w:val="28"/>
        </w:rPr>
        <w:t xml:space="preserve">мы, центральную и периферическую гемодинамику, метаболические процессы в миокарде, а также нормализующие сосудистый тонус и </w:t>
      </w:r>
      <w:r>
        <w:rPr>
          <w:rFonts w:eastAsia="Calibri"/>
          <w:spacing w:val="-2"/>
          <w:sz w:val="28"/>
          <w:szCs w:val="28"/>
        </w:rPr>
        <w:t xml:space="preserve">артериальное давление, тренирующие работоспособность сердца. При </w:t>
      </w:r>
      <w:r>
        <w:rPr>
          <w:rFonts w:eastAsia="Calibri"/>
          <w:spacing w:val="-1"/>
          <w:sz w:val="28"/>
          <w:szCs w:val="28"/>
        </w:rPr>
        <w:t>патологии кровообращения, связанной с вегетотропными нарушения</w:t>
      </w:r>
      <w:r>
        <w:rPr>
          <w:rFonts w:eastAsia="Calibri"/>
          <w:spacing w:val="-1"/>
          <w:sz w:val="28"/>
          <w:szCs w:val="28"/>
        </w:rPr>
        <w:softHyphen/>
      </w:r>
      <w:r>
        <w:rPr>
          <w:rFonts w:eastAsia="Calibri"/>
          <w:sz w:val="28"/>
          <w:szCs w:val="28"/>
        </w:rPr>
        <w:t>ми, используется физиотерапия, направленная на коррекцию симпа</w:t>
      </w:r>
      <w:r>
        <w:rPr>
          <w:rFonts w:eastAsia="Calibri"/>
          <w:sz w:val="28"/>
          <w:szCs w:val="28"/>
        </w:rPr>
        <w:softHyphen/>
      </w:r>
      <w:r>
        <w:rPr>
          <w:rFonts w:eastAsia="Calibri"/>
          <w:sz w:val="28"/>
          <w:szCs w:val="28"/>
        </w:rPr>
        <w:t>тических и ваготонических влияний на сердце и сосуды.</w:t>
      </w:r>
    </w:p>
    <w:p>
      <w:pPr>
        <w:widowControl w:val="0"/>
        <w:shd w:val="clear" w:color="auto" w:fill="FFFFFF"/>
        <w:autoSpaceDE w:val="0"/>
        <w:autoSpaceDN w:val="0"/>
        <w:adjustRightInd w:val="0"/>
        <w:ind w:firstLine="709"/>
        <w:jc w:val="both"/>
        <w:rPr>
          <w:rFonts w:ascii="Arial" w:hAnsi="Arial" w:eastAsia="Calibri" w:cs="Arial"/>
          <w:sz w:val="28"/>
          <w:szCs w:val="28"/>
        </w:rPr>
      </w:pPr>
      <w:r>
        <w:rPr>
          <w:rFonts w:eastAsia="Calibri"/>
          <w:sz w:val="28"/>
          <w:szCs w:val="28"/>
        </w:rPr>
        <w:t>Лечебные физические факторы в кардиологии применяются пре</w:t>
      </w:r>
      <w:r>
        <w:rPr>
          <w:rFonts w:eastAsia="Calibri"/>
          <w:sz w:val="28"/>
          <w:szCs w:val="28"/>
        </w:rPr>
        <w:softHyphen/>
      </w:r>
      <w:r>
        <w:rPr>
          <w:rFonts w:eastAsia="Calibri"/>
          <w:sz w:val="28"/>
          <w:szCs w:val="28"/>
        </w:rPr>
        <w:t>имущественно в период ремиссии болезни на амбулаторно-поликли-ническом и санаторном этапах реабилитации больных. Лечение про</w:t>
      </w:r>
      <w:r>
        <w:rPr>
          <w:rFonts w:eastAsia="Calibri"/>
          <w:sz w:val="28"/>
          <w:szCs w:val="28"/>
        </w:rPr>
        <w:softHyphen/>
      </w:r>
      <w:r>
        <w:rPr>
          <w:rFonts w:eastAsia="Calibri"/>
          <w:sz w:val="28"/>
          <w:szCs w:val="28"/>
        </w:rPr>
        <w:t xml:space="preserve">водится обязательно в комплексе с медикаментозной терапией, ЛФК </w:t>
      </w:r>
      <w:r>
        <w:rPr>
          <w:rFonts w:eastAsia="Calibri"/>
          <w:bCs/>
          <w:spacing w:val="-4"/>
          <w:sz w:val="28"/>
          <w:szCs w:val="28"/>
        </w:rPr>
        <w:t xml:space="preserve">и </w:t>
      </w:r>
      <w:r>
        <w:rPr>
          <w:rFonts w:eastAsia="Calibri"/>
          <w:spacing w:val="-4"/>
          <w:sz w:val="28"/>
          <w:szCs w:val="28"/>
        </w:rPr>
        <w:t xml:space="preserve">массажем, в зависимости от нозологической формы заболевания. При </w:t>
      </w:r>
      <w:r>
        <w:rPr>
          <w:rFonts w:eastAsia="Calibri"/>
          <w:spacing w:val="-3"/>
          <w:sz w:val="28"/>
          <w:szCs w:val="28"/>
        </w:rPr>
        <w:t xml:space="preserve">клинических проявлениях недостаточности кровообращения, легочной </w:t>
      </w:r>
      <w:r>
        <w:rPr>
          <w:rFonts w:eastAsia="Calibri"/>
          <w:spacing w:val="-1"/>
          <w:sz w:val="28"/>
          <w:szCs w:val="28"/>
        </w:rPr>
        <w:t>пшертензии и нарушениях сердечного ритма кардиального генеза фи</w:t>
      </w:r>
      <w:r>
        <w:rPr>
          <w:rFonts w:eastAsia="Calibri"/>
          <w:spacing w:val="-1"/>
          <w:sz w:val="28"/>
          <w:szCs w:val="28"/>
        </w:rPr>
        <w:softHyphen/>
      </w:r>
      <w:r>
        <w:rPr>
          <w:rFonts w:eastAsia="Calibri"/>
          <w:spacing w:val="-2"/>
          <w:sz w:val="28"/>
          <w:szCs w:val="28"/>
        </w:rPr>
        <w:t>зиотерапия у детей противопоказана. Для санаторного лечения карди</w:t>
      </w:r>
      <w:r>
        <w:rPr>
          <w:rFonts w:eastAsia="Calibri"/>
          <w:spacing w:val="-2"/>
          <w:sz w:val="28"/>
          <w:szCs w:val="28"/>
        </w:rPr>
        <w:softHyphen/>
      </w:r>
      <w:r>
        <w:rPr>
          <w:rFonts w:eastAsia="Calibri"/>
          <w:sz w:val="28"/>
          <w:szCs w:val="28"/>
        </w:rPr>
        <w:t>ологических больных используются аэротерапия и бальнеогрязевые лечебные факторы в условиях привычного климата.</w:t>
      </w:r>
    </w:p>
    <w:p>
      <w:pPr>
        <w:widowControl w:val="0"/>
        <w:shd w:val="clear" w:color="auto" w:fill="FFFFFF"/>
        <w:autoSpaceDE w:val="0"/>
        <w:autoSpaceDN w:val="0"/>
        <w:adjustRightInd w:val="0"/>
        <w:ind w:firstLine="709"/>
        <w:jc w:val="center"/>
        <w:rPr>
          <w:rFonts w:eastAsia="Calibri"/>
          <w:b/>
          <w:bCs/>
          <w:spacing w:val="-10"/>
          <w:sz w:val="24"/>
          <w:szCs w:val="24"/>
        </w:rPr>
      </w:pPr>
      <w:r>
        <w:rPr>
          <w:rFonts w:eastAsia="Calibri"/>
          <w:b/>
          <w:bCs/>
          <w:spacing w:val="-10"/>
          <w:sz w:val="24"/>
          <w:szCs w:val="24"/>
        </w:rPr>
        <w:t>МИОКАРДИОДИСТРОФИЯ</w:t>
      </w:r>
    </w:p>
    <w:p>
      <w:pPr>
        <w:widowControl w:val="0"/>
        <w:shd w:val="clear" w:color="auto" w:fill="FFFFFF"/>
        <w:autoSpaceDE w:val="0"/>
        <w:autoSpaceDN w:val="0"/>
        <w:adjustRightInd w:val="0"/>
        <w:ind w:firstLine="709"/>
        <w:jc w:val="center"/>
        <w:rPr>
          <w:rFonts w:ascii="Arial" w:hAnsi="Arial" w:eastAsia="Calibri" w:cs="Arial"/>
          <w:b/>
          <w:sz w:val="24"/>
          <w:szCs w:val="24"/>
        </w:rPr>
      </w:pPr>
    </w:p>
    <w:p>
      <w:pPr>
        <w:widowControl w:val="0"/>
        <w:shd w:val="clear" w:color="auto" w:fill="FFFFFF"/>
        <w:autoSpaceDE w:val="0"/>
        <w:autoSpaceDN w:val="0"/>
        <w:adjustRightInd w:val="0"/>
        <w:ind w:firstLine="709"/>
        <w:jc w:val="both"/>
        <w:rPr>
          <w:rFonts w:ascii="Arial" w:hAnsi="Arial" w:eastAsia="Calibri" w:cs="Arial"/>
          <w:sz w:val="28"/>
          <w:szCs w:val="28"/>
        </w:rPr>
      </w:pPr>
      <w:r>
        <w:rPr>
          <w:rFonts w:eastAsia="Calibri"/>
          <w:spacing w:val="-3"/>
          <w:sz w:val="28"/>
          <w:szCs w:val="28"/>
        </w:rPr>
        <w:t>При неспецифических дистрофических поражениях сердечной мыш</w:t>
      </w:r>
      <w:r>
        <w:rPr>
          <w:rFonts w:eastAsia="Calibri"/>
          <w:spacing w:val="-3"/>
          <w:sz w:val="28"/>
          <w:szCs w:val="28"/>
        </w:rPr>
        <w:softHyphen/>
      </w:r>
      <w:r>
        <w:rPr>
          <w:rFonts w:eastAsia="Calibri"/>
          <w:sz w:val="28"/>
          <w:szCs w:val="28"/>
        </w:rPr>
        <w:t>цы применяется физическая терапия, способствующая улучшению микроциркуляции., метаболизма и сократительной способности мио</w:t>
      </w:r>
      <w:r>
        <w:rPr>
          <w:rFonts w:eastAsia="Calibri"/>
          <w:sz w:val="28"/>
          <w:szCs w:val="28"/>
        </w:rPr>
        <w:softHyphen/>
      </w:r>
      <w:r>
        <w:rPr>
          <w:rFonts w:eastAsia="Calibri"/>
          <w:spacing w:val="-2"/>
          <w:sz w:val="28"/>
          <w:szCs w:val="28"/>
        </w:rPr>
        <w:t>карда, а также нормализующая функциональное состояние ЦНС и им-</w:t>
      </w:r>
      <w:r>
        <w:rPr>
          <w:rFonts w:eastAsia="Calibri"/>
          <w:sz w:val="28"/>
          <w:szCs w:val="28"/>
        </w:rPr>
        <w:t>муннологическую реактивность организма.</w:t>
      </w:r>
    </w:p>
    <w:p>
      <w:pPr>
        <w:widowControl w:val="0"/>
        <w:shd w:val="clear" w:color="auto" w:fill="FFFFFF"/>
        <w:autoSpaceDE w:val="0"/>
        <w:autoSpaceDN w:val="0"/>
        <w:adjustRightInd w:val="0"/>
        <w:ind w:firstLine="709"/>
        <w:jc w:val="both"/>
        <w:rPr>
          <w:rFonts w:eastAsia="Calibri"/>
          <w:sz w:val="28"/>
          <w:szCs w:val="28"/>
        </w:rPr>
      </w:pPr>
      <w:r>
        <w:rPr>
          <w:rFonts w:eastAsia="Calibri"/>
          <w:spacing w:val="-4"/>
          <w:sz w:val="28"/>
          <w:szCs w:val="28"/>
        </w:rPr>
        <w:t xml:space="preserve">В зависимости от клинико-функциональных проявлений заболевания, </w:t>
      </w:r>
      <w:r>
        <w:rPr>
          <w:rFonts w:eastAsia="Calibri"/>
          <w:spacing w:val="-5"/>
          <w:sz w:val="28"/>
          <w:szCs w:val="28"/>
        </w:rPr>
        <w:t>состояния ЦНС и степени закаленности ребенка, преимущественно</w:t>
      </w:r>
      <w:r>
        <w:rPr>
          <w:rFonts w:eastAsia="Calibri"/>
          <w:spacing w:val="-5"/>
          <w:sz w:val="28"/>
          <w:szCs w:val="28"/>
          <w:vertAlign w:val="superscript"/>
        </w:rPr>
        <w:t>1</w:t>
      </w:r>
      <w:r>
        <w:rPr>
          <w:rFonts w:eastAsia="Calibri"/>
          <w:spacing w:val="-5"/>
          <w:sz w:val="28"/>
          <w:szCs w:val="28"/>
        </w:rPr>
        <w:t xml:space="preserve"> ис</w:t>
      </w:r>
      <w:r>
        <w:rPr>
          <w:rFonts w:eastAsia="Calibri"/>
          <w:spacing w:val="-5"/>
          <w:sz w:val="28"/>
          <w:szCs w:val="28"/>
        </w:rPr>
        <w:softHyphen/>
      </w:r>
      <w:r>
        <w:rPr>
          <w:rFonts w:eastAsia="Calibri"/>
          <w:spacing w:val="-4"/>
          <w:sz w:val="28"/>
          <w:szCs w:val="28"/>
        </w:rPr>
        <w:t>пользуются теплые водные процедуры в виде душей (дождевой, цирку</w:t>
      </w:r>
      <w:r>
        <w:rPr>
          <w:rFonts w:eastAsia="Calibri"/>
          <w:spacing w:val="-4"/>
          <w:sz w:val="28"/>
          <w:szCs w:val="28"/>
        </w:rPr>
        <w:softHyphen/>
      </w:r>
      <w:r>
        <w:rPr>
          <w:rFonts w:eastAsia="Calibri"/>
          <w:spacing w:val="-4"/>
          <w:sz w:val="28"/>
          <w:szCs w:val="28"/>
        </w:rPr>
        <w:t>лярный) и минеральных ванн (хлоридные натриевые, йодобромные, уг</w:t>
      </w:r>
      <w:r>
        <w:rPr>
          <w:rFonts w:eastAsia="Calibri"/>
          <w:spacing w:val="-4"/>
          <w:sz w:val="28"/>
          <w:szCs w:val="28"/>
        </w:rPr>
        <w:softHyphen/>
      </w:r>
      <w:r>
        <w:rPr>
          <w:rFonts w:eastAsia="Calibri"/>
          <w:spacing w:val="-8"/>
          <w:sz w:val="28"/>
          <w:szCs w:val="28"/>
        </w:rPr>
        <w:t xml:space="preserve">лекислые, радоновые, хвойные, кислородные). Для нормализации нервной </w:t>
      </w:r>
      <w:r>
        <w:rPr>
          <w:rFonts w:eastAsia="Calibri"/>
          <w:spacing w:val="-5"/>
          <w:sz w:val="28"/>
          <w:szCs w:val="28"/>
        </w:rPr>
        <w:t>регуляции сердечно-сосудистой системы, улучшения центральной гемо</w:t>
      </w:r>
      <w:r>
        <w:rPr>
          <w:rFonts w:eastAsia="Calibri"/>
          <w:spacing w:val="-5"/>
          <w:sz w:val="28"/>
          <w:szCs w:val="28"/>
        </w:rPr>
        <w:softHyphen/>
      </w:r>
      <w:r>
        <w:rPr>
          <w:rFonts w:eastAsia="Calibri"/>
          <w:spacing w:val="-3"/>
          <w:sz w:val="28"/>
          <w:szCs w:val="28"/>
        </w:rPr>
        <w:t xml:space="preserve">динамики применяется </w:t>
      </w:r>
      <w:r>
        <w:rPr>
          <w:rFonts w:eastAsia="Calibri"/>
          <w:spacing w:val="-3"/>
          <w:sz w:val="28"/>
          <w:szCs w:val="28"/>
          <w:u w:val="single"/>
        </w:rPr>
        <w:t>электросонотерапия.</w:t>
      </w:r>
      <w:r>
        <w:rPr>
          <w:rFonts w:eastAsia="Calibri"/>
          <w:spacing w:val="-3"/>
          <w:sz w:val="28"/>
          <w:szCs w:val="28"/>
        </w:rPr>
        <w:t xml:space="preserve"> При астеноневротических состояниях, повышенной возбудимости ЦНС и нарушении сна показан </w:t>
      </w:r>
      <w:r>
        <w:rPr>
          <w:rFonts w:eastAsia="Calibri"/>
          <w:spacing w:val="-4"/>
          <w:sz w:val="28"/>
          <w:szCs w:val="28"/>
          <w:u w:val="single"/>
        </w:rPr>
        <w:t>электрофорез брома</w:t>
      </w:r>
      <w:r>
        <w:rPr>
          <w:rFonts w:eastAsia="Calibri"/>
          <w:spacing w:val="-4"/>
          <w:sz w:val="28"/>
          <w:szCs w:val="28"/>
        </w:rPr>
        <w:t xml:space="preserve"> </w:t>
      </w:r>
      <w:r>
        <w:rPr>
          <w:rFonts w:eastAsia="Calibri"/>
          <w:spacing w:val="-4"/>
          <w:sz w:val="28"/>
          <w:szCs w:val="28"/>
          <w:u w:val="single"/>
        </w:rPr>
        <w:t>по Щербаку</w:t>
      </w:r>
      <w:r>
        <w:rPr>
          <w:rFonts w:eastAsia="Calibri"/>
          <w:spacing w:val="-4"/>
          <w:sz w:val="28"/>
          <w:szCs w:val="28"/>
        </w:rPr>
        <w:t>. При вторичной миокардиодистрофии, обусловленной воспалительными заболеваниями носоглотки, проводит</w:t>
      </w:r>
      <w:r>
        <w:rPr>
          <w:rFonts w:eastAsia="Calibri"/>
          <w:spacing w:val="-4"/>
          <w:sz w:val="28"/>
          <w:szCs w:val="28"/>
        </w:rPr>
        <w:softHyphen/>
      </w:r>
      <w:r>
        <w:rPr>
          <w:rFonts w:eastAsia="Calibri"/>
          <w:spacing w:val="-2"/>
          <w:sz w:val="28"/>
          <w:szCs w:val="28"/>
        </w:rPr>
        <w:t xml:space="preserve">ся санация очагов хронической инфекции (см. болезни ЛОР-органов). </w:t>
      </w:r>
      <w:r>
        <w:rPr>
          <w:rFonts w:eastAsia="Calibri"/>
          <w:spacing w:val="-3"/>
          <w:sz w:val="28"/>
          <w:szCs w:val="28"/>
        </w:rPr>
        <w:t>Для санаторной реабилитации детей с миокардиодистрофиеи рекомен</w:t>
      </w:r>
      <w:r>
        <w:rPr>
          <w:rFonts w:eastAsia="Calibri"/>
          <w:spacing w:val="-3"/>
          <w:sz w:val="28"/>
          <w:szCs w:val="28"/>
        </w:rPr>
        <w:softHyphen/>
      </w:r>
      <w:r>
        <w:rPr>
          <w:rFonts w:eastAsia="Calibri"/>
          <w:spacing w:val="-4"/>
          <w:sz w:val="28"/>
          <w:szCs w:val="28"/>
        </w:rPr>
        <w:t xml:space="preserve">дуется максимальное использование природных физических факторов с </w:t>
      </w:r>
      <w:r>
        <w:rPr>
          <w:rFonts w:eastAsia="Calibri"/>
          <w:sz w:val="28"/>
          <w:szCs w:val="28"/>
        </w:rPr>
        <w:t xml:space="preserve">ограничением солнечных ванн и аэроионотерапия. </w:t>
      </w:r>
    </w:p>
    <w:p>
      <w:pPr>
        <w:widowControl w:val="0"/>
        <w:shd w:val="clear" w:color="auto" w:fill="FFFFFF"/>
        <w:autoSpaceDE w:val="0"/>
        <w:autoSpaceDN w:val="0"/>
        <w:adjustRightInd w:val="0"/>
        <w:ind w:firstLine="709"/>
        <w:jc w:val="both"/>
        <w:rPr>
          <w:rFonts w:ascii="Arial" w:hAnsi="Arial" w:eastAsia="Calibri" w:cs="Arial"/>
          <w:sz w:val="28"/>
          <w:szCs w:val="28"/>
        </w:rPr>
      </w:pPr>
    </w:p>
    <w:p>
      <w:pPr>
        <w:widowControl w:val="0"/>
        <w:shd w:val="clear" w:color="auto" w:fill="FFFFFF"/>
        <w:autoSpaceDE w:val="0"/>
        <w:autoSpaceDN w:val="0"/>
        <w:adjustRightInd w:val="0"/>
        <w:ind w:firstLine="709"/>
        <w:jc w:val="center"/>
        <w:rPr>
          <w:rFonts w:eastAsia="Calibri"/>
          <w:b/>
          <w:bCs/>
          <w:spacing w:val="-12"/>
          <w:sz w:val="24"/>
          <w:szCs w:val="24"/>
        </w:rPr>
      </w:pPr>
      <w:r>
        <w:rPr>
          <w:rFonts w:eastAsia="Calibri"/>
          <w:b/>
          <w:bCs/>
          <w:spacing w:val="-12"/>
          <w:sz w:val="24"/>
          <w:szCs w:val="24"/>
        </w:rPr>
        <w:t>ОСТРАЯ РЕВМАТИЧЕСКАЯ ЛИХОРАДКА</w:t>
      </w:r>
    </w:p>
    <w:p>
      <w:pPr>
        <w:widowControl w:val="0"/>
        <w:shd w:val="clear" w:color="auto" w:fill="FFFFFF"/>
        <w:autoSpaceDE w:val="0"/>
        <w:autoSpaceDN w:val="0"/>
        <w:adjustRightInd w:val="0"/>
        <w:ind w:firstLine="709"/>
        <w:jc w:val="center"/>
        <w:rPr>
          <w:rFonts w:ascii="Arial" w:hAnsi="Arial" w:eastAsia="Calibri" w:cs="Arial"/>
          <w:b/>
          <w:sz w:val="24"/>
          <w:szCs w:val="24"/>
        </w:rPr>
      </w:pPr>
    </w:p>
    <w:p>
      <w:pPr>
        <w:widowControl w:val="0"/>
        <w:shd w:val="clear" w:color="auto" w:fill="FFFFFF"/>
        <w:autoSpaceDE w:val="0"/>
        <w:autoSpaceDN w:val="0"/>
        <w:adjustRightInd w:val="0"/>
        <w:ind w:firstLine="709"/>
        <w:jc w:val="both"/>
        <w:rPr>
          <w:rFonts w:ascii="Arial" w:hAnsi="Arial" w:eastAsia="Calibri" w:cs="Arial"/>
          <w:sz w:val="28"/>
          <w:szCs w:val="28"/>
        </w:rPr>
      </w:pPr>
      <w:r>
        <w:rPr>
          <w:rFonts w:eastAsia="Calibri"/>
          <w:spacing w:val="-3"/>
          <w:sz w:val="28"/>
          <w:szCs w:val="28"/>
        </w:rPr>
        <w:t>В комплексном и этапном лечении ОРЛ физиотерапия приме</w:t>
      </w:r>
      <w:r>
        <w:rPr>
          <w:rFonts w:eastAsia="Calibri"/>
          <w:spacing w:val="-3"/>
          <w:sz w:val="28"/>
          <w:szCs w:val="28"/>
        </w:rPr>
        <w:softHyphen/>
      </w:r>
      <w:r>
        <w:rPr>
          <w:rFonts w:eastAsia="Calibri"/>
          <w:spacing w:val="-10"/>
          <w:sz w:val="28"/>
          <w:szCs w:val="28"/>
        </w:rPr>
        <w:t>няется в активной и неактивной фазе заболевания, с целью улучшения функ</w:t>
      </w:r>
      <w:r>
        <w:rPr>
          <w:rFonts w:eastAsia="Calibri"/>
          <w:spacing w:val="-10"/>
          <w:sz w:val="28"/>
          <w:szCs w:val="28"/>
        </w:rPr>
        <w:softHyphen/>
      </w:r>
      <w:r>
        <w:rPr>
          <w:rFonts w:eastAsia="Calibri"/>
          <w:spacing w:val="-9"/>
          <w:sz w:val="28"/>
          <w:szCs w:val="28"/>
        </w:rPr>
        <w:t>ционального состояния сердечно-сосудистой и нервной систем, нормализа</w:t>
      </w:r>
      <w:r>
        <w:rPr>
          <w:rFonts w:eastAsia="Calibri"/>
          <w:spacing w:val="-9"/>
          <w:sz w:val="28"/>
          <w:szCs w:val="28"/>
        </w:rPr>
        <w:softHyphen/>
      </w:r>
      <w:r>
        <w:rPr>
          <w:rFonts w:eastAsia="Calibri"/>
          <w:spacing w:val="-9"/>
          <w:sz w:val="28"/>
          <w:szCs w:val="28"/>
        </w:rPr>
        <w:t xml:space="preserve">ции иммунного статуса и предупреждения повторных атак </w:t>
      </w:r>
      <w:r>
        <w:rPr>
          <w:rFonts w:eastAsia="Calibri"/>
          <w:spacing w:val="-3"/>
          <w:sz w:val="28"/>
          <w:szCs w:val="28"/>
        </w:rPr>
        <w:t>ОРЛ</w:t>
      </w:r>
      <w:r>
        <w:rPr>
          <w:rFonts w:eastAsia="Calibri"/>
          <w:spacing w:val="-9"/>
          <w:sz w:val="28"/>
          <w:szCs w:val="28"/>
        </w:rPr>
        <w:t>.</w:t>
      </w:r>
    </w:p>
    <w:p>
      <w:pPr>
        <w:widowControl w:val="0"/>
        <w:shd w:val="clear" w:color="auto" w:fill="FFFFFF"/>
        <w:autoSpaceDE w:val="0"/>
        <w:autoSpaceDN w:val="0"/>
        <w:adjustRightInd w:val="0"/>
        <w:ind w:firstLine="709"/>
        <w:jc w:val="both"/>
        <w:rPr>
          <w:rFonts w:eastAsia="Calibri"/>
          <w:spacing w:val="-1"/>
          <w:sz w:val="28"/>
          <w:szCs w:val="28"/>
        </w:rPr>
      </w:pPr>
      <w:r>
        <w:rPr>
          <w:rFonts w:eastAsia="Calibri"/>
          <w:bCs/>
          <w:spacing w:val="-3"/>
          <w:sz w:val="28"/>
          <w:szCs w:val="28"/>
        </w:rPr>
        <w:t xml:space="preserve">В активной фазе </w:t>
      </w:r>
      <w:r>
        <w:rPr>
          <w:rFonts w:eastAsia="Calibri"/>
          <w:spacing w:val="-3"/>
          <w:sz w:val="28"/>
          <w:szCs w:val="28"/>
        </w:rPr>
        <w:t>ОРЛ</w:t>
      </w:r>
      <w:r>
        <w:rPr>
          <w:rFonts w:eastAsia="Calibri"/>
          <w:bCs/>
          <w:spacing w:val="-3"/>
          <w:sz w:val="28"/>
          <w:szCs w:val="28"/>
        </w:rPr>
        <w:t xml:space="preserve"> </w:t>
      </w:r>
      <w:r>
        <w:rPr>
          <w:rFonts w:eastAsia="Calibri"/>
          <w:spacing w:val="-3"/>
          <w:sz w:val="28"/>
          <w:szCs w:val="28"/>
        </w:rPr>
        <w:t>физические методы показаны при по</w:t>
      </w:r>
      <w:r>
        <w:rPr>
          <w:rFonts w:eastAsia="Calibri"/>
          <w:spacing w:val="-3"/>
          <w:sz w:val="28"/>
          <w:szCs w:val="28"/>
        </w:rPr>
        <w:softHyphen/>
      </w:r>
      <w:r>
        <w:rPr>
          <w:rFonts w:eastAsia="Calibri"/>
          <w:sz w:val="28"/>
          <w:szCs w:val="28"/>
        </w:rPr>
        <w:t xml:space="preserve">ражении нервной системы на фоне минимальной степени активности </w:t>
      </w:r>
      <w:r>
        <w:rPr>
          <w:rFonts w:eastAsia="Calibri"/>
          <w:spacing w:val="-3"/>
          <w:sz w:val="28"/>
          <w:szCs w:val="28"/>
        </w:rPr>
        <w:t>патологического процесса и отсутствия недостаточности кровообраще</w:t>
      </w:r>
      <w:r>
        <w:rPr>
          <w:rFonts w:eastAsia="Calibri"/>
          <w:spacing w:val="-3"/>
          <w:sz w:val="28"/>
          <w:szCs w:val="28"/>
        </w:rPr>
        <w:softHyphen/>
      </w:r>
      <w:r>
        <w:rPr>
          <w:rFonts w:eastAsia="Calibri"/>
          <w:spacing w:val="-1"/>
          <w:sz w:val="28"/>
          <w:szCs w:val="28"/>
        </w:rPr>
        <w:t xml:space="preserve">ния. При затяжном течении </w:t>
      </w:r>
      <w:r>
        <w:rPr>
          <w:rFonts w:eastAsia="Calibri"/>
          <w:spacing w:val="-1"/>
          <w:sz w:val="28"/>
          <w:szCs w:val="28"/>
          <w:u w:val="single"/>
        </w:rPr>
        <w:t>хореи</w:t>
      </w:r>
      <w:r>
        <w:rPr>
          <w:rFonts w:eastAsia="Calibri"/>
          <w:spacing w:val="-1"/>
          <w:sz w:val="28"/>
          <w:szCs w:val="28"/>
        </w:rPr>
        <w:t xml:space="preserve"> без выраженных гиперкинезов, при преобладании процессов возбуждения и невротическом состоянии ре</w:t>
      </w:r>
      <w:r>
        <w:rPr>
          <w:rFonts w:eastAsia="Calibri"/>
          <w:spacing w:val="-1"/>
          <w:sz w:val="28"/>
          <w:szCs w:val="28"/>
        </w:rPr>
        <w:softHyphen/>
      </w:r>
      <w:r>
        <w:rPr>
          <w:rFonts w:eastAsia="Calibri"/>
          <w:spacing w:val="-2"/>
          <w:sz w:val="28"/>
          <w:szCs w:val="28"/>
        </w:rPr>
        <w:t xml:space="preserve">комендуется </w:t>
      </w:r>
      <w:r>
        <w:rPr>
          <w:rFonts w:eastAsia="Calibri"/>
          <w:spacing w:val="-2"/>
          <w:sz w:val="28"/>
          <w:szCs w:val="28"/>
          <w:u w:val="single"/>
        </w:rPr>
        <w:t>электрофорез брома на воротниковую область по Щерба</w:t>
      </w:r>
      <w:r>
        <w:rPr>
          <w:rFonts w:eastAsia="Calibri"/>
          <w:spacing w:val="-2"/>
          <w:sz w:val="28"/>
          <w:szCs w:val="28"/>
          <w:u w:val="single"/>
        </w:rPr>
        <w:softHyphen/>
      </w:r>
      <w:r>
        <w:rPr>
          <w:rFonts w:eastAsia="Calibri"/>
          <w:sz w:val="28"/>
          <w:szCs w:val="28"/>
          <w:u w:val="single"/>
        </w:rPr>
        <w:t>ку</w:t>
      </w:r>
      <w:r>
        <w:rPr>
          <w:rFonts w:eastAsia="Calibri"/>
          <w:sz w:val="28"/>
          <w:szCs w:val="28"/>
        </w:rPr>
        <w:t xml:space="preserve">. Для улучшения кровоснабжения головного мозга и нормализации нервной регуляции сердца применяется </w:t>
      </w:r>
      <w:r>
        <w:rPr>
          <w:rFonts w:eastAsia="Calibri"/>
          <w:sz w:val="28"/>
          <w:szCs w:val="28"/>
          <w:u w:val="single"/>
        </w:rPr>
        <w:t xml:space="preserve">электросонотерапия </w:t>
      </w:r>
      <w:r>
        <w:rPr>
          <w:rFonts w:eastAsia="Calibri"/>
          <w:sz w:val="28"/>
          <w:szCs w:val="28"/>
        </w:rPr>
        <w:t>по седа</w:t>
      </w:r>
      <w:r>
        <w:rPr>
          <w:rFonts w:eastAsia="Calibri"/>
          <w:spacing w:val="-1"/>
          <w:sz w:val="28"/>
          <w:szCs w:val="28"/>
        </w:rPr>
        <w:t>тивной методике.</w:t>
      </w:r>
    </w:p>
    <w:p>
      <w:pPr>
        <w:widowControl w:val="0"/>
        <w:shd w:val="clear" w:color="auto" w:fill="FFFFFF"/>
        <w:autoSpaceDE w:val="0"/>
        <w:autoSpaceDN w:val="0"/>
        <w:adjustRightInd w:val="0"/>
        <w:ind w:firstLine="709"/>
        <w:jc w:val="both"/>
        <w:rPr>
          <w:rFonts w:ascii="Arial" w:hAnsi="Arial" w:eastAsia="Calibri" w:cs="Arial"/>
          <w:sz w:val="28"/>
          <w:szCs w:val="28"/>
        </w:rPr>
      </w:pPr>
      <w:r>
        <w:rPr>
          <w:rFonts w:eastAsia="Calibri"/>
          <w:bCs/>
          <w:spacing w:val="-2"/>
          <w:sz w:val="28"/>
          <w:szCs w:val="28"/>
        </w:rPr>
        <w:t xml:space="preserve">В неактивной фазе </w:t>
      </w:r>
      <w:r>
        <w:rPr>
          <w:rFonts w:eastAsia="Calibri"/>
          <w:spacing w:val="-3"/>
          <w:sz w:val="28"/>
          <w:szCs w:val="28"/>
        </w:rPr>
        <w:t>ОРЛ</w:t>
      </w:r>
      <w:r>
        <w:rPr>
          <w:rFonts w:eastAsia="Calibri"/>
          <w:bCs/>
          <w:spacing w:val="-2"/>
          <w:sz w:val="28"/>
          <w:szCs w:val="28"/>
        </w:rPr>
        <w:t xml:space="preserve"> </w:t>
      </w:r>
      <w:r>
        <w:rPr>
          <w:rFonts w:eastAsia="Calibri"/>
          <w:spacing w:val="-2"/>
          <w:sz w:val="28"/>
          <w:szCs w:val="28"/>
        </w:rPr>
        <w:t xml:space="preserve">физиотерапевтические воздействия </w:t>
      </w:r>
      <w:r>
        <w:rPr>
          <w:rFonts w:eastAsia="Calibri"/>
          <w:spacing w:val="-4"/>
          <w:sz w:val="28"/>
          <w:szCs w:val="28"/>
        </w:rPr>
        <w:t>направлены на достижение полной ремиссии, восстановление нарушен</w:t>
      </w:r>
      <w:r>
        <w:rPr>
          <w:rFonts w:eastAsia="Calibri"/>
          <w:spacing w:val="-4"/>
          <w:sz w:val="28"/>
          <w:szCs w:val="28"/>
        </w:rPr>
        <w:softHyphen/>
      </w:r>
      <w:r>
        <w:rPr>
          <w:rFonts w:eastAsia="Calibri"/>
          <w:sz w:val="28"/>
          <w:szCs w:val="28"/>
        </w:rPr>
        <w:t>ных функций сердца и сосудов, нервной и вегетативной систем, нор</w:t>
      </w:r>
      <w:r>
        <w:rPr>
          <w:rFonts w:eastAsia="Calibri"/>
          <w:sz w:val="28"/>
          <w:szCs w:val="28"/>
        </w:rPr>
        <w:softHyphen/>
      </w:r>
      <w:r>
        <w:rPr>
          <w:rFonts w:eastAsia="Calibri"/>
          <w:spacing w:val="-4"/>
          <w:sz w:val="28"/>
          <w:szCs w:val="28"/>
        </w:rPr>
        <w:t>мализацию иммунологической реактивности организма. На амбулатор</w:t>
      </w:r>
      <w:r>
        <w:rPr>
          <w:rFonts w:eastAsia="Calibri"/>
          <w:spacing w:val="-3"/>
          <w:sz w:val="28"/>
          <w:szCs w:val="28"/>
        </w:rPr>
        <w:t>но-поликлиническом и санаторном этапах реабилитации, с учетом фун</w:t>
      </w:r>
      <w:r>
        <w:rPr>
          <w:rFonts w:eastAsia="Calibri"/>
          <w:spacing w:val="-3"/>
          <w:sz w:val="28"/>
          <w:szCs w:val="28"/>
        </w:rPr>
        <w:softHyphen/>
      </w:r>
      <w:r>
        <w:rPr>
          <w:rFonts w:eastAsia="Calibri"/>
          <w:spacing w:val="-1"/>
          <w:sz w:val="28"/>
          <w:szCs w:val="28"/>
        </w:rPr>
        <w:t xml:space="preserve">кционального состояния сердечно-сосудистой системы и иммунитета, </w:t>
      </w:r>
      <w:r>
        <w:rPr>
          <w:rFonts w:eastAsia="Calibri"/>
          <w:sz w:val="28"/>
          <w:szCs w:val="28"/>
        </w:rPr>
        <w:t>используются аэротерапия и водолечение. Из водных процедур при</w:t>
      </w:r>
      <w:r>
        <w:rPr>
          <w:rFonts w:eastAsia="Calibri"/>
          <w:sz w:val="28"/>
          <w:szCs w:val="28"/>
        </w:rPr>
        <w:softHyphen/>
      </w:r>
      <w:r>
        <w:rPr>
          <w:rFonts w:eastAsia="Calibri"/>
          <w:sz w:val="28"/>
          <w:szCs w:val="28"/>
        </w:rPr>
        <w:t>меняются частичные обтирания с постепенным снижением темпера</w:t>
      </w:r>
      <w:r>
        <w:rPr>
          <w:rFonts w:eastAsia="Calibri"/>
          <w:sz w:val="28"/>
          <w:szCs w:val="28"/>
        </w:rPr>
        <w:softHyphen/>
      </w:r>
      <w:r>
        <w:rPr>
          <w:rFonts w:eastAsia="Calibri"/>
          <w:sz w:val="28"/>
          <w:szCs w:val="28"/>
        </w:rPr>
        <w:t>туры, а при хорошей реактивности и закаленности ребенка - пресные или минеральные ванны (хлоридные натриевые, йодобромные, радо</w:t>
      </w:r>
      <w:r>
        <w:rPr>
          <w:rFonts w:eastAsia="Calibri"/>
          <w:sz w:val="28"/>
          <w:szCs w:val="28"/>
        </w:rPr>
        <w:softHyphen/>
      </w:r>
      <w:r>
        <w:rPr>
          <w:rFonts w:eastAsia="Calibri"/>
          <w:spacing w:val="-1"/>
          <w:sz w:val="28"/>
          <w:szCs w:val="28"/>
        </w:rPr>
        <w:t>новые, жемчужные, кислородные). При изменениях ЦНС и вегетатив</w:t>
      </w:r>
      <w:r>
        <w:rPr>
          <w:rFonts w:eastAsia="Calibri"/>
          <w:spacing w:val="-1"/>
          <w:sz w:val="28"/>
          <w:szCs w:val="28"/>
        </w:rPr>
        <w:softHyphen/>
      </w:r>
      <w:r>
        <w:rPr>
          <w:rFonts w:eastAsia="Calibri"/>
          <w:spacing w:val="-2"/>
          <w:sz w:val="28"/>
          <w:szCs w:val="28"/>
        </w:rPr>
        <w:t>ных дисфункциях показаны  электросонотерапия и электрофорез с бро</w:t>
      </w:r>
      <w:r>
        <w:rPr>
          <w:rFonts w:eastAsia="Calibri"/>
          <w:spacing w:val="-2"/>
          <w:sz w:val="28"/>
          <w:szCs w:val="28"/>
        </w:rPr>
        <w:softHyphen/>
      </w:r>
      <w:r>
        <w:rPr>
          <w:rFonts w:eastAsia="Calibri"/>
          <w:sz w:val="28"/>
          <w:szCs w:val="28"/>
        </w:rPr>
        <w:t xml:space="preserve">мом. Для предупреждения рецидива </w:t>
      </w:r>
      <w:r>
        <w:rPr>
          <w:rFonts w:eastAsia="Calibri"/>
          <w:spacing w:val="-3"/>
          <w:sz w:val="28"/>
          <w:szCs w:val="28"/>
        </w:rPr>
        <w:t>ОРЛ</w:t>
      </w:r>
      <w:r>
        <w:rPr>
          <w:rFonts w:eastAsia="Calibri"/>
          <w:sz w:val="28"/>
          <w:szCs w:val="28"/>
        </w:rPr>
        <w:t>, борьбы со стрепто</w:t>
      </w:r>
      <w:r>
        <w:rPr>
          <w:rFonts w:eastAsia="Calibri"/>
          <w:sz w:val="28"/>
          <w:szCs w:val="28"/>
        </w:rPr>
        <w:softHyphen/>
      </w:r>
      <w:r>
        <w:rPr>
          <w:rFonts w:eastAsia="Calibri"/>
          <w:sz w:val="28"/>
          <w:szCs w:val="28"/>
        </w:rPr>
        <w:t>кокковыми заболеваниями, наряду с круглогодичной бициллинопро</w:t>
      </w:r>
      <w:r>
        <w:rPr>
          <w:rFonts w:eastAsia="Calibri"/>
          <w:spacing w:val="-1"/>
          <w:sz w:val="28"/>
          <w:szCs w:val="28"/>
        </w:rPr>
        <w:t>филактикой, проводится сезонная физиотерапевтическая санация оча</w:t>
      </w:r>
      <w:r>
        <w:rPr>
          <w:rFonts w:eastAsia="Calibri"/>
          <w:spacing w:val="-1"/>
          <w:sz w:val="28"/>
          <w:szCs w:val="28"/>
        </w:rPr>
        <w:softHyphen/>
      </w:r>
      <w:r>
        <w:rPr>
          <w:rFonts w:eastAsia="Calibri"/>
          <w:sz w:val="28"/>
          <w:szCs w:val="28"/>
        </w:rPr>
        <w:t xml:space="preserve">гов хронической инфекции носоглотки (см. болезни ЛОР-органов). С целью вторичной профилактики </w:t>
      </w:r>
      <w:r>
        <w:rPr>
          <w:rFonts w:eastAsia="Calibri"/>
          <w:spacing w:val="-3"/>
          <w:sz w:val="28"/>
          <w:szCs w:val="28"/>
        </w:rPr>
        <w:t>ОРЛ</w:t>
      </w:r>
      <w:r>
        <w:rPr>
          <w:rFonts w:eastAsia="Calibri"/>
          <w:sz w:val="28"/>
          <w:szCs w:val="28"/>
        </w:rPr>
        <w:t xml:space="preserve"> широко используется санаторное лечение с применением климатических факторов, бальнеогрязелечения и закаливающих процедур. </w:t>
      </w:r>
    </w:p>
    <w:p>
      <w:pPr>
        <w:widowControl w:val="0"/>
        <w:shd w:val="clear" w:color="auto" w:fill="FFFFFF"/>
        <w:autoSpaceDE w:val="0"/>
        <w:autoSpaceDN w:val="0"/>
        <w:adjustRightInd w:val="0"/>
        <w:ind w:firstLine="709"/>
        <w:jc w:val="center"/>
        <w:rPr>
          <w:rFonts w:eastAsia="Calibri"/>
          <w:b/>
          <w:bCs/>
          <w:spacing w:val="-16"/>
          <w:sz w:val="24"/>
          <w:szCs w:val="24"/>
        </w:rPr>
      </w:pPr>
      <w:r>
        <w:rPr>
          <w:rFonts w:eastAsia="Calibri"/>
          <w:b/>
          <w:bCs/>
          <w:spacing w:val="-16"/>
          <w:sz w:val="24"/>
          <w:szCs w:val="24"/>
        </w:rPr>
        <w:t>НАРУШЕНИЕ СЕРДЕЧНОГО РИТМА</w:t>
      </w:r>
    </w:p>
    <w:p>
      <w:pPr>
        <w:widowControl w:val="0"/>
        <w:shd w:val="clear" w:color="auto" w:fill="FFFFFF"/>
        <w:autoSpaceDE w:val="0"/>
        <w:autoSpaceDN w:val="0"/>
        <w:adjustRightInd w:val="0"/>
        <w:ind w:firstLine="709"/>
        <w:jc w:val="center"/>
        <w:rPr>
          <w:rFonts w:eastAsia="Calibri"/>
          <w:b/>
          <w:bCs/>
          <w:spacing w:val="-16"/>
          <w:sz w:val="24"/>
          <w:szCs w:val="24"/>
        </w:rPr>
      </w:pPr>
    </w:p>
    <w:p>
      <w:pPr>
        <w:widowControl w:val="0"/>
        <w:shd w:val="clear" w:color="auto" w:fill="FFFFFF"/>
        <w:autoSpaceDE w:val="0"/>
        <w:autoSpaceDN w:val="0"/>
        <w:adjustRightInd w:val="0"/>
        <w:ind w:firstLine="709"/>
        <w:jc w:val="both"/>
        <w:rPr>
          <w:rFonts w:eastAsia="Calibri"/>
          <w:sz w:val="28"/>
          <w:szCs w:val="28"/>
        </w:rPr>
      </w:pPr>
      <w:r>
        <w:rPr>
          <w:rFonts w:eastAsia="Calibri"/>
          <w:spacing w:val="-1"/>
          <w:sz w:val="28"/>
          <w:szCs w:val="28"/>
        </w:rPr>
        <w:t>Физиотерапевтические воздействия показаны только при функцио</w:t>
      </w:r>
      <w:r>
        <w:rPr>
          <w:rFonts w:eastAsia="Calibri"/>
          <w:spacing w:val="-1"/>
          <w:sz w:val="28"/>
          <w:szCs w:val="28"/>
        </w:rPr>
        <w:softHyphen/>
      </w:r>
      <w:r>
        <w:rPr>
          <w:rFonts w:eastAsia="Calibri"/>
          <w:spacing w:val="-2"/>
          <w:sz w:val="28"/>
          <w:szCs w:val="28"/>
        </w:rPr>
        <w:t>нальных экстракардиальных нарушениях ритма и проводимости серд</w:t>
      </w:r>
      <w:r>
        <w:rPr>
          <w:rFonts w:eastAsia="Calibri"/>
          <w:spacing w:val="-2"/>
          <w:sz w:val="28"/>
          <w:szCs w:val="28"/>
        </w:rPr>
        <w:softHyphen/>
      </w:r>
      <w:r>
        <w:rPr>
          <w:rFonts w:eastAsia="Calibri"/>
          <w:spacing w:val="-2"/>
          <w:sz w:val="28"/>
          <w:szCs w:val="28"/>
        </w:rPr>
        <w:t xml:space="preserve">ца, обусловленных вегетативной дисрегуляцией. При вагусзависимых </w:t>
      </w:r>
      <w:r>
        <w:rPr>
          <w:rFonts w:eastAsia="Calibri"/>
          <w:spacing w:val="-1"/>
          <w:sz w:val="28"/>
          <w:szCs w:val="28"/>
        </w:rPr>
        <w:t>изменениях сердечного ритма назначается тонизирующая физиотера</w:t>
      </w:r>
      <w:r>
        <w:rPr>
          <w:rFonts w:eastAsia="Calibri"/>
          <w:spacing w:val="-1"/>
          <w:sz w:val="28"/>
          <w:szCs w:val="28"/>
        </w:rPr>
        <w:softHyphen/>
      </w:r>
      <w:r>
        <w:rPr>
          <w:rFonts w:eastAsia="Calibri"/>
          <w:sz w:val="28"/>
          <w:szCs w:val="28"/>
        </w:rPr>
        <w:t>пия, усиливающая симпатические влияния на сердце, а при симпати</w:t>
      </w:r>
      <w:r>
        <w:rPr>
          <w:rFonts w:eastAsia="Calibri"/>
          <w:spacing w:val="-1"/>
          <w:sz w:val="28"/>
          <w:szCs w:val="28"/>
        </w:rPr>
        <w:t>козависимых аритмиях - седативные физиопроцедуры, направленные на снижение тонуса симпатического отдела вегетативной нервной си</w:t>
      </w:r>
      <w:r>
        <w:rPr>
          <w:rFonts w:eastAsia="Calibri"/>
          <w:spacing w:val="-1"/>
          <w:sz w:val="28"/>
          <w:szCs w:val="28"/>
        </w:rPr>
        <w:softHyphen/>
      </w:r>
      <w:r>
        <w:rPr>
          <w:rFonts w:eastAsia="Calibri"/>
          <w:sz w:val="28"/>
          <w:szCs w:val="28"/>
        </w:rPr>
        <w:t>стемы (см. нейроциркуляторную дисфункцию).</w:t>
      </w:r>
    </w:p>
    <w:p>
      <w:pPr>
        <w:widowControl w:val="0"/>
        <w:shd w:val="clear" w:color="auto" w:fill="FFFFFF"/>
        <w:autoSpaceDE w:val="0"/>
        <w:autoSpaceDN w:val="0"/>
        <w:adjustRightInd w:val="0"/>
        <w:ind w:firstLine="709"/>
        <w:jc w:val="both"/>
        <w:rPr>
          <w:rFonts w:ascii="Arial" w:hAnsi="Arial" w:eastAsia="Calibri" w:cs="Arial"/>
          <w:sz w:val="28"/>
          <w:szCs w:val="28"/>
        </w:rPr>
      </w:pPr>
    </w:p>
    <w:p>
      <w:pPr>
        <w:widowControl w:val="0"/>
        <w:shd w:val="clear" w:color="auto" w:fill="FFFFFF"/>
        <w:autoSpaceDE w:val="0"/>
        <w:autoSpaceDN w:val="0"/>
        <w:adjustRightInd w:val="0"/>
        <w:ind w:firstLine="709"/>
        <w:jc w:val="center"/>
        <w:rPr>
          <w:rFonts w:eastAsia="Calibri"/>
          <w:b/>
          <w:bCs/>
          <w:spacing w:val="-10"/>
          <w:sz w:val="24"/>
          <w:szCs w:val="24"/>
        </w:rPr>
      </w:pPr>
      <w:r>
        <w:rPr>
          <w:rFonts w:eastAsia="Calibri"/>
          <w:b/>
          <w:bCs/>
          <w:spacing w:val="-10"/>
          <w:sz w:val="24"/>
          <w:szCs w:val="24"/>
        </w:rPr>
        <w:t>ВРОЖДЕННЫЕ ПОРОКИ СЕРДЦА</w:t>
      </w:r>
    </w:p>
    <w:p>
      <w:pPr>
        <w:widowControl w:val="0"/>
        <w:shd w:val="clear" w:color="auto" w:fill="FFFFFF"/>
        <w:autoSpaceDE w:val="0"/>
        <w:autoSpaceDN w:val="0"/>
        <w:adjustRightInd w:val="0"/>
        <w:ind w:firstLine="709"/>
        <w:jc w:val="center"/>
        <w:rPr>
          <w:rFonts w:ascii="Arial" w:hAnsi="Arial" w:eastAsia="Calibri" w:cs="Arial"/>
          <w:b/>
          <w:sz w:val="24"/>
          <w:szCs w:val="24"/>
        </w:rPr>
      </w:pPr>
    </w:p>
    <w:p>
      <w:pPr>
        <w:widowControl w:val="0"/>
        <w:shd w:val="clear" w:color="auto" w:fill="FFFFFF"/>
        <w:autoSpaceDE w:val="0"/>
        <w:autoSpaceDN w:val="0"/>
        <w:adjustRightInd w:val="0"/>
        <w:ind w:firstLine="709"/>
        <w:jc w:val="both"/>
        <w:rPr>
          <w:rFonts w:ascii="Arial" w:hAnsi="Arial" w:eastAsia="Calibri" w:cs="Arial"/>
          <w:sz w:val="28"/>
          <w:szCs w:val="28"/>
        </w:rPr>
      </w:pPr>
      <w:r>
        <w:rPr>
          <w:rFonts w:eastAsia="Calibri"/>
          <w:sz w:val="28"/>
          <w:szCs w:val="28"/>
        </w:rPr>
        <w:t>Физиотерапевтические процедуры показаны детям с изолирован</w:t>
      </w:r>
      <w:r>
        <w:rPr>
          <w:rFonts w:eastAsia="Calibri"/>
          <w:sz w:val="28"/>
          <w:szCs w:val="28"/>
        </w:rPr>
        <w:softHyphen/>
      </w:r>
      <w:r>
        <w:rPr>
          <w:rFonts w:eastAsia="Calibri"/>
          <w:spacing w:val="-1"/>
          <w:sz w:val="28"/>
          <w:szCs w:val="28"/>
        </w:rPr>
        <w:t xml:space="preserve">ными врожденными пороками сердца (ВПС), без цианоза (небольшие </w:t>
      </w:r>
      <w:r>
        <w:rPr>
          <w:rFonts w:eastAsia="Calibri"/>
          <w:sz w:val="28"/>
          <w:szCs w:val="28"/>
        </w:rPr>
        <w:t>дефекты межжелудочковой и межпредсерднои перегородки, умерен</w:t>
      </w:r>
      <w:r>
        <w:rPr>
          <w:rFonts w:eastAsia="Calibri"/>
          <w:sz w:val="28"/>
          <w:szCs w:val="28"/>
        </w:rPr>
        <w:softHyphen/>
      </w:r>
      <w:r>
        <w:rPr>
          <w:rFonts w:eastAsia="Calibri"/>
          <w:sz w:val="28"/>
          <w:szCs w:val="28"/>
        </w:rPr>
        <w:t>ный стеноз легочной артерии), а также после радикальной хирурги</w:t>
      </w:r>
      <w:r>
        <w:rPr>
          <w:rFonts w:eastAsia="Calibri"/>
          <w:sz w:val="28"/>
          <w:szCs w:val="28"/>
        </w:rPr>
        <w:softHyphen/>
      </w:r>
      <w:r>
        <w:rPr>
          <w:rFonts w:eastAsia="Calibri"/>
          <w:sz w:val="28"/>
          <w:szCs w:val="28"/>
        </w:rPr>
        <w:t>ческой коррекции сердечных аномалий с целью улучшения функцио</w:t>
      </w:r>
      <w:r>
        <w:rPr>
          <w:rFonts w:eastAsia="Calibri"/>
          <w:sz w:val="28"/>
          <w:szCs w:val="28"/>
        </w:rPr>
        <w:softHyphen/>
      </w:r>
      <w:r>
        <w:rPr>
          <w:rFonts w:eastAsia="Calibri"/>
          <w:sz w:val="28"/>
          <w:szCs w:val="28"/>
        </w:rPr>
        <w:t>нального состояния кардиореспираторной системы и повышения со</w:t>
      </w:r>
      <w:r>
        <w:rPr>
          <w:rFonts w:eastAsia="Calibri"/>
          <w:sz w:val="28"/>
          <w:szCs w:val="28"/>
        </w:rPr>
        <w:softHyphen/>
      </w:r>
      <w:r>
        <w:rPr>
          <w:rFonts w:eastAsia="Calibri"/>
          <w:sz w:val="28"/>
          <w:szCs w:val="28"/>
        </w:rPr>
        <w:t>противляемости ребенка к заболеваниям.</w:t>
      </w:r>
    </w:p>
    <w:p>
      <w:pPr>
        <w:widowControl w:val="0"/>
        <w:shd w:val="clear" w:color="auto" w:fill="FFFFFF"/>
        <w:autoSpaceDE w:val="0"/>
        <w:autoSpaceDN w:val="0"/>
        <w:adjustRightInd w:val="0"/>
        <w:ind w:firstLine="709"/>
        <w:jc w:val="both"/>
        <w:rPr>
          <w:rFonts w:ascii="Arial" w:hAnsi="Arial" w:eastAsia="Calibri" w:cs="Arial"/>
          <w:sz w:val="28"/>
          <w:szCs w:val="28"/>
        </w:rPr>
      </w:pPr>
      <w:r>
        <w:rPr>
          <w:rFonts w:eastAsia="Calibri"/>
          <w:sz w:val="28"/>
          <w:szCs w:val="28"/>
        </w:rPr>
        <w:t xml:space="preserve">С этой целью широко используются аэротерапия и водолечение. Из водных процедур рекомендуются минеральные ванны, оказывающие </w:t>
      </w:r>
      <w:r>
        <w:rPr>
          <w:rFonts w:eastAsia="Calibri"/>
          <w:spacing w:val="-2"/>
          <w:sz w:val="28"/>
          <w:szCs w:val="28"/>
        </w:rPr>
        <w:t>щадящее действие на сердечно-сосудистую систему (углекислые, хло</w:t>
      </w:r>
      <w:r>
        <w:rPr>
          <w:rFonts w:eastAsia="Calibri"/>
          <w:spacing w:val="-4"/>
          <w:sz w:val="28"/>
          <w:szCs w:val="28"/>
        </w:rPr>
        <w:t>ридные натриевые, радоновые воды), способствующие улучшению цен</w:t>
      </w:r>
      <w:r>
        <w:rPr>
          <w:rFonts w:eastAsia="Calibri"/>
          <w:spacing w:val="-4"/>
          <w:sz w:val="28"/>
          <w:szCs w:val="28"/>
        </w:rPr>
        <w:softHyphen/>
      </w:r>
      <w:r>
        <w:rPr>
          <w:rFonts w:eastAsia="Calibri"/>
          <w:spacing w:val="-4"/>
          <w:sz w:val="28"/>
          <w:szCs w:val="28"/>
        </w:rPr>
        <w:t>тральной и периферической гемодинамики, а также повышению обмена</w:t>
      </w:r>
      <w:r>
        <w:rPr>
          <w:rFonts w:eastAsia="Calibri"/>
          <w:spacing w:val="-1"/>
          <w:sz w:val="28"/>
          <w:szCs w:val="28"/>
        </w:rPr>
        <w:t xml:space="preserve"> веществ и нормализации иммунологической реактивности больно</w:t>
      </w:r>
      <w:r>
        <w:rPr>
          <w:rFonts w:eastAsia="Calibri"/>
          <w:spacing w:val="-1"/>
          <w:sz w:val="28"/>
          <w:szCs w:val="28"/>
        </w:rPr>
        <w:softHyphen/>
      </w:r>
      <w:r>
        <w:rPr>
          <w:rFonts w:eastAsia="Calibri"/>
          <w:spacing w:val="-3"/>
          <w:sz w:val="28"/>
          <w:szCs w:val="28"/>
        </w:rPr>
        <w:t>го ребенка. Физическая терапия проводится в фазе относительной ком</w:t>
      </w:r>
      <w:r>
        <w:rPr>
          <w:rFonts w:eastAsia="Calibri"/>
          <w:spacing w:val="-3"/>
          <w:sz w:val="28"/>
          <w:szCs w:val="28"/>
        </w:rPr>
        <w:softHyphen/>
      </w:r>
      <w:r>
        <w:rPr>
          <w:rFonts w:eastAsia="Calibri"/>
          <w:spacing w:val="-1"/>
          <w:sz w:val="28"/>
          <w:szCs w:val="28"/>
        </w:rPr>
        <w:t xml:space="preserve">пенсации ВПС, преимущественно на санаторном этапе реабилитации, </w:t>
      </w:r>
      <w:r>
        <w:rPr>
          <w:rFonts w:eastAsia="Calibri"/>
          <w:spacing w:val="-3"/>
          <w:sz w:val="28"/>
          <w:szCs w:val="28"/>
        </w:rPr>
        <w:t>при отсутствии недостаточности кровообращения, легочной гипертен</w:t>
      </w:r>
      <w:r>
        <w:rPr>
          <w:rFonts w:eastAsia="Calibri"/>
          <w:sz w:val="28"/>
          <w:szCs w:val="28"/>
        </w:rPr>
        <w:t>зии и нарушений ритма сердца, а также при условии нормальных по</w:t>
      </w:r>
      <w:r>
        <w:rPr>
          <w:rFonts w:eastAsia="Calibri"/>
          <w:sz w:val="28"/>
          <w:szCs w:val="28"/>
        </w:rPr>
        <w:softHyphen/>
      </w:r>
      <w:r>
        <w:rPr>
          <w:rFonts w:eastAsia="Calibri"/>
          <w:sz w:val="28"/>
          <w:szCs w:val="28"/>
        </w:rPr>
        <w:t>казателей физического развития ребенка.</w:t>
      </w:r>
    </w:p>
    <w:p>
      <w:pPr>
        <w:shd w:val="clear" w:color="auto" w:fill="FFFFFF"/>
        <w:jc w:val="center"/>
        <w:rPr>
          <w:rFonts w:eastAsia="Calibri"/>
          <w:b/>
          <w:sz w:val="28"/>
          <w:szCs w:val="28"/>
          <w:lang w:eastAsia="en-US"/>
        </w:rPr>
      </w:pPr>
    </w:p>
    <w:p>
      <w:pPr>
        <w:shd w:val="clear" w:color="auto" w:fill="FFFFFF"/>
        <w:jc w:val="center"/>
        <w:rPr>
          <w:rFonts w:eastAsia="Calibri"/>
          <w:sz w:val="24"/>
          <w:szCs w:val="24"/>
          <w:lang w:eastAsia="en-US"/>
        </w:rPr>
      </w:pPr>
      <w:r>
        <w:rPr>
          <w:rFonts w:eastAsia="Calibri"/>
          <w:b/>
          <w:bCs/>
          <w:sz w:val="24"/>
          <w:szCs w:val="24"/>
          <w:lang w:eastAsia="en-US"/>
        </w:rPr>
        <w:t>ФИЗИОТЕРАПИЯ ПРИ ЗАБОЛЕВАНИЯХ СУСТАВОВ,</w:t>
      </w:r>
      <w:r>
        <w:rPr>
          <w:rFonts w:eastAsia="Calibri"/>
          <w:sz w:val="24"/>
          <w:szCs w:val="24"/>
          <w:lang w:eastAsia="en-US"/>
        </w:rPr>
        <w:t xml:space="preserve"> </w:t>
      </w:r>
      <w:r>
        <w:rPr>
          <w:rFonts w:eastAsia="Calibri"/>
          <w:b/>
          <w:bCs/>
          <w:sz w:val="24"/>
          <w:szCs w:val="24"/>
          <w:lang w:eastAsia="en-US"/>
        </w:rPr>
        <w:t>ПОЗВОНОЧНИКА И СОЕДИНИТЕЛЬНОЙ ТКАНИ У ДЕТЕЙ И ПОДРОСТКОВ</w:t>
      </w:r>
    </w:p>
    <w:p>
      <w:pPr>
        <w:shd w:val="clear" w:color="auto" w:fill="FFFFFF"/>
        <w:ind w:firstLine="709"/>
        <w:jc w:val="center"/>
        <w:rPr>
          <w:rFonts w:ascii="Arial" w:hAnsi="Arial" w:eastAsia="Calibri" w:cs="Arial"/>
          <w:b/>
          <w:sz w:val="24"/>
          <w:szCs w:val="24"/>
        </w:rPr>
      </w:pPr>
      <w:r>
        <w:rPr>
          <w:rFonts w:eastAsia="Calibri"/>
          <w:b/>
          <w:bCs/>
          <w:spacing w:val="-8"/>
          <w:sz w:val="24"/>
          <w:szCs w:val="24"/>
        </w:rPr>
        <w:t>АРТРИТ</w:t>
      </w:r>
    </w:p>
    <w:p>
      <w:pPr>
        <w:widowControl w:val="0"/>
        <w:shd w:val="clear" w:color="auto" w:fill="FFFFFF"/>
        <w:autoSpaceDE w:val="0"/>
        <w:autoSpaceDN w:val="0"/>
        <w:adjustRightInd w:val="0"/>
        <w:ind w:firstLine="709"/>
        <w:jc w:val="both"/>
        <w:rPr>
          <w:rFonts w:ascii="Arial" w:hAnsi="Arial" w:eastAsia="Calibri" w:cs="Arial"/>
          <w:sz w:val="28"/>
          <w:szCs w:val="28"/>
        </w:rPr>
      </w:pPr>
      <w:r>
        <w:rPr>
          <w:rFonts w:eastAsia="Calibri"/>
          <w:sz w:val="28"/>
          <w:szCs w:val="28"/>
        </w:rPr>
        <w:t>При поражениях суставов различной этиологии физиотерапия на</w:t>
      </w:r>
      <w:r>
        <w:rPr>
          <w:rFonts w:eastAsia="Calibri"/>
          <w:sz w:val="28"/>
          <w:szCs w:val="28"/>
        </w:rPr>
        <w:softHyphen/>
      </w:r>
      <w:r>
        <w:rPr>
          <w:rFonts w:eastAsia="Calibri"/>
          <w:spacing w:val="-2"/>
          <w:sz w:val="28"/>
          <w:szCs w:val="28"/>
        </w:rPr>
        <w:t>правлена на уменьшение болевого синдрома, устранение воспалитель</w:t>
      </w:r>
      <w:r>
        <w:rPr>
          <w:rFonts w:eastAsia="Calibri"/>
          <w:spacing w:val="-2"/>
          <w:sz w:val="28"/>
          <w:szCs w:val="28"/>
        </w:rPr>
        <w:softHyphen/>
      </w:r>
      <w:r>
        <w:rPr>
          <w:rFonts w:eastAsia="Calibri"/>
          <w:sz w:val="28"/>
          <w:szCs w:val="28"/>
        </w:rPr>
        <w:t xml:space="preserve">ных и дистрофически-дегенеративных внутрисуставных изменений, </w:t>
      </w:r>
      <w:r>
        <w:rPr>
          <w:rFonts w:eastAsia="Calibri"/>
          <w:spacing w:val="-1"/>
          <w:sz w:val="28"/>
          <w:szCs w:val="28"/>
        </w:rPr>
        <w:t>улучшение кровообращения, восстановление объема движения и пре</w:t>
      </w:r>
      <w:r>
        <w:rPr>
          <w:rFonts w:eastAsia="Calibri"/>
          <w:spacing w:val="-1"/>
          <w:sz w:val="28"/>
          <w:szCs w:val="28"/>
        </w:rPr>
        <w:softHyphen/>
      </w:r>
      <w:r>
        <w:rPr>
          <w:rFonts w:eastAsia="Calibri"/>
          <w:sz w:val="28"/>
          <w:szCs w:val="28"/>
        </w:rPr>
        <w:t>дупреждение контрактур и атрофии мышц.</w:t>
      </w:r>
    </w:p>
    <w:p>
      <w:pPr>
        <w:widowControl w:val="0"/>
        <w:shd w:val="clear" w:color="auto" w:fill="FFFFFF"/>
        <w:autoSpaceDE w:val="0"/>
        <w:autoSpaceDN w:val="0"/>
        <w:adjustRightInd w:val="0"/>
        <w:ind w:firstLine="709"/>
        <w:jc w:val="both"/>
        <w:rPr>
          <w:rFonts w:ascii="Arial" w:hAnsi="Arial" w:eastAsia="Calibri" w:cs="Arial"/>
          <w:sz w:val="28"/>
          <w:szCs w:val="28"/>
        </w:rPr>
      </w:pPr>
      <w:r>
        <w:rPr>
          <w:rFonts w:eastAsia="Calibri"/>
          <w:spacing w:val="-5"/>
          <w:sz w:val="28"/>
          <w:szCs w:val="28"/>
        </w:rPr>
        <w:t>В экссудативную фазу воспаления сустава назначаются физиотерапев</w:t>
      </w:r>
      <w:r>
        <w:rPr>
          <w:rFonts w:eastAsia="Calibri"/>
          <w:spacing w:val="-5"/>
          <w:sz w:val="28"/>
          <w:szCs w:val="28"/>
        </w:rPr>
        <w:softHyphen/>
      </w:r>
      <w:r>
        <w:rPr>
          <w:rFonts w:eastAsia="Calibri"/>
          <w:spacing w:val="-4"/>
          <w:sz w:val="28"/>
          <w:szCs w:val="28"/>
        </w:rPr>
        <w:t>тические методы, обладающие выраженным противоотечным, противо</w:t>
      </w:r>
      <w:r>
        <w:rPr>
          <w:rFonts w:eastAsia="Calibri"/>
          <w:spacing w:val="-4"/>
          <w:sz w:val="28"/>
          <w:szCs w:val="28"/>
        </w:rPr>
        <w:softHyphen/>
      </w:r>
      <w:r>
        <w:rPr>
          <w:rFonts w:eastAsia="Calibri"/>
          <w:spacing w:val="-6"/>
          <w:sz w:val="28"/>
          <w:szCs w:val="28"/>
        </w:rPr>
        <w:t>воспалительным, сосудорасширяющим, спазмолитическим, рассасываю</w:t>
      </w:r>
      <w:r>
        <w:rPr>
          <w:rFonts w:eastAsia="Calibri"/>
          <w:spacing w:val="-6"/>
          <w:sz w:val="28"/>
          <w:szCs w:val="28"/>
        </w:rPr>
        <w:softHyphen/>
      </w:r>
      <w:r>
        <w:rPr>
          <w:rFonts w:eastAsia="Calibri"/>
          <w:spacing w:val="-6"/>
          <w:sz w:val="28"/>
          <w:szCs w:val="28"/>
        </w:rPr>
        <w:t>щим и обезболивающим действием. С этой целью в острый период реко</w:t>
      </w:r>
      <w:r>
        <w:rPr>
          <w:rFonts w:eastAsia="Calibri"/>
          <w:spacing w:val="-5"/>
          <w:sz w:val="28"/>
          <w:szCs w:val="28"/>
        </w:rPr>
        <w:t xml:space="preserve">мендуются УВЧ-терапия, низкочастотная магнитотерапия, КВЧ-терапия </w:t>
      </w:r>
      <w:r>
        <w:rPr>
          <w:rFonts w:eastAsia="Calibri"/>
          <w:spacing w:val="-2"/>
          <w:sz w:val="28"/>
          <w:szCs w:val="28"/>
        </w:rPr>
        <w:t>и электрофорез аспирина. При подостром и хроническом течении арт</w:t>
      </w:r>
      <w:r>
        <w:rPr>
          <w:rFonts w:eastAsia="Calibri"/>
          <w:spacing w:val="-2"/>
          <w:sz w:val="28"/>
          <w:szCs w:val="28"/>
        </w:rPr>
        <w:softHyphen/>
      </w:r>
      <w:r>
        <w:rPr>
          <w:rFonts w:eastAsia="Calibri"/>
          <w:sz w:val="28"/>
          <w:szCs w:val="28"/>
        </w:rPr>
        <w:t>рита применяются локальные тепловые процедуры (парафин, озоке</w:t>
      </w:r>
      <w:r>
        <w:rPr>
          <w:rFonts w:eastAsia="Calibri"/>
          <w:sz w:val="28"/>
          <w:szCs w:val="28"/>
        </w:rPr>
        <w:softHyphen/>
      </w:r>
      <w:r>
        <w:rPr>
          <w:rFonts w:eastAsia="Calibri"/>
          <w:sz w:val="28"/>
          <w:szCs w:val="28"/>
        </w:rPr>
        <w:t>рит, пелоиды, соллюкс), У ФО и инфракрасная лазеротерапия.</w:t>
      </w:r>
    </w:p>
    <w:p>
      <w:pPr>
        <w:widowControl w:val="0"/>
        <w:shd w:val="clear" w:color="auto" w:fill="FFFFFF"/>
        <w:autoSpaceDE w:val="0"/>
        <w:autoSpaceDN w:val="0"/>
        <w:adjustRightInd w:val="0"/>
        <w:ind w:firstLine="709"/>
        <w:jc w:val="both"/>
        <w:rPr>
          <w:rFonts w:ascii="Arial" w:hAnsi="Arial" w:eastAsia="Calibri" w:cs="Arial"/>
          <w:sz w:val="28"/>
          <w:szCs w:val="28"/>
        </w:rPr>
      </w:pPr>
      <w:r>
        <w:rPr>
          <w:rFonts w:eastAsia="Calibri"/>
          <w:spacing w:val="-3"/>
          <w:sz w:val="28"/>
          <w:szCs w:val="28"/>
        </w:rPr>
        <w:t>При преобладании пролиферативных изменений в суставах рекомен</w:t>
      </w:r>
      <w:r>
        <w:rPr>
          <w:rFonts w:eastAsia="Calibri"/>
          <w:spacing w:val="-3"/>
          <w:sz w:val="28"/>
          <w:szCs w:val="28"/>
        </w:rPr>
        <w:softHyphen/>
      </w:r>
      <w:r>
        <w:rPr>
          <w:rFonts w:eastAsia="Calibri"/>
          <w:sz w:val="28"/>
          <w:szCs w:val="28"/>
        </w:rPr>
        <w:t xml:space="preserve">дуются ультразвуковая терапия и фонофорез кортикостероидов, лидазы, гепарина, а при минимальной степени активности - диадинамические токи. При выраженных артралгиях с обезболивающей целью </w:t>
      </w:r>
      <w:r>
        <w:rPr>
          <w:rFonts w:eastAsia="Calibri"/>
          <w:spacing w:val="-1"/>
          <w:sz w:val="28"/>
          <w:szCs w:val="28"/>
        </w:rPr>
        <w:t>используются инфракрасное излучение, СМТ и электрофорез новока</w:t>
      </w:r>
      <w:r>
        <w:rPr>
          <w:rFonts w:eastAsia="Calibri"/>
          <w:spacing w:val="-1"/>
          <w:sz w:val="28"/>
          <w:szCs w:val="28"/>
        </w:rPr>
        <w:softHyphen/>
      </w:r>
      <w:r>
        <w:rPr>
          <w:rFonts w:eastAsia="Calibri"/>
          <w:sz w:val="28"/>
          <w:szCs w:val="28"/>
        </w:rPr>
        <w:t>ина на область пораженных суставов.</w:t>
      </w:r>
    </w:p>
    <w:p>
      <w:pPr>
        <w:tabs>
          <w:tab w:val="left" w:pos="4412"/>
        </w:tabs>
        <w:ind w:hanging="284"/>
        <w:jc w:val="both"/>
        <w:rPr>
          <w:rFonts w:eastAsia="Calibri"/>
          <w:b/>
          <w:sz w:val="28"/>
          <w:szCs w:val="28"/>
          <w:lang w:eastAsia="en-US"/>
        </w:rPr>
      </w:pPr>
    </w:p>
    <w:p>
      <w:pPr>
        <w:tabs>
          <w:tab w:val="left" w:pos="4412"/>
        </w:tabs>
        <w:ind w:left="284" w:hanging="284"/>
        <w:jc w:val="center"/>
        <w:rPr>
          <w:rFonts w:eastAsia="Calibri"/>
          <w:sz w:val="24"/>
          <w:szCs w:val="24"/>
          <w:lang w:eastAsia="en-US"/>
        </w:rPr>
      </w:pPr>
      <w:r>
        <w:rPr>
          <w:rFonts w:eastAsia="Calibri"/>
          <w:sz w:val="24"/>
          <w:szCs w:val="24"/>
          <w:lang w:eastAsia="en-US"/>
        </w:rPr>
        <w:t>ИНФЕКЦИОННЫЕ ЗАБОЛЕВАНИЯ КОЖИ И ПУПОЧНОЙ РАНКИ</w:t>
      </w:r>
    </w:p>
    <w:p>
      <w:pPr>
        <w:tabs>
          <w:tab w:val="left" w:pos="4412"/>
        </w:tabs>
        <w:ind w:left="284" w:hanging="284"/>
        <w:jc w:val="both"/>
        <w:rPr>
          <w:rFonts w:eastAsia="Calibri"/>
          <w:sz w:val="28"/>
          <w:szCs w:val="28"/>
          <w:lang w:eastAsia="en-US"/>
        </w:rPr>
      </w:pPr>
    </w:p>
    <w:p>
      <w:pPr>
        <w:tabs>
          <w:tab w:val="left" w:pos="4412"/>
        </w:tabs>
        <w:ind w:firstLine="284"/>
        <w:jc w:val="both"/>
        <w:rPr>
          <w:rFonts w:eastAsia="Calibri"/>
          <w:sz w:val="28"/>
          <w:szCs w:val="28"/>
          <w:lang w:eastAsia="en-US"/>
        </w:rPr>
      </w:pPr>
      <w:r>
        <w:rPr>
          <w:rFonts w:eastAsia="Calibri"/>
          <w:sz w:val="28"/>
          <w:szCs w:val="28"/>
          <w:lang w:eastAsia="en-US"/>
        </w:rPr>
        <w:t>При локальной гнойной инфекции, наряду с наружной и антибактериальной терапией, применяются физиотерапевтические методы, оказывающие дезинфицирующее и противовоспалительное действие на патологический процесс, способствующие улучшению трофики и регенерации тканей. При везикулопустулезе рекомендуются гигиенические ванны (с учетом состояния пупочной ранки) с раствором калия перманганата (1:10000) или с ромашкой; УФ-облучения пораженных участков кожи. При омфалитах применяется УФ-облучение пупочной ранки лучами коротковолнового диапазона. При гнойном омфалите и мастите показана УВЧ-терапия, при условии оттока отделяемого.</w:t>
      </w:r>
    </w:p>
    <w:p>
      <w:pPr>
        <w:tabs>
          <w:tab w:val="left" w:pos="4412"/>
        </w:tabs>
        <w:ind w:firstLine="284"/>
        <w:jc w:val="both"/>
        <w:rPr>
          <w:rFonts w:eastAsia="Calibri"/>
          <w:sz w:val="28"/>
          <w:szCs w:val="28"/>
          <w:lang w:eastAsia="en-US"/>
        </w:rPr>
      </w:pPr>
    </w:p>
    <w:p>
      <w:pPr>
        <w:tabs>
          <w:tab w:val="left" w:pos="4412"/>
        </w:tabs>
        <w:ind w:firstLine="284"/>
        <w:jc w:val="center"/>
        <w:rPr>
          <w:rFonts w:eastAsia="Calibri"/>
          <w:sz w:val="24"/>
          <w:szCs w:val="24"/>
          <w:lang w:eastAsia="en-US"/>
        </w:rPr>
      </w:pPr>
      <w:r>
        <w:rPr>
          <w:rFonts w:eastAsia="Calibri"/>
          <w:sz w:val="24"/>
          <w:szCs w:val="24"/>
          <w:lang w:eastAsia="en-US"/>
        </w:rPr>
        <w:t>ГЕМОЛИТИЧЕСКАЯ БОЛЕЗНЬ НОВОРОЖДЕННОГО</w:t>
      </w:r>
    </w:p>
    <w:p>
      <w:pPr>
        <w:tabs>
          <w:tab w:val="left" w:pos="4412"/>
        </w:tabs>
        <w:ind w:firstLine="284"/>
        <w:jc w:val="both"/>
        <w:rPr>
          <w:rFonts w:eastAsia="Calibri"/>
          <w:sz w:val="28"/>
          <w:szCs w:val="28"/>
          <w:lang w:eastAsia="en-US"/>
        </w:rPr>
      </w:pPr>
    </w:p>
    <w:p>
      <w:pPr>
        <w:tabs>
          <w:tab w:val="left" w:pos="4412"/>
        </w:tabs>
        <w:ind w:firstLine="284"/>
        <w:jc w:val="both"/>
        <w:rPr>
          <w:rFonts w:eastAsia="Calibri"/>
          <w:sz w:val="28"/>
          <w:szCs w:val="28"/>
          <w:lang w:eastAsia="en-US"/>
        </w:rPr>
      </w:pPr>
      <w:r>
        <w:rPr>
          <w:rFonts w:eastAsia="Calibri"/>
          <w:sz w:val="28"/>
          <w:szCs w:val="28"/>
          <w:lang w:eastAsia="en-US"/>
        </w:rPr>
        <w:t>При желтушной форме гемолитической болезни новорожденных (ГБН) общепризнанным методом консервативного лечения является фототерапия, которая включает применение видимого спектра искусственных источников света (дневной и синий свет), вызывающего фотоокисление непрямого билирубина (НБ) до водорастворимых соединений (биливердина, дипирролов и монопирролов) и выведение их из организма с мочой и стулом.</w:t>
      </w:r>
    </w:p>
    <w:p>
      <w:pPr>
        <w:tabs>
          <w:tab w:val="left" w:pos="4412"/>
        </w:tabs>
        <w:ind w:firstLine="284"/>
        <w:jc w:val="both"/>
        <w:rPr>
          <w:rFonts w:eastAsia="Calibri"/>
          <w:sz w:val="28"/>
          <w:szCs w:val="28"/>
          <w:lang w:eastAsia="en-US"/>
        </w:rPr>
      </w:pPr>
      <w:r>
        <w:rPr>
          <w:rFonts w:eastAsia="Calibri"/>
          <w:sz w:val="28"/>
          <w:szCs w:val="28"/>
          <w:lang w:eastAsia="en-US"/>
        </w:rPr>
        <w:t>Фототерапию желательно начинать новорожденным в  первые 24-48 часов жизни при массе тела свыше 1500 г и при уровне НБ -171 мкмоль/л в крови. При массе ребенка меньше 1500 г, светолечение назначается при более низком уровне НБ - 87-137 мкмоль/л. Для ускорения выведения фотодериватов билирубина одновременно проводится инфузионная терапия, рассчитанная с учетом неощутимых потерь жидкости. Длительность фототерапии определяется темпами снижения уровня НБ в крови и в среднем продолжается в течение 72-96 часов.</w:t>
      </w:r>
    </w:p>
    <w:p>
      <w:pPr>
        <w:tabs>
          <w:tab w:val="left" w:pos="4412"/>
        </w:tabs>
        <w:ind w:firstLine="284"/>
        <w:jc w:val="both"/>
        <w:rPr>
          <w:rFonts w:eastAsia="Calibri"/>
          <w:sz w:val="28"/>
          <w:szCs w:val="28"/>
          <w:lang w:eastAsia="en-US"/>
        </w:rPr>
      </w:pPr>
    </w:p>
    <w:p>
      <w:pPr>
        <w:tabs>
          <w:tab w:val="left" w:pos="4412"/>
        </w:tabs>
        <w:ind w:left="284" w:hanging="284"/>
        <w:jc w:val="center"/>
        <w:rPr>
          <w:rFonts w:eastAsia="Calibri"/>
          <w:b/>
          <w:sz w:val="28"/>
          <w:szCs w:val="28"/>
          <w:lang w:eastAsia="en-US"/>
        </w:rPr>
      </w:pPr>
      <w:r>
        <w:rPr>
          <w:rFonts w:eastAsia="Calibri"/>
          <w:b/>
          <w:sz w:val="28"/>
          <w:szCs w:val="28"/>
          <w:lang w:eastAsia="en-US"/>
        </w:rPr>
        <w:t>Практическая часть</w:t>
      </w:r>
    </w:p>
    <w:p>
      <w:pPr>
        <w:tabs>
          <w:tab w:val="left" w:pos="4412"/>
        </w:tabs>
        <w:ind w:left="284" w:hanging="284"/>
        <w:jc w:val="center"/>
        <w:rPr>
          <w:rFonts w:eastAsia="Calibri"/>
          <w:b/>
          <w:sz w:val="28"/>
          <w:szCs w:val="28"/>
          <w:lang w:eastAsia="en-US"/>
        </w:rPr>
      </w:pPr>
    </w:p>
    <w:p>
      <w:pPr>
        <w:tabs>
          <w:tab w:val="left" w:pos="4412"/>
        </w:tabs>
        <w:ind w:left="284" w:hanging="284"/>
        <w:rPr>
          <w:rFonts w:eastAsia="Calibri"/>
          <w:b/>
          <w:sz w:val="28"/>
          <w:szCs w:val="28"/>
          <w:lang w:eastAsia="en-US"/>
        </w:rPr>
      </w:pPr>
      <w:r>
        <w:rPr>
          <w:rFonts w:eastAsia="Calibri"/>
          <w:b/>
          <w:sz w:val="28"/>
          <w:szCs w:val="28"/>
          <w:lang w:eastAsia="en-US"/>
        </w:rPr>
        <w:t>Вопросы для подготовки:</w:t>
      </w:r>
    </w:p>
    <w:p>
      <w:pPr>
        <w:numPr>
          <w:ilvl w:val="0"/>
          <w:numId w:val="61"/>
        </w:numPr>
        <w:spacing w:after="200" w:line="276" w:lineRule="auto"/>
        <w:contextualSpacing/>
        <w:jc w:val="both"/>
        <w:rPr>
          <w:rFonts w:eastAsia="Calibri"/>
          <w:color w:val="000000"/>
          <w:sz w:val="28"/>
          <w:szCs w:val="28"/>
          <w:lang w:eastAsia="en-US"/>
        </w:rPr>
      </w:pPr>
      <w:r>
        <w:rPr>
          <w:rFonts w:eastAsia="Calibri"/>
          <w:color w:val="000000"/>
          <w:sz w:val="28"/>
          <w:szCs w:val="28"/>
          <w:lang w:eastAsia="en-US"/>
        </w:rPr>
        <w:t>Задачи физиотерапии заболеваний ССС, ОДА, ЭС, неонатального периода.</w:t>
      </w:r>
    </w:p>
    <w:p>
      <w:pPr>
        <w:numPr>
          <w:ilvl w:val="0"/>
          <w:numId w:val="61"/>
        </w:numPr>
        <w:spacing w:after="200" w:line="276" w:lineRule="auto"/>
        <w:contextualSpacing/>
        <w:jc w:val="both"/>
        <w:rPr>
          <w:rFonts w:eastAsia="Calibri"/>
          <w:color w:val="000000"/>
          <w:sz w:val="28"/>
          <w:szCs w:val="28"/>
          <w:lang w:eastAsia="en-US"/>
        </w:rPr>
      </w:pPr>
      <w:r>
        <w:rPr>
          <w:rFonts w:eastAsia="Calibri"/>
          <w:color w:val="000000"/>
          <w:sz w:val="28"/>
          <w:szCs w:val="28"/>
          <w:lang w:eastAsia="en-US"/>
        </w:rPr>
        <w:t>Лечение и реабилитация ФФ ССС, ОДА, ЭС, неонатального периода на разных этапах (госпитальном, амбулаторно-поликлиническом).</w:t>
      </w:r>
    </w:p>
    <w:p>
      <w:pPr>
        <w:numPr>
          <w:ilvl w:val="0"/>
          <w:numId w:val="61"/>
        </w:numPr>
        <w:spacing w:after="200" w:line="276" w:lineRule="auto"/>
        <w:contextualSpacing/>
        <w:jc w:val="both"/>
        <w:rPr>
          <w:rFonts w:eastAsia="Calibri"/>
          <w:color w:val="000000"/>
          <w:sz w:val="28"/>
          <w:szCs w:val="28"/>
          <w:lang w:eastAsia="en-US"/>
        </w:rPr>
      </w:pPr>
      <w:r>
        <w:rPr>
          <w:rFonts w:eastAsia="Calibri"/>
          <w:color w:val="000000"/>
          <w:sz w:val="28"/>
          <w:szCs w:val="28"/>
          <w:lang w:eastAsia="en-US"/>
        </w:rPr>
        <w:t>Лечение и реабилитация ФФ ССС, ОДА, ЭС, неонатального периода на разных этапах (госпитальном, амбулаторно-поликлиническом).</w:t>
      </w:r>
    </w:p>
    <w:p>
      <w:pPr>
        <w:numPr>
          <w:ilvl w:val="0"/>
          <w:numId w:val="61"/>
        </w:numPr>
        <w:spacing w:after="200" w:line="276" w:lineRule="auto"/>
        <w:contextualSpacing/>
        <w:jc w:val="both"/>
        <w:rPr>
          <w:rFonts w:eastAsia="Calibri"/>
          <w:color w:val="000000"/>
          <w:sz w:val="28"/>
          <w:szCs w:val="28"/>
          <w:lang w:eastAsia="en-US"/>
        </w:rPr>
      </w:pPr>
      <w:r>
        <w:rPr>
          <w:rFonts w:eastAsia="Calibri"/>
          <w:color w:val="000000"/>
          <w:sz w:val="28"/>
          <w:szCs w:val="28"/>
          <w:lang w:eastAsia="en-US"/>
        </w:rPr>
        <w:t>Лечение и реабилитация ФФ ССС, ОДА, ЭС, неонатального периода на разных этапах (госпитальном, амбулаторно-поликлиническом).</w:t>
      </w:r>
    </w:p>
    <w:p>
      <w:pPr>
        <w:tabs>
          <w:tab w:val="left" w:pos="4412"/>
        </w:tabs>
        <w:ind w:left="284" w:hanging="284"/>
        <w:jc w:val="center"/>
        <w:rPr>
          <w:rFonts w:eastAsia="Calibri"/>
          <w:sz w:val="28"/>
          <w:szCs w:val="28"/>
          <w:lang w:eastAsia="en-US"/>
        </w:rPr>
      </w:pPr>
    </w:p>
    <w:p>
      <w:pPr>
        <w:tabs>
          <w:tab w:val="left" w:pos="4412"/>
        </w:tabs>
        <w:ind w:left="284" w:hanging="284"/>
        <w:jc w:val="both"/>
        <w:rPr>
          <w:rFonts w:eastAsia="Calibri"/>
          <w:sz w:val="28"/>
          <w:szCs w:val="28"/>
          <w:lang w:eastAsia="en-US"/>
        </w:rPr>
      </w:pPr>
    </w:p>
    <w:p>
      <w:pPr>
        <w:tabs>
          <w:tab w:val="left" w:pos="426"/>
          <w:tab w:val="left" w:pos="1211"/>
        </w:tabs>
        <w:ind w:hanging="284"/>
        <w:jc w:val="both"/>
        <w:rPr>
          <w:rFonts w:eastAsia="Calibri"/>
          <w:sz w:val="28"/>
          <w:szCs w:val="28"/>
          <w:lang w:eastAsia="en-US"/>
        </w:rPr>
      </w:pPr>
      <w:r>
        <w:rPr>
          <w:rFonts w:eastAsia="Calibri"/>
          <w:b/>
          <w:sz w:val="28"/>
          <w:szCs w:val="28"/>
          <w:lang w:eastAsia="en-US"/>
        </w:rPr>
        <w:t>Вопросы для рассмотрения</w:t>
      </w:r>
      <w:r>
        <w:rPr>
          <w:rFonts w:eastAsia="Calibri"/>
          <w:sz w:val="28"/>
          <w:szCs w:val="28"/>
          <w:lang w:eastAsia="en-US"/>
        </w:rPr>
        <w:t>:</w:t>
      </w:r>
    </w:p>
    <w:p>
      <w:pPr>
        <w:numPr>
          <w:ilvl w:val="0"/>
          <w:numId w:val="92"/>
        </w:numPr>
        <w:tabs>
          <w:tab w:val="left" w:pos="426"/>
          <w:tab w:val="left" w:pos="1211"/>
        </w:tabs>
        <w:ind w:left="0"/>
        <w:contextualSpacing/>
        <w:jc w:val="both"/>
        <w:rPr>
          <w:rFonts w:eastAsia="Calibri"/>
          <w:sz w:val="28"/>
          <w:szCs w:val="28"/>
          <w:lang w:eastAsia="en-US"/>
        </w:rPr>
      </w:pPr>
      <w:r>
        <w:rPr>
          <w:rFonts w:eastAsia="Calibri"/>
          <w:sz w:val="28"/>
          <w:szCs w:val="28"/>
          <w:lang w:eastAsia="en-US"/>
        </w:rPr>
        <w:t>Принципы и особенности физиотерапии заболеваний ССС у детей.</w:t>
      </w:r>
    </w:p>
    <w:p>
      <w:pPr>
        <w:numPr>
          <w:ilvl w:val="0"/>
          <w:numId w:val="92"/>
        </w:numPr>
        <w:tabs>
          <w:tab w:val="left" w:pos="426"/>
          <w:tab w:val="left" w:pos="1211"/>
        </w:tabs>
        <w:ind w:left="0"/>
        <w:contextualSpacing/>
        <w:jc w:val="both"/>
        <w:rPr>
          <w:rFonts w:eastAsia="Calibri"/>
          <w:sz w:val="28"/>
          <w:szCs w:val="28"/>
          <w:lang w:eastAsia="en-US"/>
        </w:rPr>
      </w:pPr>
      <w:r>
        <w:rPr>
          <w:rFonts w:eastAsia="Calibri"/>
          <w:sz w:val="28"/>
          <w:szCs w:val="28"/>
          <w:lang w:eastAsia="en-US"/>
        </w:rPr>
        <w:t>Механизм терапевтического воздействия физических факторов.</w:t>
      </w:r>
    </w:p>
    <w:p>
      <w:pPr>
        <w:numPr>
          <w:ilvl w:val="0"/>
          <w:numId w:val="92"/>
        </w:numPr>
        <w:tabs>
          <w:tab w:val="left" w:pos="426"/>
          <w:tab w:val="left" w:pos="1211"/>
        </w:tabs>
        <w:ind w:left="0"/>
        <w:contextualSpacing/>
        <w:jc w:val="both"/>
        <w:rPr>
          <w:rFonts w:eastAsia="Calibri"/>
          <w:sz w:val="28"/>
          <w:szCs w:val="28"/>
          <w:lang w:eastAsia="en-US"/>
        </w:rPr>
      </w:pPr>
      <w:r>
        <w:rPr>
          <w:rFonts w:eastAsia="Calibri"/>
          <w:sz w:val="28"/>
          <w:szCs w:val="28"/>
          <w:lang w:eastAsia="en-US"/>
        </w:rPr>
        <w:t>Роль и место физических факторов в комплексном лечении детей и подростков с данной патологией.</w:t>
      </w:r>
    </w:p>
    <w:p>
      <w:pPr>
        <w:numPr>
          <w:ilvl w:val="0"/>
          <w:numId w:val="92"/>
        </w:numPr>
        <w:tabs>
          <w:tab w:val="left" w:pos="426"/>
          <w:tab w:val="left" w:pos="1211"/>
        </w:tabs>
        <w:ind w:left="0"/>
        <w:contextualSpacing/>
        <w:jc w:val="both"/>
        <w:rPr>
          <w:rFonts w:eastAsia="Calibri"/>
          <w:sz w:val="28"/>
          <w:szCs w:val="28"/>
          <w:lang w:eastAsia="en-US"/>
        </w:rPr>
      </w:pPr>
      <w:r>
        <w:rPr>
          <w:rFonts w:eastAsia="Calibri"/>
          <w:sz w:val="28"/>
          <w:szCs w:val="28"/>
          <w:lang w:eastAsia="en-US"/>
        </w:rPr>
        <w:t>Применение физических факторов в профилактике, лечении и реабилитации детей и подростков с заболеваниями сердечно-сосудистой системы.</w:t>
      </w:r>
    </w:p>
    <w:p>
      <w:pPr>
        <w:numPr>
          <w:ilvl w:val="0"/>
          <w:numId w:val="92"/>
        </w:numPr>
        <w:tabs>
          <w:tab w:val="left" w:pos="426"/>
          <w:tab w:val="left" w:pos="1211"/>
        </w:tabs>
        <w:ind w:left="0"/>
        <w:contextualSpacing/>
        <w:jc w:val="both"/>
        <w:rPr>
          <w:rFonts w:eastAsia="Calibri"/>
          <w:sz w:val="28"/>
          <w:szCs w:val="28"/>
          <w:lang w:eastAsia="en-US"/>
        </w:rPr>
      </w:pPr>
      <w:r>
        <w:rPr>
          <w:rFonts w:eastAsia="Calibri"/>
          <w:sz w:val="28"/>
          <w:szCs w:val="28"/>
          <w:lang w:eastAsia="en-US"/>
        </w:rPr>
        <w:t>Гипертоническая болезнь и артериальные гипертонии, гипотония.</w:t>
      </w:r>
    </w:p>
    <w:p>
      <w:pPr>
        <w:numPr>
          <w:ilvl w:val="0"/>
          <w:numId w:val="92"/>
        </w:numPr>
        <w:tabs>
          <w:tab w:val="left" w:pos="426"/>
          <w:tab w:val="left" w:pos="1211"/>
        </w:tabs>
        <w:ind w:left="0"/>
        <w:contextualSpacing/>
        <w:jc w:val="both"/>
        <w:rPr>
          <w:rFonts w:eastAsia="Calibri"/>
          <w:sz w:val="28"/>
          <w:szCs w:val="28"/>
          <w:lang w:eastAsia="en-US"/>
        </w:rPr>
      </w:pPr>
      <w:r>
        <w:rPr>
          <w:rFonts w:eastAsia="Calibri"/>
          <w:sz w:val="28"/>
          <w:szCs w:val="28"/>
          <w:lang w:eastAsia="en-US"/>
        </w:rPr>
        <w:t>Общие сведения о заболевании.</w:t>
      </w:r>
    </w:p>
    <w:p>
      <w:pPr>
        <w:numPr>
          <w:ilvl w:val="0"/>
          <w:numId w:val="92"/>
        </w:numPr>
        <w:tabs>
          <w:tab w:val="left" w:pos="426"/>
          <w:tab w:val="left" w:pos="1211"/>
        </w:tabs>
        <w:ind w:left="0"/>
        <w:contextualSpacing/>
        <w:jc w:val="both"/>
        <w:rPr>
          <w:rFonts w:eastAsia="Calibri"/>
          <w:sz w:val="28"/>
          <w:szCs w:val="28"/>
          <w:lang w:eastAsia="en-US"/>
        </w:rPr>
      </w:pPr>
      <w:r>
        <w:rPr>
          <w:rFonts w:eastAsia="Calibri"/>
          <w:sz w:val="28"/>
          <w:szCs w:val="28"/>
          <w:lang w:eastAsia="en-US"/>
        </w:rPr>
        <w:t>Показания и противопоказания к назначению физиотерапии.</w:t>
      </w:r>
    </w:p>
    <w:p>
      <w:pPr>
        <w:contextualSpacing/>
        <w:jc w:val="center"/>
        <w:rPr>
          <w:rFonts w:eastAsia="Calibri"/>
          <w:b/>
          <w:color w:val="000000"/>
          <w:sz w:val="28"/>
          <w:szCs w:val="28"/>
          <w:lang w:eastAsia="en-US"/>
        </w:rPr>
      </w:pPr>
    </w:p>
    <w:p>
      <w:pPr>
        <w:jc w:val="both"/>
        <w:rPr>
          <w:rFonts w:eastAsia="Calibri"/>
          <w:color w:val="000000"/>
          <w:sz w:val="28"/>
          <w:szCs w:val="28"/>
          <w:lang w:eastAsia="en-US"/>
        </w:rPr>
      </w:pPr>
      <w:r>
        <w:rPr>
          <w:rFonts w:eastAsia="Calibri"/>
          <w:b/>
          <w:color w:val="000000"/>
          <w:sz w:val="28"/>
          <w:szCs w:val="28"/>
          <w:lang w:eastAsia="en-US"/>
        </w:rPr>
        <w:t>Рекомендуемая литература</w:t>
      </w:r>
      <w:r>
        <w:rPr>
          <w:rFonts w:eastAsia="Calibri"/>
          <w:color w:val="000000"/>
          <w:sz w:val="28"/>
          <w:szCs w:val="28"/>
          <w:lang w:eastAsia="en-US"/>
        </w:rPr>
        <w:t xml:space="preserve">: </w:t>
      </w:r>
    </w:p>
    <w:p>
      <w:pPr>
        <w:numPr>
          <w:ilvl w:val="0"/>
          <w:numId w:val="93"/>
        </w:numPr>
        <w:ind w:left="0"/>
        <w:contextualSpacing/>
        <w:rPr>
          <w:sz w:val="28"/>
          <w:szCs w:val="28"/>
        </w:rPr>
      </w:pPr>
      <w:r>
        <w:rPr>
          <w:sz w:val="28"/>
          <w:szCs w:val="28"/>
        </w:rPr>
        <w:t xml:space="preserve">Национальное руководство: Физическая и реабилитационная медицина под редакцией Пономаренко Г.Н.- М. : ГЭОТАР-Медиа, 2016.  </w:t>
      </w:r>
    </w:p>
    <w:p>
      <w:pPr>
        <w:numPr>
          <w:ilvl w:val="0"/>
          <w:numId w:val="93"/>
        </w:numPr>
        <w:ind w:left="0"/>
        <w:contextualSpacing/>
        <w:rPr>
          <w:sz w:val="28"/>
          <w:szCs w:val="28"/>
        </w:rPr>
      </w:pPr>
      <w:r>
        <w:rPr>
          <w:sz w:val="28"/>
          <w:szCs w:val="28"/>
        </w:rPr>
        <w:t>Национальное руководство: Физиотерапия под редакцией Пономаренко Г.Н.- М.: ГЭОТАР-Медиа, 2014. - 864 с. + 1 эл. опт. диск. </w:t>
      </w:r>
    </w:p>
    <w:p>
      <w:pPr>
        <w:numPr>
          <w:ilvl w:val="0"/>
          <w:numId w:val="93"/>
        </w:numPr>
        <w:ind w:left="0"/>
        <w:contextualSpacing/>
        <w:rPr>
          <w:sz w:val="28"/>
          <w:szCs w:val="28"/>
        </w:rPr>
      </w:pPr>
      <w:r>
        <w:rPr>
          <w:sz w:val="28"/>
          <w:szCs w:val="28"/>
        </w:rPr>
        <w:t xml:space="preserve">Физиотерапия в педиатрии:/Авт.-сост. М.А. Хан, Л.А. Кривцова, В.И. Демченко/ФГФУ «Российский научный центр медицинской реабилитации и курортологии МЗРФ, ГБОУ ВПО «Омская государственная медицинская академия» МЗРФ, Москва, 2014. – 194 с. </w:t>
      </w:r>
    </w:p>
    <w:p>
      <w:pPr>
        <w:numPr>
          <w:ilvl w:val="0"/>
          <w:numId w:val="93"/>
        </w:numPr>
        <w:ind w:left="0"/>
        <w:contextualSpacing/>
        <w:rPr>
          <w:sz w:val="28"/>
          <w:szCs w:val="28"/>
        </w:rPr>
      </w:pPr>
      <w:r>
        <w:rPr>
          <w:sz w:val="28"/>
          <w:szCs w:val="28"/>
        </w:rPr>
        <w:t>Практическая физиотерапия: руководство для врачей / Александр Ушаков. – 3-е изд., испр. и доп. – Москва: МИА, 2013. – 688 с.</w:t>
      </w:r>
    </w:p>
    <w:p>
      <w:pPr>
        <w:numPr>
          <w:ilvl w:val="0"/>
          <w:numId w:val="93"/>
        </w:numPr>
        <w:ind w:left="0"/>
        <w:contextualSpacing/>
        <w:rPr>
          <w:sz w:val="28"/>
          <w:szCs w:val="28"/>
        </w:rPr>
      </w:pPr>
      <w:r>
        <w:rPr>
          <w:sz w:val="28"/>
          <w:szCs w:val="28"/>
        </w:rPr>
        <w:t>Техника и методики физиотерапевтических процедур: справочник / под ред. В.М. Боголюбова. – 5-е изд., испр. – М.: Издательство БИНОМ, 2012. – 464 с.</w:t>
      </w:r>
    </w:p>
    <w:p>
      <w:pPr>
        <w:contextualSpacing/>
        <w:jc w:val="center"/>
        <w:rPr>
          <w:rFonts w:eastAsia="Calibri"/>
          <w:b/>
          <w:color w:val="000000"/>
          <w:sz w:val="28"/>
          <w:szCs w:val="28"/>
          <w:lang w:eastAsia="en-US"/>
        </w:rPr>
      </w:pPr>
    </w:p>
    <w:p>
      <w:pPr>
        <w:shd w:val="clear" w:color="auto" w:fill="FFFFFF"/>
        <w:jc w:val="center"/>
        <w:rPr>
          <w:rFonts w:eastAsia="Calibri"/>
          <w:b/>
          <w:color w:val="000000"/>
          <w:sz w:val="28"/>
          <w:szCs w:val="28"/>
          <w:lang w:eastAsia="en-US"/>
        </w:rPr>
      </w:pPr>
      <w:r>
        <w:rPr>
          <w:rFonts w:eastAsia="Calibri"/>
          <w:b/>
          <w:color w:val="000000"/>
          <w:sz w:val="28"/>
          <w:szCs w:val="28"/>
          <w:lang w:eastAsia="en-US"/>
        </w:rPr>
        <w:t>Методическая часть</w:t>
      </w:r>
    </w:p>
    <w:p>
      <w:pPr>
        <w:shd w:val="clear" w:color="auto" w:fill="FFFFFF"/>
        <w:jc w:val="center"/>
        <w:rPr>
          <w:rFonts w:eastAsia="Calibri"/>
          <w:b/>
          <w:color w:val="000000"/>
          <w:sz w:val="28"/>
          <w:szCs w:val="28"/>
          <w:lang w:eastAsia="en-US"/>
        </w:rPr>
      </w:pPr>
    </w:p>
    <w:p>
      <w:pPr>
        <w:ind w:hanging="284"/>
        <w:jc w:val="center"/>
        <w:rPr>
          <w:rFonts w:eastAsia="Calibri"/>
          <w:b/>
          <w:i/>
          <w:color w:val="000000"/>
          <w:spacing w:val="-4"/>
          <w:sz w:val="28"/>
          <w:szCs w:val="28"/>
          <w:lang w:eastAsia="en-US"/>
        </w:rPr>
      </w:pPr>
      <w:r>
        <w:rPr>
          <w:rFonts w:eastAsia="Calibri"/>
          <w:b/>
          <w:color w:val="000000"/>
          <w:sz w:val="28"/>
          <w:szCs w:val="28"/>
          <w:lang w:eastAsia="en-US"/>
        </w:rPr>
        <w:t>План занятия</w:t>
      </w:r>
    </w:p>
    <w:p>
      <w:pPr>
        <w:ind w:firstLine="709"/>
        <w:jc w:val="both"/>
        <w:rPr>
          <w:rFonts w:eastAsia="Calibri"/>
          <w:i/>
          <w:color w:val="000000"/>
          <w:spacing w:val="-4"/>
          <w:sz w:val="28"/>
          <w:szCs w:val="28"/>
          <w:lang w:eastAsia="en-US"/>
        </w:rPr>
      </w:pPr>
    </w:p>
    <w:tbl>
      <w:tblPr>
        <w:tblStyle w:val="7"/>
        <w:tblW w:w="9639" w:type="dxa"/>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37"/>
        <w:gridCol w:w="5135"/>
        <w:gridCol w:w="2733"/>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7" w:type="dxa"/>
          </w:tcPr>
          <w:p>
            <w:pPr>
              <w:jc w:val="center"/>
              <w:rPr>
                <w:rFonts w:eastAsia="Calibri"/>
                <w:color w:val="000000"/>
                <w:sz w:val="28"/>
                <w:szCs w:val="28"/>
                <w:lang w:eastAsia="en-US"/>
              </w:rPr>
            </w:pPr>
            <w:r>
              <w:rPr>
                <w:rFonts w:eastAsia="Calibri"/>
                <w:color w:val="000000"/>
                <w:sz w:val="28"/>
                <w:szCs w:val="28"/>
                <w:lang w:eastAsia="en-US"/>
              </w:rPr>
              <w:t>№</w:t>
            </w:r>
          </w:p>
          <w:p>
            <w:pPr>
              <w:jc w:val="center"/>
              <w:rPr>
                <w:rFonts w:eastAsia="Calibri"/>
                <w:color w:val="000000"/>
                <w:sz w:val="28"/>
                <w:szCs w:val="28"/>
                <w:lang w:eastAsia="en-US"/>
              </w:rPr>
            </w:pPr>
            <w:r>
              <w:rPr>
                <w:rFonts w:eastAsia="Calibri"/>
                <w:color w:val="000000"/>
                <w:sz w:val="28"/>
                <w:szCs w:val="28"/>
                <w:lang w:eastAsia="en-US"/>
              </w:rPr>
              <w:t>п/п</w:t>
            </w:r>
          </w:p>
        </w:tc>
        <w:tc>
          <w:tcPr>
            <w:tcW w:w="5135" w:type="dxa"/>
          </w:tcPr>
          <w:p>
            <w:pPr>
              <w:jc w:val="center"/>
              <w:rPr>
                <w:rFonts w:eastAsia="Calibri"/>
                <w:color w:val="000000"/>
                <w:sz w:val="28"/>
                <w:szCs w:val="28"/>
                <w:lang w:eastAsia="en-US"/>
              </w:rPr>
            </w:pPr>
            <w:r>
              <w:rPr>
                <w:rFonts w:eastAsia="Calibri"/>
                <w:color w:val="000000"/>
                <w:sz w:val="28"/>
                <w:szCs w:val="28"/>
                <w:lang w:eastAsia="en-US"/>
              </w:rPr>
              <w:t xml:space="preserve">Этапы и содержание занятия </w:t>
            </w:r>
          </w:p>
        </w:tc>
        <w:tc>
          <w:tcPr>
            <w:tcW w:w="2733" w:type="dxa"/>
          </w:tcPr>
          <w:p>
            <w:pPr>
              <w:jc w:val="center"/>
              <w:rPr>
                <w:rFonts w:eastAsia="Calibri"/>
                <w:color w:val="000000"/>
                <w:sz w:val="28"/>
                <w:szCs w:val="28"/>
                <w:lang w:eastAsia="en-US"/>
              </w:rPr>
            </w:pPr>
            <w:r>
              <w:rPr>
                <w:rFonts w:eastAsia="Calibri"/>
                <w:color w:val="000000"/>
                <w:sz w:val="28"/>
                <w:szCs w:val="28"/>
                <w:lang w:eastAsia="en-US"/>
              </w:rPr>
              <w:t>Используемые методы (в т.ч., интерактивные)</w:t>
            </w:r>
          </w:p>
        </w:tc>
        <w:tc>
          <w:tcPr>
            <w:tcW w:w="1134" w:type="dxa"/>
          </w:tcPr>
          <w:p>
            <w:pPr>
              <w:jc w:val="center"/>
              <w:rPr>
                <w:rFonts w:eastAsia="Calibri"/>
                <w:color w:val="000000"/>
                <w:sz w:val="28"/>
                <w:szCs w:val="28"/>
                <w:lang w:eastAsia="en-US"/>
              </w:rPr>
            </w:pPr>
            <w:r>
              <w:rPr>
                <w:rFonts w:eastAsia="Calibri"/>
                <w:color w:val="000000"/>
                <w:sz w:val="28"/>
                <w:szCs w:val="28"/>
                <w:lang w:eastAsia="en-US"/>
              </w:rPr>
              <w:t xml:space="preserve">Время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7" w:type="dxa"/>
          </w:tcPr>
          <w:p>
            <w:pPr>
              <w:jc w:val="center"/>
              <w:rPr>
                <w:rFonts w:eastAsia="Calibri"/>
                <w:color w:val="000000"/>
                <w:sz w:val="28"/>
                <w:szCs w:val="28"/>
                <w:lang w:eastAsia="en-US"/>
              </w:rPr>
            </w:pPr>
            <w:r>
              <w:rPr>
                <w:rFonts w:eastAsia="Calibri"/>
                <w:color w:val="000000"/>
                <w:sz w:val="28"/>
                <w:szCs w:val="28"/>
                <w:lang w:eastAsia="en-US"/>
              </w:rPr>
              <w:t xml:space="preserve">1. </w:t>
            </w:r>
          </w:p>
        </w:tc>
        <w:tc>
          <w:tcPr>
            <w:tcW w:w="5135" w:type="dxa"/>
          </w:tcPr>
          <w:p>
            <w:pPr>
              <w:jc w:val="both"/>
              <w:rPr>
                <w:rFonts w:eastAsia="Calibri"/>
                <w:color w:val="000000"/>
                <w:sz w:val="28"/>
                <w:szCs w:val="28"/>
                <w:lang w:eastAsia="en-US"/>
              </w:rPr>
            </w:pPr>
            <w:r>
              <w:rPr>
                <w:rFonts w:eastAsia="Calibri"/>
                <w:color w:val="000000"/>
                <w:sz w:val="28"/>
                <w:szCs w:val="28"/>
                <w:lang w:eastAsia="en-US"/>
              </w:rPr>
              <w:t xml:space="preserve">Организационный момент. </w:t>
            </w:r>
          </w:p>
          <w:p>
            <w:pPr>
              <w:jc w:val="both"/>
              <w:rPr>
                <w:rFonts w:eastAsia="Calibri"/>
                <w:color w:val="000000"/>
                <w:sz w:val="28"/>
                <w:szCs w:val="28"/>
                <w:lang w:eastAsia="en-US"/>
              </w:rPr>
            </w:pPr>
            <w:r>
              <w:rPr>
                <w:rFonts w:eastAsia="Calibri"/>
                <w:color w:val="000000"/>
                <w:sz w:val="28"/>
                <w:szCs w:val="28"/>
                <w:lang w:eastAsia="en-US"/>
              </w:rPr>
              <w:t>1.1. Объявление темы, цели занятия.</w:t>
            </w:r>
          </w:p>
          <w:p>
            <w:pPr>
              <w:jc w:val="both"/>
              <w:rPr>
                <w:rFonts w:eastAsia="Calibri"/>
                <w:color w:val="000000"/>
                <w:sz w:val="28"/>
                <w:szCs w:val="28"/>
                <w:lang w:eastAsia="en-US"/>
              </w:rPr>
            </w:pPr>
            <w:r>
              <w:rPr>
                <w:rFonts w:eastAsia="Calibri"/>
                <w:color w:val="000000"/>
                <w:sz w:val="28"/>
                <w:szCs w:val="28"/>
                <w:lang w:eastAsia="en-US"/>
              </w:rPr>
              <w:t>1.2. Оценка готовности аудитории, оборудования и студентов.</w:t>
            </w:r>
          </w:p>
          <w:p>
            <w:pPr>
              <w:jc w:val="both"/>
              <w:rPr>
                <w:rFonts w:eastAsia="Calibri"/>
                <w:color w:val="000000"/>
                <w:sz w:val="28"/>
                <w:szCs w:val="28"/>
                <w:lang w:eastAsia="en-US"/>
              </w:rPr>
            </w:pPr>
            <w:r>
              <w:rPr>
                <w:rFonts w:eastAsia="Calibri"/>
                <w:color w:val="000000"/>
                <w:sz w:val="28"/>
                <w:szCs w:val="28"/>
                <w:lang w:eastAsia="en-US"/>
              </w:rPr>
              <w:t xml:space="preserve">1.3. Краткая характеристика этапов и содержания работы студентов на занятии. </w:t>
            </w:r>
          </w:p>
        </w:tc>
        <w:tc>
          <w:tcPr>
            <w:tcW w:w="2733" w:type="dxa"/>
          </w:tcPr>
          <w:p>
            <w:pPr>
              <w:rPr>
                <w:rFonts w:eastAsia="Calibri"/>
                <w:color w:val="000000"/>
                <w:sz w:val="28"/>
                <w:szCs w:val="28"/>
                <w:lang w:eastAsia="en-US"/>
              </w:rPr>
            </w:pPr>
            <w:r>
              <w:rPr>
                <w:rFonts w:eastAsia="Calibri"/>
                <w:color w:val="000000"/>
                <w:sz w:val="28"/>
                <w:szCs w:val="28"/>
                <w:lang w:eastAsia="en-US"/>
              </w:rPr>
              <w:t>Рассказ-вступление</w:t>
            </w:r>
          </w:p>
          <w:p>
            <w:pPr>
              <w:rPr>
                <w:rFonts w:eastAsia="Calibri"/>
                <w:color w:val="000000"/>
                <w:sz w:val="28"/>
                <w:szCs w:val="28"/>
                <w:lang w:eastAsia="en-US"/>
              </w:rPr>
            </w:pPr>
            <w:r>
              <w:rPr>
                <w:rFonts w:eastAsia="Calibri"/>
                <w:color w:val="000000"/>
                <w:sz w:val="28"/>
                <w:szCs w:val="28"/>
                <w:lang w:eastAsia="en-US"/>
              </w:rPr>
              <w:t xml:space="preserve"> </w:t>
            </w:r>
          </w:p>
          <w:p>
            <w:pPr>
              <w:rPr>
                <w:rFonts w:eastAsia="Calibri"/>
                <w:color w:val="000000"/>
                <w:sz w:val="28"/>
                <w:szCs w:val="28"/>
                <w:lang w:eastAsia="en-US"/>
              </w:rPr>
            </w:pPr>
          </w:p>
          <w:p>
            <w:pPr>
              <w:rPr>
                <w:rFonts w:eastAsia="Calibri"/>
                <w:color w:val="000000"/>
                <w:sz w:val="28"/>
                <w:szCs w:val="28"/>
                <w:lang w:eastAsia="en-US"/>
              </w:rPr>
            </w:pPr>
            <w:r>
              <w:rPr>
                <w:rFonts w:eastAsia="Calibri"/>
                <w:color w:val="000000"/>
                <w:sz w:val="28"/>
                <w:szCs w:val="28"/>
                <w:lang w:eastAsia="en-US"/>
              </w:rPr>
              <w:t>Рассказ -повествование</w:t>
            </w:r>
          </w:p>
        </w:tc>
        <w:tc>
          <w:tcPr>
            <w:tcW w:w="1134" w:type="dxa"/>
          </w:tcPr>
          <w:p>
            <w:pPr>
              <w:jc w:val="center"/>
              <w:rPr>
                <w:rFonts w:eastAsia="Calibri"/>
                <w:color w:val="000000"/>
                <w:sz w:val="28"/>
                <w:szCs w:val="28"/>
                <w:lang w:eastAsia="en-US"/>
              </w:rPr>
            </w:pPr>
            <w:r>
              <w:rPr>
                <w:rFonts w:eastAsia="Calibri"/>
                <w:color w:val="000000"/>
                <w:sz w:val="28"/>
                <w:szCs w:val="28"/>
                <w:lang w:eastAsia="en-US"/>
              </w:rPr>
              <w:t>10 мин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7" w:hRule="atLeast"/>
        </w:trPr>
        <w:tc>
          <w:tcPr>
            <w:tcW w:w="637" w:type="dxa"/>
          </w:tcPr>
          <w:p>
            <w:pPr>
              <w:jc w:val="center"/>
              <w:rPr>
                <w:rFonts w:eastAsia="Calibri"/>
                <w:color w:val="000000"/>
                <w:sz w:val="28"/>
                <w:szCs w:val="28"/>
                <w:lang w:eastAsia="en-US"/>
              </w:rPr>
            </w:pPr>
            <w:r>
              <w:rPr>
                <w:rFonts w:eastAsia="Calibri"/>
                <w:color w:val="000000"/>
                <w:sz w:val="28"/>
                <w:szCs w:val="28"/>
                <w:lang w:eastAsia="en-US"/>
              </w:rPr>
              <w:t>2</w:t>
            </w:r>
          </w:p>
        </w:tc>
        <w:tc>
          <w:tcPr>
            <w:tcW w:w="5135" w:type="dxa"/>
          </w:tcPr>
          <w:p>
            <w:pPr>
              <w:jc w:val="both"/>
              <w:rPr>
                <w:rFonts w:eastAsia="Calibri"/>
                <w:color w:val="000000"/>
                <w:sz w:val="28"/>
                <w:szCs w:val="28"/>
                <w:lang w:eastAsia="en-US"/>
              </w:rPr>
            </w:pPr>
            <w:r>
              <w:rPr>
                <w:rFonts w:eastAsia="Calibri"/>
                <w:color w:val="000000"/>
                <w:sz w:val="28"/>
                <w:szCs w:val="28"/>
                <w:lang w:eastAsia="en-US"/>
              </w:rPr>
              <w:t>2.1. Входной контроль знаний, умений и навыков студентов:</w:t>
            </w:r>
          </w:p>
          <w:p>
            <w:pPr>
              <w:jc w:val="both"/>
              <w:rPr>
                <w:rFonts w:eastAsia="Calibri"/>
                <w:color w:val="000000"/>
                <w:sz w:val="28"/>
                <w:szCs w:val="28"/>
                <w:lang w:eastAsia="en-US"/>
              </w:rPr>
            </w:pPr>
            <w:r>
              <w:rPr>
                <w:rFonts w:eastAsia="Calibri"/>
                <w:color w:val="000000"/>
                <w:sz w:val="28"/>
                <w:szCs w:val="28"/>
                <w:lang w:eastAsia="en-US"/>
              </w:rPr>
              <w:t>- входной тестовый контроль</w:t>
            </w:r>
          </w:p>
          <w:p>
            <w:pPr>
              <w:jc w:val="both"/>
              <w:rPr>
                <w:rFonts w:eastAsia="Calibri"/>
                <w:color w:val="000000"/>
                <w:sz w:val="28"/>
                <w:szCs w:val="28"/>
                <w:lang w:eastAsia="en-US"/>
              </w:rPr>
            </w:pPr>
            <w:r>
              <w:rPr>
                <w:rFonts w:eastAsia="Calibri"/>
                <w:color w:val="000000"/>
                <w:sz w:val="28"/>
                <w:szCs w:val="28"/>
                <w:lang w:eastAsia="en-US"/>
              </w:rPr>
              <w:t xml:space="preserve">- теоретический разбор темы  </w:t>
            </w:r>
          </w:p>
          <w:p>
            <w:pPr>
              <w:jc w:val="both"/>
              <w:rPr>
                <w:rFonts w:eastAsia="Calibri"/>
                <w:color w:val="000000"/>
                <w:sz w:val="28"/>
                <w:szCs w:val="28"/>
                <w:lang w:eastAsia="en-US"/>
              </w:rPr>
            </w:pPr>
            <w:r>
              <w:rPr>
                <w:rFonts w:eastAsia="Calibri"/>
                <w:color w:val="000000"/>
                <w:sz w:val="28"/>
                <w:szCs w:val="28"/>
                <w:lang w:eastAsia="en-US"/>
              </w:rPr>
              <w:t>- заслушивание и обсуждение рефератов и реферативных сообщений</w:t>
            </w:r>
          </w:p>
          <w:p>
            <w:pPr>
              <w:jc w:val="both"/>
              <w:rPr>
                <w:rFonts w:eastAsia="Calibri"/>
                <w:color w:val="000000"/>
                <w:sz w:val="28"/>
                <w:szCs w:val="28"/>
                <w:lang w:eastAsia="en-US"/>
              </w:rPr>
            </w:pPr>
            <w:r>
              <w:rPr>
                <w:rFonts w:eastAsia="Calibri"/>
                <w:color w:val="000000"/>
                <w:sz w:val="28"/>
                <w:szCs w:val="28"/>
                <w:lang w:eastAsia="en-US"/>
              </w:rPr>
              <w:t>2.2. Разбор физиотерапевтических назначений и методик при данной патологии (заболеваний ССС, ЭС, ОДА неонатального, периода):</w:t>
            </w:r>
          </w:p>
          <w:p>
            <w:pPr>
              <w:jc w:val="both"/>
              <w:rPr>
                <w:rFonts w:eastAsia="Calibri"/>
                <w:color w:val="000000"/>
                <w:sz w:val="28"/>
                <w:szCs w:val="28"/>
                <w:lang w:eastAsia="en-US"/>
              </w:rPr>
            </w:pPr>
            <w:r>
              <w:rPr>
                <w:rFonts w:eastAsia="Calibri"/>
                <w:color w:val="000000"/>
                <w:sz w:val="28"/>
                <w:szCs w:val="28"/>
                <w:lang w:eastAsia="en-US"/>
              </w:rPr>
              <w:t>-терапевтическое действие и ФФ</w:t>
            </w:r>
          </w:p>
          <w:p>
            <w:pPr>
              <w:jc w:val="both"/>
              <w:rPr>
                <w:rFonts w:eastAsia="Calibri"/>
                <w:color w:val="000000"/>
                <w:sz w:val="28"/>
                <w:szCs w:val="28"/>
                <w:lang w:eastAsia="en-US"/>
              </w:rPr>
            </w:pPr>
            <w:r>
              <w:rPr>
                <w:rFonts w:eastAsia="Calibri"/>
                <w:color w:val="000000"/>
                <w:sz w:val="28"/>
                <w:szCs w:val="28"/>
                <w:lang w:eastAsia="en-US"/>
              </w:rPr>
              <w:t>-аппараты</w:t>
            </w:r>
          </w:p>
          <w:p>
            <w:pPr>
              <w:jc w:val="both"/>
              <w:rPr>
                <w:rFonts w:eastAsia="Calibri"/>
                <w:color w:val="000000"/>
                <w:sz w:val="28"/>
                <w:szCs w:val="28"/>
                <w:lang w:eastAsia="en-US"/>
              </w:rPr>
            </w:pPr>
            <w:r>
              <w:rPr>
                <w:rFonts w:eastAsia="Calibri"/>
                <w:color w:val="000000"/>
                <w:sz w:val="28"/>
                <w:szCs w:val="28"/>
                <w:lang w:eastAsia="en-US"/>
              </w:rPr>
              <w:t>-показания</w:t>
            </w:r>
          </w:p>
          <w:p>
            <w:pPr>
              <w:jc w:val="both"/>
              <w:rPr>
                <w:rFonts w:eastAsia="Calibri"/>
                <w:color w:val="000000"/>
                <w:sz w:val="28"/>
                <w:szCs w:val="28"/>
                <w:lang w:eastAsia="en-US"/>
              </w:rPr>
            </w:pPr>
            <w:r>
              <w:rPr>
                <w:rFonts w:eastAsia="Calibri"/>
                <w:color w:val="000000"/>
                <w:sz w:val="28"/>
                <w:szCs w:val="28"/>
                <w:lang w:eastAsia="en-US"/>
              </w:rPr>
              <w:t>-противопоказания</w:t>
            </w:r>
          </w:p>
          <w:p>
            <w:pPr>
              <w:jc w:val="both"/>
              <w:rPr>
                <w:rFonts w:eastAsia="Calibri"/>
                <w:color w:val="000000"/>
                <w:sz w:val="28"/>
                <w:szCs w:val="28"/>
                <w:lang w:eastAsia="en-US"/>
              </w:rPr>
            </w:pPr>
            <w:r>
              <w:rPr>
                <w:rFonts w:eastAsia="Calibri"/>
                <w:color w:val="000000"/>
                <w:sz w:val="28"/>
                <w:szCs w:val="28"/>
                <w:lang w:eastAsia="en-US"/>
              </w:rPr>
              <w:t>-ФФ на госпитальном, АП и СКЛ этапах</w:t>
            </w:r>
          </w:p>
          <w:p>
            <w:pPr>
              <w:jc w:val="both"/>
              <w:rPr>
                <w:rFonts w:eastAsia="Calibri"/>
                <w:i/>
                <w:color w:val="000000"/>
                <w:sz w:val="28"/>
                <w:szCs w:val="28"/>
                <w:lang w:eastAsia="en-US"/>
              </w:rPr>
            </w:pPr>
            <w:r>
              <w:rPr>
                <w:rFonts w:eastAsia="Calibri"/>
                <w:color w:val="000000"/>
                <w:sz w:val="28"/>
                <w:szCs w:val="28"/>
                <w:lang w:eastAsia="en-US"/>
              </w:rPr>
              <w:t>-Реабилитационные программы</w:t>
            </w:r>
          </w:p>
        </w:tc>
        <w:tc>
          <w:tcPr>
            <w:tcW w:w="2733" w:type="dxa"/>
          </w:tcPr>
          <w:p>
            <w:pPr>
              <w:rPr>
                <w:rFonts w:eastAsia="Calibri"/>
                <w:color w:val="000000"/>
                <w:sz w:val="28"/>
                <w:szCs w:val="28"/>
                <w:lang w:eastAsia="en-US"/>
              </w:rPr>
            </w:pPr>
          </w:p>
          <w:p>
            <w:pPr>
              <w:rPr>
                <w:rFonts w:eastAsia="Calibri"/>
                <w:color w:val="000000"/>
                <w:sz w:val="28"/>
                <w:szCs w:val="28"/>
                <w:lang w:eastAsia="en-US"/>
              </w:rPr>
            </w:pPr>
          </w:p>
          <w:p>
            <w:pPr>
              <w:rPr>
                <w:rFonts w:eastAsia="Calibri"/>
                <w:color w:val="000000"/>
                <w:sz w:val="28"/>
                <w:szCs w:val="28"/>
                <w:lang w:eastAsia="en-US"/>
              </w:rPr>
            </w:pPr>
            <w:r>
              <w:rPr>
                <w:rFonts w:eastAsia="Calibri"/>
                <w:color w:val="000000"/>
                <w:sz w:val="28"/>
                <w:szCs w:val="28"/>
                <w:lang w:eastAsia="en-US"/>
              </w:rPr>
              <w:t>Тестирование</w:t>
            </w:r>
          </w:p>
          <w:p>
            <w:pPr>
              <w:rPr>
                <w:rFonts w:eastAsia="Calibri"/>
                <w:color w:val="000000"/>
                <w:sz w:val="28"/>
                <w:szCs w:val="28"/>
                <w:lang w:eastAsia="en-US"/>
              </w:rPr>
            </w:pPr>
            <w:r>
              <w:rPr>
                <w:rFonts w:eastAsia="Calibri"/>
                <w:color w:val="000000"/>
                <w:sz w:val="28"/>
                <w:szCs w:val="28"/>
                <w:lang w:eastAsia="en-US"/>
              </w:rPr>
              <w:t>Фронтальный опрос</w:t>
            </w:r>
          </w:p>
          <w:p>
            <w:pPr>
              <w:rPr>
                <w:rFonts w:eastAsia="Calibri"/>
                <w:color w:val="000000"/>
                <w:sz w:val="28"/>
                <w:szCs w:val="28"/>
                <w:lang w:eastAsia="en-US"/>
              </w:rPr>
            </w:pPr>
            <w:r>
              <w:rPr>
                <w:rFonts w:eastAsia="Calibri"/>
                <w:color w:val="000000"/>
                <w:sz w:val="28"/>
                <w:szCs w:val="28"/>
                <w:lang w:eastAsia="en-US"/>
              </w:rPr>
              <w:t xml:space="preserve">Реферат, презентация </w:t>
            </w:r>
          </w:p>
          <w:p>
            <w:pPr>
              <w:rPr>
                <w:rFonts w:eastAsia="Calibri"/>
                <w:color w:val="000000"/>
                <w:sz w:val="28"/>
                <w:szCs w:val="28"/>
                <w:lang w:eastAsia="en-US"/>
              </w:rPr>
            </w:pPr>
            <w:r>
              <w:rPr>
                <w:rFonts w:eastAsia="Calibri"/>
                <w:color w:val="000000"/>
                <w:sz w:val="28"/>
                <w:szCs w:val="28"/>
                <w:lang w:eastAsia="en-US"/>
              </w:rPr>
              <w:t xml:space="preserve">Дискуссия </w:t>
            </w:r>
          </w:p>
          <w:p>
            <w:pPr>
              <w:rPr>
                <w:rFonts w:eastAsia="Calibri"/>
                <w:color w:val="000000"/>
                <w:sz w:val="28"/>
                <w:szCs w:val="28"/>
                <w:lang w:eastAsia="en-US"/>
              </w:rPr>
            </w:pPr>
            <w:r>
              <w:rPr>
                <w:rFonts w:eastAsia="Calibri"/>
                <w:color w:val="000000"/>
                <w:sz w:val="28"/>
                <w:szCs w:val="28"/>
                <w:lang w:eastAsia="en-US"/>
              </w:rPr>
              <w:t>Демонстрация преподавателем методики в ФТО, видеоматериал</w:t>
            </w:r>
          </w:p>
          <w:p>
            <w:pPr>
              <w:rPr>
                <w:rFonts w:eastAsia="Calibri"/>
                <w:color w:val="000000"/>
                <w:sz w:val="28"/>
                <w:szCs w:val="28"/>
                <w:lang w:eastAsia="en-US"/>
              </w:rPr>
            </w:pPr>
            <w:r>
              <w:rPr>
                <w:rFonts w:eastAsia="Calibri"/>
                <w:color w:val="000000"/>
                <w:sz w:val="28"/>
                <w:szCs w:val="28"/>
                <w:lang w:eastAsia="en-US"/>
              </w:rPr>
              <w:t>Составление ф. №44 на доске, презентация</w:t>
            </w:r>
          </w:p>
          <w:p>
            <w:pPr>
              <w:rPr>
                <w:rFonts w:eastAsia="Calibri"/>
                <w:color w:val="000000"/>
                <w:sz w:val="28"/>
                <w:szCs w:val="28"/>
                <w:lang w:eastAsia="en-US"/>
              </w:rPr>
            </w:pPr>
            <w:r>
              <w:rPr>
                <w:rFonts w:eastAsia="Calibri"/>
                <w:color w:val="000000"/>
                <w:sz w:val="28"/>
                <w:szCs w:val="28"/>
                <w:lang w:eastAsia="en-US"/>
              </w:rPr>
              <w:t xml:space="preserve">Объяснение  </w:t>
            </w:r>
          </w:p>
        </w:tc>
        <w:tc>
          <w:tcPr>
            <w:tcW w:w="1134" w:type="dxa"/>
          </w:tcPr>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r>
              <w:rPr>
                <w:rFonts w:eastAsia="Calibri"/>
                <w:color w:val="000000"/>
                <w:sz w:val="28"/>
                <w:szCs w:val="28"/>
                <w:lang w:eastAsia="en-US"/>
              </w:rPr>
              <w:t>10 мин</w:t>
            </w:r>
          </w:p>
          <w:p>
            <w:pPr>
              <w:jc w:val="center"/>
              <w:rPr>
                <w:rFonts w:eastAsia="Calibri"/>
                <w:color w:val="000000"/>
                <w:sz w:val="28"/>
                <w:szCs w:val="28"/>
                <w:lang w:eastAsia="en-US"/>
              </w:rPr>
            </w:pPr>
            <w:r>
              <w:rPr>
                <w:rFonts w:eastAsia="Calibri"/>
                <w:color w:val="000000"/>
                <w:sz w:val="28"/>
                <w:szCs w:val="28"/>
                <w:lang w:eastAsia="en-US"/>
              </w:rPr>
              <w:t>20 мин</w:t>
            </w:r>
          </w:p>
          <w:p>
            <w:pPr>
              <w:jc w:val="center"/>
              <w:rPr>
                <w:rFonts w:eastAsia="Calibri"/>
                <w:color w:val="000000"/>
                <w:sz w:val="28"/>
                <w:szCs w:val="28"/>
                <w:lang w:eastAsia="en-US"/>
              </w:rPr>
            </w:pPr>
          </w:p>
          <w:p>
            <w:pPr>
              <w:jc w:val="center"/>
              <w:rPr>
                <w:rFonts w:eastAsia="Calibri"/>
                <w:color w:val="000000"/>
                <w:sz w:val="28"/>
                <w:szCs w:val="28"/>
                <w:lang w:eastAsia="en-US"/>
              </w:rPr>
            </w:pPr>
            <w:r>
              <w:rPr>
                <w:rFonts w:eastAsia="Calibri"/>
                <w:color w:val="000000"/>
                <w:sz w:val="28"/>
                <w:szCs w:val="28"/>
                <w:lang w:eastAsia="en-US"/>
              </w:rPr>
              <w:t>30 мин</w:t>
            </w:r>
          </w:p>
          <w:p>
            <w:pPr>
              <w:jc w:val="center"/>
              <w:rPr>
                <w:rFonts w:eastAsia="Calibri"/>
                <w:color w:val="000000"/>
                <w:sz w:val="28"/>
                <w:szCs w:val="28"/>
                <w:lang w:eastAsia="en-US"/>
              </w:rPr>
            </w:pPr>
            <w:r>
              <w:rPr>
                <w:rFonts w:eastAsia="Calibri"/>
                <w:color w:val="000000"/>
                <w:sz w:val="28"/>
                <w:szCs w:val="28"/>
                <w:lang w:eastAsia="en-US"/>
              </w:rPr>
              <w:t>20 мин</w:t>
            </w: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7" w:type="dxa"/>
          </w:tcPr>
          <w:p>
            <w:pPr>
              <w:jc w:val="center"/>
              <w:rPr>
                <w:rFonts w:eastAsia="Calibri"/>
                <w:color w:val="000000"/>
                <w:sz w:val="28"/>
                <w:szCs w:val="28"/>
                <w:lang w:eastAsia="en-US"/>
              </w:rPr>
            </w:pPr>
            <w:r>
              <w:rPr>
                <w:rFonts w:eastAsia="Calibri"/>
                <w:color w:val="000000"/>
                <w:sz w:val="28"/>
                <w:szCs w:val="28"/>
                <w:lang w:eastAsia="en-US"/>
              </w:rPr>
              <w:t>3</w:t>
            </w:r>
          </w:p>
        </w:tc>
        <w:tc>
          <w:tcPr>
            <w:tcW w:w="5135" w:type="dxa"/>
          </w:tcPr>
          <w:p>
            <w:pPr>
              <w:jc w:val="both"/>
              <w:rPr>
                <w:rFonts w:eastAsia="Calibri"/>
                <w:color w:val="000000"/>
                <w:sz w:val="28"/>
                <w:szCs w:val="28"/>
                <w:lang w:eastAsia="en-US"/>
              </w:rPr>
            </w:pPr>
            <w:r>
              <w:rPr>
                <w:rFonts w:eastAsia="Calibri"/>
                <w:color w:val="000000"/>
                <w:sz w:val="28"/>
                <w:szCs w:val="28"/>
                <w:lang w:eastAsia="en-US"/>
              </w:rPr>
              <w:t xml:space="preserve">Отработка практических умений и навыков: </w:t>
            </w:r>
          </w:p>
          <w:p>
            <w:pPr>
              <w:jc w:val="both"/>
              <w:rPr>
                <w:rFonts w:eastAsia="Calibri"/>
                <w:color w:val="000000"/>
                <w:sz w:val="28"/>
                <w:szCs w:val="28"/>
                <w:lang w:eastAsia="en-US"/>
              </w:rPr>
            </w:pPr>
            <w:r>
              <w:rPr>
                <w:rFonts w:eastAsia="Calibri"/>
                <w:color w:val="000000"/>
                <w:sz w:val="28"/>
                <w:szCs w:val="28"/>
                <w:lang w:eastAsia="en-US"/>
              </w:rPr>
              <w:t>- самостоятельная работа студентов по составлению в рабочих тетрадях  ф. №44, с последующим обсуждением со студентами группы и   контролем преподавателя.</w:t>
            </w:r>
          </w:p>
          <w:p>
            <w:pPr>
              <w:jc w:val="both"/>
              <w:rPr>
                <w:rFonts w:eastAsia="Calibri"/>
                <w:color w:val="000000"/>
                <w:sz w:val="28"/>
                <w:szCs w:val="28"/>
                <w:lang w:eastAsia="en-US"/>
              </w:rPr>
            </w:pPr>
            <w:r>
              <w:rPr>
                <w:rFonts w:eastAsia="Calibri"/>
                <w:color w:val="000000"/>
                <w:sz w:val="28"/>
                <w:szCs w:val="28"/>
                <w:lang w:eastAsia="en-US"/>
              </w:rPr>
              <w:t xml:space="preserve">- присутствие на приеме врача ФТО в стационаре (сбор и оценка анамнеза, оформление результатов курации и заключения по анамнезу в рабочих тетрадях). </w:t>
            </w:r>
          </w:p>
        </w:tc>
        <w:tc>
          <w:tcPr>
            <w:tcW w:w="2733" w:type="dxa"/>
          </w:tcPr>
          <w:p>
            <w:pPr>
              <w:rPr>
                <w:rFonts w:eastAsia="Calibri"/>
                <w:color w:val="000000"/>
                <w:sz w:val="28"/>
                <w:szCs w:val="28"/>
                <w:lang w:eastAsia="en-US"/>
              </w:rPr>
            </w:pPr>
          </w:p>
          <w:p>
            <w:pPr>
              <w:rPr>
                <w:rFonts w:eastAsia="Calibri"/>
                <w:color w:val="000000"/>
                <w:sz w:val="28"/>
                <w:szCs w:val="28"/>
                <w:lang w:eastAsia="en-US"/>
              </w:rPr>
            </w:pPr>
            <w:r>
              <w:rPr>
                <w:rFonts w:eastAsia="Calibri"/>
                <w:color w:val="000000"/>
                <w:sz w:val="28"/>
                <w:szCs w:val="28"/>
                <w:lang w:eastAsia="en-US"/>
              </w:rPr>
              <w:t>Письменная работа</w:t>
            </w:r>
          </w:p>
          <w:p>
            <w:pPr>
              <w:rPr>
                <w:rFonts w:eastAsia="Calibri"/>
                <w:color w:val="000000"/>
                <w:sz w:val="28"/>
                <w:szCs w:val="28"/>
                <w:lang w:eastAsia="en-US"/>
              </w:rPr>
            </w:pPr>
          </w:p>
          <w:p>
            <w:pPr>
              <w:rPr>
                <w:rFonts w:eastAsia="Calibri"/>
                <w:color w:val="000000"/>
                <w:sz w:val="28"/>
                <w:szCs w:val="28"/>
                <w:lang w:eastAsia="en-US"/>
              </w:rPr>
            </w:pPr>
            <w:r>
              <w:rPr>
                <w:rFonts w:eastAsia="Calibri"/>
                <w:color w:val="000000"/>
                <w:sz w:val="28"/>
                <w:szCs w:val="28"/>
                <w:lang w:eastAsia="en-US"/>
              </w:rPr>
              <w:t>Решение  конкретной ситуации-проблемы</w:t>
            </w:r>
          </w:p>
          <w:p>
            <w:pPr>
              <w:rPr>
                <w:rFonts w:eastAsia="Calibri"/>
                <w:color w:val="000000"/>
                <w:sz w:val="28"/>
                <w:szCs w:val="28"/>
                <w:lang w:eastAsia="en-US"/>
              </w:rPr>
            </w:pPr>
          </w:p>
          <w:p>
            <w:pPr>
              <w:rPr>
                <w:rFonts w:eastAsia="Calibri"/>
                <w:color w:val="000000"/>
                <w:sz w:val="28"/>
                <w:szCs w:val="28"/>
                <w:lang w:eastAsia="en-US"/>
              </w:rPr>
            </w:pPr>
            <w:r>
              <w:rPr>
                <w:rFonts w:eastAsia="Calibri"/>
                <w:color w:val="000000"/>
                <w:sz w:val="28"/>
                <w:szCs w:val="28"/>
                <w:lang w:eastAsia="en-US"/>
              </w:rPr>
              <w:t xml:space="preserve">Дискуссия </w:t>
            </w:r>
          </w:p>
          <w:p>
            <w:pPr>
              <w:rPr>
                <w:rFonts w:eastAsia="Calibri"/>
                <w:color w:val="000000"/>
                <w:sz w:val="28"/>
                <w:szCs w:val="28"/>
                <w:lang w:eastAsia="en-US"/>
              </w:rPr>
            </w:pPr>
            <w:r>
              <w:rPr>
                <w:rFonts w:eastAsia="Calibri"/>
                <w:color w:val="000000"/>
                <w:sz w:val="28"/>
                <w:szCs w:val="28"/>
                <w:lang w:eastAsia="en-US"/>
              </w:rPr>
              <w:t>Анализ конкретных ситуаций</w:t>
            </w:r>
          </w:p>
          <w:p>
            <w:pPr>
              <w:rPr>
                <w:rFonts w:eastAsia="Calibri"/>
                <w:color w:val="000000"/>
                <w:sz w:val="28"/>
                <w:szCs w:val="28"/>
                <w:lang w:eastAsia="en-US"/>
              </w:rPr>
            </w:pPr>
            <w:r>
              <w:rPr>
                <w:rFonts w:eastAsia="Calibri"/>
                <w:color w:val="000000"/>
                <w:sz w:val="28"/>
                <w:szCs w:val="28"/>
                <w:lang w:eastAsia="en-US"/>
              </w:rPr>
              <w:t>Деловая игра</w:t>
            </w:r>
          </w:p>
          <w:p>
            <w:pPr>
              <w:rPr>
                <w:rFonts w:eastAsia="Calibri"/>
                <w:color w:val="000000"/>
                <w:sz w:val="28"/>
                <w:szCs w:val="28"/>
                <w:lang w:eastAsia="en-US"/>
              </w:rPr>
            </w:pPr>
            <w:r>
              <w:rPr>
                <w:rFonts w:eastAsia="Calibri"/>
                <w:color w:val="000000"/>
                <w:sz w:val="28"/>
                <w:szCs w:val="28"/>
                <w:lang w:eastAsia="en-US"/>
              </w:rPr>
              <w:t>Письменная работа</w:t>
            </w:r>
          </w:p>
        </w:tc>
        <w:tc>
          <w:tcPr>
            <w:tcW w:w="1134" w:type="dxa"/>
          </w:tcPr>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r>
              <w:rPr>
                <w:rFonts w:eastAsia="Calibri"/>
                <w:color w:val="000000"/>
                <w:sz w:val="28"/>
                <w:szCs w:val="28"/>
                <w:lang w:eastAsia="en-US"/>
              </w:rPr>
              <w:t>40 мин</w:t>
            </w: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r>
              <w:rPr>
                <w:rFonts w:eastAsia="Calibri"/>
                <w:color w:val="000000"/>
                <w:sz w:val="28"/>
                <w:szCs w:val="28"/>
                <w:lang w:eastAsia="en-US"/>
              </w:rPr>
              <w:t>30 мин.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7" w:type="dxa"/>
          </w:tcPr>
          <w:p>
            <w:pPr>
              <w:jc w:val="center"/>
              <w:rPr>
                <w:rFonts w:eastAsia="Calibri"/>
                <w:color w:val="000000"/>
                <w:sz w:val="28"/>
                <w:szCs w:val="28"/>
                <w:lang w:eastAsia="en-US"/>
              </w:rPr>
            </w:pPr>
            <w:r>
              <w:rPr>
                <w:rFonts w:eastAsia="Calibri"/>
                <w:color w:val="000000"/>
                <w:sz w:val="28"/>
                <w:szCs w:val="28"/>
                <w:lang w:eastAsia="en-US"/>
              </w:rPr>
              <w:t>4</w:t>
            </w:r>
          </w:p>
        </w:tc>
        <w:tc>
          <w:tcPr>
            <w:tcW w:w="5135" w:type="dxa"/>
          </w:tcPr>
          <w:p>
            <w:pPr>
              <w:jc w:val="both"/>
              <w:rPr>
                <w:rFonts w:eastAsia="Calibri"/>
                <w:color w:val="000000"/>
                <w:sz w:val="28"/>
                <w:szCs w:val="28"/>
                <w:lang w:eastAsia="en-US"/>
              </w:rPr>
            </w:pPr>
            <w:r>
              <w:rPr>
                <w:rFonts w:eastAsia="Calibri"/>
                <w:color w:val="000000"/>
                <w:sz w:val="28"/>
                <w:szCs w:val="28"/>
                <w:lang w:eastAsia="en-US"/>
              </w:rPr>
              <w:t>Заключительная часть занятия:</w:t>
            </w:r>
          </w:p>
          <w:p>
            <w:pPr>
              <w:jc w:val="both"/>
              <w:rPr>
                <w:rFonts w:eastAsia="Calibri"/>
                <w:color w:val="000000"/>
                <w:sz w:val="28"/>
                <w:szCs w:val="28"/>
                <w:lang w:eastAsia="en-US"/>
              </w:rPr>
            </w:pPr>
            <w:r>
              <w:rPr>
                <w:rFonts w:eastAsia="Calibri"/>
                <w:color w:val="000000"/>
                <w:sz w:val="28"/>
                <w:szCs w:val="28"/>
                <w:lang w:eastAsia="en-US"/>
              </w:rPr>
              <w:t xml:space="preserve">Контроль качества формируемых компетенций (их элементов) студентов по теме занятия: </w:t>
            </w:r>
          </w:p>
          <w:p>
            <w:pPr>
              <w:jc w:val="both"/>
              <w:rPr>
                <w:rFonts w:eastAsia="Calibri"/>
                <w:color w:val="000000"/>
                <w:sz w:val="28"/>
                <w:szCs w:val="28"/>
                <w:lang w:eastAsia="en-US"/>
              </w:rPr>
            </w:pPr>
            <w:r>
              <w:rPr>
                <w:rFonts w:eastAsia="Calibri"/>
                <w:color w:val="000000"/>
                <w:sz w:val="28"/>
                <w:szCs w:val="28"/>
                <w:lang w:eastAsia="en-US"/>
              </w:rPr>
              <w:t xml:space="preserve">- решение ситуационных задач </w:t>
            </w:r>
          </w:p>
          <w:p>
            <w:pPr>
              <w:jc w:val="both"/>
              <w:rPr>
                <w:rFonts w:eastAsia="Calibri"/>
                <w:color w:val="000000"/>
                <w:sz w:val="28"/>
                <w:szCs w:val="28"/>
                <w:lang w:eastAsia="en-US"/>
              </w:rPr>
            </w:pPr>
            <w:r>
              <w:rPr>
                <w:rFonts w:eastAsia="Calibri"/>
                <w:color w:val="000000"/>
                <w:sz w:val="28"/>
                <w:szCs w:val="28"/>
                <w:lang w:eastAsia="en-US"/>
              </w:rPr>
              <w:t>Обобщение, выводы по теме.</w:t>
            </w:r>
          </w:p>
          <w:p>
            <w:pPr>
              <w:jc w:val="both"/>
              <w:rPr>
                <w:rFonts w:eastAsia="Calibri"/>
                <w:color w:val="000000"/>
                <w:sz w:val="28"/>
                <w:szCs w:val="28"/>
                <w:lang w:eastAsia="en-US"/>
              </w:rPr>
            </w:pPr>
            <w:r>
              <w:rPr>
                <w:rFonts w:eastAsia="Calibri"/>
                <w:color w:val="000000"/>
                <w:sz w:val="28"/>
                <w:szCs w:val="28"/>
                <w:lang w:eastAsia="en-US"/>
              </w:rPr>
              <w:t>Домашнее задание  на следующее занятие</w:t>
            </w:r>
          </w:p>
        </w:tc>
        <w:tc>
          <w:tcPr>
            <w:tcW w:w="2733" w:type="dxa"/>
          </w:tcPr>
          <w:p>
            <w:pPr>
              <w:rPr>
                <w:rFonts w:eastAsia="Calibri"/>
                <w:color w:val="000000"/>
                <w:sz w:val="28"/>
                <w:szCs w:val="28"/>
                <w:lang w:eastAsia="en-US"/>
              </w:rPr>
            </w:pPr>
            <w:r>
              <w:rPr>
                <w:rFonts w:eastAsia="Calibri"/>
                <w:color w:val="000000"/>
                <w:sz w:val="28"/>
                <w:szCs w:val="28"/>
                <w:lang w:eastAsia="en-US"/>
              </w:rPr>
              <w:t>-         разбор-обсуждение курируемых пациентов</w:t>
            </w:r>
          </w:p>
          <w:p>
            <w:pPr>
              <w:rPr>
                <w:rFonts w:eastAsia="Calibri"/>
                <w:color w:val="000000"/>
                <w:sz w:val="28"/>
                <w:szCs w:val="28"/>
                <w:lang w:eastAsia="en-US"/>
              </w:rPr>
            </w:pPr>
            <w:r>
              <w:rPr>
                <w:rFonts w:eastAsia="Calibri"/>
                <w:color w:val="000000"/>
                <w:sz w:val="28"/>
                <w:szCs w:val="28"/>
                <w:lang w:eastAsia="en-US"/>
              </w:rPr>
              <w:t>-  подведение итогов занятия;</w:t>
            </w:r>
          </w:p>
          <w:p>
            <w:pPr>
              <w:rPr>
                <w:rFonts w:eastAsia="Calibri"/>
                <w:color w:val="000000"/>
                <w:sz w:val="28"/>
                <w:szCs w:val="28"/>
                <w:lang w:eastAsia="en-US"/>
              </w:rPr>
            </w:pPr>
            <w:r>
              <w:rPr>
                <w:rFonts w:eastAsia="Calibri"/>
                <w:color w:val="000000"/>
                <w:sz w:val="28"/>
                <w:szCs w:val="28"/>
                <w:lang w:eastAsia="en-US"/>
              </w:rPr>
              <w:t>- выставление текущих оценок в учебный журнал</w:t>
            </w:r>
          </w:p>
        </w:tc>
        <w:tc>
          <w:tcPr>
            <w:tcW w:w="1134" w:type="dxa"/>
          </w:tcPr>
          <w:p>
            <w:pPr>
              <w:jc w:val="center"/>
              <w:rPr>
                <w:rFonts w:eastAsia="Calibri"/>
                <w:color w:val="000000"/>
                <w:sz w:val="28"/>
                <w:szCs w:val="28"/>
                <w:lang w:eastAsia="en-US"/>
              </w:rPr>
            </w:pPr>
            <w:r>
              <w:rPr>
                <w:rFonts w:eastAsia="Calibri"/>
                <w:color w:val="000000"/>
                <w:sz w:val="28"/>
                <w:szCs w:val="28"/>
                <w:lang w:eastAsia="en-US"/>
              </w:rPr>
              <w:t>15 мин</w:t>
            </w:r>
          </w:p>
          <w:p>
            <w:pPr>
              <w:jc w:val="center"/>
              <w:rPr>
                <w:rFonts w:eastAsia="Calibri"/>
                <w:color w:val="000000"/>
                <w:sz w:val="28"/>
                <w:szCs w:val="28"/>
                <w:lang w:eastAsia="en-US"/>
              </w:rPr>
            </w:pPr>
          </w:p>
          <w:p>
            <w:pPr>
              <w:jc w:val="center"/>
              <w:rPr>
                <w:rFonts w:eastAsia="Calibri"/>
                <w:color w:val="000000"/>
                <w:sz w:val="28"/>
                <w:szCs w:val="28"/>
                <w:lang w:eastAsia="en-US"/>
              </w:rPr>
            </w:pPr>
          </w:p>
          <w:p>
            <w:pPr>
              <w:jc w:val="center"/>
              <w:rPr>
                <w:rFonts w:eastAsia="Calibri"/>
                <w:color w:val="000000"/>
                <w:sz w:val="28"/>
                <w:szCs w:val="28"/>
                <w:lang w:eastAsia="en-US"/>
              </w:rPr>
            </w:pPr>
            <w:r>
              <w:rPr>
                <w:rFonts w:eastAsia="Calibri"/>
                <w:color w:val="000000"/>
                <w:sz w:val="28"/>
                <w:szCs w:val="28"/>
                <w:lang w:eastAsia="en-US"/>
              </w:rPr>
              <w:t>5 мин</w:t>
            </w:r>
          </w:p>
        </w:tc>
      </w:tr>
    </w:tbl>
    <w:p>
      <w:pPr>
        <w:jc w:val="center"/>
        <w:rPr>
          <w:b/>
          <w:sz w:val="28"/>
          <w:szCs w:val="28"/>
        </w:rPr>
      </w:pPr>
    </w:p>
    <w:p>
      <w:pPr>
        <w:jc w:val="center"/>
        <w:rPr>
          <w:rFonts w:eastAsia="Calibri"/>
          <w:b/>
          <w:color w:val="000000"/>
          <w:sz w:val="28"/>
          <w:szCs w:val="28"/>
          <w:lang w:eastAsia="en-US"/>
        </w:rPr>
      </w:pPr>
      <w:r>
        <w:rPr>
          <w:rFonts w:eastAsia="Calibri"/>
          <w:b/>
          <w:color w:val="000000"/>
          <w:sz w:val="28"/>
          <w:szCs w:val="28"/>
          <w:lang w:eastAsia="en-US"/>
        </w:rPr>
        <w:t>Средства обучения:</w:t>
      </w:r>
    </w:p>
    <w:p>
      <w:pPr>
        <w:jc w:val="both"/>
        <w:rPr>
          <w:rFonts w:eastAsia="Calibri"/>
          <w:color w:val="000000"/>
          <w:sz w:val="28"/>
          <w:szCs w:val="28"/>
          <w:lang w:eastAsia="en-US"/>
        </w:rPr>
      </w:pPr>
      <w:r>
        <w:rPr>
          <w:rFonts w:eastAsia="Calibri"/>
          <w:b/>
          <w:color w:val="000000"/>
          <w:sz w:val="28"/>
          <w:szCs w:val="28"/>
          <w:lang w:eastAsia="en-US"/>
        </w:rPr>
        <w:t xml:space="preserve">- </w:t>
      </w:r>
      <w:r>
        <w:rPr>
          <w:rFonts w:eastAsia="Calibri"/>
          <w:color w:val="000000"/>
          <w:sz w:val="28"/>
          <w:szCs w:val="28"/>
          <w:lang w:eastAsia="en-US"/>
        </w:rPr>
        <w:t xml:space="preserve">дидактические:  проспекты современных физиотерапевтических аппаратом и методик, обучающие фильмы на CD и USB носителях, истории болезни, истории развития детей (ф. 003/у и 112/у), схема заполнения уч.ф. №44. </w:t>
      </w:r>
    </w:p>
    <w:p>
      <w:pPr>
        <w:jc w:val="both"/>
        <w:rPr>
          <w:rFonts w:eastAsia="Calibri"/>
          <w:color w:val="000000"/>
          <w:sz w:val="28"/>
          <w:szCs w:val="28"/>
          <w:lang w:eastAsia="en-US"/>
        </w:rPr>
      </w:pPr>
      <w:r>
        <w:rPr>
          <w:rFonts w:eastAsia="Calibri"/>
          <w:color w:val="000000"/>
          <w:sz w:val="28"/>
          <w:szCs w:val="28"/>
          <w:lang w:eastAsia="en-US"/>
        </w:rPr>
        <w:t>- материально-технические: ноутбук, бланки учетных форм (ф. №44), мел, доска</w:t>
      </w:r>
    </w:p>
    <w:p>
      <w:pPr>
        <w:jc w:val="both"/>
        <w:rPr>
          <w:rFonts w:eastAsia="Calibri"/>
          <w:b/>
          <w:color w:val="000000"/>
          <w:sz w:val="28"/>
          <w:szCs w:val="28"/>
          <w:lang w:eastAsia="en-US"/>
        </w:rPr>
      </w:pPr>
    </w:p>
    <w:p>
      <w:pPr>
        <w:shd w:val="clear" w:color="auto" w:fill="FFFFFF"/>
        <w:rPr>
          <w:rFonts w:eastAsia="Calibri"/>
          <w:b/>
          <w:color w:val="000000"/>
          <w:sz w:val="28"/>
          <w:szCs w:val="28"/>
          <w:lang w:eastAsia="en-US"/>
        </w:rPr>
      </w:pPr>
      <w:r>
        <w:rPr>
          <w:rFonts w:eastAsia="Calibri"/>
          <w:b/>
          <w:color w:val="000000"/>
          <w:sz w:val="28"/>
          <w:szCs w:val="28"/>
          <w:lang w:eastAsia="en-US"/>
        </w:rPr>
        <w:t>Самостоятельная аудиторная работа</w:t>
      </w:r>
    </w:p>
    <w:p>
      <w:pPr>
        <w:shd w:val="clear" w:color="auto" w:fill="FFFFFF"/>
        <w:rPr>
          <w:rFonts w:eastAsia="Calibri"/>
          <w:b/>
          <w:color w:val="000000"/>
          <w:sz w:val="28"/>
          <w:szCs w:val="28"/>
          <w:lang w:eastAsia="en-US"/>
        </w:rPr>
      </w:pPr>
    </w:p>
    <w:p>
      <w:pPr>
        <w:pStyle w:val="24"/>
        <w:numPr>
          <w:ilvl w:val="0"/>
          <w:numId w:val="94"/>
        </w:numPr>
        <w:shd w:val="clear" w:color="auto" w:fill="FFFFFF"/>
        <w:ind w:left="0"/>
        <w:rPr>
          <w:rFonts w:eastAsia="Calibri"/>
          <w:color w:val="000000"/>
          <w:sz w:val="28"/>
          <w:szCs w:val="28"/>
          <w:lang w:eastAsia="en-US"/>
        </w:rPr>
      </w:pPr>
      <w:r>
        <w:rPr>
          <w:rFonts w:eastAsia="Calibri"/>
          <w:color w:val="000000"/>
          <w:sz w:val="28"/>
          <w:szCs w:val="28"/>
          <w:lang w:eastAsia="en-US"/>
        </w:rPr>
        <w:t xml:space="preserve">Сбор анамнеза у детей (расспрос матери), оформление в рабочих тетрадях. </w:t>
      </w:r>
    </w:p>
    <w:p>
      <w:pPr>
        <w:pStyle w:val="24"/>
        <w:numPr>
          <w:ilvl w:val="0"/>
          <w:numId w:val="94"/>
        </w:numPr>
        <w:shd w:val="clear" w:color="auto" w:fill="FFFFFF"/>
        <w:ind w:left="0"/>
        <w:rPr>
          <w:rFonts w:eastAsia="Calibri"/>
          <w:color w:val="000000"/>
          <w:sz w:val="28"/>
          <w:szCs w:val="28"/>
          <w:lang w:eastAsia="en-US"/>
        </w:rPr>
      </w:pPr>
      <w:r>
        <w:rPr>
          <w:rFonts w:eastAsia="Calibri"/>
          <w:color w:val="000000"/>
          <w:sz w:val="28"/>
          <w:szCs w:val="28"/>
          <w:lang w:eastAsia="en-US"/>
        </w:rPr>
        <w:t xml:space="preserve">Составление плана лечения и реабилитации курируемым пациентам в отделении. </w:t>
      </w:r>
    </w:p>
    <w:p>
      <w:pPr>
        <w:pStyle w:val="24"/>
        <w:numPr>
          <w:ilvl w:val="0"/>
          <w:numId w:val="94"/>
        </w:numPr>
        <w:shd w:val="clear" w:color="auto" w:fill="FFFFFF"/>
        <w:ind w:left="0"/>
        <w:rPr>
          <w:rFonts w:eastAsia="Calibri"/>
          <w:color w:val="000000"/>
          <w:sz w:val="28"/>
          <w:szCs w:val="28"/>
          <w:lang w:eastAsia="en-US"/>
        </w:rPr>
      </w:pPr>
      <w:r>
        <w:rPr>
          <w:rFonts w:eastAsia="Calibri"/>
          <w:color w:val="000000"/>
          <w:sz w:val="28"/>
          <w:szCs w:val="28"/>
          <w:lang w:eastAsia="en-US"/>
        </w:rPr>
        <w:t>Написание физиотерапевтического рецепта (ф. №44).</w:t>
      </w:r>
    </w:p>
    <w:p>
      <w:pPr>
        <w:pStyle w:val="24"/>
        <w:numPr>
          <w:ilvl w:val="0"/>
          <w:numId w:val="94"/>
        </w:numPr>
        <w:shd w:val="clear" w:color="auto" w:fill="FFFFFF"/>
        <w:ind w:left="0"/>
        <w:rPr>
          <w:rFonts w:eastAsia="Calibri"/>
          <w:color w:val="000000"/>
          <w:sz w:val="28"/>
          <w:szCs w:val="28"/>
          <w:lang w:eastAsia="en-US"/>
        </w:rPr>
      </w:pPr>
      <w:r>
        <w:rPr>
          <w:rFonts w:eastAsia="Calibri"/>
          <w:color w:val="000000"/>
          <w:sz w:val="28"/>
          <w:szCs w:val="28"/>
          <w:lang w:eastAsia="en-US"/>
        </w:rPr>
        <w:t>Работа в ФТО с пациентами.</w:t>
      </w:r>
    </w:p>
    <w:p>
      <w:pPr>
        <w:pStyle w:val="24"/>
        <w:numPr>
          <w:ilvl w:val="0"/>
          <w:numId w:val="94"/>
        </w:numPr>
        <w:shd w:val="clear" w:color="auto" w:fill="FFFFFF"/>
        <w:ind w:left="0"/>
        <w:rPr>
          <w:rFonts w:eastAsia="Calibri"/>
          <w:color w:val="000000"/>
          <w:sz w:val="28"/>
          <w:szCs w:val="28"/>
          <w:lang w:eastAsia="en-US"/>
        </w:rPr>
      </w:pPr>
      <w:r>
        <w:rPr>
          <w:rFonts w:eastAsia="Calibri"/>
          <w:color w:val="000000"/>
          <w:sz w:val="28"/>
          <w:szCs w:val="28"/>
          <w:lang w:eastAsia="en-US"/>
        </w:rPr>
        <w:t>Решение клинических задач.</w:t>
      </w:r>
    </w:p>
    <w:p>
      <w:pPr>
        <w:shd w:val="clear" w:color="auto" w:fill="FFFFFF"/>
        <w:tabs>
          <w:tab w:val="left" w:pos="812"/>
        </w:tabs>
        <w:rPr>
          <w:rFonts w:eastAsia="Calibri"/>
          <w:b/>
          <w:color w:val="000000"/>
          <w:sz w:val="28"/>
          <w:szCs w:val="28"/>
          <w:lang w:eastAsia="en-US"/>
        </w:rPr>
      </w:pPr>
    </w:p>
    <w:p>
      <w:pPr>
        <w:shd w:val="clear" w:color="auto" w:fill="FFFFFF"/>
        <w:tabs>
          <w:tab w:val="left" w:pos="567"/>
        </w:tabs>
        <w:rPr>
          <w:rFonts w:eastAsia="Calibri"/>
          <w:b/>
          <w:color w:val="000000"/>
          <w:sz w:val="28"/>
          <w:szCs w:val="28"/>
          <w:lang w:eastAsia="en-US"/>
        </w:rPr>
      </w:pPr>
      <w:r>
        <w:rPr>
          <w:rFonts w:eastAsia="Calibri"/>
          <w:b/>
          <w:color w:val="000000"/>
          <w:sz w:val="28"/>
          <w:szCs w:val="28"/>
          <w:lang w:eastAsia="en-US"/>
        </w:rPr>
        <w:t>Обязательная внеаудиторная самостоятельная работа</w:t>
      </w:r>
    </w:p>
    <w:p>
      <w:pPr>
        <w:shd w:val="clear" w:color="auto" w:fill="FFFFFF"/>
        <w:tabs>
          <w:tab w:val="left" w:pos="567"/>
        </w:tabs>
        <w:rPr>
          <w:rFonts w:eastAsia="Calibri"/>
          <w:b/>
          <w:color w:val="000000"/>
          <w:sz w:val="28"/>
          <w:szCs w:val="28"/>
          <w:lang w:eastAsia="en-US"/>
        </w:rPr>
      </w:pPr>
    </w:p>
    <w:p>
      <w:pPr>
        <w:shd w:val="clear" w:color="auto" w:fill="FFFFFF"/>
        <w:rPr>
          <w:rFonts w:eastAsia="Calibri"/>
          <w:b/>
          <w:color w:val="000000"/>
          <w:sz w:val="28"/>
          <w:szCs w:val="28"/>
          <w:lang w:eastAsia="en-US"/>
        </w:rPr>
      </w:pPr>
      <w:r>
        <w:rPr>
          <w:rFonts w:eastAsia="Calibri"/>
          <w:b/>
          <w:color w:val="000000"/>
          <w:sz w:val="28"/>
          <w:szCs w:val="28"/>
          <w:lang w:eastAsia="en-US"/>
        </w:rPr>
        <w:t>Письменные задания и темы  для конспектирования:</w:t>
      </w:r>
    </w:p>
    <w:p>
      <w:pPr>
        <w:shd w:val="clear" w:color="auto" w:fill="FFFFFF"/>
        <w:rPr>
          <w:rFonts w:eastAsia="Calibri"/>
          <w:color w:val="000000"/>
          <w:sz w:val="28"/>
          <w:szCs w:val="28"/>
          <w:lang w:eastAsia="en-US"/>
        </w:rPr>
      </w:pPr>
    </w:p>
    <w:p>
      <w:pPr>
        <w:pStyle w:val="24"/>
        <w:numPr>
          <w:ilvl w:val="0"/>
          <w:numId w:val="95"/>
        </w:numPr>
        <w:tabs>
          <w:tab w:val="left" w:pos="426"/>
        </w:tabs>
        <w:ind w:left="0"/>
        <w:contextualSpacing/>
        <w:rPr>
          <w:rFonts w:eastAsia="Calibri"/>
          <w:sz w:val="28"/>
          <w:szCs w:val="28"/>
          <w:lang w:eastAsia="en-US"/>
        </w:rPr>
      </w:pPr>
      <w:r>
        <w:rPr>
          <w:rFonts w:eastAsia="Calibri"/>
          <w:sz w:val="28"/>
          <w:szCs w:val="28"/>
          <w:lang w:eastAsia="en-US"/>
        </w:rPr>
        <w:t xml:space="preserve">Указать физиотерапевтические методы и методики, применяемые при заболеваниях ССС, ОДА, у детей. </w:t>
      </w:r>
    </w:p>
    <w:p>
      <w:pPr>
        <w:pStyle w:val="24"/>
        <w:numPr>
          <w:ilvl w:val="0"/>
          <w:numId w:val="95"/>
        </w:numPr>
        <w:tabs>
          <w:tab w:val="left" w:pos="426"/>
        </w:tabs>
        <w:ind w:left="0"/>
        <w:rPr>
          <w:rFonts w:eastAsia="Calibri"/>
          <w:sz w:val="28"/>
          <w:szCs w:val="28"/>
          <w:lang w:eastAsia="en-US"/>
        </w:rPr>
      </w:pPr>
      <w:r>
        <w:rPr>
          <w:rFonts w:eastAsia="Calibri"/>
          <w:sz w:val="28"/>
          <w:szCs w:val="28"/>
          <w:lang w:eastAsia="en-US"/>
        </w:rPr>
        <w:t xml:space="preserve">Указать физиотерапевтические методы и методики, применяемые при эндокринной патологии у детей с учетом их возрастных и анамнестических особенностей. </w:t>
      </w:r>
    </w:p>
    <w:p>
      <w:pPr>
        <w:pStyle w:val="24"/>
        <w:numPr>
          <w:ilvl w:val="0"/>
          <w:numId w:val="95"/>
        </w:numPr>
        <w:tabs>
          <w:tab w:val="left" w:pos="426"/>
        </w:tabs>
        <w:ind w:left="0"/>
        <w:rPr>
          <w:rFonts w:eastAsia="Calibri"/>
          <w:sz w:val="28"/>
          <w:szCs w:val="28"/>
          <w:lang w:eastAsia="en-US"/>
        </w:rPr>
      </w:pPr>
      <w:r>
        <w:rPr>
          <w:rFonts w:eastAsia="Calibri"/>
          <w:sz w:val="28"/>
          <w:szCs w:val="28"/>
          <w:lang w:eastAsia="en-US"/>
        </w:rPr>
        <w:t xml:space="preserve">План физиотерапии на стационарном,  амбулаторном этапе ЮРА. </w:t>
      </w:r>
    </w:p>
    <w:p>
      <w:pPr>
        <w:pStyle w:val="24"/>
        <w:numPr>
          <w:ilvl w:val="0"/>
          <w:numId w:val="95"/>
        </w:numPr>
        <w:tabs>
          <w:tab w:val="left" w:pos="426"/>
        </w:tabs>
        <w:ind w:left="0"/>
        <w:rPr>
          <w:rFonts w:eastAsia="Calibri"/>
          <w:sz w:val="28"/>
          <w:szCs w:val="28"/>
          <w:lang w:eastAsia="en-US"/>
        </w:rPr>
      </w:pPr>
      <w:r>
        <w:rPr>
          <w:rFonts w:eastAsia="Calibri"/>
          <w:sz w:val="28"/>
          <w:szCs w:val="28"/>
          <w:lang w:eastAsia="en-US"/>
        </w:rPr>
        <w:t>План и объем физиотерапии ГБН,  рахита на стационарном этапе.</w:t>
      </w:r>
    </w:p>
    <w:p>
      <w:pPr>
        <w:pStyle w:val="24"/>
        <w:numPr>
          <w:ilvl w:val="0"/>
          <w:numId w:val="95"/>
        </w:numPr>
        <w:tabs>
          <w:tab w:val="left" w:pos="426"/>
        </w:tabs>
        <w:ind w:left="0"/>
        <w:rPr>
          <w:rFonts w:eastAsia="Calibri"/>
          <w:sz w:val="28"/>
          <w:szCs w:val="28"/>
          <w:lang w:eastAsia="en-US"/>
        </w:rPr>
      </w:pPr>
      <w:r>
        <w:rPr>
          <w:rFonts w:eastAsia="Calibri"/>
          <w:sz w:val="28"/>
          <w:szCs w:val="28"/>
          <w:lang w:eastAsia="en-US"/>
        </w:rPr>
        <w:t xml:space="preserve">План и объем физиотерапии ВПС на амбулаторном этапе. </w:t>
      </w:r>
    </w:p>
    <w:p>
      <w:pPr>
        <w:pStyle w:val="24"/>
        <w:numPr>
          <w:ilvl w:val="0"/>
          <w:numId w:val="95"/>
        </w:numPr>
        <w:tabs>
          <w:tab w:val="left" w:pos="426"/>
        </w:tabs>
        <w:ind w:left="0"/>
        <w:rPr>
          <w:rFonts w:eastAsia="Calibri"/>
          <w:sz w:val="28"/>
          <w:szCs w:val="28"/>
          <w:lang w:eastAsia="en-US"/>
        </w:rPr>
      </w:pPr>
      <w:r>
        <w:rPr>
          <w:rFonts w:eastAsia="Calibri"/>
          <w:sz w:val="28"/>
          <w:szCs w:val="28"/>
          <w:lang w:eastAsia="en-US"/>
        </w:rPr>
        <w:t xml:space="preserve">План и объем физиотерапии ревматизма на санаторно-курортном этапе. </w:t>
      </w:r>
    </w:p>
    <w:p>
      <w:pPr>
        <w:pStyle w:val="24"/>
        <w:numPr>
          <w:ilvl w:val="0"/>
          <w:numId w:val="95"/>
        </w:numPr>
        <w:tabs>
          <w:tab w:val="left" w:pos="426"/>
        </w:tabs>
        <w:ind w:left="0"/>
        <w:rPr>
          <w:rFonts w:eastAsia="Calibri"/>
          <w:sz w:val="28"/>
          <w:szCs w:val="28"/>
          <w:lang w:eastAsia="en-US"/>
        </w:rPr>
      </w:pPr>
      <w:r>
        <w:rPr>
          <w:rFonts w:eastAsia="Calibri"/>
          <w:sz w:val="28"/>
          <w:szCs w:val="28"/>
          <w:lang w:eastAsia="en-US"/>
        </w:rPr>
        <w:t xml:space="preserve">Составить алгоритм физиотерапевтической реабилитации ПП ЦНС, рахита. </w:t>
      </w:r>
    </w:p>
    <w:p>
      <w:pPr>
        <w:widowControl w:val="0"/>
        <w:tabs>
          <w:tab w:val="center" w:pos="3643"/>
          <w:tab w:val="right" w:pos="7286"/>
        </w:tabs>
        <w:rPr>
          <w:sz w:val="28"/>
          <w:szCs w:val="28"/>
        </w:rPr>
      </w:pPr>
      <w:r>
        <w:rPr>
          <w:sz w:val="28"/>
          <w:szCs w:val="28"/>
        </w:rPr>
        <w:t xml:space="preserve">   </w:t>
      </w:r>
    </w:p>
    <w:p>
      <w:pPr>
        <w:jc w:val="both"/>
        <w:rPr>
          <w:rFonts w:eastAsia="Calibri"/>
          <w:b/>
          <w:sz w:val="28"/>
          <w:szCs w:val="28"/>
          <w:lang w:eastAsia="en-US"/>
        </w:rPr>
      </w:pPr>
      <w:r>
        <w:rPr>
          <w:rFonts w:eastAsia="Calibri"/>
          <w:b/>
          <w:sz w:val="28"/>
          <w:szCs w:val="28"/>
          <w:lang w:eastAsia="en-US"/>
        </w:rPr>
        <w:t>Темы рефератов, реферативных сообщений и презентаций:</w:t>
      </w:r>
    </w:p>
    <w:p>
      <w:pPr>
        <w:jc w:val="both"/>
        <w:rPr>
          <w:rFonts w:eastAsia="Calibri"/>
          <w:b/>
          <w:sz w:val="28"/>
          <w:szCs w:val="28"/>
          <w:lang w:eastAsia="en-US"/>
        </w:rPr>
      </w:pPr>
    </w:p>
    <w:p>
      <w:pPr>
        <w:numPr>
          <w:ilvl w:val="1"/>
          <w:numId w:val="96"/>
        </w:numPr>
        <w:ind w:left="0"/>
        <w:contextualSpacing/>
        <w:jc w:val="both"/>
        <w:rPr>
          <w:rFonts w:eastAsia="Calibri"/>
          <w:sz w:val="28"/>
          <w:szCs w:val="28"/>
          <w:lang w:eastAsia="en-US"/>
        </w:rPr>
      </w:pPr>
      <w:r>
        <w:rPr>
          <w:rFonts w:eastAsia="Calibri"/>
          <w:sz w:val="28"/>
          <w:szCs w:val="28"/>
          <w:lang w:eastAsia="en-US"/>
        </w:rPr>
        <w:t xml:space="preserve">Физические факторы в неонатальной практике. </w:t>
      </w:r>
    </w:p>
    <w:p>
      <w:pPr>
        <w:numPr>
          <w:ilvl w:val="1"/>
          <w:numId w:val="96"/>
        </w:numPr>
        <w:ind w:left="0"/>
        <w:contextualSpacing/>
        <w:jc w:val="both"/>
        <w:rPr>
          <w:rFonts w:eastAsia="Calibri"/>
          <w:sz w:val="28"/>
          <w:szCs w:val="28"/>
          <w:lang w:eastAsia="en-US"/>
        </w:rPr>
      </w:pPr>
      <w:r>
        <w:rPr>
          <w:rFonts w:eastAsia="Calibri"/>
          <w:sz w:val="28"/>
          <w:szCs w:val="28"/>
          <w:lang w:eastAsia="en-US"/>
        </w:rPr>
        <w:t>Физические факторы в профилактике и лечении ГБН.</w:t>
      </w:r>
    </w:p>
    <w:p>
      <w:pPr>
        <w:numPr>
          <w:ilvl w:val="1"/>
          <w:numId w:val="96"/>
        </w:numPr>
        <w:tabs>
          <w:tab w:val="left" w:pos="426"/>
        </w:tabs>
        <w:ind w:left="0"/>
        <w:contextualSpacing/>
        <w:jc w:val="both"/>
        <w:rPr>
          <w:rFonts w:eastAsia="Calibri"/>
          <w:sz w:val="28"/>
          <w:szCs w:val="28"/>
          <w:lang w:eastAsia="en-US"/>
        </w:rPr>
      </w:pPr>
      <w:r>
        <w:rPr>
          <w:rFonts w:eastAsia="Calibri"/>
          <w:sz w:val="28"/>
          <w:szCs w:val="28"/>
          <w:lang w:eastAsia="en-US"/>
        </w:rPr>
        <w:t xml:space="preserve">Физические факторы в лечении и реабилитации заболеваний ССС </w:t>
      </w:r>
    </w:p>
    <w:p>
      <w:pPr>
        <w:numPr>
          <w:ilvl w:val="1"/>
          <w:numId w:val="96"/>
        </w:numPr>
        <w:tabs>
          <w:tab w:val="left" w:pos="426"/>
        </w:tabs>
        <w:ind w:left="0"/>
        <w:contextualSpacing/>
        <w:jc w:val="both"/>
        <w:rPr>
          <w:rFonts w:eastAsia="Calibri"/>
          <w:sz w:val="28"/>
          <w:szCs w:val="28"/>
          <w:lang w:eastAsia="en-US"/>
        </w:rPr>
      </w:pPr>
      <w:r>
        <w:rPr>
          <w:rFonts w:eastAsia="Calibri"/>
          <w:sz w:val="28"/>
          <w:szCs w:val="28"/>
          <w:lang w:eastAsia="en-US"/>
        </w:rPr>
        <w:t>Физические факторы в лечении и реабилитации заболеваний ОДА</w:t>
      </w:r>
    </w:p>
    <w:p>
      <w:pPr>
        <w:numPr>
          <w:ilvl w:val="1"/>
          <w:numId w:val="96"/>
        </w:numPr>
        <w:tabs>
          <w:tab w:val="left" w:pos="426"/>
        </w:tabs>
        <w:ind w:left="0"/>
        <w:contextualSpacing/>
        <w:jc w:val="both"/>
        <w:rPr>
          <w:rFonts w:eastAsia="Calibri"/>
          <w:sz w:val="28"/>
          <w:szCs w:val="28"/>
          <w:lang w:eastAsia="en-US"/>
        </w:rPr>
      </w:pPr>
      <w:r>
        <w:rPr>
          <w:rFonts w:eastAsia="Calibri"/>
          <w:sz w:val="28"/>
          <w:szCs w:val="28"/>
          <w:lang w:eastAsia="en-US"/>
        </w:rPr>
        <w:t>Физические факторы в лечении и реабилитации СД.</w:t>
      </w:r>
    </w:p>
    <w:p>
      <w:pPr>
        <w:numPr>
          <w:ilvl w:val="1"/>
          <w:numId w:val="96"/>
        </w:numPr>
        <w:tabs>
          <w:tab w:val="left" w:pos="426"/>
        </w:tabs>
        <w:ind w:left="0"/>
        <w:contextualSpacing/>
        <w:jc w:val="both"/>
        <w:rPr>
          <w:rFonts w:eastAsia="Calibri"/>
          <w:sz w:val="28"/>
          <w:szCs w:val="28"/>
          <w:lang w:eastAsia="en-US"/>
        </w:rPr>
      </w:pPr>
      <w:r>
        <w:rPr>
          <w:rFonts w:eastAsia="Calibri"/>
          <w:sz w:val="28"/>
          <w:szCs w:val="28"/>
          <w:lang w:eastAsia="en-US"/>
        </w:rPr>
        <w:t>Физические методы лечения ожирения.</w:t>
      </w:r>
    </w:p>
    <w:p>
      <w:pPr>
        <w:numPr>
          <w:ilvl w:val="1"/>
          <w:numId w:val="96"/>
        </w:numPr>
        <w:tabs>
          <w:tab w:val="left" w:pos="426"/>
        </w:tabs>
        <w:ind w:left="0"/>
        <w:contextualSpacing/>
        <w:jc w:val="both"/>
        <w:rPr>
          <w:rFonts w:eastAsia="Calibri"/>
          <w:sz w:val="28"/>
          <w:szCs w:val="28"/>
          <w:lang w:eastAsia="en-US"/>
        </w:rPr>
      </w:pPr>
      <w:r>
        <w:rPr>
          <w:rFonts w:eastAsia="Calibri"/>
          <w:sz w:val="28"/>
          <w:szCs w:val="28"/>
          <w:lang w:eastAsia="en-US"/>
        </w:rPr>
        <w:t>Физические методы лечения ревматоидного артрита.</w:t>
      </w:r>
    </w:p>
    <w:p>
      <w:pPr>
        <w:numPr>
          <w:ilvl w:val="1"/>
          <w:numId w:val="96"/>
        </w:numPr>
        <w:tabs>
          <w:tab w:val="left" w:pos="426"/>
        </w:tabs>
        <w:ind w:left="0"/>
        <w:contextualSpacing/>
        <w:jc w:val="both"/>
        <w:rPr>
          <w:rFonts w:eastAsia="Calibri"/>
          <w:sz w:val="28"/>
          <w:szCs w:val="28"/>
          <w:lang w:eastAsia="en-US"/>
        </w:rPr>
      </w:pPr>
      <w:r>
        <w:rPr>
          <w:rFonts w:eastAsia="Calibri"/>
          <w:sz w:val="28"/>
          <w:szCs w:val="28"/>
          <w:lang w:eastAsia="en-US"/>
        </w:rPr>
        <w:t>Физические методы лечения анкилозирующего спондилоартрита.</w:t>
      </w:r>
    </w:p>
    <w:p>
      <w:pPr>
        <w:numPr>
          <w:ilvl w:val="1"/>
          <w:numId w:val="96"/>
        </w:numPr>
        <w:tabs>
          <w:tab w:val="left" w:pos="426"/>
        </w:tabs>
        <w:ind w:left="0"/>
        <w:contextualSpacing/>
        <w:jc w:val="both"/>
        <w:rPr>
          <w:rFonts w:eastAsia="Calibri"/>
          <w:sz w:val="28"/>
          <w:szCs w:val="28"/>
          <w:lang w:eastAsia="en-US"/>
        </w:rPr>
      </w:pPr>
      <w:r>
        <w:rPr>
          <w:rFonts w:eastAsia="Calibri"/>
          <w:sz w:val="28"/>
          <w:szCs w:val="28"/>
          <w:lang w:eastAsia="en-US"/>
        </w:rPr>
        <w:t xml:space="preserve">Физиотерапия эндокринных заболеваний. </w:t>
      </w:r>
    </w:p>
    <w:p>
      <w:pPr>
        <w:numPr>
          <w:ilvl w:val="1"/>
          <w:numId w:val="96"/>
        </w:numPr>
        <w:tabs>
          <w:tab w:val="left" w:pos="426"/>
        </w:tabs>
        <w:ind w:left="0"/>
        <w:contextualSpacing/>
        <w:jc w:val="both"/>
        <w:rPr>
          <w:rFonts w:eastAsia="Calibri"/>
          <w:sz w:val="28"/>
          <w:szCs w:val="28"/>
          <w:lang w:eastAsia="en-US"/>
        </w:rPr>
      </w:pPr>
      <w:r>
        <w:rPr>
          <w:rFonts w:eastAsia="Calibri"/>
          <w:sz w:val="28"/>
          <w:szCs w:val="28"/>
          <w:lang w:eastAsia="en-US"/>
        </w:rPr>
        <w:t>Физиотерапия сочетанной патологии в раннем возрасте.</w:t>
      </w:r>
    </w:p>
    <w:p>
      <w:pPr>
        <w:tabs>
          <w:tab w:val="left" w:pos="426"/>
          <w:tab w:val="left" w:pos="1211"/>
        </w:tabs>
        <w:ind w:hanging="284"/>
        <w:jc w:val="both"/>
        <w:rPr>
          <w:rFonts w:eastAsia="Calibri"/>
          <w:b/>
          <w:sz w:val="28"/>
          <w:szCs w:val="28"/>
          <w:lang w:eastAsia="en-US"/>
        </w:rPr>
      </w:pPr>
    </w:p>
    <w:p>
      <w:pPr>
        <w:jc w:val="center"/>
        <w:rPr>
          <w:rFonts w:eastAsia="Calibri"/>
          <w:b/>
          <w:sz w:val="28"/>
          <w:szCs w:val="28"/>
          <w:lang w:eastAsia="en-US"/>
        </w:rPr>
      </w:pPr>
      <w:r>
        <w:rPr>
          <w:rFonts w:eastAsia="Calibri"/>
          <w:b/>
          <w:sz w:val="28"/>
          <w:szCs w:val="28"/>
          <w:lang w:eastAsia="en-US"/>
        </w:rPr>
        <w:t>Материалы контроля самостоятельной работы студентов</w:t>
      </w:r>
    </w:p>
    <w:p>
      <w:pPr>
        <w:tabs>
          <w:tab w:val="left" w:pos="4532"/>
        </w:tabs>
        <w:jc w:val="center"/>
        <w:rPr>
          <w:rFonts w:eastAsia="Calibri"/>
          <w:b/>
          <w:sz w:val="28"/>
          <w:szCs w:val="28"/>
          <w:lang w:eastAsia="en-US"/>
        </w:rPr>
      </w:pPr>
      <w:r>
        <w:rPr>
          <w:rFonts w:eastAsia="Calibri"/>
          <w:b/>
          <w:sz w:val="28"/>
          <w:szCs w:val="28"/>
          <w:lang w:eastAsia="en-US"/>
        </w:rPr>
        <w:t>в соответствии с модулями дисциплины</w:t>
      </w:r>
    </w:p>
    <w:p>
      <w:pPr>
        <w:contextualSpacing/>
        <w:jc w:val="center"/>
        <w:rPr>
          <w:rFonts w:eastAsia="Calibri"/>
          <w:b/>
          <w:color w:val="000000"/>
          <w:sz w:val="28"/>
          <w:szCs w:val="28"/>
          <w:lang w:eastAsia="en-US"/>
        </w:rPr>
      </w:pPr>
    </w:p>
    <w:p>
      <w:pPr>
        <w:contextualSpacing/>
        <w:jc w:val="center"/>
        <w:rPr>
          <w:rFonts w:eastAsia="Calibri"/>
          <w:b/>
          <w:color w:val="000000"/>
          <w:sz w:val="28"/>
          <w:szCs w:val="28"/>
          <w:lang w:eastAsia="en-US"/>
        </w:rPr>
      </w:pPr>
      <w:r>
        <w:rPr>
          <w:rFonts w:eastAsia="Calibri"/>
          <w:b/>
          <w:color w:val="000000"/>
          <w:sz w:val="28"/>
          <w:szCs w:val="28"/>
          <w:lang w:eastAsia="en-US"/>
        </w:rPr>
        <w:t>Входной контроль к занятию №8</w:t>
      </w:r>
    </w:p>
    <w:p>
      <w:pPr>
        <w:jc w:val="center"/>
        <w:rPr>
          <w:b/>
          <w:sz w:val="28"/>
          <w:szCs w:val="28"/>
        </w:rPr>
      </w:pPr>
      <w:r>
        <w:rPr>
          <w:b/>
          <w:sz w:val="28"/>
          <w:szCs w:val="28"/>
        </w:rPr>
        <w:t>1 вариант</w:t>
      </w:r>
    </w:p>
    <w:p>
      <w:pPr>
        <w:jc w:val="center"/>
        <w:rPr>
          <w:b/>
          <w:sz w:val="28"/>
          <w:szCs w:val="28"/>
        </w:rPr>
      </w:pPr>
    </w:p>
    <w:p>
      <w:pPr>
        <w:jc w:val="both"/>
        <w:rPr>
          <w:sz w:val="28"/>
          <w:szCs w:val="28"/>
        </w:rPr>
      </w:pPr>
      <w:r>
        <w:rPr>
          <w:sz w:val="28"/>
          <w:szCs w:val="28"/>
        </w:rPr>
        <w:t>1. При кефалогематоме новорожденным назначают:</w:t>
      </w:r>
    </w:p>
    <w:p>
      <w:pPr>
        <w:jc w:val="both"/>
        <w:rPr>
          <w:sz w:val="28"/>
          <w:szCs w:val="28"/>
        </w:rPr>
      </w:pPr>
      <w:r>
        <w:rPr>
          <w:sz w:val="28"/>
          <w:szCs w:val="28"/>
        </w:rPr>
        <w:t>а) ультразвук,</w:t>
      </w:r>
    </w:p>
    <w:p>
      <w:pPr>
        <w:jc w:val="both"/>
        <w:rPr>
          <w:sz w:val="28"/>
          <w:szCs w:val="28"/>
        </w:rPr>
      </w:pPr>
      <w:r>
        <w:rPr>
          <w:sz w:val="28"/>
          <w:szCs w:val="28"/>
        </w:rPr>
        <w:t>б) ток надтональной частоты,</w:t>
      </w:r>
    </w:p>
    <w:p>
      <w:pPr>
        <w:jc w:val="both"/>
        <w:rPr>
          <w:sz w:val="28"/>
          <w:szCs w:val="28"/>
        </w:rPr>
      </w:pPr>
      <w:r>
        <w:rPr>
          <w:sz w:val="28"/>
          <w:szCs w:val="28"/>
        </w:rPr>
        <w:t>в) ток Дарсонваля,</w:t>
      </w:r>
    </w:p>
    <w:p>
      <w:pPr>
        <w:jc w:val="both"/>
        <w:rPr>
          <w:sz w:val="28"/>
          <w:szCs w:val="28"/>
        </w:rPr>
      </w:pPr>
      <w:r>
        <w:rPr>
          <w:sz w:val="28"/>
          <w:szCs w:val="28"/>
        </w:rPr>
        <w:t>г) ДДТ,</w:t>
      </w:r>
    </w:p>
    <w:p>
      <w:pPr>
        <w:jc w:val="both"/>
        <w:rPr>
          <w:sz w:val="28"/>
          <w:szCs w:val="28"/>
        </w:rPr>
      </w:pPr>
      <w:r>
        <w:rPr>
          <w:sz w:val="28"/>
          <w:szCs w:val="28"/>
        </w:rPr>
        <w:t>д) гальванизацию по продольной методике.</w:t>
      </w:r>
    </w:p>
    <w:p>
      <w:pPr>
        <w:jc w:val="both"/>
        <w:rPr>
          <w:sz w:val="28"/>
          <w:szCs w:val="28"/>
        </w:rPr>
      </w:pPr>
    </w:p>
    <w:p>
      <w:pPr>
        <w:jc w:val="both"/>
        <w:rPr>
          <w:sz w:val="28"/>
          <w:szCs w:val="28"/>
        </w:rPr>
      </w:pPr>
    </w:p>
    <w:p>
      <w:pPr>
        <w:jc w:val="both"/>
        <w:rPr>
          <w:sz w:val="28"/>
          <w:szCs w:val="28"/>
        </w:rPr>
      </w:pPr>
      <w:r>
        <w:rPr>
          <w:sz w:val="28"/>
          <w:szCs w:val="28"/>
        </w:rPr>
        <w:t xml:space="preserve"> 2. С целью реабилитации детям с заболеваниями сердечно-сосудистой системы применяют:</w:t>
      </w:r>
    </w:p>
    <w:p>
      <w:pPr>
        <w:jc w:val="both"/>
        <w:rPr>
          <w:sz w:val="28"/>
          <w:szCs w:val="28"/>
        </w:rPr>
      </w:pPr>
      <w:r>
        <w:rPr>
          <w:sz w:val="28"/>
          <w:szCs w:val="28"/>
        </w:rPr>
        <w:t>а) хлоридные натриевые ванны,</w:t>
      </w:r>
    </w:p>
    <w:p>
      <w:pPr>
        <w:jc w:val="both"/>
        <w:rPr>
          <w:sz w:val="28"/>
          <w:szCs w:val="28"/>
        </w:rPr>
      </w:pPr>
      <w:r>
        <w:rPr>
          <w:sz w:val="28"/>
          <w:szCs w:val="28"/>
        </w:rPr>
        <w:t>б) сероводородные ванны,</w:t>
      </w:r>
    </w:p>
    <w:p>
      <w:pPr>
        <w:jc w:val="both"/>
        <w:rPr>
          <w:sz w:val="28"/>
          <w:szCs w:val="28"/>
        </w:rPr>
      </w:pPr>
      <w:r>
        <w:rPr>
          <w:sz w:val="28"/>
          <w:szCs w:val="28"/>
        </w:rPr>
        <w:t>в) кислородные ванны,</w:t>
      </w:r>
    </w:p>
    <w:p>
      <w:pPr>
        <w:jc w:val="both"/>
        <w:rPr>
          <w:sz w:val="28"/>
          <w:szCs w:val="28"/>
        </w:rPr>
      </w:pPr>
      <w:r>
        <w:rPr>
          <w:sz w:val="28"/>
          <w:szCs w:val="28"/>
        </w:rPr>
        <w:t>г) пенистые ванны,</w:t>
      </w:r>
    </w:p>
    <w:p>
      <w:pPr>
        <w:jc w:val="both"/>
        <w:rPr>
          <w:sz w:val="28"/>
          <w:szCs w:val="28"/>
        </w:rPr>
      </w:pPr>
      <w:r>
        <w:rPr>
          <w:sz w:val="28"/>
          <w:szCs w:val="28"/>
        </w:rPr>
        <w:t xml:space="preserve">д) правильно а и в </w:t>
      </w:r>
    </w:p>
    <w:p>
      <w:pPr>
        <w:jc w:val="both"/>
        <w:rPr>
          <w:sz w:val="28"/>
          <w:szCs w:val="28"/>
        </w:rPr>
      </w:pPr>
    </w:p>
    <w:p>
      <w:pPr>
        <w:jc w:val="both"/>
        <w:rPr>
          <w:sz w:val="28"/>
          <w:szCs w:val="28"/>
        </w:rPr>
      </w:pPr>
      <w:r>
        <w:rPr>
          <w:sz w:val="28"/>
          <w:szCs w:val="28"/>
        </w:rPr>
        <w:t>3.  Для профилактики обострений ревматизма детям назначают все, кроме:</w:t>
      </w:r>
    </w:p>
    <w:p>
      <w:pPr>
        <w:jc w:val="both"/>
        <w:rPr>
          <w:sz w:val="28"/>
          <w:szCs w:val="28"/>
        </w:rPr>
      </w:pPr>
      <w:r>
        <w:rPr>
          <w:sz w:val="28"/>
          <w:szCs w:val="28"/>
        </w:rPr>
        <w:t>а) ультрафиолетового облучения,</w:t>
      </w:r>
    </w:p>
    <w:p>
      <w:pPr>
        <w:jc w:val="both"/>
        <w:rPr>
          <w:sz w:val="28"/>
          <w:szCs w:val="28"/>
        </w:rPr>
      </w:pPr>
      <w:r>
        <w:rPr>
          <w:sz w:val="28"/>
          <w:szCs w:val="28"/>
        </w:rPr>
        <w:t>б) обливания рук и ног водой, постепенно снижая ее Т°,</w:t>
      </w:r>
    </w:p>
    <w:p>
      <w:pPr>
        <w:jc w:val="both"/>
        <w:rPr>
          <w:sz w:val="28"/>
          <w:szCs w:val="28"/>
        </w:rPr>
      </w:pPr>
      <w:r>
        <w:rPr>
          <w:sz w:val="28"/>
          <w:szCs w:val="28"/>
        </w:rPr>
        <w:t>в) санации очагов инфекции,</w:t>
      </w:r>
    </w:p>
    <w:p>
      <w:pPr>
        <w:jc w:val="both"/>
        <w:rPr>
          <w:sz w:val="28"/>
          <w:szCs w:val="28"/>
        </w:rPr>
      </w:pPr>
      <w:r>
        <w:rPr>
          <w:sz w:val="28"/>
          <w:szCs w:val="28"/>
        </w:rPr>
        <w:t>г) дарсонвализации области сердца,</w:t>
      </w:r>
    </w:p>
    <w:p>
      <w:pPr>
        <w:jc w:val="both"/>
        <w:rPr>
          <w:sz w:val="28"/>
          <w:szCs w:val="28"/>
        </w:rPr>
      </w:pPr>
      <w:r>
        <w:rPr>
          <w:sz w:val="28"/>
          <w:szCs w:val="28"/>
        </w:rPr>
        <w:t>д) хлоридно-натриевых ванн.</w:t>
      </w:r>
    </w:p>
    <w:p>
      <w:pPr>
        <w:jc w:val="both"/>
        <w:rPr>
          <w:sz w:val="28"/>
          <w:szCs w:val="28"/>
        </w:rPr>
      </w:pPr>
      <w:r>
        <w:rPr>
          <w:sz w:val="28"/>
          <w:szCs w:val="28"/>
        </w:rPr>
        <w:t xml:space="preserve">      </w:t>
      </w:r>
    </w:p>
    <w:p>
      <w:pPr>
        <w:jc w:val="both"/>
        <w:rPr>
          <w:sz w:val="28"/>
          <w:szCs w:val="28"/>
        </w:rPr>
      </w:pPr>
      <w:r>
        <w:rPr>
          <w:sz w:val="28"/>
          <w:szCs w:val="28"/>
        </w:rPr>
        <w:t xml:space="preserve"> 4. В пубертатном периоде и у подростков отмечается все, кроме:</w:t>
      </w:r>
    </w:p>
    <w:p>
      <w:pPr>
        <w:jc w:val="both"/>
        <w:rPr>
          <w:sz w:val="28"/>
          <w:szCs w:val="28"/>
        </w:rPr>
      </w:pPr>
      <w:r>
        <w:rPr>
          <w:sz w:val="28"/>
          <w:szCs w:val="28"/>
        </w:rPr>
        <w:t>а) нейроциркуляторных дистоний,</w:t>
      </w:r>
    </w:p>
    <w:p>
      <w:pPr>
        <w:jc w:val="both"/>
        <w:rPr>
          <w:sz w:val="28"/>
          <w:szCs w:val="28"/>
        </w:rPr>
      </w:pPr>
      <w:r>
        <w:rPr>
          <w:sz w:val="28"/>
          <w:szCs w:val="28"/>
        </w:rPr>
        <w:t>б) артериальной гипертензии,</w:t>
      </w:r>
    </w:p>
    <w:p>
      <w:pPr>
        <w:jc w:val="both"/>
        <w:rPr>
          <w:sz w:val="28"/>
          <w:szCs w:val="28"/>
        </w:rPr>
      </w:pPr>
      <w:r>
        <w:rPr>
          <w:sz w:val="28"/>
          <w:szCs w:val="28"/>
        </w:rPr>
        <w:t>в) понижения артериального давления,</w:t>
      </w:r>
    </w:p>
    <w:p>
      <w:pPr>
        <w:jc w:val="both"/>
        <w:rPr>
          <w:sz w:val="28"/>
          <w:szCs w:val="28"/>
        </w:rPr>
      </w:pPr>
      <w:r>
        <w:rPr>
          <w:sz w:val="28"/>
          <w:szCs w:val="28"/>
        </w:rPr>
        <w:t>г) диспропорции роста  и развития,</w:t>
      </w:r>
    </w:p>
    <w:p>
      <w:pPr>
        <w:jc w:val="both"/>
        <w:rPr>
          <w:sz w:val="28"/>
          <w:szCs w:val="28"/>
        </w:rPr>
      </w:pPr>
      <w:r>
        <w:rPr>
          <w:sz w:val="28"/>
          <w:szCs w:val="28"/>
        </w:rPr>
        <w:t>д) ишемической  болезни сердца.</w:t>
      </w:r>
    </w:p>
    <w:p>
      <w:pPr>
        <w:jc w:val="both"/>
        <w:rPr>
          <w:sz w:val="28"/>
          <w:szCs w:val="28"/>
        </w:rPr>
      </w:pPr>
    </w:p>
    <w:p>
      <w:pPr>
        <w:jc w:val="both"/>
        <w:rPr>
          <w:sz w:val="28"/>
          <w:szCs w:val="28"/>
        </w:rPr>
      </w:pPr>
      <w:r>
        <w:rPr>
          <w:sz w:val="28"/>
          <w:szCs w:val="28"/>
        </w:rPr>
        <w:t>5. Для регуляции нейроэндокринных взаимоотношений детям с повышенным артериальным давлением применяют:</w:t>
      </w:r>
    </w:p>
    <w:p>
      <w:pPr>
        <w:jc w:val="both"/>
        <w:rPr>
          <w:sz w:val="28"/>
          <w:szCs w:val="28"/>
        </w:rPr>
      </w:pPr>
      <w:r>
        <w:rPr>
          <w:sz w:val="28"/>
          <w:szCs w:val="28"/>
        </w:rPr>
        <w:t>а) электрофорез эуфиллина на воротниковую область,</w:t>
      </w:r>
    </w:p>
    <w:p>
      <w:pPr>
        <w:jc w:val="both"/>
        <w:rPr>
          <w:sz w:val="28"/>
          <w:szCs w:val="28"/>
        </w:rPr>
      </w:pPr>
      <w:r>
        <w:rPr>
          <w:sz w:val="28"/>
          <w:szCs w:val="28"/>
        </w:rPr>
        <w:t>б) гальванизацию трусиковой зоны,</w:t>
      </w:r>
    </w:p>
    <w:p>
      <w:pPr>
        <w:jc w:val="both"/>
        <w:rPr>
          <w:sz w:val="28"/>
          <w:szCs w:val="28"/>
        </w:rPr>
      </w:pPr>
      <w:r>
        <w:rPr>
          <w:sz w:val="28"/>
          <w:szCs w:val="28"/>
        </w:rPr>
        <w:t>в) анаприлин-электрофорез по Вермелю</w:t>
      </w:r>
    </w:p>
    <w:p>
      <w:pPr>
        <w:jc w:val="both"/>
        <w:rPr>
          <w:sz w:val="28"/>
          <w:szCs w:val="28"/>
        </w:rPr>
      </w:pPr>
      <w:r>
        <w:rPr>
          <w:sz w:val="28"/>
          <w:szCs w:val="28"/>
        </w:rPr>
        <w:t>г) электрофорез мезатона эндоназально</w:t>
      </w:r>
    </w:p>
    <w:p>
      <w:pPr>
        <w:jc w:val="both"/>
        <w:rPr>
          <w:sz w:val="28"/>
          <w:szCs w:val="28"/>
        </w:rPr>
      </w:pPr>
      <w:r>
        <w:rPr>
          <w:sz w:val="28"/>
          <w:szCs w:val="28"/>
        </w:rPr>
        <w:t xml:space="preserve">д) электрофорез димедрола эндоназально </w:t>
      </w:r>
    </w:p>
    <w:p>
      <w:pPr>
        <w:jc w:val="both"/>
        <w:rPr>
          <w:sz w:val="28"/>
          <w:szCs w:val="28"/>
        </w:rPr>
      </w:pPr>
    </w:p>
    <w:p>
      <w:pPr>
        <w:jc w:val="both"/>
        <w:rPr>
          <w:sz w:val="28"/>
          <w:szCs w:val="28"/>
        </w:rPr>
      </w:pPr>
      <w:r>
        <w:rPr>
          <w:sz w:val="28"/>
          <w:szCs w:val="28"/>
        </w:rPr>
        <w:t>6.  Детям с гипокинетическим  типом нейроциркуляторной дистонии применяют:</w:t>
      </w:r>
    </w:p>
    <w:p>
      <w:pPr>
        <w:jc w:val="both"/>
        <w:rPr>
          <w:sz w:val="28"/>
          <w:szCs w:val="28"/>
        </w:rPr>
      </w:pPr>
      <w:r>
        <w:rPr>
          <w:sz w:val="28"/>
          <w:szCs w:val="28"/>
        </w:rPr>
        <w:t>а) электрофорез кальция или кофеина на воротниковую область,</w:t>
      </w:r>
    </w:p>
    <w:p>
      <w:pPr>
        <w:jc w:val="both"/>
        <w:rPr>
          <w:sz w:val="28"/>
          <w:szCs w:val="28"/>
        </w:rPr>
      </w:pPr>
      <w:r>
        <w:rPr>
          <w:sz w:val="28"/>
          <w:szCs w:val="28"/>
        </w:rPr>
        <w:t>б) циркулярный душ,</w:t>
      </w:r>
    </w:p>
    <w:p>
      <w:pPr>
        <w:jc w:val="both"/>
        <w:rPr>
          <w:sz w:val="28"/>
          <w:szCs w:val="28"/>
        </w:rPr>
      </w:pPr>
      <w:r>
        <w:rPr>
          <w:sz w:val="28"/>
          <w:szCs w:val="28"/>
        </w:rPr>
        <w:t>в) бром-электрофорез по Вермелю,</w:t>
      </w:r>
    </w:p>
    <w:p>
      <w:pPr>
        <w:jc w:val="both"/>
        <w:rPr>
          <w:sz w:val="28"/>
          <w:szCs w:val="28"/>
        </w:rPr>
      </w:pPr>
      <w:r>
        <w:rPr>
          <w:sz w:val="28"/>
          <w:szCs w:val="28"/>
        </w:rPr>
        <w:t>г) магний-электрофорез на воротниковую область</w:t>
      </w:r>
    </w:p>
    <w:p>
      <w:pPr>
        <w:jc w:val="both"/>
        <w:rPr>
          <w:sz w:val="28"/>
          <w:szCs w:val="28"/>
        </w:rPr>
      </w:pPr>
      <w:r>
        <w:rPr>
          <w:sz w:val="28"/>
          <w:szCs w:val="28"/>
        </w:rPr>
        <w:t>д) правильно а и б.</w:t>
      </w:r>
    </w:p>
    <w:p>
      <w:pPr>
        <w:jc w:val="both"/>
        <w:rPr>
          <w:sz w:val="28"/>
          <w:szCs w:val="28"/>
        </w:rPr>
      </w:pPr>
      <w:r>
        <w:rPr>
          <w:sz w:val="28"/>
          <w:szCs w:val="28"/>
        </w:rPr>
        <w:t>7. При лечении сколиоза у детей используют все перечисленное, кроме:</w:t>
      </w:r>
    </w:p>
    <w:p>
      <w:pPr>
        <w:jc w:val="both"/>
        <w:rPr>
          <w:sz w:val="28"/>
          <w:szCs w:val="28"/>
        </w:rPr>
      </w:pPr>
      <w:r>
        <w:rPr>
          <w:sz w:val="28"/>
          <w:szCs w:val="28"/>
        </w:rPr>
        <w:t>а) ультрафиолетового излучения,</w:t>
      </w:r>
    </w:p>
    <w:p>
      <w:pPr>
        <w:jc w:val="both"/>
        <w:rPr>
          <w:sz w:val="28"/>
          <w:szCs w:val="28"/>
        </w:rPr>
      </w:pPr>
      <w:r>
        <w:rPr>
          <w:sz w:val="28"/>
          <w:szCs w:val="28"/>
        </w:rPr>
        <w:t>б) грязевых аппликаций вдоль позвоночника,</w:t>
      </w:r>
    </w:p>
    <w:p>
      <w:pPr>
        <w:jc w:val="both"/>
        <w:rPr>
          <w:sz w:val="28"/>
          <w:szCs w:val="28"/>
        </w:rPr>
      </w:pPr>
      <w:r>
        <w:rPr>
          <w:sz w:val="28"/>
          <w:szCs w:val="28"/>
        </w:rPr>
        <w:t>в) синусоидальных модулированных токов</w:t>
      </w:r>
    </w:p>
    <w:p>
      <w:pPr>
        <w:jc w:val="both"/>
        <w:rPr>
          <w:sz w:val="28"/>
          <w:szCs w:val="28"/>
        </w:rPr>
      </w:pPr>
      <w:r>
        <w:rPr>
          <w:sz w:val="28"/>
          <w:szCs w:val="28"/>
        </w:rPr>
        <w:t>г) УВЧ-терапии</w:t>
      </w:r>
    </w:p>
    <w:p>
      <w:pPr>
        <w:jc w:val="both"/>
        <w:rPr>
          <w:sz w:val="28"/>
          <w:szCs w:val="28"/>
        </w:rPr>
      </w:pPr>
      <w:r>
        <w:rPr>
          <w:sz w:val="28"/>
          <w:szCs w:val="28"/>
        </w:rPr>
        <w:t>д) лазерного излучения.</w:t>
      </w:r>
    </w:p>
    <w:p>
      <w:pPr>
        <w:jc w:val="both"/>
        <w:rPr>
          <w:sz w:val="28"/>
          <w:szCs w:val="28"/>
        </w:rPr>
      </w:pPr>
      <w:r>
        <w:rPr>
          <w:sz w:val="28"/>
          <w:szCs w:val="28"/>
        </w:rPr>
        <w:t>8. При псориатической артропатии показано назначение всех факторов, кроме:</w:t>
      </w:r>
    </w:p>
    <w:p>
      <w:pPr>
        <w:jc w:val="both"/>
        <w:rPr>
          <w:sz w:val="28"/>
          <w:szCs w:val="28"/>
        </w:rPr>
      </w:pPr>
      <w:r>
        <w:rPr>
          <w:sz w:val="28"/>
          <w:szCs w:val="28"/>
        </w:rPr>
        <w:t>а) радоновых ванн;</w:t>
      </w:r>
    </w:p>
    <w:p>
      <w:pPr>
        <w:jc w:val="both"/>
        <w:rPr>
          <w:sz w:val="28"/>
          <w:szCs w:val="28"/>
        </w:rPr>
      </w:pPr>
      <w:r>
        <w:rPr>
          <w:sz w:val="28"/>
          <w:szCs w:val="28"/>
        </w:rPr>
        <w:t>б) синусоидальных модулированных токов;</w:t>
      </w:r>
    </w:p>
    <w:p>
      <w:pPr>
        <w:jc w:val="both"/>
        <w:rPr>
          <w:sz w:val="28"/>
          <w:szCs w:val="28"/>
        </w:rPr>
      </w:pPr>
      <w:r>
        <w:rPr>
          <w:sz w:val="28"/>
          <w:szCs w:val="28"/>
        </w:rPr>
        <w:t>в) магнитотерапии;</w:t>
      </w:r>
    </w:p>
    <w:p>
      <w:pPr>
        <w:jc w:val="both"/>
        <w:rPr>
          <w:sz w:val="28"/>
          <w:szCs w:val="28"/>
        </w:rPr>
      </w:pPr>
      <w:r>
        <w:rPr>
          <w:sz w:val="28"/>
          <w:szCs w:val="28"/>
        </w:rPr>
        <w:t>г) электросна;</w:t>
      </w:r>
    </w:p>
    <w:p>
      <w:pPr>
        <w:jc w:val="both"/>
        <w:rPr>
          <w:sz w:val="28"/>
          <w:szCs w:val="28"/>
        </w:rPr>
      </w:pPr>
      <w:r>
        <w:rPr>
          <w:sz w:val="28"/>
          <w:szCs w:val="28"/>
        </w:rPr>
        <w:t>д) ультразвука</w:t>
      </w:r>
    </w:p>
    <w:p>
      <w:pPr>
        <w:jc w:val="both"/>
        <w:rPr>
          <w:sz w:val="28"/>
          <w:szCs w:val="28"/>
        </w:rPr>
      </w:pPr>
      <w:r>
        <w:rPr>
          <w:sz w:val="28"/>
          <w:szCs w:val="28"/>
        </w:rPr>
        <w:t>9.  При сахарном диабете средней степени тяжести и микроангиопатиях целесообразно назначить все, кроме:</w:t>
      </w:r>
    </w:p>
    <w:p>
      <w:pPr>
        <w:jc w:val="both"/>
        <w:rPr>
          <w:sz w:val="28"/>
          <w:szCs w:val="28"/>
        </w:rPr>
      </w:pPr>
      <w:r>
        <w:rPr>
          <w:sz w:val="28"/>
          <w:szCs w:val="28"/>
        </w:rPr>
        <w:t>а) дециметровых волн на область голеней;</w:t>
      </w:r>
    </w:p>
    <w:p>
      <w:pPr>
        <w:jc w:val="both"/>
        <w:rPr>
          <w:sz w:val="28"/>
          <w:szCs w:val="28"/>
        </w:rPr>
      </w:pPr>
      <w:r>
        <w:rPr>
          <w:sz w:val="28"/>
          <w:szCs w:val="28"/>
        </w:rPr>
        <w:t>б) индуктотермии на область голеней;</w:t>
      </w:r>
    </w:p>
    <w:p>
      <w:pPr>
        <w:jc w:val="both"/>
        <w:rPr>
          <w:sz w:val="28"/>
          <w:szCs w:val="28"/>
        </w:rPr>
      </w:pPr>
      <w:r>
        <w:rPr>
          <w:sz w:val="28"/>
          <w:szCs w:val="28"/>
        </w:rPr>
        <w:t>в) переменного низкочастотного магнитного поля на область голеней;</w:t>
      </w:r>
    </w:p>
    <w:p>
      <w:pPr>
        <w:jc w:val="both"/>
        <w:rPr>
          <w:sz w:val="28"/>
          <w:szCs w:val="28"/>
        </w:rPr>
      </w:pPr>
      <w:r>
        <w:rPr>
          <w:sz w:val="28"/>
          <w:szCs w:val="28"/>
        </w:rPr>
        <w:t>г) электрофореза новокаина на область голеней на область голеней по продольной методике;</w:t>
      </w:r>
    </w:p>
    <w:p>
      <w:pPr>
        <w:jc w:val="both"/>
        <w:rPr>
          <w:sz w:val="28"/>
          <w:szCs w:val="28"/>
        </w:rPr>
      </w:pPr>
      <w:r>
        <w:rPr>
          <w:sz w:val="28"/>
          <w:szCs w:val="28"/>
        </w:rPr>
        <w:t>д) ультрафиолетового облучения области голеней эритемными дозами.</w:t>
      </w:r>
    </w:p>
    <w:p>
      <w:pPr>
        <w:jc w:val="both"/>
        <w:rPr>
          <w:sz w:val="28"/>
          <w:szCs w:val="28"/>
        </w:rPr>
      </w:pPr>
    </w:p>
    <w:p>
      <w:pPr>
        <w:jc w:val="both"/>
        <w:rPr>
          <w:sz w:val="28"/>
          <w:szCs w:val="28"/>
        </w:rPr>
      </w:pPr>
      <w:r>
        <w:rPr>
          <w:sz w:val="28"/>
          <w:szCs w:val="28"/>
        </w:rPr>
        <w:t>10. При гипотиреозе наиболее показаны курорты:</w:t>
      </w:r>
    </w:p>
    <w:p>
      <w:pPr>
        <w:jc w:val="both"/>
        <w:rPr>
          <w:sz w:val="28"/>
          <w:szCs w:val="28"/>
        </w:rPr>
      </w:pPr>
      <w:r>
        <w:rPr>
          <w:sz w:val="28"/>
          <w:szCs w:val="28"/>
        </w:rPr>
        <w:t>а) Кисловодск и Ессентуки;</w:t>
      </w:r>
    </w:p>
    <w:p>
      <w:pPr>
        <w:jc w:val="both"/>
        <w:rPr>
          <w:sz w:val="28"/>
          <w:szCs w:val="28"/>
        </w:rPr>
      </w:pPr>
      <w:r>
        <w:rPr>
          <w:sz w:val="28"/>
          <w:szCs w:val="28"/>
        </w:rPr>
        <w:t>б) южный берег Крыма;</w:t>
      </w:r>
    </w:p>
    <w:p>
      <w:pPr>
        <w:jc w:val="both"/>
        <w:rPr>
          <w:sz w:val="28"/>
          <w:szCs w:val="28"/>
        </w:rPr>
      </w:pPr>
      <w:r>
        <w:rPr>
          <w:sz w:val="28"/>
          <w:szCs w:val="28"/>
        </w:rPr>
        <w:t>в) Прибалтики;</w:t>
      </w:r>
    </w:p>
    <w:p>
      <w:pPr>
        <w:jc w:val="both"/>
        <w:rPr>
          <w:sz w:val="28"/>
          <w:szCs w:val="28"/>
        </w:rPr>
      </w:pPr>
      <w:r>
        <w:rPr>
          <w:sz w:val="28"/>
          <w:szCs w:val="28"/>
        </w:rPr>
        <w:t>г) Сибири.</w:t>
      </w:r>
    </w:p>
    <w:p>
      <w:pPr>
        <w:jc w:val="both"/>
        <w:rPr>
          <w:sz w:val="28"/>
          <w:szCs w:val="28"/>
        </w:rPr>
      </w:pPr>
      <w:r>
        <w:rPr>
          <w:sz w:val="28"/>
          <w:szCs w:val="28"/>
        </w:rPr>
        <w:t>д) правильно а и б</w:t>
      </w:r>
    </w:p>
    <w:p>
      <w:pPr>
        <w:jc w:val="both"/>
        <w:rPr>
          <w:sz w:val="28"/>
          <w:szCs w:val="28"/>
        </w:rPr>
      </w:pPr>
    </w:p>
    <w:p>
      <w:pPr>
        <w:jc w:val="center"/>
        <w:rPr>
          <w:b/>
          <w:sz w:val="28"/>
          <w:szCs w:val="28"/>
        </w:rPr>
      </w:pPr>
      <w:r>
        <w:rPr>
          <w:b/>
          <w:sz w:val="28"/>
          <w:szCs w:val="28"/>
        </w:rPr>
        <w:t xml:space="preserve">2 вариант </w:t>
      </w:r>
    </w:p>
    <w:p>
      <w:pPr>
        <w:jc w:val="center"/>
        <w:rPr>
          <w:b/>
          <w:sz w:val="28"/>
          <w:szCs w:val="28"/>
        </w:rPr>
      </w:pPr>
    </w:p>
    <w:p>
      <w:pPr>
        <w:jc w:val="both"/>
        <w:rPr>
          <w:sz w:val="28"/>
          <w:szCs w:val="28"/>
        </w:rPr>
      </w:pPr>
      <w:r>
        <w:rPr>
          <w:sz w:val="28"/>
          <w:szCs w:val="28"/>
        </w:rPr>
        <w:t>1. При травматическом плексите («акушерский» паралич), детям назначают все, кроме:</w:t>
      </w:r>
    </w:p>
    <w:p>
      <w:pPr>
        <w:jc w:val="both"/>
        <w:rPr>
          <w:sz w:val="28"/>
          <w:szCs w:val="28"/>
        </w:rPr>
      </w:pPr>
      <w:r>
        <w:rPr>
          <w:sz w:val="28"/>
          <w:szCs w:val="28"/>
        </w:rPr>
        <w:t>а) электрофореза прозерина, витамина В продольно на пораженную руку,</w:t>
      </w:r>
    </w:p>
    <w:p>
      <w:pPr>
        <w:jc w:val="both"/>
        <w:rPr>
          <w:sz w:val="28"/>
          <w:szCs w:val="28"/>
        </w:rPr>
      </w:pPr>
      <w:r>
        <w:rPr>
          <w:sz w:val="28"/>
          <w:szCs w:val="28"/>
        </w:rPr>
        <w:t>б) электромагнитного поля СВЧ (2375 МГц),</w:t>
      </w:r>
    </w:p>
    <w:p>
      <w:pPr>
        <w:jc w:val="both"/>
        <w:rPr>
          <w:sz w:val="28"/>
          <w:szCs w:val="28"/>
        </w:rPr>
      </w:pPr>
      <w:r>
        <w:rPr>
          <w:sz w:val="28"/>
          <w:szCs w:val="28"/>
        </w:rPr>
        <w:t>в) озокеритовых аппликаций на сегмент,</w:t>
      </w:r>
    </w:p>
    <w:p>
      <w:pPr>
        <w:jc w:val="both"/>
        <w:rPr>
          <w:sz w:val="28"/>
          <w:szCs w:val="28"/>
        </w:rPr>
      </w:pPr>
      <w:r>
        <w:rPr>
          <w:sz w:val="28"/>
          <w:szCs w:val="28"/>
        </w:rPr>
        <w:t>г) электростимуляции мышц пораженной конечности,</w:t>
      </w:r>
    </w:p>
    <w:p>
      <w:pPr>
        <w:jc w:val="both"/>
        <w:rPr>
          <w:sz w:val="28"/>
          <w:szCs w:val="28"/>
        </w:rPr>
      </w:pPr>
      <w:r>
        <w:rPr>
          <w:sz w:val="28"/>
          <w:szCs w:val="28"/>
        </w:rPr>
        <w:t>д) электрического поля УВЧ на руку.</w:t>
      </w:r>
    </w:p>
    <w:p>
      <w:pPr>
        <w:jc w:val="both"/>
        <w:rPr>
          <w:sz w:val="28"/>
          <w:szCs w:val="28"/>
        </w:rPr>
      </w:pPr>
    </w:p>
    <w:p>
      <w:pPr>
        <w:jc w:val="center"/>
        <w:rPr>
          <w:b/>
          <w:sz w:val="28"/>
          <w:szCs w:val="28"/>
        </w:rPr>
      </w:pPr>
    </w:p>
    <w:p>
      <w:pPr>
        <w:jc w:val="both"/>
        <w:rPr>
          <w:sz w:val="28"/>
          <w:szCs w:val="28"/>
        </w:rPr>
      </w:pPr>
      <w:r>
        <w:rPr>
          <w:sz w:val="28"/>
          <w:szCs w:val="28"/>
        </w:rPr>
        <w:t>2. При неосложненных формах артериальной гипертензии целесообразно назначение всех перечисленных процедур, кроме:</w:t>
      </w:r>
    </w:p>
    <w:p>
      <w:pPr>
        <w:jc w:val="both"/>
        <w:rPr>
          <w:sz w:val="28"/>
          <w:szCs w:val="28"/>
        </w:rPr>
      </w:pPr>
      <w:r>
        <w:rPr>
          <w:sz w:val="28"/>
          <w:szCs w:val="28"/>
        </w:rPr>
        <w:t>а) радоновых ванн;</w:t>
      </w:r>
    </w:p>
    <w:p>
      <w:pPr>
        <w:jc w:val="both"/>
        <w:rPr>
          <w:sz w:val="28"/>
          <w:szCs w:val="28"/>
        </w:rPr>
      </w:pPr>
      <w:r>
        <w:rPr>
          <w:sz w:val="28"/>
          <w:szCs w:val="28"/>
        </w:rPr>
        <w:t>б) углекислых ванн;</w:t>
      </w:r>
    </w:p>
    <w:p>
      <w:pPr>
        <w:jc w:val="both"/>
        <w:rPr>
          <w:sz w:val="28"/>
          <w:szCs w:val="28"/>
        </w:rPr>
      </w:pPr>
      <w:r>
        <w:rPr>
          <w:sz w:val="28"/>
          <w:szCs w:val="28"/>
        </w:rPr>
        <w:t>в) электрофореза спазмолитиков;</w:t>
      </w:r>
    </w:p>
    <w:p>
      <w:pPr>
        <w:jc w:val="both"/>
        <w:rPr>
          <w:sz w:val="28"/>
          <w:szCs w:val="28"/>
        </w:rPr>
      </w:pPr>
      <w:r>
        <w:rPr>
          <w:sz w:val="28"/>
          <w:szCs w:val="28"/>
        </w:rPr>
        <w:t>г) электросна;</w:t>
      </w:r>
    </w:p>
    <w:p>
      <w:pPr>
        <w:jc w:val="both"/>
        <w:rPr>
          <w:sz w:val="28"/>
          <w:szCs w:val="28"/>
        </w:rPr>
      </w:pPr>
      <w:r>
        <w:rPr>
          <w:sz w:val="28"/>
          <w:szCs w:val="28"/>
        </w:rPr>
        <w:t>д) дециметровой терапии.</w:t>
      </w:r>
    </w:p>
    <w:p>
      <w:pPr>
        <w:jc w:val="both"/>
        <w:rPr>
          <w:sz w:val="28"/>
          <w:szCs w:val="28"/>
        </w:rPr>
      </w:pPr>
    </w:p>
    <w:p>
      <w:pPr>
        <w:jc w:val="both"/>
        <w:rPr>
          <w:sz w:val="28"/>
          <w:szCs w:val="28"/>
        </w:rPr>
      </w:pPr>
      <w:r>
        <w:rPr>
          <w:sz w:val="28"/>
          <w:szCs w:val="28"/>
        </w:rPr>
        <w:t xml:space="preserve"> </w:t>
      </w:r>
    </w:p>
    <w:p>
      <w:pPr>
        <w:jc w:val="both"/>
        <w:rPr>
          <w:sz w:val="28"/>
          <w:szCs w:val="28"/>
        </w:rPr>
      </w:pPr>
      <w:r>
        <w:rPr>
          <w:sz w:val="28"/>
          <w:szCs w:val="28"/>
        </w:rPr>
        <w:t>3. При артериальной гипертензии для преимущественного воздействия на нейро- и гемодинамические процессы в ЦНС используют:</w:t>
      </w:r>
    </w:p>
    <w:p>
      <w:pPr>
        <w:jc w:val="both"/>
        <w:rPr>
          <w:sz w:val="28"/>
          <w:szCs w:val="28"/>
        </w:rPr>
      </w:pPr>
      <w:r>
        <w:rPr>
          <w:sz w:val="28"/>
          <w:szCs w:val="28"/>
        </w:rPr>
        <w:t>а) переменное магнитное поле и гальванический ток;</w:t>
      </w:r>
    </w:p>
    <w:p>
      <w:pPr>
        <w:jc w:val="both"/>
        <w:rPr>
          <w:sz w:val="28"/>
          <w:szCs w:val="28"/>
        </w:rPr>
      </w:pPr>
      <w:r>
        <w:rPr>
          <w:sz w:val="28"/>
          <w:szCs w:val="28"/>
        </w:rPr>
        <w:t>б) синусоидально-модулированные токи;</w:t>
      </w:r>
    </w:p>
    <w:p>
      <w:pPr>
        <w:jc w:val="both"/>
        <w:rPr>
          <w:sz w:val="28"/>
          <w:szCs w:val="28"/>
        </w:rPr>
      </w:pPr>
      <w:r>
        <w:rPr>
          <w:sz w:val="28"/>
          <w:szCs w:val="28"/>
        </w:rPr>
        <w:t>в) диадинамические токи;</w:t>
      </w:r>
    </w:p>
    <w:p>
      <w:pPr>
        <w:jc w:val="both"/>
        <w:rPr>
          <w:sz w:val="28"/>
          <w:szCs w:val="28"/>
        </w:rPr>
      </w:pPr>
      <w:r>
        <w:rPr>
          <w:sz w:val="28"/>
          <w:szCs w:val="28"/>
        </w:rPr>
        <w:t>г) трансцеребральное воздействие импульсными токами;</w:t>
      </w:r>
    </w:p>
    <w:p>
      <w:pPr>
        <w:jc w:val="both"/>
        <w:rPr>
          <w:sz w:val="28"/>
          <w:szCs w:val="28"/>
        </w:rPr>
      </w:pPr>
      <w:r>
        <w:rPr>
          <w:sz w:val="28"/>
          <w:szCs w:val="28"/>
        </w:rPr>
        <w:t>д) электромагнитные волны дециметрового диапазона.</w:t>
      </w:r>
    </w:p>
    <w:p>
      <w:pPr>
        <w:jc w:val="both"/>
        <w:rPr>
          <w:sz w:val="28"/>
          <w:szCs w:val="28"/>
        </w:rPr>
      </w:pPr>
    </w:p>
    <w:p>
      <w:pPr>
        <w:jc w:val="both"/>
        <w:rPr>
          <w:sz w:val="28"/>
          <w:szCs w:val="28"/>
        </w:rPr>
      </w:pPr>
      <w:r>
        <w:rPr>
          <w:sz w:val="28"/>
          <w:szCs w:val="28"/>
        </w:rPr>
        <w:t xml:space="preserve"> 4. Для стимуляции периферических вазодепрессорных механизмов, в лечении артериальной гипертензии, используются:</w:t>
      </w:r>
    </w:p>
    <w:p>
      <w:pPr>
        <w:jc w:val="both"/>
        <w:rPr>
          <w:sz w:val="28"/>
          <w:szCs w:val="28"/>
        </w:rPr>
      </w:pPr>
      <w:r>
        <w:rPr>
          <w:sz w:val="28"/>
          <w:szCs w:val="28"/>
        </w:rPr>
        <w:t>а) переменное магнитное поле;</w:t>
      </w:r>
    </w:p>
    <w:p>
      <w:pPr>
        <w:jc w:val="both"/>
        <w:rPr>
          <w:sz w:val="28"/>
          <w:szCs w:val="28"/>
        </w:rPr>
      </w:pPr>
      <w:r>
        <w:rPr>
          <w:sz w:val="28"/>
          <w:szCs w:val="28"/>
        </w:rPr>
        <w:t>б) синусоидально-модулированные токи и диадинамические токи;</w:t>
      </w:r>
    </w:p>
    <w:p>
      <w:pPr>
        <w:jc w:val="both"/>
        <w:rPr>
          <w:sz w:val="28"/>
          <w:szCs w:val="28"/>
        </w:rPr>
      </w:pPr>
      <w:r>
        <w:rPr>
          <w:sz w:val="28"/>
          <w:szCs w:val="28"/>
        </w:rPr>
        <w:t>в) гальванический ток;</w:t>
      </w:r>
    </w:p>
    <w:p>
      <w:pPr>
        <w:jc w:val="both"/>
        <w:rPr>
          <w:sz w:val="28"/>
          <w:szCs w:val="28"/>
        </w:rPr>
      </w:pPr>
      <w:r>
        <w:rPr>
          <w:sz w:val="28"/>
          <w:szCs w:val="28"/>
        </w:rPr>
        <w:t>г) электромагнитные волны дециметрового диапазона;</w:t>
      </w:r>
    </w:p>
    <w:p>
      <w:pPr>
        <w:jc w:val="both"/>
        <w:rPr>
          <w:sz w:val="28"/>
          <w:szCs w:val="28"/>
        </w:rPr>
      </w:pPr>
      <w:r>
        <w:rPr>
          <w:sz w:val="28"/>
          <w:szCs w:val="28"/>
        </w:rPr>
        <w:t>д) бальнеотерапия</w:t>
      </w:r>
    </w:p>
    <w:p>
      <w:pPr>
        <w:jc w:val="both"/>
        <w:rPr>
          <w:sz w:val="28"/>
          <w:szCs w:val="28"/>
        </w:rPr>
      </w:pPr>
    </w:p>
    <w:p>
      <w:pPr>
        <w:jc w:val="both"/>
        <w:rPr>
          <w:sz w:val="28"/>
          <w:szCs w:val="28"/>
        </w:rPr>
      </w:pPr>
      <w:r>
        <w:rPr>
          <w:sz w:val="28"/>
          <w:szCs w:val="28"/>
        </w:rPr>
        <w:t xml:space="preserve"> 5. Для воздействия на почечную гемодинамику при гипертонической болезни используются все факторы, кроме:</w:t>
      </w:r>
    </w:p>
    <w:p>
      <w:pPr>
        <w:jc w:val="both"/>
        <w:rPr>
          <w:sz w:val="28"/>
          <w:szCs w:val="28"/>
        </w:rPr>
      </w:pPr>
      <w:r>
        <w:rPr>
          <w:sz w:val="28"/>
          <w:szCs w:val="28"/>
        </w:rPr>
        <w:t>а) ультразвука;</w:t>
      </w:r>
    </w:p>
    <w:p>
      <w:pPr>
        <w:jc w:val="both"/>
        <w:rPr>
          <w:sz w:val="28"/>
          <w:szCs w:val="28"/>
        </w:rPr>
      </w:pPr>
      <w:r>
        <w:rPr>
          <w:sz w:val="28"/>
          <w:szCs w:val="28"/>
        </w:rPr>
        <w:t>б) синусоидально-модулированных токов;</w:t>
      </w:r>
    </w:p>
    <w:p>
      <w:pPr>
        <w:jc w:val="both"/>
        <w:rPr>
          <w:sz w:val="28"/>
          <w:szCs w:val="28"/>
        </w:rPr>
      </w:pPr>
      <w:r>
        <w:rPr>
          <w:sz w:val="28"/>
          <w:szCs w:val="28"/>
        </w:rPr>
        <w:t>в) переменного магнитного поля;</w:t>
      </w:r>
    </w:p>
    <w:p>
      <w:pPr>
        <w:jc w:val="both"/>
        <w:rPr>
          <w:sz w:val="28"/>
          <w:szCs w:val="28"/>
        </w:rPr>
      </w:pPr>
      <w:r>
        <w:rPr>
          <w:sz w:val="28"/>
          <w:szCs w:val="28"/>
        </w:rPr>
        <w:t>г) криотерапии;</w:t>
      </w:r>
    </w:p>
    <w:p>
      <w:pPr>
        <w:jc w:val="both"/>
        <w:rPr>
          <w:sz w:val="28"/>
          <w:szCs w:val="28"/>
        </w:rPr>
      </w:pPr>
      <w:r>
        <w:rPr>
          <w:sz w:val="28"/>
          <w:szCs w:val="28"/>
        </w:rPr>
        <w:t>д) индуктотермии.</w:t>
      </w:r>
    </w:p>
    <w:p>
      <w:pPr>
        <w:jc w:val="both"/>
        <w:rPr>
          <w:sz w:val="28"/>
          <w:szCs w:val="28"/>
        </w:rPr>
      </w:pPr>
    </w:p>
    <w:p>
      <w:pPr>
        <w:jc w:val="both"/>
        <w:rPr>
          <w:sz w:val="28"/>
          <w:szCs w:val="28"/>
        </w:rPr>
      </w:pPr>
    </w:p>
    <w:p>
      <w:pPr>
        <w:jc w:val="both"/>
        <w:rPr>
          <w:sz w:val="28"/>
          <w:szCs w:val="28"/>
        </w:rPr>
      </w:pPr>
      <w:r>
        <w:rPr>
          <w:sz w:val="28"/>
          <w:szCs w:val="28"/>
        </w:rPr>
        <w:t>6. Больным системной склеродермией при выраженных пролиферативных явлениях в периартикулярных тканях назначается все перечисленное, кроме:</w:t>
      </w:r>
    </w:p>
    <w:p>
      <w:pPr>
        <w:jc w:val="both"/>
        <w:rPr>
          <w:sz w:val="28"/>
          <w:szCs w:val="28"/>
        </w:rPr>
      </w:pPr>
      <w:r>
        <w:rPr>
          <w:sz w:val="28"/>
          <w:szCs w:val="28"/>
        </w:rPr>
        <w:t>а) электрофореза гиалуронидазы;</w:t>
      </w:r>
    </w:p>
    <w:p>
      <w:pPr>
        <w:jc w:val="both"/>
        <w:rPr>
          <w:sz w:val="28"/>
          <w:szCs w:val="28"/>
        </w:rPr>
      </w:pPr>
      <w:r>
        <w:rPr>
          <w:sz w:val="28"/>
          <w:szCs w:val="28"/>
        </w:rPr>
        <w:t xml:space="preserve">б) парафина и озокерита </w:t>
      </w:r>
    </w:p>
    <w:p>
      <w:pPr>
        <w:jc w:val="both"/>
        <w:rPr>
          <w:sz w:val="28"/>
          <w:szCs w:val="28"/>
        </w:rPr>
      </w:pPr>
      <w:r>
        <w:rPr>
          <w:sz w:val="28"/>
          <w:szCs w:val="28"/>
        </w:rPr>
        <w:t>в) грязелечения;</w:t>
      </w:r>
    </w:p>
    <w:p>
      <w:pPr>
        <w:jc w:val="both"/>
        <w:rPr>
          <w:sz w:val="28"/>
          <w:szCs w:val="28"/>
        </w:rPr>
      </w:pPr>
      <w:r>
        <w:rPr>
          <w:sz w:val="28"/>
          <w:szCs w:val="28"/>
        </w:rPr>
        <w:t>г) фонофореза гидрокортизона;</w:t>
      </w:r>
    </w:p>
    <w:p>
      <w:pPr>
        <w:jc w:val="both"/>
        <w:rPr>
          <w:sz w:val="28"/>
          <w:szCs w:val="28"/>
        </w:rPr>
      </w:pPr>
      <w:r>
        <w:rPr>
          <w:sz w:val="28"/>
          <w:szCs w:val="28"/>
        </w:rPr>
        <w:t>д) ультрафиолетового облучения;</w:t>
      </w:r>
    </w:p>
    <w:p>
      <w:pPr>
        <w:jc w:val="both"/>
        <w:rPr>
          <w:sz w:val="28"/>
          <w:szCs w:val="28"/>
        </w:rPr>
      </w:pPr>
    </w:p>
    <w:p>
      <w:pPr>
        <w:jc w:val="both"/>
        <w:rPr>
          <w:sz w:val="28"/>
          <w:szCs w:val="28"/>
        </w:rPr>
      </w:pPr>
      <w:r>
        <w:rPr>
          <w:sz w:val="28"/>
          <w:szCs w:val="28"/>
        </w:rPr>
        <w:t>7. Выраженное обезболивающее действие при сколеозе оказывают следующие физические факторы:</w:t>
      </w:r>
    </w:p>
    <w:p>
      <w:pPr>
        <w:jc w:val="both"/>
        <w:rPr>
          <w:sz w:val="28"/>
          <w:szCs w:val="28"/>
        </w:rPr>
      </w:pPr>
      <w:r>
        <w:rPr>
          <w:sz w:val="28"/>
          <w:szCs w:val="28"/>
        </w:rPr>
        <w:t xml:space="preserve">а) импульсные токи </w:t>
      </w:r>
    </w:p>
    <w:p>
      <w:pPr>
        <w:jc w:val="both"/>
        <w:rPr>
          <w:sz w:val="28"/>
          <w:szCs w:val="28"/>
        </w:rPr>
      </w:pPr>
      <w:r>
        <w:rPr>
          <w:sz w:val="28"/>
          <w:szCs w:val="28"/>
        </w:rPr>
        <w:t>б) электрофорез анальгина;</w:t>
      </w:r>
    </w:p>
    <w:p>
      <w:pPr>
        <w:jc w:val="both"/>
        <w:rPr>
          <w:sz w:val="28"/>
          <w:szCs w:val="28"/>
        </w:rPr>
      </w:pPr>
      <w:r>
        <w:rPr>
          <w:sz w:val="28"/>
          <w:szCs w:val="28"/>
        </w:rPr>
        <w:t>в) ультразвук;</w:t>
      </w:r>
    </w:p>
    <w:p>
      <w:pPr>
        <w:jc w:val="both"/>
        <w:rPr>
          <w:sz w:val="28"/>
          <w:szCs w:val="28"/>
        </w:rPr>
      </w:pPr>
      <w:r>
        <w:rPr>
          <w:sz w:val="28"/>
          <w:szCs w:val="28"/>
        </w:rPr>
        <w:t>г) магнитотерапия.</w:t>
      </w:r>
    </w:p>
    <w:p>
      <w:pPr>
        <w:jc w:val="both"/>
        <w:rPr>
          <w:sz w:val="28"/>
          <w:szCs w:val="28"/>
        </w:rPr>
      </w:pPr>
      <w:r>
        <w:rPr>
          <w:sz w:val="28"/>
          <w:szCs w:val="28"/>
        </w:rPr>
        <w:t>д) правильно а и б</w:t>
      </w:r>
    </w:p>
    <w:p>
      <w:pPr>
        <w:jc w:val="both"/>
        <w:rPr>
          <w:sz w:val="28"/>
          <w:szCs w:val="28"/>
        </w:rPr>
      </w:pPr>
    </w:p>
    <w:p>
      <w:pPr>
        <w:jc w:val="both"/>
        <w:rPr>
          <w:sz w:val="28"/>
          <w:szCs w:val="28"/>
        </w:rPr>
      </w:pPr>
    </w:p>
    <w:p>
      <w:pPr>
        <w:jc w:val="both"/>
        <w:rPr>
          <w:sz w:val="28"/>
          <w:szCs w:val="28"/>
        </w:rPr>
      </w:pPr>
      <w:r>
        <w:rPr>
          <w:sz w:val="28"/>
          <w:szCs w:val="28"/>
        </w:rPr>
        <w:t>8. В начальных стадиях артроза, при отсутствии явлений синовита, применяются следующие физические факторы:</w:t>
      </w:r>
    </w:p>
    <w:p>
      <w:pPr>
        <w:jc w:val="both"/>
        <w:rPr>
          <w:sz w:val="28"/>
          <w:szCs w:val="28"/>
        </w:rPr>
      </w:pPr>
      <w:r>
        <w:rPr>
          <w:sz w:val="28"/>
          <w:szCs w:val="28"/>
        </w:rPr>
        <w:t>а) электрофорез лекарственных веществ;</w:t>
      </w:r>
    </w:p>
    <w:p>
      <w:pPr>
        <w:jc w:val="both"/>
        <w:rPr>
          <w:sz w:val="28"/>
          <w:szCs w:val="28"/>
        </w:rPr>
      </w:pPr>
      <w:r>
        <w:rPr>
          <w:sz w:val="28"/>
          <w:szCs w:val="28"/>
        </w:rPr>
        <w:t>б) электрическое поле ультравысокой частоты</w:t>
      </w:r>
    </w:p>
    <w:p>
      <w:pPr>
        <w:jc w:val="both"/>
        <w:rPr>
          <w:sz w:val="28"/>
          <w:szCs w:val="28"/>
        </w:rPr>
      </w:pPr>
      <w:r>
        <w:rPr>
          <w:sz w:val="28"/>
          <w:szCs w:val="28"/>
        </w:rPr>
        <w:t>в) синусоидальные модулированные токи;</w:t>
      </w:r>
    </w:p>
    <w:p>
      <w:pPr>
        <w:jc w:val="both"/>
        <w:rPr>
          <w:sz w:val="28"/>
          <w:szCs w:val="28"/>
        </w:rPr>
      </w:pPr>
      <w:r>
        <w:rPr>
          <w:sz w:val="28"/>
          <w:szCs w:val="28"/>
        </w:rPr>
        <w:t>г) ультрафиолетовое облучение;</w:t>
      </w:r>
    </w:p>
    <w:p>
      <w:pPr>
        <w:jc w:val="both"/>
        <w:rPr>
          <w:sz w:val="28"/>
          <w:szCs w:val="28"/>
        </w:rPr>
      </w:pPr>
      <w:r>
        <w:rPr>
          <w:sz w:val="28"/>
          <w:szCs w:val="28"/>
        </w:rPr>
        <w:t>д) правильно а и в .</w:t>
      </w:r>
    </w:p>
    <w:p>
      <w:pPr>
        <w:jc w:val="both"/>
        <w:rPr>
          <w:sz w:val="28"/>
          <w:szCs w:val="28"/>
        </w:rPr>
      </w:pPr>
      <w:r>
        <w:rPr>
          <w:sz w:val="28"/>
          <w:szCs w:val="28"/>
        </w:rPr>
        <w:t>9. При тиреотоксикозе лечение токами нельзя назначать на:</w:t>
      </w:r>
    </w:p>
    <w:p>
      <w:pPr>
        <w:jc w:val="both"/>
        <w:rPr>
          <w:sz w:val="28"/>
          <w:szCs w:val="28"/>
        </w:rPr>
      </w:pPr>
      <w:r>
        <w:rPr>
          <w:sz w:val="28"/>
          <w:szCs w:val="28"/>
        </w:rPr>
        <w:t xml:space="preserve">      а) эпигастральную область</w:t>
      </w:r>
    </w:p>
    <w:p>
      <w:pPr>
        <w:jc w:val="both"/>
        <w:rPr>
          <w:sz w:val="28"/>
          <w:szCs w:val="28"/>
        </w:rPr>
      </w:pPr>
      <w:r>
        <w:rPr>
          <w:sz w:val="28"/>
          <w:szCs w:val="28"/>
        </w:rPr>
        <w:t xml:space="preserve">      б) воротниковую зону и область шеи</w:t>
      </w:r>
    </w:p>
    <w:p>
      <w:pPr>
        <w:jc w:val="both"/>
        <w:rPr>
          <w:sz w:val="28"/>
          <w:szCs w:val="28"/>
        </w:rPr>
      </w:pPr>
      <w:r>
        <w:rPr>
          <w:sz w:val="28"/>
          <w:szCs w:val="28"/>
        </w:rPr>
        <w:t xml:space="preserve">      в) область коленных суставов</w:t>
      </w:r>
    </w:p>
    <w:p>
      <w:pPr>
        <w:jc w:val="both"/>
        <w:rPr>
          <w:sz w:val="28"/>
          <w:szCs w:val="28"/>
        </w:rPr>
      </w:pPr>
      <w:r>
        <w:rPr>
          <w:sz w:val="28"/>
          <w:szCs w:val="28"/>
        </w:rPr>
        <w:t xml:space="preserve">      г) область лучезапястных суставов</w:t>
      </w:r>
    </w:p>
    <w:p>
      <w:pPr>
        <w:jc w:val="both"/>
        <w:rPr>
          <w:sz w:val="28"/>
          <w:szCs w:val="28"/>
        </w:rPr>
      </w:pPr>
      <w:r>
        <w:rPr>
          <w:sz w:val="28"/>
          <w:szCs w:val="28"/>
        </w:rPr>
        <w:t xml:space="preserve">      д) область стоп</w:t>
      </w:r>
    </w:p>
    <w:p>
      <w:pPr>
        <w:jc w:val="both"/>
        <w:rPr>
          <w:sz w:val="28"/>
          <w:szCs w:val="28"/>
        </w:rPr>
      </w:pPr>
    </w:p>
    <w:p>
      <w:pPr>
        <w:jc w:val="both"/>
        <w:rPr>
          <w:sz w:val="28"/>
          <w:szCs w:val="28"/>
        </w:rPr>
      </w:pPr>
      <w:r>
        <w:rPr>
          <w:sz w:val="28"/>
          <w:szCs w:val="28"/>
        </w:rPr>
        <w:t>10. При сахарном диабете и значительных нарушениях обменных процессов (кетоацидозе, выраженной гипергликемии, глюкозурии) назначают:</w:t>
      </w:r>
    </w:p>
    <w:p>
      <w:pPr>
        <w:jc w:val="both"/>
        <w:rPr>
          <w:sz w:val="28"/>
          <w:szCs w:val="28"/>
        </w:rPr>
      </w:pPr>
      <w:r>
        <w:rPr>
          <w:sz w:val="28"/>
          <w:szCs w:val="28"/>
        </w:rPr>
        <w:t>а) амплипульстерапию;</w:t>
      </w:r>
    </w:p>
    <w:p>
      <w:pPr>
        <w:jc w:val="both"/>
        <w:rPr>
          <w:sz w:val="28"/>
          <w:szCs w:val="28"/>
        </w:rPr>
      </w:pPr>
      <w:r>
        <w:rPr>
          <w:sz w:val="28"/>
          <w:szCs w:val="28"/>
        </w:rPr>
        <w:t xml:space="preserve">б) углекислые ванны, </w:t>
      </w:r>
    </w:p>
    <w:p>
      <w:pPr>
        <w:jc w:val="both"/>
        <w:rPr>
          <w:sz w:val="28"/>
          <w:szCs w:val="28"/>
        </w:rPr>
      </w:pPr>
      <w:r>
        <w:rPr>
          <w:sz w:val="28"/>
          <w:szCs w:val="28"/>
        </w:rPr>
        <w:t>в) аэротерапию;</w:t>
      </w:r>
    </w:p>
    <w:p>
      <w:pPr>
        <w:jc w:val="both"/>
        <w:rPr>
          <w:sz w:val="28"/>
          <w:szCs w:val="28"/>
        </w:rPr>
      </w:pPr>
      <w:r>
        <w:rPr>
          <w:sz w:val="28"/>
          <w:szCs w:val="28"/>
        </w:rPr>
        <w:t>г) ультразвук;</w:t>
      </w:r>
    </w:p>
    <w:p>
      <w:pPr>
        <w:jc w:val="both"/>
        <w:rPr>
          <w:sz w:val="28"/>
          <w:szCs w:val="28"/>
        </w:rPr>
      </w:pPr>
      <w:r>
        <w:rPr>
          <w:sz w:val="28"/>
          <w:szCs w:val="28"/>
        </w:rPr>
        <w:t>д) сероводородные ванны.</w:t>
      </w:r>
    </w:p>
    <w:p>
      <w:pPr>
        <w:jc w:val="both"/>
        <w:rPr>
          <w:sz w:val="28"/>
          <w:szCs w:val="28"/>
        </w:rPr>
      </w:pPr>
    </w:p>
    <w:p>
      <w:pPr>
        <w:jc w:val="center"/>
        <w:rPr>
          <w:b/>
          <w:sz w:val="28"/>
          <w:szCs w:val="28"/>
        </w:rPr>
      </w:pPr>
      <w:r>
        <w:rPr>
          <w:b/>
          <w:sz w:val="28"/>
          <w:szCs w:val="28"/>
        </w:rPr>
        <w:t>3 вариант</w:t>
      </w:r>
    </w:p>
    <w:p>
      <w:pPr>
        <w:jc w:val="both"/>
        <w:rPr>
          <w:sz w:val="28"/>
          <w:szCs w:val="28"/>
        </w:rPr>
      </w:pPr>
      <w:r>
        <w:rPr>
          <w:sz w:val="28"/>
          <w:szCs w:val="28"/>
        </w:rPr>
        <w:t>1. При травматической мышечной кривошее новорожденным назначают:</w:t>
      </w:r>
    </w:p>
    <w:p>
      <w:pPr>
        <w:jc w:val="both"/>
        <w:rPr>
          <w:sz w:val="28"/>
          <w:szCs w:val="28"/>
        </w:rPr>
      </w:pPr>
      <w:r>
        <w:rPr>
          <w:sz w:val="28"/>
          <w:szCs w:val="28"/>
        </w:rPr>
        <w:t>а) переменное магнитное поле,</w:t>
      </w:r>
    </w:p>
    <w:p>
      <w:pPr>
        <w:jc w:val="both"/>
        <w:rPr>
          <w:sz w:val="28"/>
          <w:szCs w:val="28"/>
        </w:rPr>
      </w:pPr>
      <w:r>
        <w:rPr>
          <w:sz w:val="28"/>
          <w:szCs w:val="28"/>
        </w:rPr>
        <w:t>б) электрофорез йода</w:t>
      </w:r>
    </w:p>
    <w:p>
      <w:pPr>
        <w:jc w:val="both"/>
        <w:rPr>
          <w:sz w:val="28"/>
          <w:szCs w:val="28"/>
        </w:rPr>
      </w:pPr>
      <w:r>
        <w:rPr>
          <w:sz w:val="28"/>
          <w:szCs w:val="28"/>
        </w:rPr>
        <w:t>в) ультразвук</w:t>
      </w:r>
    </w:p>
    <w:p>
      <w:pPr>
        <w:jc w:val="both"/>
        <w:rPr>
          <w:sz w:val="28"/>
          <w:szCs w:val="28"/>
        </w:rPr>
      </w:pPr>
      <w:r>
        <w:rPr>
          <w:sz w:val="28"/>
          <w:szCs w:val="28"/>
        </w:rPr>
        <w:t>г) электрическое поле УВЧ</w:t>
      </w:r>
    </w:p>
    <w:p>
      <w:pPr>
        <w:jc w:val="both"/>
        <w:rPr>
          <w:sz w:val="28"/>
          <w:szCs w:val="28"/>
        </w:rPr>
      </w:pPr>
      <w:r>
        <w:rPr>
          <w:sz w:val="28"/>
          <w:szCs w:val="28"/>
        </w:rPr>
        <w:t xml:space="preserve">д) правильно а, б и в  </w:t>
      </w:r>
    </w:p>
    <w:p>
      <w:pPr>
        <w:jc w:val="both"/>
        <w:rPr>
          <w:sz w:val="28"/>
          <w:szCs w:val="28"/>
        </w:rPr>
      </w:pPr>
    </w:p>
    <w:p>
      <w:pPr>
        <w:jc w:val="center"/>
        <w:rPr>
          <w:b/>
          <w:sz w:val="28"/>
          <w:szCs w:val="28"/>
        </w:rPr>
      </w:pPr>
    </w:p>
    <w:p>
      <w:pPr>
        <w:jc w:val="both"/>
        <w:rPr>
          <w:sz w:val="28"/>
          <w:szCs w:val="28"/>
        </w:rPr>
      </w:pPr>
      <w:r>
        <w:rPr>
          <w:sz w:val="28"/>
          <w:szCs w:val="28"/>
        </w:rPr>
        <w:t xml:space="preserve"> 2. При системной склеродермии применяется индуктотермия на надпочечники и суставы с целью:</w:t>
      </w:r>
    </w:p>
    <w:p>
      <w:pPr>
        <w:jc w:val="both"/>
        <w:rPr>
          <w:sz w:val="28"/>
          <w:szCs w:val="28"/>
        </w:rPr>
      </w:pPr>
      <w:r>
        <w:rPr>
          <w:sz w:val="28"/>
          <w:szCs w:val="28"/>
        </w:rPr>
        <w:t>а) увеличения глюкокортикоидной активности организма;</w:t>
      </w:r>
    </w:p>
    <w:p>
      <w:pPr>
        <w:jc w:val="both"/>
        <w:rPr>
          <w:sz w:val="28"/>
          <w:szCs w:val="28"/>
        </w:rPr>
      </w:pPr>
      <w:r>
        <w:rPr>
          <w:sz w:val="28"/>
          <w:szCs w:val="28"/>
        </w:rPr>
        <w:t>б) противовоспалительного действия;</w:t>
      </w:r>
    </w:p>
    <w:p>
      <w:pPr>
        <w:jc w:val="both"/>
        <w:rPr>
          <w:sz w:val="28"/>
          <w:szCs w:val="28"/>
        </w:rPr>
      </w:pPr>
      <w:r>
        <w:rPr>
          <w:sz w:val="28"/>
          <w:szCs w:val="28"/>
        </w:rPr>
        <w:t>в) иммунодепрессивного действия;</w:t>
      </w:r>
    </w:p>
    <w:p>
      <w:pPr>
        <w:jc w:val="both"/>
        <w:rPr>
          <w:sz w:val="28"/>
          <w:szCs w:val="28"/>
        </w:rPr>
      </w:pPr>
      <w:r>
        <w:rPr>
          <w:sz w:val="28"/>
          <w:szCs w:val="28"/>
        </w:rPr>
        <w:t>г) обезболивающего действия;</w:t>
      </w:r>
    </w:p>
    <w:p>
      <w:pPr>
        <w:jc w:val="both"/>
        <w:rPr>
          <w:sz w:val="28"/>
          <w:szCs w:val="28"/>
        </w:rPr>
      </w:pPr>
      <w:r>
        <w:rPr>
          <w:sz w:val="28"/>
          <w:szCs w:val="28"/>
        </w:rPr>
        <w:t>д) правильно а, б и в</w:t>
      </w:r>
    </w:p>
    <w:p>
      <w:pPr>
        <w:jc w:val="both"/>
        <w:rPr>
          <w:sz w:val="28"/>
          <w:szCs w:val="28"/>
        </w:rPr>
      </w:pPr>
    </w:p>
    <w:p>
      <w:pPr>
        <w:jc w:val="both"/>
        <w:rPr>
          <w:sz w:val="28"/>
          <w:szCs w:val="28"/>
        </w:rPr>
      </w:pPr>
      <w:r>
        <w:rPr>
          <w:sz w:val="28"/>
          <w:szCs w:val="28"/>
        </w:rPr>
        <w:t xml:space="preserve"> 3. Бальнеотерапию больным склеродермией назначают при поражении:</w:t>
      </w:r>
    </w:p>
    <w:p>
      <w:pPr>
        <w:jc w:val="both"/>
        <w:rPr>
          <w:sz w:val="28"/>
          <w:szCs w:val="28"/>
        </w:rPr>
      </w:pPr>
      <w:r>
        <w:rPr>
          <w:sz w:val="28"/>
          <w:szCs w:val="28"/>
        </w:rPr>
        <w:t>а) опорно-двигательного аппарата;</w:t>
      </w:r>
    </w:p>
    <w:p>
      <w:pPr>
        <w:jc w:val="both"/>
        <w:rPr>
          <w:sz w:val="28"/>
          <w:szCs w:val="28"/>
        </w:rPr>
      </w:pPr>
      <w:r>
        <w:rPr>
          <w:sz w:val="28"/>
          <w:szCs w:val="28"/>
        </w:rPr>
        <w:t>б) внутренних органов;</w:t>
      </w:r>
    </w:p>
    <w:p>
      <w:pPr>
        <w:jc w:val="both"/>
        <w:rPr>
          <w:sz w:val="28"/>
          <w:szCs w:val="28"/>
        </w:rPr>
      </w:pPr>
      <w:r>
        <w:rPr>
          <w:sz w:val="28"/>
          <w:szCs w:val="28"/>
        </w:rPr>
        <w:t>в) кожи;</w:t>
      </w:r>
    </w:p>
    <w:p>
      <w:pPr>
        <w:jc w:val="both"/>
        <w:rPr>
          <w:sz w:val="28"/>
          <w:szCs w:val="28"/>
        </w:rPr>
      </w:pPr>
      <w:r>
        <w:rPr>
          <w:sz w:val="28"/>
          <w:szCs w:val="28"/>
        </w:rPr>
        <w:t>г) опорно-двигательного аппарата и кожи;</w:t>
      </w:r>
    </w:p>
    <w:p>
      <w:pPr>
        <w:jc w:val="both"/>
        <w:rPr>
          <w:sz w:val="28"/>
          <w:szCs w:val="28"/>
        </w:rPr>
      </w:pPr>
      <w:r>
        <w:rPr>
          <w:sz w:val="28"/>
          <w:szCs w:val="28"/>
        </w:rPr>
        <w:t>д) опорно-двигательного аппарата и внутренних органов</w:t>
      </w:r>
    </w:p>
    <w:p>
      <w:pPr>
        <w:jc w:val="both"/>
        <w:rPr>
          <w:sz w:val="28"/>
          <w:szCs w:val="28"/>
        </w:rPr>
      </w:pPr>
    </w:p>
    <w:p>
      <w:pPr>
        <w:jc w:val="both"/>
        <w:rPr>
          <w:sz w:val="28"/>
          <w:szCs w:val="28"/>
        </w:rPr>
      </w:pPr>
      <w:r>
        <w:rPr>
          <w:sz w:val="28"/>
          <w:szCs w:val="28"/>
        </w:rPr>
        <w:t>4. В острой стадии ревматического процесса наряду с медикаментозной  терапией применяют все перечисленные методы, кроме:</w:t>
      </w:r>
    </w:p>
    <w:p>
      <w:pPr>
        <w:jc w:val="both"/>
        <w:rPr>
          <w:sz w:val="28"/>
          <w:szCs w:val="28"/>
        </w:rPr>
      </w:pPr>
      <w:r>
        <w:rPr>
          <w:sz w:val="28"/>
          <w:szCs w:val="28"/>
        </w:rPr>
        <w:t>а) СВЧ-терапии дециметрового диапазона;</w:t>
      </w:r>
    </w:p>
    <w:p>
      <w:pPr>
        <w:jc w:val="both"/>
        <w:rPr>
          <w:sz w:val="28"/>
          <w:szCs w:val="28"/>
        </w:rPr>
      </w:pPr>
      <w:r>
        <w:rPr>
          <w:sz w:val="28"/>
          <w:szCs w:val="28"/>
        </w:rPr>
        <w:t>б) индуктотермии на поясничную область;</w:t>
      </w:r>
    </w:p>
    <w:p>
      <w:pPr>
        <w:jc w:val="both"/>
        <w:rPr>
          <w:sz w:val="28"/>
          <w:szCs w:val="28"/>
        </w:rPr>
      </w:pPr>
      <w:r>
        <w:rPr>
          <w:sz w:val="28"/>
          <w:szCs w:val="28"/>
        </w:rPr>
        <w:t>в) общего УФО;</w:t>
      </w:r>
    </w:p>
    <w:p>
      <w:pPr>
        <w:jc w:val="both"/>
        <w:rPr>
          <w:sz w:val="28"/>
          <w:szCs w:val="28"/>
        </w:rPr>
      </w:pPr>
      <w:r>
        <w:rPr>
          <w:sz w:val="28"/>
          <w:szCs w:val="28"/>
        </w:rPr>
        <w:t>г) подводного душа-массажа;</w:t>
      </w:r>
    </w:p>
    <w:p>
      <w:pPr>
        <w:jc w:val="both"/>
        <w:rPr>
          <w:sz w:val="28"/>
          <w:szCs w:val="28"/>
        </w:rPr>
      </w:pPr>
      <w:r>
        <w:rPr>
          <w:sz w:val="28"/>
          <w:szCs w:val="28"/>
        </w:rPr>
        <w:t>д) кальций-электрофореза по методике Вермеля.</w:t>
      </w:r>
    </w:p>
    <w:p>
      <w:pPr>
        <w:jc w:val="both"/>
        <w:rPr>
          <w:sz w:val="28"/>
          <w:szCs w:val="28"/>
        </w:rPr>
      </w:pPr>
    </w:p>
    <w:p>
      <w:pPr>
        <w:jc w:val="both"/>
        <w:rPr>
          <w:sz w:val="28"/>
          <w:szCs w:val="28"/>
        </w:rPr>
      </w:pPr>
      <w:r>
        <w:rPr>
          <w:sz w:val="28"/>
          <w:szCs w:val="28"/>
        </w:rPr>
        <w:t xml:space="preserve"> 5. Противопоказаниями для ультрафиолетового облучения в острой фазе ревматизма являются все перечисленные, кроме:</w:t>
      </w:r>
    </w:p>
    <w:p>
      <w:pPr>
        <w:jc w:val="both"/>
        <w:rPr>
          <w:sz w:val="28"/>
          <w:szCs w:val="28"/>
        </w:rPr>
      </w:pPr>
      <w:r>
        <w:rPr>
          <w:sz w:val="28"/>
          <w:szCs w:val="28"/>
        </w:rPr>
        <w:t>а) тяжелого поражения сердца с нарушением кровообращения II-</w:t>
      </w:r>
      <w:r>
        <w:rPr>
          <w:sz w:val="28"/>
          <w:szCs w:val="28"/>
          <w:lang w:val="en-US"/>
        </w:rPr>
        <w:t>III</w:t>
      </w:r>
      <w:r>
        <w:rPr>
          <w:sz w:val="28"/>
          <w:szCs w:val="28"/>
        </w:rPr>
        <w:t xml:space="preserve"> стадии;</w:t>
      </w:r>
    </w:p>
    <w:p>
      <w:pPr>
        <w:jc w:val="both"/>
        <w:rPr>
          <w:sz w:val="28"/>
          <w:szCs w:val="28"/>
        </w:rPr>
      </w:pPr>
      <w:r>
        <w:rPr>
          <w:sz w:val="28"/>
          <w:szCs w:val="28"/>
        </w:rPr>
        <w:t>б) кахексии;</w:t>
      </w:r>
    </w:p>
    <w:p>
      <w:pPr>
        <w:jc w:val="both"/>
        <w:rPr>
          <w:sz w:val="28"/>
          <w:szCs w:val="28"/>
        </w:rPr>
      </w:pPr>
      <w:r>
        <w:rPr>
          <w:sz w:val="28"/>
          <w:szCs w:val="28"/>
        </w:rPr>
        <w:t>в) тяжелого поражения почек;</w:t>
      </w:r>
    </w:p>
    <w:p>
      <w:pPr>
        <w:jc w:val="both"/>
        <w:rPr>
          <w:sz w:val="28"/>
          <w:szCs w:val="28"/>
        </w:rPr>
      </w:pPr>
      <w:r>
        <w:rPr>
          <w:sz w:val="28"/>
          <w:szCs w:val="28"/>
        </w:rPr>
        <w:t>г) гипертиреоза;</w:t>
      </w:r>
    </w:p>
    <w:p>
      <w:pPr>
        <w:jc w:val="both"/>
        <w:rPr>
          <w:sz w:val="28"/>
          <w:szCs w:val="28"/>
        </w:rPr>
      </w:pPr>
      <w:r>
        <w:rPr>
          <w:sz w:val="28"/>
          <w:szCs w:val="28"/>
        </w:rPr>
        <w:t>д) ревматического полиартрита.</w:t>
      </w:r>
    </w:p>
    <w:p>
      <w:pPr>
        <w:jc w:val="both"/>
        <w:rPr>
          <w:sz w:val="28"/>
          <w:szCs w:val="28"/>
        </w:rPr>
      </w:pPr>
    </w:p>
    <w:p>
      <w:pPr>
        <w:jc w:val="both"/>
        <w:rPr>
          <w:sz w:val="28"/>
          <w:szCs w:val="28"/>
        </w:rPr>
      </w:pPr>
      <w:r>
        <w:rPr>
          <w:sz w:val="28"/>
          <w:szCs w:val="28"/>
        </w:rPr>
        <w:t xml:space="preserve"> 6. При проведении бальнеотерапевтической процедуры при ревматизме необходимо выполнить все следующие методические условия, кроме:</w:t>
      </w:r>
    </w:p>
    <w:p>
      <w:pPr>
        <w:jc w:val="both"/>
        <w:rPr>
          <w:sz w:val="28"/>
          <w:szCs w:val="28"/>
        </w:rPr>
      </w:pPr>
      <w:r>
        <w:rPr>
          <w:sz w:val="28"/>
          <w:szCs w:val="28"/>
        </w:rPr>
        <w:t>а) температура воды 36-37°С;</w:t>
      </w:r>
    </w:p>
    <w:p>
      <w:pPr>
        <w:jc w:val="both"/>
        <w:rPr>
          <w:sz w:val="28"/>
          <w:szCs w:val="28"/>
        </w:rPr>
      </w:pPr>
      <w:r>
        <w:rPr>
          <w:sz w:val="28"/>
          <w:szCs w:val="28"/>
        </w:rPr>
        <w:t>б) ежедневно или 2 дня подряд с одним днем перерыва;</w:t>
      </w:r>
    </w:p>
    <w:p>
      <w:pPr>
        <w:jc w:val="both"/>
        <w:rPr>
          <w:sz w:val="28"/>
          <w:szCs w:val="28"/>
        </w:rPr>
      </w:pPr>
      <w:r>
        <w:rPr>
          <w:sz w:val="28"/>
          <w:szCs w:val="28"/>
        </w:rPr>
        <w:t>в) с концентрацией радона 40 нКи/л ;</w:t>
      </w:r>
    </w:p>
    <w:p>
      <w:pPr>
        <w:jc w:val="both"/>
        <w:rPr>
          <w:sz w:val="28"/>
          <w:szCs w:val="28"/>
        </w:rPr>
      </w:pPr>
      <w:r>
        <w:rPr>
          <w:sz w:val="28"/>
          <w:szCs w:val="28"/>
        </w:rPr>
        <w:t>г) с концентрацией углекислоты 2 г/л;</w:t>
      </w:r>
    </w:p>
    <w:p>
      <w:pPr>
        <w:jc w:val="both"/>
        <w:rPr>
          <w:sz w:val="28"/>
          <w:szCs w:val="28"/>
        </w:rPr>
      </w:pPr>
      <w:r>
        <w:rPr>
          <w:sz w:val="28"/>
          <w:szCs w:val="28"/>
        </w:rPr>
        <w:t>д) с концентрацией сероводорода 100 мг/л.</w:t>
      </w:r>
    </w:p>
    <w:p>
      <w:pPr>
        <w:jc w:val="both"/>
        <w:rPr>
          <w:sz w:val="28"/>
          <w:szCs w:val="28"/>
        </w:rPr>
      </w:pPr>
      <w:r>
        <w:rPr>
          <w:sz w:val="28"/>
          <w:szCs w:val="28"/>
        </w:rPr>
        <w:t>7. Больным артрозом показаны следующие курорты:</w:t>
      </w:r>
    </w:p>
    <w:p>
      <w:pPr>
        <w:jc w:val="both"/>
        <w:rPr>
          <w:sz w:val="28"/>
          <w:szCs w:val="28"/>
        </w:rPr>
      </w:pPr>
      <w:r>
        <w:rPr>
          <w:sz w:val="28"/>
          <w:szCs w:val="28"/>
        </w:rPr>
        <w:t>а) грязевые с сульфидными водами;</w:t>
      </w:r>
    </w:p>
    <w:p>
      <w:pPr>
        <w:jc w:val="both"/>
        <w:rPr>
          <w:sz w:val="28"/>
          <w:szCs w:val="28"/>
        </w:rPr>
      </w:pPr>
      <w:r>
        <w:rPr>
          <w:sz w:val="28"/>
          <w:szCs w:val="28"/>
        </w:rPr>
        <w:t>б) грязевые с хлоридными натриевыми водами;</w:t>
      </w:r>
    </w:p>
    <w:p>
      <w:pPr>
        <w:jc w:val="both"/>
        <w:rPr>
          <w:sz w:val="28"/>
          <w:szCs w:val="28"/>
        </w:rPr>
      </w:pPr>
      <w:r>
        <w:rPr>
          <w:sz w:val="28"/>
          <w:szCs w:val="28"/>
        </w:rPr>
        <w:t>в) с радоновыми водами;</w:t>
      </w:r>
    </w:p>
    <w:p>
      <w:pPr>
        <w:jc w:val="both"/>
        <w:rPr>
          <w:sz w:val="28"/>
          <w:szCs w:val="28"/>
        </w:rPr>
      </w:pPr>
      <w:r>
        <w:rPr>
          <w:sz w:val="28"/>
          <w:szCs w:val="28"/>
        </w:rPr>
        <w:t>г) с йодобромными водами;</w:t>
      </w:r>
    </w:p>
    <w:p>
      <w:pPr>
        <w:jc w:val="both"/>
        <w:rPr>
          <w:sz w:val="28"/>
          <w:szCs w:val="28"/>
        </w:rPr>
      </w:pPr>
      <w:r>
        <w:rPr>
          <w:sz w:val="28"/>
          <w:szCs w:val="28"/>
        </w:rPr>
        <w:t xml:space="preserve">д) правильно а, б и в </w:t>
      </w:r>
    </w:p>
    <w:p>
      <w:pPr>
        <w:jc w:val="both"/>
        <w:rPr>
          <w:sz w:val="28"/>
          <w:szCs w:val="28"/>
        </w:rPr>
      </w:pPr>
    </w:p>
    <w:p>
      <w:pPr>
        <w:jc w:val="both"/>
        <w:rPr>
          <w:sz w:val="28"/>
          <w:szCs w:val="28"/>
        </w:rPr>
      </w:pPr>
      <w:r>
        <w:rPr>
          <w:sz w:val="28"/>
          <w:szCs w:val="28"/>
        </w:rPr>
        <w:t xml:space="preserve"> 8.  У больных ревматоидным артритом с преимущественно суставной формой и пролиферативными изменениями применяются следующие физические факторы:</w:t>
      </w:r>
    </w:p>
    <w:p>
      <w:pPr>
        <w:jc w:val="both"/>
        <w:rPr>
          <w:sz w:val="28"/>
          <w:szCs w:val="28"/>
        </w:rPr>
      </w:pPr>
      <w:r>
        <w:rPr>
          <w:sz w:val="28"/>
          <w:szCs w:val="28"/>
        </w:rPr>
        <w:t>а) электрофорез лекарственных веществ;</w:t>
      </w:r>
    </w:p>
    <w:p>
      <w:pPr>
        <w:jc w:val="both"/>
        <w:rPr>
          <w:sz w:val="28"/>
          <w:szCs w:val="28"/>
        </w:rPr>
      </w:pPr>
      <w:r>
        <w:rPr>
          <w:sz w:val="28"/>
          <w:szCs w:val="28"/>
        </w:rPr>
        <w:t>б) ультрафиолетовое облучение;</w:t>
      </w:r>
    </w:p>
    <w:p>
      <w:pPr>
        <w:jc w:val="both"/>
        <w:rPr>
          <w:sz w:val="28"/>
          <w:szCs w:val="28"/>
        </w:rPr>
      </w:pPr>
      <w:r>
        <w:rPr>
          <w:sz w:val="28"/>
          <w:szCs w:val="28"/>
        </w:rPr>
        <w:t>в) синусоидальные модулированные токи;</w:t>
      </w:r>
    </w:p>
    <w:p>
      <w:pPr>
        <w:jc w:val="both"/>
        <w:rPr>
          <w:sz w:val="28"/>
          <w:szCs w:val="28"/>
        </w:rPr>
      </w:pPr>
      <w:r>
        <w:rPr>
          <w:sz w:val="28"/>
          <w:szCs w:val="28"/>
        </w:rPr>
        <w:t>г) электрическое поле ультравысокой частоты;</w:t>
      </w:r>
    </w:p>
    <w:p>
      <w:pPr>
        <w:jc w:val="both"/>
        <w:rPr>
          <w:sz w:val="28"/>
          <w:szCs w:val="28"/>
        </w:rPr>
      </w:pPr>
      <w:r>
        <w:rPr>
          <w:sz w:val="28"/>
          <w:szCs w:val="28"/>
        </w:rPr>
        <w:t>д) правильно а и в.</w:t>
      </w:r>
    </w:p>
    <w:p>
      <w:pPr>
        <w:jc w:val="both"/>
        <w:rPr>
          <w:sz w:val="28"/>
          <w:szCs w:val="28"/>
        </w:rPr>
      </w:pPr>
      <w:r>
        <w:rPr>
          <w:sz w:val="28"/>
          <w:szCs w:val="28"/>
        </w:rPr>
        <w:t>9. При ювенильном кровотечении на фоне сниженной гормональной активности целесообразно назначить:</w:t>
      </w:r>
    </w:p>
    <w:p>
      <w:pPr>
        <w:jc w:val="both"/>
        <w:rPr>
          <w:sz w:val="28"/>
          <w:szCs w:val="28"/>
        </w:rPr>
      </w:pPr>
      <w:r>
        <w:rPr>
          <w:sz w:val="28"/>
          <w:szCs w:val="28"/>
        </w:rPr>
        <w:t>а) эндоназальный электрофорез 2% кальция;</w:t>
      </w:r>
    </w:p>
    <w:p>
      <w:pPr>
        <w:jc w:val="both"/>
        <w:rPr>
          <w:sz w:val="28"/>
          <w:szCs w:val="28"/>
        </w:rPr>
      </w:pPr>
      <w:r>
        <w:rPr>
          <w:sz w:val="28"/>
          <w:szCs w:val="28"/>
        </w:rPr>
        <w:t>б) индуктотермию;</w:t>
      </w:r>
    </w:p>
    <w:p>
      <w:pPr>
        <w:jc w:val="both"/>
        <w:rPr>
          <w:sz w:val="28"/>
          <w:szCs w:val="28"/>
        </w:rPr>
      </w:pPr>
      <w:r>
        <w:rPr>
          <w:sz w:val="28"/>
          <w:szCs w:val="28"/>
        </w:rPr>
        <w:t>в) 5% новокаина на область шейных симпатических узлов;</w:t>
      </w:r>
    </w:p>
    <w:p>
      <w:pPr>
        <w:jc w:val="both"/>
        <w:rPr>
          <w:sz w:val="28"/>
          <w:szCs w:val="28"/>
        </w:rPr>
      </w:pPr>
      <w:r>
        <w:rPr>
          <w:sz w:val="28"/>
          <w:szCs w:val="28"/>
        </w:rPr>
        <w:t>г) дарсонвализацию;</w:t>
      </w:r>
    </w:p>
    <w:p>
      <w:pPr>
        <w:jc w:val="both"/>
        <w:rPr>
          <w:sz w:val="28"/>
          <w:szCs w:val="28"/>
        </w:rPr>
      </w:pPr>
      <w:r>
        <w:rPr>
          <w:sz w:val="28"/>
          <w:szCs w:val="28"/>
        </w:rPr>
        <w:t xml:space="preserve">д) правильно а и в </w:t>
      </w:r>
    </w:p>
    <w:p>
      <w:pPr>
        <w:jc w:val="both"/>
        <w:rPr>
          <w:sz w:val="28"/>
          <w:szCs w:val="28"/>
        </w:rPr>
      </w:pPr>
      <w:r>
        <w:rPr>
          <w:sz w:val="28"/>
          <w:szCs w:val="28"/>
        </w:rPr>
        <w:t>10. При заболевании сахарным диабетом с сопутствующим полиартритом грязевые аппликации назначают:</w:t>
      </w:r>
    </w:p>
    <w:p>
      <w:pPr>
        <w:jc w:val="both"/>
        <w:rPr>
          <w:sz w:val="28"/>
          <w:szCs w:val="28"/>
        </w:rPr>
      </w:pPr>
      <w:r>
        <w:rPr>
          <w:sz w:val="28"/>
          <w:szCs w:val="28"/>
        </w:rPr>
        <w:t xml:space="preserve">      а) локально на суставы</w:t>
      </w:r>
    </w:p>
    <w:p>
      <w:pPr>
        <w:jc w:val="both"/>
        <w:rPr>
          <w:sz w:val="28"/>
          <w:szCs w:val="28"/>
        </w:rPr>
      </w:pPr>
      <w:r>
        <w:rPr>
          <w:sz w:val="28"/>
          <w:szCs w:val="28"/>
        </w:rPr>
        <w:t xml:space="preserve">      б) в виде «брюк»</w:t>
      </w:r>
    </w:p>
    <w:p>
      <w:pPr>
        <w:jc w:val="both"/>
        <w:rPr>
          <w:sz w:val="28"/>
          <w:szCs w:val="28"/>
        </w:rPr>
      </w:pPr>
      <w:r>
        <w:rPr>
          <w:sz w:val="28"/>
          <w:szCs w:val="28"/>
        </w:rPr>
        <w:t xml:space="preserve">      в) в виде «полубрюк»</w:t>
      </w:r>
    </w:p>
    <w:p>
      <w:pPr>
        <w:jc w:val="both"/>
        <w:rPr>
          <w:sz w:val="28"/>
          <w:szCs w:val="28"/>
        </w:rPr>
      </w:pPr>
      <w:r>
        <w:rPr>
          <w:sz w:val="28"/>
          <w:szCs w:val="28"/>
        </w:rPr>
        <w:t xml:space="preserve">      г) общие грязевые аппликации</w:t>
      </w:r>
    </w:p>
    <w:p>
      <w:pPr>
        <w:jc w:val="both"/>
        <w:rPr>
          <w:sz w:val="28"/>
          <w:szCs w:val="28"/>
        </w:rPr>
      </w:pPr>
      <w:r>
        <w:rPr>
          <w:sz w:val="28"/>
          <w:szCs w:val="28"/>
        </w:rPr>
        <w:t xml:space="preserve">      д) грязевые ванны</w:t>
      </w:r>
    </w:p>
    <w:p>
      <w:pPr>
        <w:jc w:val="both"/>
        <w:rPr>
          <w:sz w:val="28"/>
          <w:szCs w:val="28"/>
        </w:rPr>
      </w:pPr>
    </w:p>
    <w:p>
      <w:pPr>
        <w:jc w:val="both"/>
        <w:rPr>
          <w:sz w:val="28"/>
          <w:szCs w:val="28"/>
        </w:rPr>
      </w:pPr>
    </w:p>
    <w:p>
      <w:pPr>
        <w:jc w:val="center"/>
        <w:rPr>
          <w:b/>
          <w:sz w:val="28"/>
          <w:szCs w:val="28"/>
        </w:rPr>
      </w:pPr>
      <w:r>
        <w:rPr>
          <w:b/>
          <w:sz w:val="28"/>
          <w:szCs w:val="28"/>
        </w:rPr>
        <w:t>Клинические задачи</w:t>
      </w:r>
    </w:p>
    <w:p>
      <w:pPr>
        <w:jc w:val="center"/>
        <w:rPr>
          <w:b/>
          <w:sz w:val="28"/>
          <w:szCs w:val="28"/>
        </w:rPr>
      </w:pPr>
    </w:p>
    <w:p>
      <w:pPr>
        <w:jc w:val="center"/>
        <w:rPr>
          <w:b/>
          <w:bCs/>
          <w:sz w:val="28"/>
          <w:szCs w:val="28"/>
        </w:rPr>
      </w:pPr>
      <w:r>
        <w:rPr>
          <w:b/>
          <w:bCs/>
          <w:sz w:val="28"/>
          <w:szCs w:val="28"/>
        </w:rPr>
        <w:t>Задача N 1</w:t>
      </w:r>
    </w:p>
    <w:p>
      <w:pPr>
        <w:jc w:val="center"/>
        <w:rPr>
          <w:b/>
          <w:bCs/>
          <w:sz w:val="28"/>
          <w:szCs w:val="28"/>
        </w:rPr>
      </w:pPr>
    </w:p>
    <w:p>
      <w:pPr>
        <w:jc w:val="both"/>
        <w:rPr>
          <w:sz w:val="28"/>
          <w:szCs w:val="28"/>
        </w:rPr>
      </w:pPr>
      <w:r>
        <w:rPr>
          <w:b/>
          <w:bCs/>
          <w:i/>
          <w:sz w:val="28"/>
          <w:szCs w:val="28"/>
        </w:rPr>
        <w:t>Диагноз:</w:t>
      </w:r>
      <w:r>
        <w:rPr>
          <w:b/>
          <w:bCs/>
          <w:sz w:val="28"/>
          <w:szCs w:val="28"/>
        </w:rPr>
        <w:t xml:space="preserve"> </w:t>
      </w:r>
      <w:r>
        <w:rPr>
          <w:sz w:val="28"/>
          <w:szCs w:val="28"/>
        </w:rPr>
        <w:t>Дистрофия по типу гипотрофии II степени, постнеонатальная, экзогенная, период прогрессирования.</w:t>
      </w:r>
    </w:p>
    <w:p>
      <w:pPr>
        <w:jc w:val="both"/>
        <w:rPr>
          <w:sz w:val="28"/>
          <w:szCs w:val="28"/>
        </w:rPr>
      </w:pPr>
      <w:r>
        <w:rPr>
          <w:sz w:val="28"/>
          <w:szCs w:val="28"/>
        </w:rPr>
        <w:t>Мать с ребенком пришла к участковому педиатру на плановый про</w:t>
      </w:r>
      <w:r>
        <w:rPr>
          <w:sz w:val="28"/>
          <w:szCs w:val="28"/>
        </w:rPr>
        <w:softHyphen/>
      </w:r>
      <w:r>
        <w:rPr>
          <w:sz w:val="28"/>
          <w:szCs w:val="28"/>
        </w:rPr>
        <w:t>филактический осмотр. Девочке 2 месяца 25 дней. На последнем приеме были в месячном возрасте с массой 3800 г. Ребенок на естественном вскармливании. В последние 2 недели стала беспокойной, не выдерживает перерывы между кормлениями, реже мочится, периодически срыгивает.</w:t>
      </w:r>
    </w:p>
    <w:p>
      <w:pPr>
        <w:jc w:val="both"/>
        <w:rPr>
          <w:sz w:val="28"/>
          <w:szCs w:val="28"/>
        </w:rPr>
      </w:pPr>
      <w:r>
        <w:rPr>
          <w:sz w:val="28"/>
          <w:szCs w:val="28"/>
        </w:rPr>
        <w:t>Родители здоровы. Беременность у матери первая, протекала с ток</w:t>
      </w:r>
      <w:r>
        <w:rPr>
          <w:sz w:val="28"/>
          <w:szCs w:val="28"/>
        </w:rPr>
        <w:softHyphen/>
      </w:r>
      <w:r>
        <w:rPr>
          <w:sz w:val="28"/>
          <w:szCs w:val="28"/>
        </w:rPr>
        <w:t>сикозом II половины. При сроке 32 недели перенесла бронхит. Роды в срок. Девочка закричала сразу. Оценка по шкале Апгар - 7/8 баллов. Масса тела при рождении 3200 г, длина - 51 см. Из роддома выписана на 6-е сут</w:t>
      </w:r>
      <w:r>
        <w:rPr>
          <w:sz w:val="28"/>
          <w:szCs w:val="28"/>
        </w:rPr>
        <w:softHyphen/>
      </w:r>
      <w:r>
        <w:rPr>
          <w:sz w:val="28"/>
          <w:szCs w:val="28"/>
        </w:rPr>
        <w:t>ки в удовлетворительном состоянии. До настоящего времени ребенок ни</w:t>
      </w:r>
      <w:r>
        <w:rPr>
          <w:sz w:val="28"/>
          <w:szCs w:val="28"/>
        </w:rPr>
        <w:softHyphen/>
      </w:r>
      <w:r>
        <w:rPr>
          <w:sz w:val="28"/>
          <w:szCs w:val="28"/>
        </w:rPr>
        <w:t>чем не болел.</w:t>
      </w:r>
    </w:p>
    <w:p>
      <w:pPr>
        <w:jc w:val="both"/>
        <w:rPr>
          <w:sz w:val="28"/>
          <w:szCs w:val="28"/>
        </w:rPr>
      </w:pPr>
      <w:r>
        <w:rPr>
          <w:sz w:val="28"/>
          <w:szCs w:val="28"/>
        </w:rPr>
        <w:t>Антропометрия: масса тела - 4200 г, длина - 57 см, окружность груд</w:t>
      </w:r>
      <w:r>
        <w:rPr>
          <w:sz w:val="28"/>
          <w:szCs w:val="28"/>
        </w:rPr>
        <w:softHyphen/>
      </w:r>
      <w:r>
        <w:rPr>
          <w:sz w:val="28"/>
          <w:szCs w:val="28"/>
        </w:rPr>
        <w:t>ной клетки - 38 см. Температура тела 36,8°С. Кожа чистая, суховатая. Подкожно-жировой слой практически отсутствует на животе, ис</w:t>
      </w:r>
      <w:r>
        <w:rPr>
          <w:sz w:val="28"/>
          <w:szCs w:val="28"/>
        </w:rPr>
        <w:softHyphen/>
      </w:r>
      <w:r>
        <w:rPr>
          <w:sz w:val="28"/>
          <w:szCs w:val="28"/>
        </w:rPr>
        <w:t>тончен на конечностях. Слизистые чистые, зев спокоен. Мышечный тонус снижен. Дыхание пуэрильное, хрипов нет. Тоны сердца ясные, ритмичные, шумов нет. Живот мяг</w:t>
      </w:r>
      <w:r>
        <w:rPr>
          <w:sz w:val="28"/>
          <w:szCs w:val="28"/>
        </w:rPr>
        <w:softHyphen/>
      </w:r>
      <w:r>
        <w:rPr>
          <w:sz w:val="28"/>
          <w:szCs w:val="28"/>
        </w:rPr>
        <w:t>кий, безболезненный. Печень +2 см, из-под края реберной дуги. Стул 2 раза в день, кашицеобразный, желтого цвета с кислым запахом.</w:t>
      </w:r>
    </w:p>
    <w:p>
      <w:pPr>
        <w:jc w:val="both"/>
        <w:rPr>
          <w:sz w:val="28"/>
          <w:szCs w:val="28"/>
        </w:rPr>
      </w:pPr>
      <w:r>
        <w:rPr>
          <w:sz w:val="28"/>
          <w:szCs w:val="28"/>
        </w:rPr>
        <w:t>При осмотре: ребенок беспокоен, плачет. Головку держит хорошо. Пытается переворачиваться со спины на живот. Хорошо следит за яркими предметами. Рефлекс Моро, Бауэра, автоматической ходьбы не вызы</w:t>
      </w:r>
      <w:r>
        <w:rPr>
          <w:sz w:val="28"/>
          <w:szCs w:val="28"/>
        </w:rPr>
        <w:softHyphen/>
      </w:r>
      <w:r>
        <w:rPr>
          <w:sz w:val="28"/>
          <w:szCs w:val="28"/>
        </w:rPr>
        <w:t>ваются. Тонический шейный и поисковый рефлексы угасают. Хвататель</w:t>
      </w:r>
      <w:r>
        <w:rPr>
          <w:sz w:val="28"/>
          <w:szCs w:val="28"/>
        </w:rPr>
        <w:softHyphen/>
      </w:r>
      <w:r>
        <w:rPr>
          <w:sz w:val="28"/>
          <w:szCs w:val="28"/>
        </w:rPr>
        <w:t>ный и подошвенный рефлексы вызываются хорошо.</w:t>
      </w:r>
    </w:p>
    <w:p>
      <w:pPr>
        <w:jc w:val="both"/>
        <w:rPr>
          <w:i/>
          <w:sz w:val="28"/>
          <w:szCs w:val="28"/>
        </w:rPr>
      </w:pPr>
      <w:r>
        <w:rPr>
          <w:b/>
          <w:bCs/>
          <w:i/>
          <w:sz w:val="28"/>
          <w:szCs w:val="28"/>
        </w:rPr>
        <w:t>Задание</w:t>
      </w:r>
    </w:p>
    <w:p>
      <w:pPr>
        <w:numPr>
          <w:ilvl w:val="0"/>
          <w:numId w:val="97"/>
        </w:numPr>
        <w:ind w:left="0"/>
        <w:contextualSpacing/>
        <w:jc w:val="both"/>
        <w:rPr>
          <w:sz w:val="28"/>
          <w:szCs w:val="28"/>
        </w:rPr>
      </w:pPr>
      <w:r>
        <w:rPr>
          <w:sz w:val="28"/>
          <w:szCs w:val="28"/>
        </w:rPr>
        <w:t>Назначьте ребенку физиотерапевтическое лечение на данном этапе.</w:t>
      </w:r>
    </w:p>
    <w:p>
      <w:pPr>
        <w:numPr>
          <w:ilvl w:val="0"/>
          <w:numId w:val="97"/>
        </w:numPr>
        <w:ind w:left="0"/>
        <w:contextualSpacing/>
        <w:jc w:val="both"/>
        <w:rPr>
          <w:sz w:val="28"/>
          <w:szCs w:val="28"/>
        </w:rPr>
      </w:pPr>
      <w:r>
        <w:rPr>
          <w:sz w:val="28"/>
          <w:szCs w:val="28"/>
        </w:rPr>
        <w:t>Составьте план физиотерапевтической реабилитации данного больного.</w:t>
      </w:r>
    </w:p>
    <w:p>
      <w:pPr>
        <w:jc w:val="both"/>
        <w:rPr>
          <w:sz w:val="28"/>
          <w:szCs w:val="28"/>
        </w:rPr>
      </w:pPr>
    </w:p>
    <w:p>
      <w:pPr>
        <w:jc w:val="center"/>
        <w:rPr>
          <w:b/>
          <w:bCs/>
          <w:sz w:val="28"/>
          <w:szCs w:val="28"/>
        </w:rPr>
      </w:pPr>
      <w:r>
        <w:rPr>
          <w:b/>
          <w:bCs/>
          <w:sz w:val="28"/>
          <w:szCs w:val="28"/>
        </w:rPr>
        <w:t>Задача № 2</w:t>
      </w:r>
    </w:p>
    <w:p>
      <w:pPr>
        <w:jc w:val="center"/>
        <w:rPr>
          <w:b/>
          <w:bCs/>
          <w:sz w:val="28"/>
          <w:szCs w:val="28"/>
        </w:rPr>
      </w:pPr>
    </w:p>
    <w:p>
      <w:pPr>
        <w:jc w:val="both"/>
        <w:rPr>
          <w:sz w:val="28"/>
          <w:szCs w:val="28"/>
        </w:rPr>
      </w:pPr>
      <w:r>
        <w:rPr>
          <w:b/>
          <w:bCs/>
          <w:i/>
          <w:sz w:val="28"/>
          <w:szCs w:val="28"/>
        </w:rPr>
        <w:t>Диагноз:</w:t>
      </w:r>
      <w:r>
        <w:rPr>
          <w:b/>
          <w:bCs/>
          <w:sz w:val="28"/>
          <w:szCs w:val="28"/>
        </w:rPr>
        <w:t xml:space="preserve"> </w:t>
      </w:r>
      <w:r>
        <w:rPr>
          <w:sz w:val="28"/>
          <w:szCs w:val="28"/>
        </w:rPr>
        <w:t>Врожденный порок сердца: полная транспозиция магистральных сосудов, НК IIб-III.</w:t>
      </w:r>
    </w:p>
    <w:p>
      <w:pPr>
        <w:jc w:val="both"/>
        <w:rPr>
          <w:sz w:val="28"/>
          <w:szCs w:val="28"/>
        </w:rPr>
      </w:pPr>
      <w:r>
        <w:rPr>
          <w:sz w:val="28"/>
          <w:szCs w:val="28"/>
        </w:rPr>
        <w:t xml:space="preserve">Девочка, возраст 3 лет, планово поступила в стационар. Из анамнеза известно, что у ребенка с рождения отмечался диффузный цианоз кожи и видимых слизистых. В возрасте 7 дней проведена процедура Рашкинда (закрытая атриосептостомия). </w:t>
      </w:r>
    </w:p>
    <w:p>
      <w:pPr>
        <w:jc w:val="both"/>
        <w:rPr>
          <w:sz w:val="28"/>
          <w:szCs w:val="28"/>
        </w:rPr>
      </w:pPr>
      <w:r>
        <w:rPr>
          <w:sz w:val="28"/>
          <w:szCs w:val="28"/>
        </w:rPr>
        <w:t>При поступлении: кожные покровы и видимые слизистые умеренно цианотичные, доминирует акроцианоз, пальцы в виде "барабанных палочек", ногти в виде "часовых стекол", деформация грудной клетки. ЧД - 40 в 1 минуту, дыхание шумное. Границы относительной сердечной тупости: правая - на 1 см вправо от правой парастернальной линии, верхняя - II ребро, левая - по левой аксиллярной линии. Аускультативно: тоны сердца ритмичные, ЧСС - 160 уд/мин, в III межреберье по левому краю грудины выслушивается средней интенсивности систолический шум, акцент второго тона во II межреберье слева. Печень выступает из-под реберного края на 3 см.</w:t>
      </w:r>
    </w:p>
    <w:p>
      <w:pPr>
        <w:jc w:val="both"/>
        <w:rPr>
          <w:sz w:val="28"/>
          <w:szCs w:val="28"/>
        </w:rPr>
      </w:pPr>
      <w:r>
        <w:rPr>
          <w:b/>
          <w:bCs/>
          <w:i/>
          <w:iCs/>
          <w:sz w:val="28"/>
          <w:szCs w:val="28"/>
        </w:rPr>
        <w:t>Общий анализ крови:</w:t>
      </w:r>
      <w:r>
        <w:rPr>
          <w:sz w:val="28"/>
          <w:szCs w:val="28"/>
        </w:rPr>
        <w:t xml:space="preserve"> НЬ - 148 г/л, Эр - 4,9xl0</w:t>
      </w:r>
      <w:r>
        <w:rPr>
          <w:sz w:val="28"/>
          <w:szCs w:val="28"/>
          <w:vertAlign w:val="superscript"/>
        </w:rPr>
        <w:t>12</w:t>
      </w:r>
      <w:r>
        <w:rPr>
          <w:sz w:val="28"/>
          <w:szCs w:val="28"/>
        </w:rPr>
        <w:t>/л, Ц.п. - 0,9, Лейк –6,3*10</w:t>
      </w:r>
      <w:r>
        <w:rPr>
          <w:sz w:val="28"/>
          <w:szCs w:val="28"/>
          <w:vertAlign w:val="superscript"/>
        </w:rPr>
        <w:t>9</w:t>
      </w:r>
      <w:r>
        <w:rPr>
          <w:sz w:val="28"/>
          <w:szCs w:val="28"/>
        </w:rPr>
        <w:t>/л, п/я - 4%, с - 21%, э - 1%, л - 70%, м - 4%, СОЭ - 3 мм/час.</w:t>
      </w:r>
    </w:p>
    <w:p>
      <w:pPr>
        <w:jc w:val="both"/>
        <w:rPr>
          <w:i/>
          <w:sz w:val="28"/>
          <w:szCs w:val="28"/>
        </w:rPr>
      </w:pPr>
      <w:r>
        <w:rPr>
          <w:b/>
          <w:bCs/>
          <w:i/>
          <w:sz w:val="28"/>
          <w:szCs w:val="28"/>
        </w:rPr>
        <w:t xml:space="preserve">Задание. </w:t>
      </w:r>
    </w:p>
    <w:p>
      <w:pPr>
        <w:jc w:val="both"/>
        <w:rPr>
          <w:sz w:val="28"/>
          <w:szCs w:val="28"/>
        </w:rPr>
      </w:pPr>
      <w:r>
        <w:rPr>
          <w:sz w:val="28"/>
          <w:szCs w:val="28"/>
        </w:rPr>
        <w:t xml:space="preserve">1. Современные принципы физиотерапии данной патологии. </w:t>
      </w:r>
    </w:p>
    <w:p>
      <w:pPr>
        <w:jc w:val="both"/>
        <w:rPr>
          <w:sz w:val="28"/>
          <w:szCs w:val="28"/>
        </w:rPr>
      </w:pPr>
      <w:r>
        <w:rPr>
          <w:sz w:val="28"/>
          <w:szCs w:val="28"/>
        </w:rPr>
        <w:t>2. Назначьте физиотерапевтическое лечение данному больному.</w:t>
      </w:r>
    </w:p>
    <w:p>
      <w:pPr>
        <w:jc w:val="both"/>
        <w:rPr>
          <w:sz w:val="28"/>
          <w:szCs w:val="28"/>
        </w:rPr>
      </w:pPr>
      <w:r>
        <w:rPr>
          <w:sz w:val="28"/>
          <w:szCs w:val="28"/>
        </w:rPr>
        <w:t>3. Составьте план физиотерапевтической реабилитации данного больного.</w:t>
      </w:r>
    </w:p>
    <w:p>
      <w:pPr>
        <w:jc w:val="center"/>
        <w:rPr>
          <w:b/>
          <w:bCs/>
          <w:sz w:val="28"/>
          <w:szCs w:val="28"/>
        </w:rPr>
      </w:pPr>
    </w:p>
    <w:p>
      <w:pPr>
        <w:jc w:val="center"/>
        <w:rPr>
          <w:b/>
          <w:bCs/>
          <w:sz w:val="28"/>
          <w:szCs w:val="28"/>
        </w:rPr>
      </w:pPr>
      <w:r>
        <w:rPr>
          <w:b/>
          <w:bCs/>
          <w:sz w:val="28"/>
          <w:szCs w:val="28"/>
        </w:rPr>
        <w:t>Задача</w:t>
      </w:r>
      <w:r>
        <w:rPr>
          <w:sz w:val="28"/>
          <w:szCs w:val="28"/>
        </w:rPr>
        <w:t xml:space="preserve"> </w:t>
      </w:r>
      <w:r>
        <w:rPr>
          <w:b/>
          <w:bCs/>
          <w:sz w:val="28"/>
          <w:szCs w:val="28"/>
        </w:rPr>
        <w:t>№ 3</w:t>
      </w:r>
    </w:p>
    <w:p>
      <w:pPr>
        <w:jc w:val="center"/>
        <w:rPr>
          <w:b/>
          <w:bCs/>
          <w:sz w:val="28"/>
          <w:szCs w:val="28"/>
        </w:rPr>
      </w:pPr>
    </w:p>
    <w:p>
      <w:pPr>
        <w:jc w:val="center"/>
        <w:rPr>
          <w:sz w:val="28"/>
          <w:szCs w:val="28"/>
        </w:rPr>
      </w:pPr>
      <w:r>
        <w:rPr>
          <w:b/>
          <w:bCs/>
          <w:i/>
          <w:sz w:val="28"/>
          <w:szCs w:val="28"/>
        </w:rPr>
        <w:t>Диагноз:</w:t>
      </w:r>
      <w:r>
        <w:rPr>
          <w:b/>
          <w:bCs/>
          <w:sz w:val="28"/>
          <w:szCs w:val="28"/>
        </w:rPr>
        <w:t xml:space="preserve"> </w:t>
      </w:r>
      <w:r>
        <w:rPr>
          <w:sz w:val="28"/>
          <w:szCs w:val="28"/>
        </w:rPr>
        <w:t>Врожденный порок сердца: Тетрада Фалло, НК IIб.</w:t>
      </w:r>
    </w:p>
    <w:p>
      <w:pPr>
        <w:jc w:val="both"/>
        <w:rPr>
          <w:sz w:val="28"/>
          <w:szCs w:val="28"/>
        </w:rPr>
      </w:pPr>
      <w:r>
        <w:rPr>
          <w:sz w:val="28"/>
          <w:szCs w:val="28"/>
        </w:rPr>
        <w:t>Мальчик К., 11 месяцев, поступил в стационар с жалобами на отставание в физическом развитии (масса тела 7 кг), появление одышки и периорального цианоза при физической активности. Из анамнеза известно, что недостаточная прибавка в массе тела отмечается с 2-х месячного возраста, при кормлении отмечалась быстрая утомляемость вплоть до отказа от груди. При осмотре: кожные покровы с цианотичным оттенком, перифериче</w:t>
      </w:r>
      <w:r>
        <w:rPr>
          <w:sz w:val="28"/>
          <w:szCs w:val="28"/>
        </w:rPr>
        <w:softHyphen/>
      </w:r>
      <w:r>
        <w:rPr>
          <w:sz w:val="28"/>
          <w:szCs w:val="28"/>
        </w:rPr>
        <w:t>ский цианоз, симптом "барабанных палочек" и "часовых стекол". В легких пуэрильное дыхание, хрипов нет, ЧД - 40 в мин. Область сердца не изменена, границы сердца: правая - по правой парастернальной линии, верхняя - II межреберье, левая - по левой средне-ключичной линии. Тоны сердца ритмичные, ЧСС - 140 в мин.,вдоль левого края грудины выслушивается систолический шум жесткого тембра, II тон ослаблен во втором межреберье слева. Живот мягкий, безболезненный при пальпации. Печень и селезенка не уве</w:t>
      </w:r>
      <w:r>
        <w:rPr>
          <w:sz w:val="28"/>
          <w:szCs w:val="28"/>
        </w:rPr>
        <w:softHyphen/>
      </w:r>
      <w:r>
        <w:rPr>
          <w:sz w:val="28"/>
          <w:szCs w:val="28"/>
        </w:rPr>
        <w:t>личены. Стул, диурез в норме.</w:t>
      </w:r>
    </w:p>
    <w:p>
      <w:pPr>
        <w:jc w:val="both"/>
        <w:rPr>
          <w:sz w:val="28"/>
          <w:szCs w:val="28"/>
        </w:rPr>
      </w:pPr>
      <w:r>
        <w:rPr>
          <w:b/>
          <w:bCs/>
          <w:i/>
          <w:iCs/>
          <w:sz w:val="28"/>
          <w:szCs w:val="28"/>
        </w:rPr>
        <w:t>Общий анализ крови:</w:t>
      </w:r>
      <w:r>
        <w:rPr>
          <w:sz w:val="28"/>
          <w:szCs w:val="28"/>
        </w:rPr>
        <w:t xml:space="preserve"> гематокрит - 49%, НЬ 170 г/л, Эр –5,4*10</w:t>
      </w:r>
      <w:r>
        <w:rPr>
          <w:sz w:val="28"/>
          <w:szCs w:val="28"/>
          <w:vertAlign w:val="superscript"/>
        </w:rPr>
        <w:t>12</w:t>
      </w:r>
      <w:r>
        <w:rPr>
          <w:sz w:val="28"/>
          <w:szCs w:val="28"/>
        </w:rPr>
        <w:t>/л, Ц.п. - 0,91, Лейк – 6,1*10</w:t>
      </w:r>
      <w:r>
        <w:rPr>
          <w:sz w:val="28"/>
          <w:szCs w:val="28"/>
          <w:vertAlign w:val="superscript"/>
        </w:rPr>
        <w:t>9</w:t>
      </w:r>
      <w:r>
        <w:rPr>
          <w:sz w:val="28"/>
          <w:szCs w:val="28"/>
        </w:rPr>
        <w:t>/л, п/я - 3%, с - 26% э - 1%, л - 64%, м - 6%, СОЭ - 2 мм/час.</w:t>
      </w:r>
    </w:p>
    <w:p>
      <w:pPr>
        <w:jc w:val="both"/>
        <w:rPr>
          <w:sz w:val="28"/>
          <w:szCs w:val="28"/>
        </w:rPr>
      </w:pPr>
      <w:r>
        <w:rPr>
          <w:b/>
          <w:bCs/>
          <w:i/>
          <w:sz w:val="28"/>
          <w:szCs w:val="28"/>
        </w:rPr>
        <w:t xml:space="preserve">Задание: </w:t>
      </w:r>
      <w:r>
        <w:rPr>
          <w:sz w:val="28"/>
          <w:szCs w:val="28"/>
        </w:rPr>
        <w:t xml:space="preserve">1. Современные принципы физиотерапии данной патологии. </w:t>
      </w:r>
    </w:p>
    <w:p>
      <w:pPr>
        <w:jc w:val="both"/>
        <w:rPr>
          <w:sz w:val="28"/>
          <w:szCs w:val="28"/>
        </w:rPr>
      </w:pPr>
      <w:r>
        <w:rPr>
          <w:sz w:val="28"/>
          <w:szCs w:val="28"/>
        </w:rPr>
        <w:t>2. Назначьте физиотерапевтическое лечение данному больному.</w:t>
      </w:r>
    </w:p>
    <w:p>
      <w:pPr>
        <w:jc w:val="both"/>
        <w:rPr>
          <w:sz w:val="28"/>
          <w:szCs w:val="28"/>
        </w:rPr>
      </w:pPr>
      <w:r>
        <w:rPr>
          <w:sz w:val="28"/>
          <w:szCs w:val="28"/>
        </w:rPr>
        <w:t>3. Составьте план физиотерапевтической реабилитации данного больного.</w:t>
      </w:r>
    </w:p>
    <w:p>
      <w:pPr>
        <w:jc w:val="both"/>
        <w:rPr>
          <w:sz w:val="28"/>
          <w:szCs w:val="28"/>
        </w:rPr>
      </w:pPr>
    </w:p>
    <w:p>
      <w:pPr>
        <w:jc w:val="center"/>
        <w:rPr>
          <w:b/>
          <w:bCs/>
          <w:sz w:val="28"/>
          <w:szCs w:val="28"/>
        </w:rPr>
      </w:pPr>
      <w:r>
        <w:rPr>
          <w:b/>
          <w:bCs/>
          <w:sz w:val="28"/>
          <w:szCs w:val="28"/>
        </w:rPr>
        <w:t>Задача № 4</w:t>
      </w:r>
    </w:p>
    <w:p>
      <w:pPr>
        <w:jc w:val="center"/>
        <w:rPr>
          <w:b/>
          <w:bCs/>
          <w:sz w:val="28"/>
          <w:szCs w:val="28"/>
        </w:rPr>
      </w:pPr>
    </w:p>
    <w:p>
      <w:pPr>
        <w:jc w:val="both"/>
        <w:rPr>
          <w:sz w:val="28"/>
          <w:szCs w:val="28"/>
        </w:rPr>
      </w:pPr>
      <w:r>
        <w:rPr>
          <w:b/>
          <w:bCs/>
          <w:i/>
          <w:sz w:val="28"/>
          <w:szCs w:val="28"/>
        </w:rPr>
        <w:t>Диагноз:</w:t>
      </w:r>
      <w:r>
        <w:rPr>
          <w:b/>
          <w:bCs/>
          <w:sz w:val="28"/>
          <w:szCs w:val="28"/>
        </w:rPr>
        <w:t xml:space="preserve"> </w:t>
      </w:r>
      <w:r>
        <w:rPr>
          <w:sz w:val="28"/>
          <w:szCs w:val="28"/>
        </w:rPr>
        <w:t>Рахит II степени, подострое течение, фаза разгара.</w:t>
      </w:r>
    </w:p>
    <w:p>
      <w:pPr>
        <w:jc w:val="both"/>
        <w:rPr>
          <w:sz w:val="28"/>
          <w:szCs w:val="28"/>
        </w:rPr>
      </w:pPr>
      <w:r>
        <w:rPr>
          <w:sz w:val="28"/>
          <w:szCs w:val="28"/>
        </w:rPr>
        <w:t xml:space="preserve">На профилактическом приёме у участкового врача ребёнок 9 месяцев. Из анамнеза: ребёнок от 1 беременности, протекавшей на фоне гестоза во 2 триместре, мать во время беременности поливитаминные препараты не принимала, роды 1 срочные. Вес при рождении 3300 г., длина 50 см., оценка по Апгар 8/9 баллов. Ребенок родился в сентябре. Неонатальный период без особенностей. На грудном вскармливании до 1 месяца, далее - искусственное вскармливание (адаптированные молочные смеси). В настоящее время в питании преобладают молочно-крупяные блюда. Дважды перенес ОРВИ. </w:t>
      </w:r>
    </w:p>
    <w:p>
      <w:pPr>
        <w:jc w:val="both"/>
        <w:rPr>
          <w:sz w:val="28"/>
          <w:szCs w:val="28"/>
        </w:rPr>
      </w:pPr>
      <w:r>
        <w:rPr>
          <w:sz w:val="28"/>
          <w:szCs w:val="28"/>
        </w:rPr>
        <w:t xml:space="preserve">Масса тела 8900 г, длина 71 см. При оценке нервно–психического развития выявлено отставание на 1 эпикризный срок моторных функций, умений и навыков. </w:t>
      </w:r>
    </w:p>
    <w:p>
      <w:pPr>
        <w:jc w:val="both"/>
        <w:rPr>
          <w:sz w:val="28"/>
          <w:szCs w:val="28"/>
        </w:rPr>
      </w:pPr>
      <w:r>
        <w:rPr>
          <w:sz w:val="28"/>
          <w:szCs w:val="28"/>
        </w:rPr>
        <w:t>При осмотре обращало на себя внимание: кожные покровы бледные. Значительно выступают лобные и теменные бугры («квадратная» голова), затылок уплощён, большой родничок 1,5</w:t>
      </w:r>
      <w:r>
        <w:rPr>
          <w:sz w:val="28"/>
          <w:szCs w:val="28"/>
        </w:rPr>
        <w:sym w:font="Symbol" w:char="F0B4"/>
      </w:r>
      <w:r>
        <w:rPr>
          <w:sz w:val="28"/>
          <w:szCs w:val="28"/>
        </w:rPr>
        <w:t>1,5 см, края неподатливы. Зубов нет. Грудная клетка: развёрнута нижняя аппертура, на рёбрах «чётки», на запястьях «браслетки». Мышечная гипотония. Живот увеличен в размерах, печень пальпируется на 1,5см из-под края рёберной дуги, отмечаются запоры.</w:t>
      </w:r>
    </w:p>
    <w:p>
      <w:pPr>
        <w:jc w:val="both"/>
        <w:rPr>
          <w:i/>
          <w:sz w:val="28"/>
          <w:szCs w:val="28"/>
        </w:rPr>
      </w:pPr>
      <w:r>
        <w:rPr>
          <w:b/>
          <w:bCs/>
          <w:i/>
          <w:sz w:val="28"/>
          <w:szCs w:val="28"/>
        </w:rPr>
        <w:t>Задание.</w:t>
      </w:r>
    </w:p>
    <w:p>
      <w:pPr>
        <w:jc w:val="both"/>
        <w:rPr>
          <w:sz w:val="28"/>
          <w:szCs w:val="28"/>
        </w:rPr>
      </w:pPr>
      <w:r>
        <w:rPr>
          <w:sz w:val="28"/>
          <w:szCs w:val="28"/>
        </w:rPr>
        <w:t xml:space="preserve">1. Современные принципы физиотерапии данной патологии. </w:t>
      </w:r>
    </w:p>
    <w:p>
      <w:pPr>
        <w:jc w:val="both"/>
        <w:rPr>
          <w:sz w:val="28"/>
          <w:szCs w:val="28"/>
        </w:rPr>
      </w:pPr>
      <w:r>
        <w:rPr>
          <w:sz w:val="28"/>
          <w:szCs w:val="28"/>
        </w:rPr>
        <w:t>2. Назначьте физиотерапевтическое лечение данному больному.</w:t>
      </w:r>
    </w:p>
    <w:p>
      <w:pPr>
        <w:jc w:val="both"/>
        <w:rPr>
          <w:sz w:val="28"/>
          <w:szCs w:val="28"/>
        </w:rPr>
      </w:pPr>
      <w:r>
        <w:rPr>
          <w:sz w:val="28"/>
          <w:szCs w:val="28"/>
        </w:rPr>
        <w:t>3. Составьте план физиотерапевтической реабилитации данного больного.</w:t>
      </w:r>
    </w:p>
    <w:p>
      <w:pPr>
        <w:jc w:val="center"/>
        <w:rPr>
          <w:b/>
          <w:bCs/>
          <w:sz w:val="28"/>
          <w:szCs w:val="28"/>
        </w:rPr>
      </w:pPr>
    </w:p>
    <w:p>
      <w:pPr>
        <w:jc w:val="center"/>
        <w:rPr>
          <w:b/>
          <w:bCs/>
          <w:sz w:val="28"/>
          <w:szCs w:val="28"/>
        </w:rPr>
      </w:pPr>
      <w:r>
        <w:rPr>
          <w:b/>
          <w:bCs/>
          <w:sz w:val="28"/>
          <w:szCs w:val="28"/>
        </w:rPr>
        <w:t>Задача N 5</w:t>
      </w:r>
    </w:p>
    <w:p>
      <w:pPr>
        <w:jc w:val="center"/>
        <w:rPr>
          <w:b/>
          <w:bCs/>
          <w:sz w:val="28"/>
          <w:szCs w:val="28"/>
        </w:rPr>
      </w:pPr>
    </w:p>
    <w:p>
      <w:pPr>
        <w:jc w:val="both"/>
        <w:rPr>
          <w:sz w:val="28"/>
          <w:szCs w:val="28"/>
        </w:rPr>
      </w:pPr>
      <w:r>
        <w:rPr>
          <w:b/>
          <w:bCs/>
          <w:i/>
          <w:sz w:val="28"/>
          <w:szCs w:val="28"/>
        </w:rPr>
        <w:t>Диагноз:</w:t>
      </w:r>
      <w:r>
        <w:rPr>
          <w:b/>
          <w:bCs/>
          <w:sz w:val="28"/>
          <w:szCs w:val="28"/>
        </w:rPr>
        <w:t xml:space="preserve"> </w:t>
      </w:r>
      <w:r>
        <w:rPr>
          <w:sz w:val="28"/>
          <w:szCs w:val="28"/>
        </w:rPr>
        <w:t>Атопический дерматит, младенческая форма, стадия выраженных изменений, распространенный, тяжелое течение, с преобладанием пищевой аллергии, кожно-интестинальный вариант. Анемия легкой степени, гипохромная, обменно-алиментарная.</w:t>
      </w:r>
    </w:p>
    <w:p>
      <w:pPr>
        <w:jc w:val="both"/>
        <w:rPr>
          <w:sz w:val="28"/>
          <w:szCs w:val="28"/>
        </w:rPr>
      </w:pPr>
    </w:p>
    <w:p>
      <w:pPr>
        <w:jc w:val="both"/>
        <w:rPr>
          <w:sz w:val="28"/>
          <w:szCs w:val="28"/>
        </w:rPr>
      </w:pPr>
      <w:r>
        <w:rPr>
          <w:sz w:val="28"/>
          <w:szCs w:val="28"/>
        </w:rPr>
        <w:t>Мальчик Б., 6 месяцев, поступил в стационар с направляющим диаг</w:t>
      </w:r>
      <w:r>
        <w:rPr>
          <w:sz w:val="28"/>
          <w:szCs w:val="28"/>
        </w:rPr>
        <w:softHyphen/>
      </w:r>
      <w:r>
        <w:rPr>
          <w:sz w:val="28"/>
          <w:szCs w:val="28"/>
        </w:rPr>
        <w:t xml:space="preserve">нозом: детская экзема. </w:t>
      </w:r>
    </w:p>
    <w:p>
      <w:pPr>
        <w:jc w:val="both"/>
        <w:rPr>
          <w:sz w:val="28"/>
          <w:szCs w:val="28"/>
        </w:rPr>
      </w:pPr>
      <w:r>
        <w:rPr>
          <w:sz w:val="28"/>
          <w:szCs w:val="28"/>
        </w:rPr>
        <w:t>Анамнез жизни: ребенок от второй беременности, протекавшей с ток</w:t>
      </w:r>
      <w:r>
        <w:rPr>
          <w:sz w:val="28"/>
          <w:szCs w:val="28"/>
        </w:rPr>
        <w:softHyphen/>
      </w:r>
      <w:r>
        <w:rPr>
          <w:sz w:val="28"/>
          <w:szCs w:val="28"/>
        </w:rPr>
        <w:t>сикозом в первой половине, вторых срочных родов. Масса тела при рождении 2950 г, длина - 50 см. Оценка по шкале Апгар 7/8 баллов. К груди прило</w:t>
      </w:r>
      <w:r>
        <w:rPr>
          <w:sz w:val="28"/>
          <w:szCs w:val="28"/>
        </w:rPr>
        <w:softHyphen/>
      </w:r>
      <w:r>
        <w:rPr>
          <w:sz w:val="28"/>
          <w:szCs w:val="28"/>
        </w:rPr>
        <w:t>жен в родильном зале, сосал удовлетворительно. На естественном вскарм</w:t>
      </w:r>
      <w:r>
        <w:rPr>
          <w:sz w:val="28"/>
          <w:szCs w:val="28"/>
        </w:rPr>
        <w:softHyphen/>
      </w:r>
      <w:r>
        <w:rPr>
          <w:sz w:val="28"/>
          <w:szCs w:val="28"/>
        </w:rPr>
        <w:t xml:space="preserve">ливании до 2.5 месяцев, затем переведен на искусственное вскармливание в связи с гипогалактией у матери. </w:t>
      </w:r>
    </w:p>
    <w:p>
      <w:pPr>
        <w:jc w:val="both"/>
        <w:rPr>
          <w:sz w:val="28"/>
          <w:szCs w:val="28"/>
        </w:rPr>
      </w:pPr>
      <w:r>
        <w:rPr>
          <w:sz w:val="28"/>
          <w:szCs w:val="28"/>
        </w:rPr>
        <w:t>Анамнез заболевания: после перевода на искусственное вскармлива</w:t>
      </w:r>
      <w:r>
        <w:rPr>
          <w:sz w:val="28"/>
          <w:szCs w:val="28"/>
        </w:rPr>
        <w:softHyphen/>
      </w:r>
      <w:r>
        <w:rPr>
          <w:sz w:val="28"/>
          <w:szCs w:val="28"/>
        </w:rPr>
        <w:t>ние (смесь "Нутрилон 1") у мальчика на коже щек появились участки покрасне</w:t>
      </w:r>
      <w:r>
        <w:rPr>
          <w:sz w:val="28"/>
          <w:szCs w:val="28"/>
        </w:rPr>
        <w:softHyphen/>
      </w:r>
      <w:r>
        <w:rPr>
          <w:sz w:val="28"/>
          <w:szCs w:val="28"/>
        </w:rPr>
        <w:t>ния с элементами микровезикул, которые в дальнейшем подвергались мокнутию с образованием зудящих корочек. В возрасте 3 месяцев на волосис</w:t>
      </w:r>
      <w:r>
        <w:rPr>
          <w:sz w:val="28"/>
          <w:szCs w:val="28"/>
        </w:rPr>
        <w:softHyphen/>
      </w:r>
      <w:r>
        <w:rPr>
          <w:sz w:val="28"/>
          <w:szCs w:val="28"/>
        </w:rPr>
        <w:t>той части головы появились диффузные серовато-желтые чешуйки. С 4-ме</w:t>
      </w:r>
      <w:r>
        <w:rPr>
          <w:sz w:val="28"/>
          <w:szCs w:val="28"/>
        </w:rPr>
        <w:softHyphen/>
      </w:r>
      <w:r>
        <w:rPr>
          <w:sz w:val="28"/>
          <w:szCs w:val="28"/>
        </w:rPr>
        <w:t>сячного возраста проводилась частая смена молочных смесей ("Фрисолак", "Нутрилак Соя", "Нутрилон ГА", "НАН кисломолочный"), на фоне чего кожные проявления усиливались, вовлекая в процесс лицо, верхние и нижние конечности, туловище. В дальнейшем в процесс вовлекалась кожа разгибательных поверхностей рук и ног, область ягодиц. Применение наружных медикаментозных средств (гормональные кремы, мази; травяные ванны) и антигистаминных препаратов (фенистил, зиртек) давали кратковременный эффект. В 5,5 месяцев введен прикорм - овсяная каша на коровьем молоке, после чего отмечалось выраженное беспокойство, появился разжиженный стул со слизью и непереваренными комочками, иногда с прожилками крови. Ребенок в последнее время практически не спит, беспокоит выраженный зуд. Для обследования и лечения ребенок был направлен в стационар.</w:t>
      </w:r>
    </w:p>
    <w:p>
      <w:pPr>
        <w:jc w:val="both"/>
        <w:rPr>
          <w:sz w:val="28"/>
          <w:szCs w:val="28"/>
        </w:rPr>
      </w:pPr>
      <w:r>
        <w:rPr>
          <w:sz w:val="28"/>
          <w:szCs w:val="28"/>
        </w:rPr>
        <w:t xml:space="preserve">Семейный анамнез: мать - 29 лет, страдает экземой; отец - 31 год, страдает поллинозом, старший брат – 7 лет, до 3 лет – проявления атопического дерматита. </w:t>
      </w:r>
    </w:p>
    <w:p>
      <w:pPr>
        <w:jc w:val="both"/>
        <w:rPr>
          <w:sz w:val="28"/>
          <w:szCs w:val="28"/>
        </w:rPr>
      </w:pPr>
      <w:r>
        <w:rPr>
          <w:sz w:val="28"/>
          <w:szCs w:val="28"/>
        </w:rPr>
        <w:t>При поступлении состояние ребенка тяжелое. Резко беспокоен. На волосистой части головы выражены проявления себорейного шелушения в виде "чепчика". Кожные покровы практически повсеместно (за исключением спины) покрыты мокнущими эритематозными везикулами, местами покрыты корочками. За ушами, в области шейных складок, в локтевых и подколенных сгибах, на мошонке и в промежности отмечаются участки с мокнутием и крупнопластинчатым шелушением. Пальпируются перифери</w:t>
      </w:r>
      <w:r>
        <w:rPr>
          <w:sz w:val="28"/>
          <w:szCs w:val="28"/>
        </w:rPr>
        <w:softHyphen/>
      </w:r>
      <w:r>
        <w:rPr>
          <w:sz w:val="28"/>
          <w:szCs w:val="28"/>
        </w:rPr>
        <w:t>ческие лимфатические узлы до 0,5 см в диаметре, безболезненные, не спаяны с окружающими тканями. Дыхание пуэрильное, хрипов нет. Тоны сердца ритмичные, ясные, ЧСС - 114 уд/мин. Живот несколько вздут, безболезненный при пальпации во всех отделах; урчание по ходу кишечника. Печень +3,0 см из-под реберной дуги. Селе</w:t>
      </w:r>
      <w:r>
        <w:rPr>
          <w:sz w:val="28"/>
          <w:szCs w:val="28"/>
        </w:rPr>
        <w:softHyphen/>
      </w:r>
      <w:r>
        <w:rPr>
          <w:sz w:val="28"/>
          <w:szCs w:val="28"/>
        </w:rPr>
        <w:t>зенка не пальпируется. Стул разжиженный, желто-зеленого цвета, с непе</w:t>
      </w:r>
      <w:r>
        <w:rPr>
          <w:sz w:val="28"/>
          <w:szCs w:val="28"/>
        </w:rPr>
        <w:softHyphen/>
      </w:r>
      <w:r>
        <w:rPr>
          <w:sz w:val="28"/>
          <w:szCs w:val="28"/>
        </w:rPr>
        <w:t xml:space="preserve">реваренными комочками и слизью. </w:t>
      </w:r>
    </w:p>
    <w:p>
      <w:pPr>
        <w:jc w:val="both"/>
        <w:rPr>
          <w:sz w:val="28"/>
          <w:szCs w:val="28"/>
        </w:rPr>
      </w:pPr>
      <w:r>
        <w:rPr>
          <w:i/>
          <w:iCs/>
          <w:sz w:val="28"/>
          <w:szCs w:val="28"/>
        </w:rPr>
        <w:t>Общий анализ крови:</w:t>
      </w:r>
      <w:r>
        <w:rPr>
          <w:sz w:val="28"/>
          <w:szCs w:val="28"/>
        </w:rPr>
        <w:t xml:space="preserve"> НЬ - 104 г/л, Эр – 3,5х10</w:t>
      </w:r>
      <w:r>
        <w:rPr>
          <w:sz w:val="28"/>
          <w:szCs w:val="28"/>
          <w:vertAlign w:val="superscript"/>
        </w:rPr>
        <w:t>12</w:t>
      </w:r>
      <w:r>
        <w:rPr>
          <w:sz w:val="28"/>
          <w:szCs w:val="28"/>
        </w:rPr>
        <w:t>/л, Ц.п, - 0,8, Лейк – 11,2х10</w:t>
      </w:r>
      <w:r>
        <w:rPr>
          <w:sz w:val="28"/>
          <w:szCs w:val="28"/>
          <w:vertAlign w:val="superscript"/>
        </w:rPr>
        <w:t>9</w:t>
      </w:r>
      <w:r>
        <w:rPr>
          <w:sz w:val="28"/>
          <w:szCs w:val="28"/>
        </w:rPr>
        <w:t>/л, п/я - 7%, с - 33%, э - 9%, л - 41%, м - 10%, СОЭ - 12 мм/час.</w:t>
      </w:r>
    </w:p>
    <w:p>
      <w:pPr>
        <w:jc w:val="both"/>
        <w:rPr>
          <w:sz w:val="28"/>
          <w:szCs w:val="28"/>
        </w:rPr>
      </w:pPr>
      <w:r>
        <w:rPr>
          <w:i/>
          <w:iCs/>
          <w:sz w:val="28"/>
          <w:szCs w:val="28"/>
        </w:rPr>
        <w:t>Биохимический анализ крови:</w:t>
      </w:r>
      <w:r>
        <w:rPr>
          <w:sz w:val="28"/>
          <w:szCs w:val="28"/>
        </w:rPr>
        <w:t xml:space="preserve"> общий белок - 68 г/л, мочевина - 3,6 ммоль/л, билирубин общий - 16,7 мкмоль/л, калий - 4,2 ммоль/л. натрий -139 ммоль/л, железо сыворотки - 8,1 мкмоль/л, железосвязывающая способность сыворотки - 87,9 мкмоль/л, IgE - 830 МЕ/л.</w:t>
      </w:r>
    </w:p>
    <w:p>
      <w:pPr>
        <w:jc w:val="both"/>
        <w:outlineLvl w:val="2"/>
        <w:rPr>
          <w:b/>
          <w:bCs/>
          <w:i/>
          <w:sz w:val="28"/>
          <w:szCs w:val="28"/>
        </w:rPr>
      </w:pPr>
      <w:r>
        <w:rPr>
          <w:b/>
          <w:bCs/>
          <w:i/>
          <w:sz w:val="28"/>
          <w:szCs w:val="28"/>
        </w:rPr>
        <w:t>Задание</w:t>
      </w:r>
    </w:p>
    <w:p>
      <w:pPr>
        <w:jc w:val="both"/>
        <w:rPr>
          <w:sz w:val="28"/>
          <w:szCs w:val="28"/>
        </w:rPr>
      </w:pPr>
      <w:r>
        <w:rPr>
          <w:sz w:val="28"/>
          <w:szCs w:val="28"/>
        </w:rPr>
        <w:t xml:space="preserve">1. Современные принципы физиотерапии данной патологии. </w:t>
      </w:r>
    </w:p>
    <w:p>
      <w:pPr>
        <w:jc w:val="both"/>
        <w:rPr>
          <w:sz w:val="28"/>
          <w:szCs w:val="28"/>
        </w:rPr>
      </w:pPr>
      <w:r>
        <w:rPr>
          <w:sz w:val="28"/>
          <w:szCs w:val="28"/>
        </w:rPr>
        <w:t>2. Назначьте физиотерапевтическое лечение данному больному.</w:t>
      </w:r>
    </w:p>
    <w:p>
      <w:pPr>
        <w:jc w:val="both"/>
        <w:rPr>
          <w:sz w:val="28"/>
          <w:szCs w:val="28"/>
        </w:rPr>
      </w:pPr>
      <w:r>
        <w:rPr>
          <w:sz w:val="28"/>
          <w:szCs w:val="28"/>
        </w:rPr>
        <w:t>3. Составьте план физиотерапевтической реабилитации данного больного.</w:t>
      </w:r>
    </w:p>
    <w:p>
      <w:pPr>
        <w:jc w:val="both"/>
        <w:rPr>
          <w:b/>
          <w:bCs/>
          <w:sz w:val="28"/>
          <w:szCs w:val="28"/>
        </w:rPr>
      </w:pPr>
    </w:p>
    <w:p>
      <w:pPr>
        <w:jc w:val="center"/>
        <w:rPr>
          <w:b/>
          <w:bCs/>
          <w:sz w:val="28"/>
          <w:szCs w:val="28"/>
        </w:rPr>
      </w:pPr>
      <w:r>
        <w:rPr>
          <w:b/>
          <w:bCs/>
          <w:sz w:val="28"/>
          <w:szCs w:val="28"/>
        </w:rPr>
        <w:t>Задача № 6</w:t>
      </w:r>
    </w:p>
    <w:p>
      <w:pPr>
        <w:jc w:val="center"/>
        <w:rPr>
          <w:b/>
          <w:bCs/>
          <w:sz w:val="28"/>
          <w:szCs w:val="28"/>
        </w:rPr>
      </w:pPr>
    </w:p>
    <w:p>
      <w:pPr>
        <w:jc w:val="both"/>
        <w:rPr>
          <w:sz w:val="28"/>
          <w:szCs w:val="28"/>
        </w:rPr>
      </w:pPr>
      <w:r>
        <w:rPr>
          <w:b/>
          <w:bCs/>
          <w:i/>
          <w:sz w:val="28"/>
          <w:szCs w:val="28"/>
        </w:rPr>
        <w:t>Диагноз:</w:t>
      </w:r>
      <w:r>
        <w:rPr>
          <w:b/>
          <w:bCs/>
          <w:sz w:val="28"/>
          <w:szCs w:val="28"/>
        </w:rPr>
        <w:t xml:space="preserve"> </w:t>
      </w:r>
      <w:r>
        <w:rPr>
          <w:sz w:val="28"/>
          <w:szCs w:val="28"/>
        </w:rPr>
        <w:t>Анемия железодефицитная, тяжелой степени, гипохромная, регенераторная, обменно-алиментарная.</w:t>
      </w:r>
    </w:p>
    <w:p>
      <w:pPr>
        <w:jc w:val="both"/>
        <w:rPr>
          <w:sz w:val="28"/>
          <w:szCs w:val="28"/>
        </w:rPr>
      </w:pPr>
      <w:r>
        <w:rPr>
          <w:sz w:val="28"/>
          <w:szCs w:val="28"/>
        </w:rPr>
        <w:t>К участковому педиатру обратились с Надей К. 8 месяцев с жалобами на бледность, вялость, снижение аппетита.</w:t>
      </w:r>
    </w:p>
    <w:p>
      <w:pPr>
        <w:jc w:val="both"/>
        <w:rPr>
          <w:sz w:val="28"/>
          <w:szCs w:val="28"/>
        </w:rPr>
      </w:pPr>
      <w:r>
        <w:rPr>
          <w:sz w:val="28"/>
          <w:szCs w:val="28"/>
        </w:rPr>
        <w:t>Из анамнеза выяснено, что девочка родилась от пятой беременности, вторых срочных родов, массой 3500 г, длиной тела 55 см. Настоящая беременность протекала с угрозой выкидыша, токсикозом I и II триместра. Во время беременности мать перенесла пневмонию (23 неделя), анемию (34 неделя). Первые три беременности закончились искусственным прерыванием, четвертая - срочными родами.</w:t>
      </w:r>
    </w:p>
    <w:p>
      <w:pPr>
        <w:jc w:val="both"/>
        <w:rPr>
          <w:sz w:val="28"/>
          <w:szCs w:val="28"/>
        </w:rPr>
      </w:pPr>
      <w:r>
        <w:rPr>
          <w:sz w:val="28"/>
          <w:szCs w:val="28"/>
        </w:rPr>
        <w:t>Период новорожденности протекал без особенностей. На грудном вскармливании девочка находилась до 1 месяца, после чего переведена на искусственное (в связи с гипогалактией у матери). Мать воспитывает детей одна. Семья живет в комнате общежития. Фруктовые соки и пюре введены в 6 месяца, давались нерегулярно. Прогулки на свежем воздухе не более 1 часа в день. В возрасте 2-х месяцев девочка перенесла пневмонию и кишечную инфекцию, лечение получала в стационаре в течение 2-х месяцев. В 4 месяца перенесла ОРВИ. Со слов мамы, в настоящее время ребенок получает в основном кефир и манную кашу.</w:t>
      </w:r>
    </w:p>
    <w:p>
      <w:pPr>
        <w:jc w:val="both"/>
        <w:rPr>
          <w:sz w:val="28"/>
          <w:szCs w:val="28"/>
        </w:rPr>
      </w:pPr>
      <w:r>
        <w:rPr>
          <w:sz w:val="28"/>
          <w:szCs w:val="28"/>
        </w:rPr>
        <w:t>При осмотре состояние тяжелое, вялость, адинамия, плаксивость. Аппетит резко снижен. Кожные покровы бледные, с "мраморным" рисунком. Снижена эластичность кожи. Ушные раковины имеют восковой оттенок. Слизистые бледные, сухие. Обнаружены участки гиперпигментации кожи в области шеи. Волосы тонкие и редкие. Язык влажный, обложен белым налетом, на кончике языка атрофия нитевидных сосочков. Тургор тканей и тонус мышц снижены. Масса тела - 7300 г, длина 62 см. Дыхание пуэрильное, хрипов нет. Тоны сердца отчетливые, ритмичные, систолический шум на верхушке, ЧСС - 150 уд. в 1 минуту. Живот несколько увеличен в объеме, мягкий. Печень выступает из-под реберной дуги на 2 см, край мягко-эластичной консистенции. Селезенка не увеличена. Стул кашицей.</w:t>
      </w:r>
    </w:p>
    <w:p>
      <w:pPr>
        <w:jc w:val="both"/>
        <w:rPr>
          <w:sz w:val="28"/>
          <w:szCs w:val="28"/>
        </w:rPr>
      </w:pPr>
      <w:r>
        <w:rPr>
          <w:i/>
          <w:iCs/>
          <w:sz w:val="28"/>
          <w:szCs w:val="28"/>
        </w:rPr>
        <w:t xml:space="preserve">Общий анализ крови: </w:t>
      </w:r>
      <w:r>
        <w:rPr>
          <w:sz w:val="28"/>
          <w:szCs w:val="28"/>
        </w:rPr>
        <w:t>гемоглобин 69 г/л, эритроциты 2,89х10</w:t>
      </w:r>
      <w:r>
        <w:rPr>
          <w:sz w:val="28"/>
          <w:szCs w:val="28"/>
          <w:vertAlign w:val="superscript"/>
        </w:rPr>
        <w:t>12</w:t>
      </w:r>
      <w:r>
        <w:rPr>
          <w:sz w:val="28"/>
          <w:szCs w:val="28"/>
        </w:rPr>
        <w:t xml:space="preserve"> /л, цветной показатель 0,72, MCV-70fL, MCH-25pg, MCHC-29%, анизоцитоз, гипохромия эритроцитов, ретикулоциты - 10 %о.</w:t>
      </w:r>
    </w:p>
    <w:p>
      <w:pPr>
        <w:jc w:val="both"/>
        <w:rPr>
          <w:b/>
          <w:bCs/>
          <w:i/>
          <w:sz w:val="28"/>
          <w:szCs w:val="28"/>
        </w:rPr>
      </w:pPr>
      <w:r>
        <w:rPr>
          <w:b/>
          <w:bCs/>
          <w:i/>
          <w:sz w:val="28"/>
          <w:szCs w:val="28"/>
        </w:rPr>
        <w:t>Задание</w:t>
      </w:r>
    </w:p>
    <w:p>
      <w:pPr>
        <w:jc w:val="both"/>
        <w:rPr>
          <w:sz w:val="28"/>
          <w:szCs w:val="28"/>
        </w:rPr>
      </w:pPr>
      <w:r>
        <w:rPr>
          <w:sz w:val="28"/>
          <w:szCs w:val="28"/>
        </w:rPr>
        <w:t xml:space="preserve">1. Современные принципы физиотерапии данной патологии. </w:t>
      </w:r>
    </w:p>
    <w:p>
      <w:pPr>
        <w:jc w:val="both"/>
        <w:rPr>
          <w:sz w:val="28"/>
          <w:szCs w:val="28"/>
        </w:rPr>
      </w:pPr>
      <w:r>
        <w:rPr>
          <w:sz w:val="28"/>
          <w:szCs w:val="28"/>
        </w:rPr>
        <w:t>2. Назначьте физиотерапевтическое лечение данному больному.</w:t>
      </w:r>
    </w:p>
    <w:p>
      <w:pPr>
        <w:jc w:val="both"/>
        <w:rPr>
          <w:sz w:val="28"/>
          <w:szCs w:val="28"/>
        </w:rPr>
      </w:pPr>
      <w:r>
        <w:rPr>
          <w:sz w:val="28"/>
          <w:szCs w:val="28"/>
        </w:rPr>
        <w:t>3. Составьте план физиотерапевтической реабилитации данного больного.</w:t>
      </w:r>
    </w:p>
    <w:p>
      <w:pPr>
        <w:jc w:val="both"/>
        <w:rPr>
          <w:sz w:val="28"/>
          <w:szCs w:val="28"/>
        </w:rPr>
      </w:pPr>
    </w:p>
    <w:p>
      <w:pPr>
        <w:jc w:val="center"/>
        <w:rPr>
          <w:b/>
          <w:sz w:val="28"/>
          <w:szCs w:val="28"/>
        </w:rPr>
      </w:pPr>
      <w:r>
        <w:rPr>
          <w:b/>
          <w:sz w:val="28"/>
          <w:szCs w:val="28"/>
        </w:rPr>
        <w:t>Задача №7</w:t>
      </w:r>
    </w:p>
    <w:p>
      <w:pPr>
        <w:jc w:val="center"/>
        <w:rPr>
          <w:b/>
          <w:sz w:val="28"/>
          <w:szCs w:val="28"/>
        </w:rPr>
      </w:pPr>
    </w:p>
    <w:p>
      <w:pPr>
        <w:jc w:val="both"/>
        <w:rPr>
          <w:sz w:val="28"/>
          <w:szCs w:val="28"/>
        </w:rPr>
      </w:pPr>
      <w:r>
        <w:rPr>
          <w:b/>
          <w:i/>
          <w:sz w:val="28"/>
          <w:szCs w:val="28"/>
        </w:rPr>
        <w:t>Диагноз:</w:t>
      </w:r>
      <w:r>
        <w:rPr>
          <w:b/>
          <w:sz w:val="28"/>
          <w:szCs w:val="28"/>
        </w:rPr>
        <w:t xml:space="preserve"> </w:t>
      </w:r>
      <w:r>
        <w:rPr>
          <w:sz w:val="28"/>
          <w:szCs w:val="28"/>
        </w:rPr>
        <w:t>Перинатальная постгипоксическая энцефалопатия, легкая форма, острый период. Синдром повышенной нервно-рефлекторной гипервозбудимости, мышечная дистония. Физиологическая желтуха н/р.</w:t>
      </w:r>
    </w:p>
    <w:p>
      <w:pPr>
        <w:jc w:val="both"/>
        <w:rPr>
          <w:sz w:val="28"/>
          <w:szCs w:val="28"/>
        </w:rPr>
      </w:pPr>
    </w:p>
    <w:p>
      <w:pPr>
        <w:jc w:val="both"/>
        <w:rPr>
          <w:sz w:val="28"/>
          <w:szCs w:val="28"/>
        </w:rPr>
      </w:pPr>
      <w:r>
        <w:rPr>
          <w:sz w:val="28"/>
          <w:szCs w:val="28"/>
        </w:rPr>
        <w:t>Врачу передан первичный патронаж к новорожденному ребенку. Доро</w:t>
      </w:r>
      <w:r>
        <w:rPr>
          <w:sz w:val="28"/>
          <w:szCs w:val="28"/>
        </w:rPr>
        <w:softHyphen/>
      </w:r>
      <w:r>
        <w:rPr>
          <w:sz w:val="28"/>
          <w:szCs w:val="28"/>
        </w:rPr>
        <w:t>довый патронаж не проводился, так как мать проживала по другому адресу.</w:t>
      </w:r>
    </w:p>
    <w:p>
      <w:pPr>
        <w:jc w:val="both"/>
        <w:rPr>
          <w:sz w:val="28"/>
          <w:szCs w:val="28"/>
        </w:rPr>
      </w:pPr>
      <w:r>
        <w:rPr>
          <w:sz w:val="28"/>
          <w:szCs w:val="28"/>
        </w:rPr>
        <w:t>Мальчику 8 дней. Родился от молодых родителей, страдающих мио</w:t>
      </w:r>
      <w:r>
        <w:rPr>
          <w:sz w:val="28"/>
          <w:szCs w:val="28"/>
        </w:rPr>
        <w:softHyphen/>
      </w:r>
      <w:r>
        <w:rPr>
          <w:sz w:val="28"/>
          <w:szCs w:val="28"/>
        </w:rPr>
        <w:t>пией. Беременность I, протекала с токсикозом в 1-й и 2-й половине (рво</w:t>
      </w:r>
      <w:r>
        <w:rPr>
          <w:sz w:val="28"/>
          <w:szCs w:val="28"/>
        </w:rPr>
        <w:softHyphen/>
      </w:r>
      <w:r>
        <w:rPr>
          <w:sz w:val="28"/>
          <w:szCs w:val="28"/>
        </w:rPr>
        <w:t>та, нефропатия). Из обменной карты №113 известно, что ребенок от сроч</w:t>
      </w:r>
      <w:r>
        <w:rPr>
          <w:sz w:val="28"/>
          <w:szCs w:val="28"/>
        </w:rPr>
        <w:softHyphen/>
      </w:r>
      <w:r>
        <w:rPr>
          <w:sz w:val="28"/>
          <w:szCs w:val="28"/>
        </w:rPr>
        <w:t>ных самопроизвольных родов, наблюдалось тугое обвитие пуповиной во</w:t>
      </w:r>
      <w:r>
        <w:rPr>
          <w:sz w:val="28"/>
          <w:szCs w:val="28"/>
        </w:rPr>
        <w:softHyphen/>
      </w:r>
      <w:r>
        <w:rPr>
          <w:sz w:val="28"/>
          <w:szCs w:val="28"/>
        </w:rPr>
        <w:t>круг шеи. Закричал после санации верхних дыхательных путей и желуд</w:t>
      </w:r>
      <w:r>
        <w:rPr>
          <w:sz w:val="28"/>
          <w:szCs w:val="28"/>
        </w:rPr>
        <w:softHyphen/>
      </w:r>
      <w:r>
        <w:rPr>
          <w:sz w:val="28"/>
          <w:szCs w:val="28"/>
        </w:rPr>
        <w:t>ка. Оценка по шкале Апгар - 5/8 баллов. Масса тела 3690 г, длина - 52 см. Желтушное прокрашивание кожи появилось в начале вторых суток.</w:t>
      </w:r>
    </w:p>
    <w:p>
      <w:pPr>
        <w:jc w:val="both"/>
        <w:rPr>
          <w:sz w:val="28"/>
          <w:szCs w:val="28"/>
        </w:rPr>
      </w:pPr>
      <w:r>
        <w:rPr>
          <w:sz w:val="28"/>
          <w:szCs w:val="28"/>
        </w:rPr>
        <w:t>Группа крови матери и ребенка O(I), Rh+, концентрация билирубина в сыворотке крови на 2-й день жизни: непрямой - 280 мкмоль/л, прямой -3,4 мкмоль/л. Проба Кумбса - отрицательная.</w:t>
      </w:r>
    </w:p>
    <w:p>
      <w:pPr>
        <w:jc w:val="both"/>
        <w:rPr>
          <w:sz w:val="28"/>
          <w:szCs w:val="28"/>
        </w:rPr>
      </w:pPr>
      <w:r>
        <w:rPr>
          <w:sz w:val="28"/>
          <w:szCs w:val="28"/>
        </w:rPr>
        <w:t>Лечение: р-р магнезии в/м, фенобарбитал, бифидумбактерин, но-шпа, оксигенотерапия. К груди приложен на 2-е сутки, сосал неактивно, обильно срыгивал. Докорм Энфамилом. Выписан из роддома на 7-е сутки с потерей массы 350 г.</w:t>
      </w:r>
    </w:p>
    <w:p>
      <w:pPr>
        <w:jc w:val="both"/>
        <w:rPr>
          <w:sz w:val="28"/>
          <w:szCs w:val="28"/>
        </w:rPr>
      </w:pPr>
      <w:r>
        <w:rPr>
          <w:sz w:val="28"/>
          <w:szCs w:val="28"/>
        </w:rPr>
        <w:t>При осмотре: мать жалуется на недостаток молока. Докармливает Энфамилом. Ребенок беспокоен, при крике часто вздрагивает, тремор подбородка. Физиологические рефлексы живые, повышен тонус разгиба</w:t>
      </w:r>
      <w:r>
        <w:rPr>
          <w:sz w:val="28"/>
          <w:szCs w:val="28"/>
        </w:rPr>
        <w:softHyphen/>
      </w:r>
      <w:r>
        <w:rPr>
          <w:sz w:val="28"/>
          <w:szCs w:val="28"/>
        </w:rPr>
        <w:t>телей, мышечная дистония. Кожа и склеры субиктеричные. Слизистые оболочки чистые. Пупочная ранка под геморрагической корочкой, сухая, чистая. Большой родничок 3,5x3,5 см, не выбухает. Малый родничок 1x1 см. В легких пуэрильное дыхание, хрипов нет. Перкуторно - звук легоч</w:t>
      </w:r>
      <w:r>
        <w:rPr>
          <w:sz w:val="28"/>
          <w:szCs w:val="28"/>
        </w:rPr>
        <w:softHyphen/>
      </w:r>
      <w:r>
        <w:rPr>
          <w:sz w:val="28"/>
          <w:szCs w:val="28"/>
        </w:rPr>
        <w:t>ный. Тоны сердца громкие, ритмичные. Живот мягкий, безболезненный. Печень +1,5 см, селезенка - у края реберной дуги. Стул разжиженный, 3 раза в сутки с небольшой примесью слизи. Наружные половые органы сформированы правильно, яички в мошонке.</w:t>
      </w:r>
    </w:p>
    <w:p>
      <w:pPr>
        <w:jc w:val="both"/>
        <w:rPr>
          <w:i/>
          <w:sz w:val="28"/>
          <w:szCs w:val="28"/>
        </w:rPr>
      </w:pPr>
      <w:r>
        <w:rPr>
          <w:b/>
          <w:bCs/>
          <w:i/>
          <w:sz w:val="28"/>
          <w:szCs w:val="28"/>
        </w:rPr>
        <w:t xml:space="preserve">Задание </w:t>
      </w:r>
    </w:p>
    <w:p>
      <w:pPr>
        <w:jc w:val="both"/>
        <w:rPr>
          <w:sz w:val="28"/>
          <w:szCs w:val="28"/>
        </w:rPr>
      </w:pPr>
      <w:r>
        <w:rPr>
          <w:sz w:val="28"/>
          <w:szCs w:val="28"/>
        </w:rPr>
        <w:t xml:space="preserve">1. Современные принципы физиотерапии данной патологии. </w:t>
      </w:r>
    </w:p>
    <w:p>
      <w:pPr>
        <w:jc w:val="both"/>
        <w:rPr>
          <w:sz w:val="28"/>
          <w:szCs w:val="28"/>
        </w:rPr>
      </w:pPr>
      <w:r>
        <w:rPr>
          <w:sz w:val="28"/>
          <w:szCs w:val="28"/>
        </w:rPr>
        <w:t>2. Назначьте физиотерапевтическое лечение данному больному.</w:t>
      </w:r>
    </w:p>
    <w:p>
      <w:pPr>
        <w:jc w:val="both"/>
        <w:rPr>
          <w:sz w:val="28"/>
          <w:szCs w:val="28"/>
        </w:rPr>
      </w:pPr>
      <w:r>
        <w:rPr>
          <w:sz w:val="28"/>
          <w:szCs w:val="28"/>
        </w:rPr>
        <w:t>3. Составьте план физиотерапевтической реабилитации данного больного.</w:t>
      </w:r>
    </w:p>
    <w:p>
      <w:pPr>
        <w:suppressAutoHyphens/>
        <w:autoSpaceDE w:val="0"/>
        <w:autoSpaceDN w:val="0"/>
        <w:adjustRightInd w:val="0"/>
        <w:jc w:val="center"/>
        <w:textAlignment w:val="center"/>
        <w:rPr>
          <w:b/>
          <w:bCs/>
          <w:color w:val="000000"/>
          <w:sz w:val="28"/>
          <w:szCs w:val="28"/>
        </w:rPr>
      </w:pPr>
      <w:r>
        <w:rPr>
          <w:b/>
          <w:bCs/>
          <w:color w:val="000000"/>
          <w:sz w:val="28"/>
          <w:szCs w:val="28"/>
        </w:rPr>
        <w:t>Задача №8</w:t>
      </w:r>
    </w:p>
    <w:p>
      <w:pPr>
        <w:autoSpaceDE w:val="0"/>
        <w:autoSpaceDN w:val="0"/>
        <w:adjustRightInd w:val="0"/>
        <w:jc w:val="both"/>
        <w:textAlignment w:val="center"/>
        <w:rPr>
          <w:color w:val="000000"/>
          <w:sz w:val="28"/>
          <w:szCs w:val="28"/>
        </w:rPr>
      </w:pPr>
      <w:r>
        <w:rPr>
          <w:b/>
          <w:i/>
          <w:color w:val="000000"/>
          <w:sz w:val="28"/>
          <w:szCs w:val="28"/>
        </w:rPr>
        <w:t>Диагноз:</w:t>
      </w:r>
      <w:r>
        <w:rPr>
          <w:color w:val="000000"/>
          <w:sz w:val="28"/>
          <w:szCs w:val="28"/>
        </w:rPr>
        <w:t xml:space="preserve"> ГБН, обусловленная несовместимостью по системе АВ0, желтушная форма, средняя степень тяжести.</w:t>
      </w:r>
    </w:p>
    <w:p>
      <w:pPr>
        <w:autoSpaceDE w:val="0"/>
        <w:autoSpaceDN w:val="0"/>
        <w:adjustRightInd w:val="0"/>
        <w:jc w:val="both"/>
        <w:textAlignment w:val="center"/>
        <w:rPr>
          <w:color w:val="000000"/>
          <w:sz w:val="28"/>
          <w:szCs w:val="28"/>
        </w:rPr>
      </w:pPr>
      <w:r>
        <w:rPr>
          <w:color w:val="000000"/>
          <w:sz w:val="28"/>
          <w:szCs w:val="28"/>
        </w:rPr>
        <w:t>Мальчик А., 4-х дней, поступил в отделение патологии новорожденных из родильного дома по поводу выраженной желтухи.</w:t>
      </w:r>
    </w:p>
    <w:p>
      <w:pPr>
        <w:autoSpaceDE w:val="0"/>
        <w:autoSpaceDN w:val="0"/>
        <w:adjustRightInd w:val="0"/>
        <w:jc w:val="both"/>
        <w:textAlignment w:val="center"/>
        <w:rPr>
          <w:color w:val="000000"/>
          <w:sz w:val="28"/>
          <w:szCs w:val="28"/>
        </w:rPr>
      </w:pPr>
      <w:r>
        <w:rPr>
          <w:color w:val="000000"/>
          <w:sz w:val="28"/>
          <w:szCs w:val="28"/>
        </w:rPr>
        <w:t>Из анамнеза известно, что ребенок от женщины 23 лет, имеющей 0(</w:t>
      </w:r>
      <w:r>
        <w:rPr>
          <w:color w:val="000000"/>
          <w:sz w:val="28"/>
          <w:szCs w:val="28"/>
          <w:lang w:val="en-US"/>
        </w:rPr>
        <w:t>I</w:t>
      </w:r>
      <w:r>
        <w:rPr>
          <w:color w:val="000000"/>
          <w:sz w:val="28"/>
          <w:szCs w:val="28"/>
        </w:rPr>
        <w:t xml:space="preserve">) </w:t>
      </w:r>
      <w:r>
        <w:rPr>
          <w:color w:val="000000"/>
          <w:sz w:val="28"/>
          <w:szCs w:val="28"/>
          <w:lang w:val="en-US"/>
        </w:rPr>
        <w:t>Rh</w:t>
      </w:r>
      <w:r>
        <w:rPr>
          <w:color w:val="000000"/>
          <w:sz w:val="28"/>
          <w:szCs w:val="28"/>
        </w:rPr>
        <w:t xml:space="preserve">-отрицательную группу крови. Отец ребенка имеет </w:t>
      </w:r>
      <w:r>
        <w:rPr>
          <w:color w:val="000000"/>
          <w:sz w:val="28"/>
          <w:szCs w:val="28"/>
          <w:lang w:val="en-US"/>
        </w:rPr>
        <w:t>A</w:t>
      </w:r>
      <w:r>
        <w:rPr>
          <w:color w:val="000000"/>
          <w:sz w:val="28"/>
          <w:szCs w:val="28"/>
        </w:rPr>
        <w:t>(</w:t>
      </w:r>
      <w:r>
        <w:rPr>
          <w:color w:val="000000"/>
          <w:sz w:val="28"/>
          <w:szCs w:val="28"/>
          <w:lang w:val="en-US"/>
        </w:rPr>
        <w:t>II</w:t>
      </w:r>
      <w:r>
        <w:rPr>
          <w:color w:val="000000"/>
          <w:sz w:val="28"/>
          <w:szCs w:val="28"/>
        </w:rPr>
        <w:t xml:space="preserve">) </w:t>
      </w:r>
      <w:r>
        <w:rPr>
          <w:color w:val="000000"/>
          <w:sz w:val="28"/>
          <w:szCs w:val="28"/>
          <w:lang w:val="en-US"/>
        </w:rPr>
        <w:t>Rh</w:t>
      </w:r>
      <w:r>
        <w:rPr>
          <w:color w:val="000000"/>
          <w:sz w:val="28"/>
          <w:szCs w:val="28"/>
        </w:rPr>
        <w:t>-отрицательную группу крови.</w:t>
      </w:r>
    </w:p>
    <w:p>
      <w:pPr>
        <w:autoSpaceDE w:val="0"/>
        <w:autoSpaceDN w:val="0"/>
        <w:adjustRightInd w:val="0"/>
        <w:jc w:val="both"/>
        <w:textAlignment w:val="center"/>
        <w:rPr>
          <w:color w:val="000000"/>
          <w:sz w:val="28"/>
          <w:szCs w:val="28"/>
        </w:rPr>
      </w:pPr>
      <w:r>
        <w:rPr>
          <w:color w:val="000000"/>
          <w:sz w:val="28"/>
          <w:szCs w:val="28"/>
        </w:rPr>
        <w:t>1-ая беременность закончилась медицинским абортом при сроке 10 недель. Настоящая беременность 2-я, протекала с гестозом во второй половине. Роды срочные. Масса тела при рождении 3200 г, длина тела 52 см. Закричал сразу, крик громкий. В возрасте 6 часов отмечена иктеричность кожных покровов. На 2-е сутки желтуха усилилась.</w:t>
      </w:r>
    </w:p>
    <w:p>
      <w:pPr>
        <w:autoSpaceDE w:val="0"/>
        <w:autoSpaceDN w:val="0"/>
        <w:adjustRightInd w:val="0"/>
        <w:jc w:val="both"/>
        <w:textAlignment w:val="center"/>
        <w:rPr>
          <w:color w:val="000000"/>
          <w:sz w:val="28"/>
          <w:szCs w:val="28"/>
        </w:rPr>
      </w:pPr>
      <w:r>
        <w:rPr>
          <w:color w:val="000000"/>
          <w:sz w:val="28"/>
          <w:szCs w:val="28"/>
        </w:rPr>
        <w:t>При поступлении в стационар состояние средней тяжести, иктеричность кожных покровов и склер. Печень выступает из-под края реберной дуги на 3 см, селезенка – на 1 см. Стул переходный.</w:t>
      </w:r>
    </w:p>
    <w:p>
      <w:pPr>
        <w:autoSpaceDE w:val="0"/>
        <w:autoSpaceDN w:val="0"/>
        <w:adjustRightInd w:val="0"/>
        <w:jc w:val="both"/>
        <w:textAlignment w:val="center"/>
        <w:rPr>
          <w:color w:val="000000"/>
          <w:sz w:val="28"/>
          <w:szCs w:val="28"/>
        </w:rPr>
      </w:pPr>
      <w:r>
        <w:rPr>
          <w:b/>
          <w:bCs/>
          <w:color w:val="000000"/>
          <w:sz w:val="28"/>
          <w:szCs w:val="28"/>
        </w:rPr>
        <w:t>Общий анализ крови</w:t>
      </w:r>
      <w:r>
        <w:rPr>
          <w:color w:val="000000"/>
          <w:sz w:val="28"/>
          <w:szCs w:val="28"/>
        </w:rPr>
        <w:t xml:space="preserve">: </w:t>
      </w:r>
      <w:r>
        <w:rPr>
          <w:color w:val="000000"/>
          <w:sz w:val="28"/>
          <w:szCs w:val="28"/>
          <w:lang w:val="en-US"/>
        </w:rPr>
        <w:t>Hb</w:t>
      </w:r>
      <w:r>
        <w:rPr>
          <w:color w:val="000000"/>
          <w:sz w:val="28"/>
          <w:szCs w:val="28"/>
        </w:rPr>
        <w:t xml:space="preserve"> - 141 г/л, Эр - 3,9х10</w:t>
      </w:r>
      <w:r>
        <w:rPr>
          <w:color w:val="000000"/>
          <w:sz w:val="28"/>
          <w:szCs w:val="28"/>
          <w:vertAlign w:val="superscript"/>
        </w:rPr>
        <w:t>12</w:t>
      </w:r>
      <w:r>
        <w:rPr>
          <w:color w:val="000000"/>
          <w:sz w:val="28"/>
          <w:szCs w:val="28"/>
        </w:rPr>
        <w:t>/л, Ц. п - 0,99, Лейк 9,4х10</w:t>
      </w:r>
      <w:r>
        <w:rPr>
          <w:color w:val="000000"/>
          <w:sz w:val="28"/>
          <w:szCs w:val="28"/>
          <w:vertAlign w:val="superscript"/>
        </w:rPr>
        <w:t>9</w:t>
      </w:r>
      <w:r>
        <w:rPr>
          <w:color w:val="000000"/>
          <w:sz w:val="28"/>
          <w:szCs w:val="28"/>
        </w:rPr>
        <w:t>/л, нейтрофилы: п/я - 7%, с/я - 53%; э - 1%, л - 32%, м - 7%, СОЭ - 2 мм/час</w:t>
      </w:r>
    </w:p>
    <w:p>
      <w:pPr>
        <w:autoSpaceDE w:val="0"/>
        <w:autoSpaceDN w:val="0"/>
        <w:adjustRightInd w:val="0"/>
        <w:jc w:val="both"/>
        <w:textAlignment w:val="center"/>
        <w:rPr>
          <w:color w:val="000000"/>
          <w:spacing w:val="-2"/>
          <w:sz w:val="28"/>
          <w:szCs w:val="28"/>
        </w:rPr>
      </w:pPr>
      <w:r>
        <w:rPr>
          <w:b/>
          <w:bCs/>
          <w:color w:val="000000"/>
          <w:spacing w:val="-2"/>
          <w:sz w:val="28"/>
          <w:szCs w:val="28"/>
        </w:rPr>
        <w:t>Биохимический анализ крови</w:t>
      </w:r>
      <w:r>
        <w:rPr>
          <w:color w:val="000000"/>
          <w:spacing w:val="-2"/>
          <w:sz w:val="28"/>
          <w:szCs w:val="28"/>
        </w:rPr>
        <w:t xml:space="preserve"> на 2-ой день жизни: общий белок - 54,4 г/л, билирубин: непрямой - 160 мкмоль/л, прямой – нет</w:t>
      </w:r>
    </w:p>
    <w:p>
      <w:pPr>
        <w:autoSpaceDE w:val="0"/>
        <w:autoSpaceDN w:val="0"/>
        <w:adjustRightInd w:val="0"/>
        <w:jc w:val="both"/>
        <w:textAlignment w:val="center"/>
        <w:rPr>
          <w:b/>
          <w:bCs/>
          <w:i/>
          <w:color w:val="000000"/>
          <w:sz w:val="28"/>
          <w:szCs w:val="28"/>
        </w:rPr>
      </w:pPr>
      <w:r>
        <w:rPr>
          <w:b/>
          <w:bCs/>
          <w:i/>
          <w:color w:val="000000"/>
          <w:sz w:val="28"/>
          <w:szCs w:val="28"/>
        </w:rPr>
        <w:t>Задание:</w:t>
      </w:r>
    </w:p>
    <w:p>
      <w:pPr>
        <w:jc w:val="both"/>
        <w:rPr>
          <w:sz w:val="28"/>
          <w:szCs w:val="28"/>
        </w:rPr>
      </w:pPr>
      <w:r>
        <w:rPr>
          <w:sz w:val="28"/>
          <w:szCs w:val="28"/>
        </w:rPr>
        <w:t xml:space="preserve">1. Современные принципы физиотерапии данной патологии. </w:t>
      </w:r>
    </w:p>
    <w:p>
      <w:pPr>
        <w:jc w:val="both"/>
        <w:rPr>
          <w:sz w:val="28"/>
          <w:szCs w:val="28"/>
        </w:rPr>
      </w:pPr>
      <w:r>
        <w:rPr>
          <w:sz w:val="28"/>
          <w:szCs w:val="28"/>
        </w:rPr>
        <w:t>2. Назначьте физиотерапевтическое лечение данному больному.</w:t>
      </w:r>
    </w:p>
    <w:p>
      <w:pPr>
        <w:jc w:val="both"/>
        <w:rPr>
          <w:sz w:val="28"/>
          <w:szCs w:val="28"/>
        </w:rPr>
      </w:pPr>
      <w:r>
        <w:rPr>
          <w:sz w:val="28"/>
          <w:szCs w:val="28"/>
        </w:rPr>
        <w:t>3. Составьте план физиотерапевтической реабилитации данного больного.</w:t>
      </w:r>
    </w:p>
    <w:p>
      <w:pPr>
        <w:suppressAutoHyphens/>
        <w:autoSpaceDE w:val="0"/>
        <w:autoSpaceDN w:val="0"/>
        <w:adjustRightInd w:val="0"/>
        <w:jc w:val="center"/>
        <w:textAlignment w:val="center"/>
        <w:rPr>
          <w:b/>
          <w:bCs/>
          <w:color w:val="000000"/>
          <w:sz w:val="28"/>
          <w:szCs w:val="28"/>
        </w:rPr>
      </w:pPr>
      <w:r>
        <w:rPr>
          <w:b/>
          <w:bCs/>
          <w:color w:val="000000"/>
          <w:sz w:val="28"/>
          <w:szCs w:val="28"/>
        </w:rPr>
        <w:t>Задача 9</w:t>
      </w:r>
    </w:p>
    <w:p>
      <w:pPr>
        <w:autoSpaceDE w:val="0"/>
        <w:autoSpaceDN w:val="0"/>
        <w:adjustRightInd w:val="0"/>
        <w:jc w:val="both"/>
        <w:textAlignment w:val="center"/>
        <w:rPr>
          <w:b/>
          <w:bCs/>
          <w:color w:val="000000"/>
          <w:sz w:val="28"/>
          <w:szCs w:val="28"/>
        </w:rPr>
      </w:pPr>
      <w:r>
        <w:rPr>
          <w:b/>
          <w:i/>
          <w:color w:val="000000"/>
          <w:spacing w:val="10"/>
          <w:sz w:val="28"/>
          <w:szCs w:val="28"/>
        </w:rPr>
        <w:t>Диагноз:</w:t>
      </w:r>
      <w:r>
        <w:rPr>
          <w:color w:val="000000"/>
          <w:spacing w:val="10"/>
          <w:sz w:val="28"/>
          <w:szCs w:val="28"/>
        </w:rPr>
        <w:t xml:space="preserve"> ГБН, обусловленная несовместимостью по системе АВО, желтушная форма, средней тяжести, осложненная синдромом сгущения желчи.</w:t>
      </w:r>
    </w:p>
    <w:p>
      <w:pPr>
        <w:autoSpaceDE w:val="0"/>
        <w:autoSpaceDN w:val="0"/>
        <w:adjustRightInd w:val="0"/>
        <w:jc w:val="both"/>
        <w:textAlignment w:val="center"/>
        <w:rPr>
          <w:color w:val="000000"/>
          <w:sz w:val="28"/>
          <w:szCs w:val="28"/>
        </w:rPr>
      </w:pPr>
      <w:r>
        <w:rPr>
          <w:color w:val="000000"/>
          <w:sz w:val="28"/>
          <w:szCs w:val="28"/>
        </w:rPr>
        <w:t xml:space="preserve">Девочка В., 5 суток жизни, находится в родильном доме. </w:t>
      </w:r>
    </w:p>
    <w:p>
      <w:pPr>
        <w:autoSpaceDE w:val="0"/>
        <w:autoSpaceDN w:val="0"/>
        <w:adjustRightInd w:val="0"/>
        <w:jc w:val="both"/>
        <w:textAlignment w:val="center"/>
        <w:rPr>
          <w:color w:val="000000"/>
          <w:sz w:val="28"/>
          <w:szCs w:val="28"/>
        </w:rPr>
      </w:pPr>
      <w:r>
        <w:rPr>
          <w:color w:val="000000"/>
          <w:sz w:val="28"/>
          <w:szCs w:val="28"/>
        </w:rPr>
        <w:t>Из анамнеза известно, что матери 23 года, группа крови 0(</w:t>
      </w:r>
      <w:r>
        <w:rPr>
          <w:color w:val="000000"/>
          <w:sz w:val="28"/>
          <w:szCs w:val="28"/>
          <w:lang w:val="en-US"/>
        </w:rPr>
        <w:t>I</w:t>
      </w:r>
      <w:r>
        <w:rPr>
          <w:color w:val="000000"/>
          <w:sz w:val="28"/>
          <w:szCs w:val="28"/>
        </w:rPr>
        <w:t xml:space="preserve">), </w:t>
      </w:r>
      <w:r>
        <w:rPr>
          <w:color w:val="000000"/>
          <w:sz w:val="28"/>
          <w:szCs w:val="28"/>
          <w:lang w:val="en-US"/>
        </w:rPr>
        <w:t>Rh</w:t>
      </w:r>
      <w:r>
        <w:rPr>
          <w:color w:val="000000"/>
          <w:sz w:val="28"/>
          <w:szCs w:val="28"/>
        </w:rPr>
        <w:t xml:space="preserve">-отрицательная. Беременность </w:t>
      </w:r>
      <w:r>
        <w:rPr>
          <w:color w:val="000000"/>
          <w:sz w:val="28"/>
          <w:szCs w:val="28"/>
          <w:lang w:val="en-US"/>
        </w:rPr>
        <w:t>II</w:t>
      </w:r>
      <w:r>
        <w:rPr>
          <w:color w:val="000000"/>
          <w:sz w:val="28"/>
          <w:szCs w:val="28"/>
        </w:rPr>
        <w:t xml:space="preserve">. </w:t>
      </w:r>
      <w:r>
        <w:rPr>
          <w:color w:val="000000"/>
          <w:sz w:val="28"/>
          <w:szCs w:val="28"/>
          <w:lang w:val="en-US"/>
        </w:rPr>
        <w:t>I</w:t>
      </w:r>
      <w:r>
        <w:rPr>
          <w:color w:val="000000"/>
          <w:sz w:val="28"/>
          <w:szCs w:val="28"/>
        </w:rPr>
        <w:t xml:space="preserve"> беременность 2 года назад, закончилась своевременными родами, ребенок здоров, имеет 0(</w:t>
      </w:r>
      <w:r>
        <w:rPr>
          <w:color w:val="000000"/>
          <w:sz w:val="28"/>
          <w:szCs w:val="28"/>
          <w:lang w:val="en-US"/>
        </w:rPr>
        <w:t>I</w:t>
      </w:r>
      <w:r>
        <w:rPr>
          <w:color w:val="000000"/>
          <w:sz w:val="28"/>
          <w:szCs w:val="28"/>
        </w:rPr>
        <w:t xml:space="preserve">) </w:t>
      </w:r>
      <w:r>
        <w:rPr>
          <w:color w:val="000000"/>
          <w:sz w:val="28"/>
          <w:szCs w:val="28"/>
          <w:lang w:val="en-US"/>
        </w:rPr>
        <w:t>Rh</w:t>
      </w:r>
      <w:r>
        <w:rPr>
          <w:color w:val="000000"/>
          <w:sz w:val="28"/>
          <w:szCs w:val="28"/>
        </w:rPr>
        <w:t>-отрицательную группу крови. Настоящая беременность протекала на фоне нефропатии в третьем триместре беременности. Роды на 39 неделе гестации. Первый период родов 6 часов 30 минут, второй период - 35 минут, безводный промежуток 5 часов 15 минут.</w:t>
      </w:r>
    </w:p>
    <w:p>
      <w:pPr>
        <w:autoSpaceDE w:val="0"/>
        <w:autoSpaceDN w:val="0"/>
        <w:adjustRightInd w:val="0"/>
        <w:jc w:val="both"/>
        <w:textAlignment w:val="center"/>
        <w:rPr>
          <w:color w:val="000000"/>
          <w:sz w:val="28"/>
          <w:szCs w:val="28"/>
        </w:rPr>
      </w:pPr>
      <w:r>
        <w:rPr>
          <w:color w:val="000000"/>
          <w:sz w:val="28"/>
          <w:szCs w:val="28"/>
        </w:rPr>
        <w:t xml:space="preserve">При рождении состояние удовлетворительное. Закричала сразу, крик громкий. Оценка по шкале Апгар 7/8 баллов. Кожные покровы розовые, чистые. Масса тела при рождении 3400 г., длина тела 53 см, окружность головы 35 см, окружность груди 34 см. В возрасте 12 часов жизни появилось желтушное прокрашивание кожных покровов, по поводу чего проводилась фототерапия. Состояние ребенка было удовлетворительным. </w:t>
      </w:r>
    </w:p>
    <w:p>
      <w:pPr>
        <w:autoSpaceDE w:val="0"/>
        <w:autoSpaceDN w:val="0"/>
        <w:adjustRightInd w:val="0"/>
        <w:jc w:val="both"/>
        <w:textAlignment w:val="center"/>
        <w:rPr>
          <w:color w:val="000000"/>
          <w:sz w:val="28"/>
          <w:szCs w:val="28"/>
        </w:rPr>
      </w:pPr>
      <w:r>
        <w:rPr>
          <w:color w:val="000000"/>
          <w:sz w:val="28"/>
          <w:szCs w:val="28"/>
        </w:rPr>
        <w:t xml:space="preserve">При осмотре на 5 сутки жизни: кожные покровы интенсивно желтые с зеленоватым оттенком. Склеры иктеричные. Мышечный тонус дистоничен. Физиологические рефлексы новорожденных вызываются. В легких дыхание проводится равномерно во все отделы, пуэрильное, хрипы не выслушиваются. Тоны сердца ясные, громкие, ритмичные. Живот мягкий. Печень выступает из-под края правой реберной дуги на 3,5 см, селезенка - на 1,5 см. Видимых периферических отеков нет. Диурез адекватный, моча имеет интенсивную окраску. </w:t>
      </w:r>
    </w:p>
    <w:p>
      <w:pPr>
        <w:autoSpaceDE w:val="0"/>
        <w:autoSpaceDN w:val="0"/>
        <w:adjustRightInd w:val="0"/>
        <w:jc w:val="both"/>
        <w:textAlignment w:val="center"/>
        <w:rPr>
          <w:color w:val="000000"/>
          <w:sz w:val="28"/>
          <w:szCs w:val="28"/>
        </w:rPr>
      </w:pPr>
      <w:r>
        <w:rPr>
          <w:b/>
          <w:bCs/>
          <w:color w:val="000000"/>
          <w:sz w:val="28"/>
          <w:szCs w:val="28"/>
        </w:rPr>
        <w:t>Группа крови ребенка</w:t>
      </w:r>
      <w:r>
        <w:rPr>
          <w:color w:val="000000"/>
          <w:sz w:val="28"/>
          <w:szCs w:val="28"/>
        </w:rPr>
        <w:t>: А(</w:t>
      </w:r>
      <w:r>
        <w:rPr>
          <w:color w:val="000000"/>
          <w:sz w:val="28"/>
          <w:szCs w:val="28"/>
          <w:lang w:val="en-US"/>
        </w:rPr>
        <w:t>II</w:t>
      </w:r>
      <w:r>
        <w:rPr>
          <w:color w:val="000000"/>
          <w:sz w:val="28"/>
          <w:szCs w:val="28"/>
        </w:rPr>
        <w:t xml:space="preserve">) </w:t>
      </w:r>
      <w:r>
        <w:rPr>
          <w:color w:val="000000"/>
          <w:sz w:val="28"/>
          <w:szCs w:val="28"/>
          <w:lang w:val="en-US"/>
        </w:rPr>
        <w:t>Rh</w:t>
      </w:r>
      <w:r>
        <w:rPr>
          <w:color w:val="000000"/>
          <w:sz w:val="28"/>
          <w:szCs w:val="28"/>
        </w:rPr>
        <w:t>-положительная.</w:t>
      </w:r>
    </w:p>
    <w:p>
      <w:pPr>
        <w:autoSpaceDE w:val="0"/>
        <w:autoSpaceDN w:val="0"/>
        <w:adjustRightInd w:val="0"/>
        <w:jc w:val="both"/>
        <w:textAlignment w:val="center"/>
        <w:rPr>
          <w:color w:val="000000"/>
          <w:spacing w:val="-5"/>
          <w:w w:val="97"/>
          <w:sz w:val="28"/>
          <w:szCs w:val="28"/>
        </w:rPr>
      </w:pPr>
      <w:r>
        <w:rPr>
          <w:b/>
          <w:bCs/>
          <w:color w:val="000000"/>
          <w:spacing w:val="-5"/>
          <w:w w:val="97"/>
          <w:sz w:val="28"/>
          <w:szCs w:val="28"/>
        </w:rPr>
        <w:t>Общий анализ крови</w:t>
      </w:r>
      <w:r>
        <w:rPr>
          <w:color w:val="000000"/>
          <w:spacing w:val="-5"/>
          <w:w w:val="97"/>
          <w:sz w:val="28"/>
          <w:szCs w:val="28"/>
        </w:rPr>
        <w:t xml:space="preserve"> на 4 сутки жизни: </w:t>
      </w:r>
      <w:r>
        <w:rPr>
          <w:color w:val="000000"/>
          <w:spacing w:val="-5"/>
          <w:w w:val="97"/>
          <w:sz w:val="28"/>
          <w:szCs w:val="28"/>
          <w:lang w:val="en-US"/>
        </w:rPr>
        <w:t>Hb</w:t>
      </w:r>
      <w:r>
        <w:rPr>
          <w:color w:val="000000"/>
          <w:spacing w:val="-5"/>
          <w:w w:val="97"/>
          <w:sz w:val="28"/>
          <w:szCs w:val="28"/>
        </w:rPr>
        <w:t xml:space="preserve"> - 155 г/л, Эр – 4,2х10</w:t>
      </w:r>
      <w:r>
        <w:rPr>
          <w:color w:val="000000"/>
          <w:spacing w:val="-5"/>
          <w:w w:val="97"/>
          <w:sz w:val="28"/>
          <w:szCs w:val="28"/>
          <w:vertAlign w:val="superscript"/>
        </w:rPr>
        <w:t>12</w:t>
      </w:r>
      <w:r>
        <w:rPr>
          <w:color w:val="000000"/>
          <w:spacing w:val="-5"/>
          <w:w w:val="97"/>
          <w:sz w:val="28"/>
          <w:szCs w:val="28"/>
        </w:rPr>
        <w:t>/л, ретикулоциты – 6%, Ц.п – 0,99, Лейк – 12,0х10</w:t>
      </w:r>
      <w:r>
        <w:rPr>
          <w:color w:val="000000"/>
          <w:spacing w:val="-5"/>
          <w:w w:val="97"/>
          <w:sz w:val="28"/>
          <w:szCs w:val="28"/>
          <w:vertAlign w:val="superscript"/>
        </w:rPr>
        <w:t>9</w:t>
      </w:r>
      <w:r>
        <w:rPr>
          <w:color w:val="000000"/>
          <w:spacing w:val="-5"/>
          <w:w w:val="97"/>
          <w:sz w:val="28"/>
          <w:szCs w:val="28"/>
        </w:rPr>
        <w:t>/л, п/я – 6%, с/я – 49%, э – 1%, л – 36%, м – 8%, СОЭ – 2 мм/час.</w:t>
      </w:r>
    </w:p>
    <w:p>
      <w:pPr>
        <w:autoSpaceDE w:val="0"/>
        <w:autoSpaceDN w:val="0"/>
        <w:adjustRightInd w:val="0"/>
        <w:jc w:val="both"/>
        <w:textAlignment w:val="center"/>
        <w:rPr>
          <w:color w:val="000000"/>
          <w:sz w:val="28"/>
          <w:szCs w:val="28"/>
        </w:rPr>
      </w:pPr>
      <w:r>
        <w:rPr>
          <w:b/>
          <w:bCs/>
          <w:color w:val="000000"/>
          <w:sz w:val="28"/>
          <w:szCs w:val="28"/>
        </w:rPr>
        <w:t>Биохимический анализ крови</w:t>
      </w:r>
      <w:r>
        <w:rPr>
          <w:color w:val="000000"/>
          <w:sz w:val="28"/>
          <w:szCs w:val="28"/>
        </w:rPr>
        <w:t xml:space="preserve"> на 4-й день жизни: общий белок – 54.8 г/л, билирубин: непрямой – 328 мкмоль/л, прямой – </w:t>
      </w:r>
      <w:r>
        <w:rPr>
          <w:color w:val="000000"/>
          <w:spacing w:val="-2"/>
          <w:sz w:val="28"/>
          <w:szCs w:val="28"/>
        </w:rPr>
        <w:t>34 мкмоль/л, мочевина – 4,2 ммоль/л, холестерин – 7, 0 ммоль/л</w:t>
      </w:r>
      <w:r>
        <w:rPr>
          <w:color w:val="000000"/>
          <w:sz w:val="28"/>
          <w:szCs w:val="28"/>
        </w:rPr>
        <w:t xml:space="preserve">, </w:t>
      </w:r>
      <w:r>
        <w:rPr>
          <w:color w:val="000000"/>
          <w:spacing w:val="10"/>
          <w:sz w:val="28"/>
          <w:szCs w:val="28"/>
        </w:rPr>
        <w:t>калий – 4,6 ммоль/л, натрий – 138 ммоль/л, кальций</w:t>
      </w:r>
      <w:r>
        <w:rPr>
          <w:color w:val="000000"/>
          <w:spacing w:val="10"/>
          <w:sz w:val="28"/>
          <w:szCs w:val="28"/>
          <w:vertAlign w:val="superscript"/>
        </w:rPr>
        <w:t>++</w:t>
      </w:r>
      <w:r>
        <w:rPr>
          <w:color w:val="000000"/>
          <w:spacing w:val="10"/>
          <w:sz w:val="28"/>
          <w:szCs w:val="28"/>
        </w:rPr>
        <w:t xml:space="preserve"> – 1,2 </w:t>
      </w:r>
      <w:r>
        <w:rPr>
          <w:color w:val="000000"/>
          <w:sz w:val="28"/>
          <w:szCs w:val="28"/>
        </w:rPr>
        <w:t>ммоль/л, АСТ – 65 Ед/л, АЛТ – 71 Ед/л, ЩФ – 350 Ед/л (</w:t>
      </w:r>
      <w:r>
        <w:rPr>
          <w:color w:val="000000"/>
          <w:sz w:val="28"/>
          <w:szCs w:val="28"/>
          <w:lang w:val="en-US"/>
        </w:rPr>
        <w:t>N</w:t>
      </w:r>
      <w:r>
        <w:rPr>
          <w:color w:val="000000"/>
          <w:sz w:val="28"/>
          <w:szCs w:val="28"/>
        </w:rPr>
        <w:t xml:space="preserve"> – 70-140).</w:t>
      </w:r>
    </w:p>
    <w:p>
      <w:pPr>
        <w:suppressAutoHyphens/>
        <w:autoSpaceDE w:val="0"/>
        <w:autoSpaceDN w:val="0"/>
        <w:adjustRightInd w:val="0"/>
        <w:textAlignment w:val="center"/>
        <w:rPr>
          <w:b/>
          <w:bCs/>
          <w:i/>
          <w:color w:val="000000"/>
          <w:sz w:val="28"/>
          <w:szCs w:val="28"/>
        </w:rPr>
      </w:pPr>
      <w:r>
        <w:rPr>
          <w:b/>
          <w:bCs/>
          <w:i/>
          <w:color w:val="000000"/>
          <w:sz w:val="28"/>
          <w:szCs w:val="28"/>
        </w:rPr>
        <w:t>Задание:</w:t>
      </w:r>
    </w:p>
    <w:p>
      <w:pPr>
        <w:jc w:val="both"/>
        <w:rPr>
          <w:sz w:val="28"/>
          <w:szCs w:val="28"/>
        </w:rPr>
      </w:pPr>
      <w:r>
        <w:rPr>
          <w:sz w:val="28"/>
          <w:szCs w:val="28"/>
        </w:rPr>
        <w:t xml:space="preserve">1. Современные принципы физиотерапии данной патологии. </w:t>
      </w:r>
    </w:p>
    <w:p>
      <w:pPr>
        <w:jc w:val="both"/>
        <w:rPr>
          <w:sz w:val="28"/>
          <w:szCs w:val="28"/>
        </w:rPr>
      </w:pPr>
      <w:r>
        <w:rPr>
          <w:sz w:val="28"/>
          <w:szCs w:val="28"/>
        </w:rPr>
        <w:t>2. Назначьте физиотерапевтическое лечение данному больному.</w:t>
      </w:r>
    </w:p>
    <w:p>
      <w:pPr>
        <w:jc w:val="both"/>
        <w:rPr>
          <w:sz w:val="28"/>
          <w:szCs w:val="28"/>
        </w:rPr>
      </w:pPr>
      <w:r>
        <w:rPr>
          <w:sz w:val="28"/>
          <w:szCs w:val="28"/>
        </w:rPr>
        <w:t>3. Составьте план физиотерапевтической реабилитации данного больного.</w:t>
      </w:r>
    </w:p>
    <w:p>
      <w:pPr>
        <w:suppressAutoHyphens/>
        <w:autoSpaceDE w:val="0"/>
        <w:autoSpaceDN w:val="0"/>
        <w:adjustRightInd w:val="0"/>
        <w:jc w:val="center"/>
        <w:textAlignment w:val="center"/>
        <w:rPr>
          <w:b/>
          <w:bCs/>
          <w:color w:val="000000"/>
          <w:sz w:val="28"/>
          <w:szCs w:val="28"/>
        </w:rPr>
      </w:pPr>
      <w:r>
        <w:rPr>
          <w:b/>
          <w:bCs/>
          <w:color w:val="000000"/>
          <w:sz w:val="28"/>
          <w:szCs w:val="28"/>
        </w:rPr>
        <w:t>Задача №10</w:t>
      </w:r>
    </w:p>
    <w:p>
      <w:pPr>
        <w:suppressAutoHyphens/>
        <w:autoSpaceDE w:val="0"/>
        <w:autoSpaceDN w:val="0"/>
        <w:adjustRightInd w:val="0"/>
        <w:jc w:val="center"/>
        <w:textAlignment w:val="center"/>
        <w:rPr>
          <w:b/>
          <w:bCs/>
          <w:color w:val="000000"/>
          <w:sz w:val="28"/>
          <w:szCs w:val="28"/>
        </w:rPr>
      </w:pPr>
    </w:p>
    <w:p>
      <w:pPr>
        <w:autoSpaceDE w:val="0"/>
        <w:autoSpaceDN w:val="0"/>
        <w:adjustRightInd w:val="0"/>
        <w:jc w:val="both"/>
        <w:textAlignment w:val="center"/>
        <w:rPr>
          <w:b/>
          <w:bCs/>
          <w:i/>
          <w:color w:val="000000"/>
          <w:sz w:val="28"/>
          <w:szCs w:val="28"/>
        </w:rPr>
      </w:pPr>
      <w:r>
        <w:rPr>
          <w:b/>
          <w:bCs/>
          <w:i/>
          <w:color w:val="000000"/>
          <w:sz w:val="28"/>
          <w:szCs w:val="28"/>
        </w:rPr>
        <w:t xml:space="preserve">Диагноз: </w:t>
      </w:r>
      <w:r>
        <w:rPr>
          <w:color w:val="000000"/>
          <w:sz w:val="28"/>
          <w:szCs w:val="28"/>
        </w:rPr>
        <w:t xml:space="preserve">Геморрагическая болезнь новорожденного, классическая. Морфофункциональная незрелость. Конъюгационная желтуха. Церебральная ишемия </w:t>
      </w:r>
      <w:r>
        <w:rPr>
          <w:color w:val="000000"/>
          <w:sz w:val="28"/>
          <w:szCs w:val="28"/>
          <w:lang w:val="en-US"/>
        </w:rPr>
        <w:t>II</w:t>
      </w:r>
      <w:r>
        <w:rPr>
          <w:color w:val="000000"/>
          <w:sz w:val="28"/>
          <w:szCs w:val="28"/>
        </w:rPr>
        <w:t xml:space="preserve"> степени. Синдром угнетения ЦНС. ЗВУР по гипотрофическому типу </w:t>
      </w:r>
      <w:r>
        <w:rPr>
          <w:color w:val="000000"/>
          <w:sz w:val="28"/>
          <w:szCs w:val="28"/>
          <w:lang w:val="en-US"/>
        </w:rPr>
        <w:t>I</w:t>
      </w:r>
      <w:r>
        <w:rPr>
          <w:color w:val="000000"/>
          <w:sz w:val="28"/>
          <w:szCs w:val="28"/>
        </w:rPr>
        <w:t xml:space="preserve">степени. </w:t>
      </w:r>
    </w:p>
    <w:p>
      <w:pPr>
        <w:autoSpaceDE w:val="0"/>
        <w:autoSpaceDN w:val="0"/>
        <w:adjustRightInd w:val="0"/>
        <w:jc w:val="both"/>
        <w:textAlignment w:val="center"/>
        <w:rPr>
          <w:color w:val="000000"/>
          <w:spacing w:val="1"/>
          <w:sz w:val="28"/>
          <w:szCs w:val="28"/>
        </w:rPr>
      </w:pPr>
      <w:r>
        <w:rPr>
          <w:color w:val="000000"/>
          <w:spacing w:val="1"/>
          <w:sz w:val="28"/>
          <w:szCs w:val="28"/>
        </w:rPr>
        <w:t>Мальчик Д., 3-х дней, поступил в отделение патологии новорожденных из родильного дома с диагнозом «кишечное кровотечение».</w:t>
      </w:r>
    </w:p>
    <w:p>
      <w:pPr>
        <w:autoSpaceDE w:val="0"/>
        <w:autoSpaceDN w:val="0"/>
        <w:adjustRightInd w:val="0"/>
        <w:jc w:val="both"/>
        <w:textAlignment w:val="center"/>
        <w:rPr>
          <w:color w:val="000000"/>
          <w:sz w:val="28"/>
          <w:szCs w:val="28"/>
        </w:rPr>
      </w:pPr>
      <w:r>
        <w:rPr>
          <w:color w:val="000000"/>
          <w:sz w:val="28"/>
          <w:szCs w:val="28"/>
        </w:rPr>
        <w:t>Из анамнеза известно, что ребенок от матери 18 лет. Беременность первая, протекала с угрозой прерывания на сроке 32-34 недели, по поводу чего женщина лечилась в стационаре. Роды на 38 неделе. 1-ый период 15 часов, 2-ой – 25 минут, безводный промежуток 4 часа. Масса тела при рождении 2950 г, длина тела 51.см. Оценка по шкале Апгар 7/8 баллов. Состояние при рождении расценено как среднетяжелое за счет неврологической симптоматики. К груди приложен сразу. На 3-й день жизни отмечалась однократная рвота с примесью крови и мелена, в связи с чем ребенку внутримышечно был введен викасол 1% – 0,3 мл., внутрь назначена эпсилон-аминокапроновая кислота. Несмотря на проводимую терапию, мелена сохранялась и ребенка перевели в стационар.</w:t>
      </w:r>
    </w:p>
    <w:p>
      <w:pPr>
        <w:autoSpaceDE w:val="0"/>
        <w:autoSpaceDN w:val="0"/>
        <w:adjustRightInd w:val="0"/>
        <w:jc w:val="both"/>
        <w:textAlignment w:val="center"/>
        <w:rPr>
          <w:color w:val="000000"/>
          <w:spacing w:val="-1"/>
          <w:sz w:val="28"/>
          <w:szCs w:val="28"/>
        </w:rPr>
      </w:pPr>
      <w:r>
        <w:rPr>
          <w:color w:val="000000"/>
          <w:spacing w:val="-1"/>
          <w:sz w:val="28"/>
          <w:szCs w:val="28"/>
        </w:rPr>
        <w:t>При осмотре: состояние средней тяжести, лануго, низко расположенное пупочное кольцо, кожные покровы слегка иктеричные в легких дыхание пуэрильное, тоны сердца звучные, живот доступен пальпации, безболезненный, печень выступает из-под края реберной дуги на 1 см, селезенка не пальпируется, мелена. В неврологическом статусе – ребенок вялый, рефлексы новорожденного угнетены, дистоничный мышечный тонус, при нагрузке появляется тремор рук.</w:t>
      </w:r>
    </w:p>
    <w:p>
      <w:pPr>
        <w:autoSpaceDE w:val="0"/>
        <w:autoSpaceDN w:val="0"/>
        <w:adjustRightInd w:val="0"/>
        <w:jc w:val="both"/>
        <w:textAlignment w:val="center"/>
        <w:rPr>
          <w:color w:val="000000"/>
          <w:sz w:val="28"/>
          <w:szCs w:val="28"/>
        </w:rPr>
      </w:pPr>
      <w:r>
        <w:rPr>
          <w:b/>
          <w:bCs/>
          <w:color w:val="000000"/>
          <w:sz w:val="28"/>
          <w:szCs w:val="28"/>
        </w:rPr>
        <w:t>Общий анализ крови</w:t>
      </w:r>
      <w:r>
        <w:rPr>
          <w:color w:val="000000"/>
          <w:sz w:val="28"/>
          <w:szCs w:val="28"/>
        </w:rPr>
        <w:t>: гемоглобин - 180 г/л, эритроциты - 5,4х10</w:t>
      </w:r>
      <w:r>
        <w:rPr>
          <w:color w:val="000000"/>
          <w:sz w:val="28"/>
          <w:szCs w:val="28"/>
          <w:vertAlign w:val="superscript"/>
        </w:rPr>
        <w:t>12</w:t>
      </w:r>
      <w:r>
        <w:rPr>
          <w:color w:val="000000"/>
          <w:sz w:val="28"/>
          <w:szCs w:val="28"/>
        </w:rPr>
        <w:t>/л, цветовой показатель - 0,94, тромбоциты - 310,0х10</w:t>
      </w:r>
      <w:r>
        <w:rPr>
          <w:color w:val="000000"/>
          <w:sz w:val="28"/>
          <w:szCs w:val="28"/>
          <w:vertAlign w:val="superscript"/>
        </w:rPr>
        <w:t>9</w:t>
      </w:r>
      <w:r>
        <w:rPr>
          <w:color w:val="000000"/>
          <w:sz w:val="28"/>
          <w:szCs w:val="28"/>
        </w:rPr>
        <w:t>/л, лейкоциты - 5,9х10</w:t>
      </w:r>
      <w:r>
        <w:rPr>
          <w:color w:val="000000"/>
          <w:sz w:val="28"/>
          <w:szCs w:val="28"/>
          <w:vertAlign w:val="superscript"/>
        </w:rPr>
        <w:t>9</w:t>
      </w:r>
      <w:r>
        <w:rPr>
          <w:color w:val="000000"/>
          <w:sz w:val="28"/>
          <w:szCs w:val="28"/>
        </w:rPr>
        <w:t>/л, палочкоядерные - 3%, сегментоядерные - 51%, лимфоциты - 38%, моноциты - 8%, СОЭ - 2 мм/час</w:t>
      </w:r>
    </w:p>
    <w:p>
      <w:pPr>
        <w:autoSpaceDE w:val="0"/>
        <w:autoSpaceDN w:val="0"/>
        <w:adjustRightInd w:val="0"/>
        <w:jc w:val="both"/>
        <w:textAlignment w:val="center"/>
        <w:rPr>
          <w:color w:val="000000"/>
          <w:sz w:val="28"/>
          <w:szCs w:val="28"/>
        </w:rPr>
      </w:pPr>
      <w:r>
        <w:rPr>
          <w:b/>
          <w:bCs/>
          <w:color w:val="000000"/>
          <w:sz w:val="28"/>
          <w:szCs w:val="28"/>
        </w:rPr>
        <w:t>Время кровотечения по Дюке</w:t>
      </w:r>
      <w:r>
        <w:rPr>
          <w:color w:val="000000"/>
          <w:sz w:val="28"/>
          <w:szCs w:val="28"/>
        </w:rPr>
        <w:t xml:space="preserve"> – 2 минуты</w:t>
      </w:r>
    </w:p>
    <w:p>
      <w:pPr>
        <w:autoSpaceDE w:val="0"/>
        <w:autoSpaceDN w:val="0"/>
        <w:adjustRightInd w:val="0"/>
        <w:jc w:val="both"/>
        <w:textAlignment w:val="center"/>
        <w:rPr>
          <w:color w:val="000000"/>
          <w:sz w:val="28"/>
          <w:szCs w:val="28"/>
        </w:rPr>
      </w:pPr>
      <w:r>
        <w:rPr>
          <w:b/>
          <w:bCs/>
          <w:color w:val="000000"/>
          <w:sz w:val="28"/>
          <w:szCs w:val="28"/>
        </w:rPr>
        <w:t>Время свертывания по Бюркеру</w:t>
      </w:r>
      <w:r>
        <w:rPr>
          <w:color w:val="000000"/>
          <w:sz w:val="28"/>
          <w:szCs w:val="28"/>
        </w:rPr>
        <w:t>: начало – 3,5 минуты, конец – 7 минут</w:t>
      </w:r>
    </w:p>
    <w:p>
      <w:pPr>
        <w:autoSpaceDE w:val="0"/>
        <w:autoSpaceDN w:val="0"/>
        <w:adjustRightInd w:val="0"/>
        <w:jc w:val="both"/>
        <w:textAlignment w:val="center"/>
        <w:rPr>
          <w:color w:val="000000"/>
          <w:sz w:val="28"/>
          <w:szCs w:val="28"/>
        </w:rPr>
      </w:pPr>
      <w:r>
        <w:rPr>
          <w:b/>
          <w:bCs/>
          <w:color w:val="000000"/>
          <w:sz w:val="28"/>
          <w:szCs w:val="28"/>
        </w:rPr>
        <w:t>Коагулограмма</w:t>
      </w:r>
      <w:r>
        <w:rPr>
          <w:color w:val="000000"/>
          <w:sz w:val="28"/>
          <w:szCs w:val="28"/>
        </w:rPr>
        <w:t>:</w:t>
      </w:r>
    </w:p>
    <w:p>
      <w:pPr>
        <w:tabs>
          <w:tab w:val="left" w:pos="3820"/>
        </w:tabs>
        <w:autoSpaceDE w:val="0"/>
        <w:autoSpaceDN w:val="0"/>
        <w:adjustRightInd w:val="0"/>
        <w:textAlignment w:val="center"/>
        <w:rPr>
          <w:color w:val="000000"/>
          <w:sz w:val="28"/>
          <w:szCs w:val="28"/>
        </w:rPr>
      </w:pPr>
      <w:r>
        <w:rPr>
          <w:color w:val="000000"/>
          <w:sz w:val="28"/>
          <w:szCs w:val="28"/>
        </w:rPr>
        <w:t>каолиновое время</w:t>
      </w:r>
      <w:r>
        <w:rPr>
          <w:color w:val="000000"/>
          <w:sz w:val="28"/>
          <w:szCs w:val="28"/>
        </w:rPr>
        <w:tab/>
      </w:r>
      <w:r>
        <w:rPr>
          <w:color w:val="000000"/>
          <w:sz w:val="28"/>
          <w:szCs w:val="28"/>
        </w:rPr>
        <w:t>100″ (норма – 40-60″ )</w:t>
      </w:r>
    </w:p>
    <w:p>
      <w:pPr>
        <w:tabs>
          <w:tab w:val="left" w:pos="3820"/>
        </w:tabs>
        <w:autoSpaceDE w:val="0"/>
        <w:autoSpaceDN w:val="0"/>
        <w:adjustRightInd w:val="0"/>
        <w:textAlignment w:val="center"/>
        <w:rPr>
          <w:color w:val="000000"/>
          <w:sz w:val="28"/>
          <w:szCs w:val="28"/>
        </w:rPr>
      </w:pPr>
      <w:r>
        <w:rPr>
          <w:color w:val="000000"/>
          <w:sz w:val="28"/>
          <w:szCs w:val="28"/>
        </w:rPr>
        <w:t>АЧТВ</w:t>
      </w:r>
      <w:r>
        <w:rPr>
          <w:color w:val="000000"/>
          <w:sz w:val="28"/>
          <w:szCs w:val="28"/>
        </w:rPr>
        <w:tab/>
      </w:r>
      <w:r>
        <w:rPr>
          <w:color w:val="000000"/>
          <w:sz w:val="28"/>
          <w:szCs w:val="28"/>
        </w:rPr>
        <w:t>90″ (норма – 40-60″ )</w:t>
      </w:r>
    </w:p>
    <w:p>
      <w:pPr>
        <w:tabs>
          <w:tab w:val="left" w:pos="3820"/>
        </w:tabs>
        <w:autoSpaceDE w:val="0"/>
        <w:autoSpaceDN w:val="0"/>
        <w:adjustRightInd w:val="0"/>
        <w:textAlignment w:val="center"/>
        <w:rPr>
          <w:color w:val="000000"/>
          <w:sz w:val="28"/>
          <w:szCs w:val="28"/>
        </w:rPr>
      </w:pPr>
      <w:r>
        <w:rPr>
          <w:color w:val="000000"/>
          <w:sz w:val="28"/>
          <w:szCs w:val="28"/>
        </w:rPr>
        <w:t>протромбиновое время по Квику</w:t>
      </w:r>
      <w:r>
        <w:rPr>
          <w:color w:val="000000"/>
          <w:sz w:val="28"/>
          <w:szCs w:val="28"/>
        </w:rPr>
        <w:tab/>
      </w:r>
      <w:r>
        <w:rPr>
          <w:color w:val="000000"/>
          <w:sz w:val="28"/>
          <w:szCs w:val="28"/>
        </w:rPr>
        <w:t>16″  (норма – 12-15″ )</w:t>
      </w:r>
    </w:p>
    <w:p>
      <w:pPr>
        <w:tabs>
          <w:tab w:val="left" w:pos="3820"/>
        </w:tabs>
        <w:autoSpaceDE w:val="0"/>
        <w:autoSpaceDN w:val="0"/>
        <w:adjustRightInd w:val="0"/>
        <w:textAlignment w:val="center"/>
        <w:rPr>
          <w:color w:val="000000"/>
          <w:sz w:val="28"/>
          <w:szCs w:val="28"/>
        </w:rPr>
      </w:pPr>
      <w:r>
        <w:rPr>
          <w:color w:val="000000"/>
          <w:sz w:val="28"/>
          <w:szCs w:val="28"/>
        </w:rPr>
        <w:t>тромбиновое время</w:t>
      </w:r>
      <w:r>
        <w:rPr>
          <w:color w:val="000000"/>
          <w:sz w:val="28"/>
          <w:szCs w:val="28"/>
        </w:rPr>
        <w:tab/>
      </w:r>
      <w:r>
        <w:rPr>
          <w:color w:val="000000"/>
          <w:sz w:val="28"/>
          <w:szCs w:val="28"/>
        </w:rPr>
        <w:t>30″ (норма – 28-32″)</w:t>
      </w:r>
    </w:p>
    <w:p>
      <w:pPr>
        <w:tabs>
          <w:tab w:val="left" w:pos="3820"/>
        </w:tabs>
        <w:autoSpaceDE w:val="0"/>
        <w:autoSpaceDN w:val="0"/>
        <w:adjustRightInd w:val="0"/>
        <w:textAlignment w:val="center"/>
        <w:rPr>
          <w:color w:val="000000"/>
          <w:sz w:val="28"/>
          <w:szCs w:val="28"/>
        </w:rPr>
      </w:pPr>
      <w:r>
        <w:rPr>
          <w:color w:val="000000"/>
          <w:sz w:val="28"/>
          <w:szCs w:val="28"/>
        </w:rPr>
        <w:t>протромбиновый комплекс</w:t>
      </w:r>
      <w:r>
        <w:rPr>
          <w:color w:val="000000"/>
          <w:sz w:val="28"/>
          <w:szCs w:val="28"/>
        </w:rPr>
        <w:tab/>
      </w:r>
      <w:r>
        <w:rPr>
          <w:color w:val="000000"/>
          <w:sz w:val="28"/>
          <w:szCs w:val="28"/>
        </w:rPr>
        <w:t>25%</w:t>
      </w:r>
    </w:p>
    <w:p>
      <w:pPr>
        <w:autoSpaceDE w:val="0"/>
        <w:autoSpaceDN w:val="0"/>
        <w:adjustRightInd w:val="0"/>
        <w:jc w:val="both"/>
        <w:textAlignment w:val="center"/>
        <w:rPr>
          <w:color w:val="000000"/>
          <w:sz w:val="28"/>
          <w:szCs w:val="28"/>
        </w:rPr>
      </w:pPr>
      <w:r>
        <w:rPr>
          <w:b/>
          <w:bCs/>
          <w:color w:val="000000"/>
          <w:sz w:val="28"/>
          <w:szCs w:val="28"/>
        </w:rPr>
        <w:t>Биохимический анализ крови</w:t>
      </w:r>
      <w:r>
        <w:rPr>
          <w:color w:val="000000"/>
          <w:sz w:val="28"/>
          <w:szCs w:val="28"/>
        </w:rPr>
        <w:t>: общий белок - 48,4 г/л, билирубин: непрямой - 196 мкмоль/л, прямой – нет; мочевина - 4,2 ммоль/л, калий - 4,8 ммоль/л, натрий - 140 ммоль/л, АСТ - 38 Ед/л, АЛТ - 42 Ед/л.</w:t>
      </w:r>
    </w:p>
    <w:p>
      <w:pPr>
        <w:autoSpaceDE w:val="0"/>
        <w:autoSpaceDN w:val="0"/>
        <w:adjustRightInd w:val="0"/>
        <w:jc w:val="both"/>
        <w:textAlignment w:val="center"/>
        <w:rPr>
          <w:color w:val="000000"/>
          <w:sz w:val="28"/>
          <w:szCs w:val="28"/>
        </w:rPr>
      </w:pPr>
      <w:r>
        <w:rPr>
          <w:b/>
          <w:bCs/>
          <w:color w:val="000000"/>
          <w:sz w:val="28"/>
          <w:szCs w:val="28"/>
        </w:rPr>
        <w:t>Нейросонограмма</w:t>
      </w:r>
      <w:r>
        <w:rPr>
          <w:color w:val="000000"/>
          <w:sz w:val="28"/>
          <w:szCs w:val="28"/>
        </w:rPr>
        <w:t>: Рисунок извилин и борозд сглажен. Эхогенность подкорковых ганглиев несколько повышена. Глубина большой затылочной цистерны 8 мм.</w:t>
      </w:r>
    </w:p>
    <w:p>
      <w:pPr>
        <w:suppressAutoHyphens/>
        <w:autoSpaceDE w:val="0"/>
        <w:autoSpaceDN w:val="0"/>
        <w:adjustRightInd w:val="0"/>
        <w:jc w:val="both"/>
        <w:textAlignment w:val="center"/>
        <w:rPr>
          <w:b/>
          <w:bCs/>
          <w:i/>
          <w:color w:val="000000"/>
          <w:sz w:val="28"/>
          <w:szCs w:val="28"/>
        </w:rPr>
      </w:pPr>
      <w:r>
        <w:rPr>
          <w:b/>
          <w:bCs/>
          <w:i/>
          <w:color w:val="000000"/>
          <w:sz w:val="28"/>
          <w:szCs w:val="28"/>
        </w:rPr>
        <w:t>Задание:</w:t>
      </w:r>
    </w:p>
    <w:p>
      <w:pPr>
        <w:jc w:val="both"/>
        <w:rPr>
          <w:sz w:val="28"/>
          <w:szCs w:val="28"/>
        </w:rPr>
      </w:pPr>
      <w:r>
        <w:rPr>
          <w:sz w:val="28"/>
          <w:szCs w:val="28"/>
        </w:rPr>
        <w:t xml:space="preserve">1. Современные принципы физиотерапии данной патологии. </w:t>
      </w:r>
    </w:p>
    <w:p>
      <w:pPr>
        <w:jc w:val="both"/>
        <w:rPr>
          <w:sz w:val="28"/>
          <w:szCs w:val="28"/>
        </w:rPr>
      </w:pPr>
      <w:r>
        <w:rPr>
          <w:sz w:val="28"/>
          <w:szCs w:val="28"/>
        </w:rPr>
        <w:t>2. Назначьте физиотерапевтическое лечение данному больному.</w:t>
      </w:r>
    </w:p>
    <w:p>
      <w:pPr>
        <w:jc w:val="both"/>
        <w:rPr>
          <w:sz w:val="28"/>
          <w:szCs w:val="28"/>
        </w:rPr>
      </w:pPr>
      <w:r>
        <w:rPr>
          <w:sz w:val="28"/>
          <w:szCs w:val="28"/>
        </w:rPr>
        <w:t>3. Составьте план физиотерапевтической реабилитации данного больного.</w:t>
      </w:r>
    </w:p>
    <w:p>
      <w:pPr>
        <w:suppressAutoHyphens/>
        <w:autoSpaceDE w:val="0"/>
        <w:autoSpaceDN w:val="0"/>
        <w:adjustRightInd w:val="0"/>
        <w:jc w:val="both"/>
        <w:textAlignment w:val="center"/>
        <w:rPr>
          <w:b/>
          <w:bCs/>
          <w:i/>
          <w:color w:val="000000"/>
          <w:sz w:val="28"/>
          <w:szCs w:val="28"/>
        </w:rPr>
      </w:pPr>
    </w:p>
    <w:p>
      <w:pPr>
        <w:autoSpaceDE w:val="0"/>
        <w:autoSpaceDN w:val="0"/>
        <w:adjustRightInd w:val="0"/>
        <w:jc w:val="center"/>
        <w:textAlignment w:val="center"/>
        <w:rPr>
          <w:b/>
          <w:color w:val="000000"/>
          <w:sz w:val="28"/>
          <w:szCs w:val="28"/>
        </w:rPr>
      </w:pPr>
      <w:r>
        <w:rPr>
          <w:b/>
          <w:color w:val="000000"/>
          <w:sz w:val="28"/>
          <w:szCs w:val="28"/>
        </w:rPr>
        <w:t>Задача № 11</w:t>
      </w:r>
    </w:p>
    <w:p>
      <w:pPr>
        <w:autoSpaceDE w:val="0"/>
        <w:autoSpaceDN w:val="0"/>
        <w:adjustRightInd w:val="0"/>
        <w:jc w:val="center"/>
        <w:textAlignment w:val="center"/>
        <w:rPr>
          <w:b/>
          <w:color w:val="000000"/>
          <w:sz w:val="28"/>
          <w:szCs w:val="28"/>
        </w:rPr>
      </w:pPr>
    </w:p>
    <w:p>
      <w:pPr>
        <w:autoSpaceDE w:val="0"/>
        <w:autoSpaceDN w:val="0"/>
        <w:adjustRightInd w:val="0"/>
        <w:jc w:val="both"/>
        <w:textAlignment w:val="center"/>
        <w:rPr>
          <w:color w:val="000000"/>
          <w:sz w:val="28"/>
          <w:szCs w:val="28"/>
        </w:rPr>
      </w:pPr>
      <w:r>
        <w:rPr>
          <w:b/>
          <w:i/>
          <w:color w:val="000000"/>
          <w:sz w:val="28"/>
          <w:szCs w:val="28"/>
        </w:rPr>
        <w:t>Диагноз:</w:t>
      </w:r>
      <w:r>
        <w:rPr>
          <w:color w:val="000000"/>
          <w:sz w:val="28"/>
          <w:szCs w:val="28"/>
        </w:rPr>
        <w:t xml:space="preserve"> Родовая травма периферической нервной системы. Травматическое повреждение левого плечевого сплетения. Проксимальный тип Дюшена-Эрба (С</w:t>
      </w:r>
      <w:r>
        <w:rPr>
          <w:color w:val="000000"/>
          <w:sz w:val="28"/>
          <w:szCs w:val="28"/>
          <w:vertAlign w:val="subscript"/>
        </w:rPr>
        <w:t>5</w:t>
      </w:r>
      <w:r>
        <w:rPr>
          <w:color w:val="000000"/>
          <w:sz w:val="28"/>
          <w:szCs w:val="28"/>
        </w:rPr>
        <w:t>-С</w:t>
      </w:r>
      <w:r>
        <w:rPr>
          <w:color w:val="000000"/>
          <w:sz w:val="28"/>
          <w:szCs w:val="28"/>
          <w:vertAlign w:val="subscript"/>
        </w:rPr>
        <w:t>6</w:t>
      </w:r>
      <w:r>
        <w:rPr>
          <w:color w:val="000000"/>
          <w:sz w:val="28"/>
          <w:szCs w:val="28"/>
        </w:rPr>
        <w:t xml:space="preserve">).  </w:t>
      </w:r>
    </w:p>
    <w:p>
      <w:pPr>
        <w:autoSpaceDE w:val="0"/>
        <w:autoSpaceDN w:val="0"/>
        <w:adjustRightInd w:val="0"/>
        <w:jc w:val="both"/>
        <w:textAlignment w:val="center"/>
        <w:rPr>
          <w:color w:val="000000"/>
          <w:sz w:val="28"/>
          <w:szCs w:val="28"/>
        </w:rPr>
      </w:pPr>
    </w:p>
    <w:p>
      <w:pPr>
        <w:autoSpaceDE w:val="0"/>
        <w:autoSpaceDN w:val="0"/>
        <w:adjustRightInd w:val="0"/>
        <w:jc w:val="both"/>
        <w:textAlignment w:val="center"/>
        <w:rPr>
          <w:color w:val="000000"/>
          <w:sz w:val="28"/>
          <w:szCs w:val="28"/>
        </w:rPr>
      </w:pPr>
      <w:r>
        <w:rPr>
          <w:color w:val="000000"/>
          <w:sz w:val="28"/>
          <w:szCs w:val="28"/>
        </w:rPr>
        <w:t>Мальчик Б. поступил в стационар в возрасте 5 дней.</w:t>
      </w:r>
    </w:p>
    <w:p>
      <w:pPr>
        <w:autoSpaceDE w:val="0"/>
        <w:autoSpaceDN w:val="0"/>
        <w:adjustRightInd w:val="0"/>
        <w:jc w:val="both"/>
        <w:textAlignment w:val="center"/>
        <w:rPr>
          <w:color w:val="000000"/>
          <w:spacing w:val="-2"/>
          <w:sz w:val="28"/>
          <w:szCs w:val="28"/>
        </w:rPr>
      </w:pPr>
      <w:r>
        <w:rPr>
          <w:color w:val="000000"/>
          <w:spacing w:val="-2"/>
          <w:sz w:val="28"/>
          <w:szCs w:val="28"/>
        </w:rPr>
        <w:t>Из анамнеза известно, что ребенок от женщины 23 лет, от 1-й беременности, протекавшей с токсикозом в первом триместре. Роды своевременные, осложнились слабостью родовой деятельности, проводилась родостимуляция окситоцином. 1-й период - 10 часов, 2-й – 30 минут, безводный промежуток – 12 часов, в родах отмечалось затруднение выведения плечиков. Масса тела при рождении 4150 г, длина тела 53 см. Оценка по шкале Апгар 7/8 баллов.</w:t>
      </w:r>
    </w:p>
    <w:p>
      <w:pPr>
        <w:autoSpaceDE w:val="0"/>
        <w:autoSpaceDN w:val="0"/>
        <w:adjustRightInd w:val="0"/>
        <w:jc w:val="both"/>
        <w:textAlignment w:val="center"/>
        <w:rPr>
          <w:color w:val="000000"/>
          <w:sz w:val="28"/>
          <w:szCs w:val="28"/>
        </w:rPr>
      </w:pPr>
      <w:r>
        <w:rPr>
          <w:color w:val="000000"/>
          <w:sz w:val="28"/>
          <w:szCs w:val="28"/>
        </w:rPr>
        <w:t>После рождения отмечается повышенная нервно-рефлекторная возбудимость, асимметрия мышечного тонуса, объем активных движений в левой руке снижен. В роддоме ребенку проводилось лечение: 1% раствор викасола 1 мг/кг/сут. На 5-е сутки жизни для дальнейшего лечения ребенок переведен в стационар.</w:t>
      </w:r>
    </w:p>
    <w:p>
      <w:pPr>
        <w:autoSpaceDE w:val="0"/>
        <w:autoSpaceDN w:val="0"/>
        <w:adjustRightInd w:val="0"/>
        <w:jc w:val="both"/>
        <w:textAlignment w:val="center"/>
        <w:rPr>
          <w:color w:val="000000"/>
          <w:sz w:val="28"/>
          <w:szCs w:val="28"/>
        </w:rPr>
      </w:pPr>
      <w:r>
        <w:rPr>
          <w:color w:val="000000"/>
          <w:sz w:val="28"/>
          <w:szCs w:val="28"/>
        </w:rPr>
        <w:t>При поступлении состояние ребенка средней тяжести. Кожные покровы розовые с мраморным рисунком. Пупочная ранка сухая. В легких дыхание пуэрильное. Тоны сердца ясные, ритмичные. Живот мягкий, печень выступает из-под реберного края на 1,5 см, селезенка не пальпируется. Стул желтый, кашицеобразный. В неврологическом статусе – окружность головы 37 см, большой родничок 2х2 см. Рефлексы новорожденных орального автоматизма живые, но ладонно-ротовой слева не вызывается, хватательный и рефлекс Моро слева снижены. Мышечный тонус в левой руке снижен, рука приведена к туловищу, разогнута во всех суставах, ротирована внутрь в плече, кисть в ладонном сгибании. Активные движения ограничены в плечевом и локтевом суставах. Движения в пальцах сохранены. Сухожильный рефлекс с двуглавой мышцы слева не вызывается. Рефлексы защитный, опоры, автоматической походки, ползания и спинальные рефлексы вызываются.</w:t>
      </w:r>
    </w:p>
    <w:p>
      <w:pPr>
        <w:autoSpaceDE w:val="0"/>
        <w:autoSpaceDN w:val="0"/>
        <w:adjustRightInd w:val="0"/>
        <w:jc w:val="both"/>
        <w:textAlignment w:val="center"/>
        <w:rPr>
          <w:color w:val="000000"/>
          <w:sz w:val="28"/>
          <w:szCs w:val="28"/>
        </w:rPr>
      </w:pPr>
      <w:r>
        <w:rPr>
          <w:b/>
          <w:bCs/>
          <w:color w:val="000000"/>
          <w:sz w:val="28"/>
          <w:szCs w:val="28"/>
        </w:rPr>
        <w:t>Общий анализ крови</w:t>
      </w:r>
      <w:r>
        <w:rPr>
          <w:color w:val="000000"/>
          <w:sz w:val="28"/>
          <w:szCs w:val="28"/>
        </w:rPr>
        <w:t xml:space="preserve">: </w:t>
      </w:r>
      <w:r>
        <w:rPr>
          <w:color w:val="000000"/>
          <w:sz w:val="28"/>
          <w:szCs w:val="28"/>
          <w:lang w:val="en-US"/>
        </w:rPr>
        <w:t>Hb</w:t>
      </w:r>
      <w:r>
        <w:rPr>
          <w:color w:val="000000"/>
          <w:sz w:val="28"/>
          <w:szCs w:val="28"/>
        </w:rPr>
        <w:t xml:space="preserve"> - 221 г/л, Эр - 6,5х10</w:t>
      </w:r>
      <w:r>
        <w:rPr>
          <w:color w:val="000000"/>
          <w:sz w:val="28"/>
          <w:szCs w:val="28"/>
          <w:vertAlign w:val="superscript"/>
        </w:rPr>
        <w:t>12</w:t>
      </w:r>
      <w:r>
        <w:rPr>
          <w:color w:val="000000"/>
          <w:sz w:val="28"/>
          <w:szCs w:val="28"/>
        </w:rPr>
        <w:t>/л, Ц.п. - 0,97, Лейк - 8,2х10</w:t>
      </w:r>
      <w:r>
        <w:rPr>
          <w:color w:val="000000"/>
          <w:sz w:val="28"/>
          <w:szCs w:val="28"/>
          <w:vertAlign w:val="superscript"/>
        </w:rPr>
        <w:t>9</w:t>
      </w:r>
      <w:r>
        <w:rPr>
          <w:color w:val="000000"/>
          <w:sz w:val="28"/>
          <w:szCs w:val="28"/>
        </w:rPr>
        <w:t xml:space="preserve">/л, п/я - 6%, с/я - 56%, э - 1%, б - 1%, л - 30%, м - 6%, СОЭ - 2 мм/час. </w:t>
      </w:r>
    </w:p>
    <w:p>
      <w:pPr>
        <w:autoSpaceDE w:val="0"/>
        <w:autoSpaceDN w:val="0"/>
        <w:adjustRightInd w:val="0"/>
        <w:jc w:val="both"/>
        <w:textAlignment w:val="center"/>
        <w:rPr>
          <w:color w:val="000000"/>
          <w:sz w:val="28"/>
          <w:szCs w:val="28"/>
        </w:rPr>
      </w:pPr>
      <w:r>
        <w:rPr>
          <w:b/>
          <w:bCs/>
          <w:color w:val="000000"/>
          <w:sz w:val="28"/>
          <w:szCs w:val="28"/>
        </w:rPr>
        <w:t>Биохимический анализ крови</w:t>
      </w:r>
      <w:r>
        <w:rPr>
          <w:color w:val="000000"/>
          <w:sz w:val="28"/>
          <w:szCs w:val="28"/>
        </w:rPr>
        <w:t>: общий белок - 55,0 г/л, билиру</w:t>
      </w:r>
      <w:r>
        <w:rPr>
          <w:color w:val="000000"/>
          <w:spacing w:val="-10"/>
          <w:sz w:val="28"/>
          <w:szCs w:val="28"/>
        </w:rPr>
        <w:t>бин непрямой -98 мкмоль/л, прямой – нет, мочевина - 4,0 ммоль/л,</w:t>
      </w:r>
      <w:r>
        <w:rPr>
          <w:color w:val="000000"/>
          <w:sz w:val="28"/>
          <w:szCs w:val="28"/>
        </w:rPr>
        <w:t xml:space="preserve"> калий - 6,0 ммоль/л, натрий - 136 ммоль/л, кальций</w:t>
      </w:r>
      <w:r>
        <w:rPr>
          <w:color w:val="000000"/>
          <w:sz w:val="28"/>
          <w:szCs w:val="28"/>
          <w:vertAlign w:val="superscript"/>
        </w:rPr>
        <w:t>++</w:t>
      </w:r>
      <w:r>
        <w:rPr>
          <w:color w:val="000000"/>
          <w:sz w:val="28"/>
          <w:szCs w:val="28"/>
        </w:rPr>
        <w:t xml:space="preserve"> - 1,05 ммоль/л.</w:t>
      </w:r>
    </w:p>
    <w:p>
      <w:pPr>
        <w:autoSpaceDE w:val="0"/>
        <w:autoSpaceDN w:val="0"/>
        <w:adjustRightInd w:val="0"/>
        <w:jc w:val="both"/>
        <w:textAlignment w:val="center"/>
        <w:rPr>
          <w:color w:val="000000"/>
          <w:sz w:val="28"/>
          <w:szCs w:val="28"/>
        </w:rPr>
      </w:pPr>
    </w:p>
    <w:p>
      <w:pPr>
        <w:suppressAutoHyphens/>
        <w:autoSpaceDE w:val="0"/>
        <w:autoSpaceDN w:val="0"/>
        <w:adjustRightInd w:val="0"/>
        <w:jc w:val="both"/>
        <w:textAlignment w:val="center"/>
        <w:rPr>
          <w:b/>
          <w:bCs/>
          <w:i/>
          <w:color w:val="000000"/>
          <w:sz w:val="28"/>
          <w:szCs w:val="28"/>
        </w:rPr>
      </w:pPr>
      <w:r>
        <w:rPr>
          <w:b/>
          <w:bCs/>
          <w:i/>
          <w:color w:val="000000"/>
          <w:sz w:val="28"/>
          <w:szCs w:val="28"/>
        </w:rPr>
        <w:t>Задание:</w:t>
      </w:r>
    </w:p>
    <w:p>
      <w:pPr>
        <w:jc w:val="both"/>
        <w:rPr>
          <w:sz w:val="28"/>
          <w:szCs w:val="28"/>
        </w:rPr>
      </w:pPr>
      <w:r>
        <w:rPr>
          <w:sz w:val="28"/>
          <w:szCs w:val="28"/>
        </w:rPr>
        <w:t xml:space="preserve">1. Современные принципы физиотерапии данной патологии. </w:t>
      </w:r>
    </w:p>
    <w:p>
      <w:pPr>
        <w:jc w:val="both"/>
        <w:rPr>
          <w:sz w:val="28"/>
          <w:szCs w:val="28"/>
        </w:rPr>
      </w:pPr>
      <w:r>
        <w:rPr>
          <w:sz w:val="28"/>
          <w:szCs w:val="28"/>
        </w:rPr>
        <w:t>2. Назначьте физиотерапевтическое лечение данному больному.</w:t>
      </w:r>
    </w:p>
    <w:p>
      <w:pPr>
        <w:jc w:val="both"/>
        <w:rPr>
          <w:sz w:val="28"/>
          <w:szCs w:val="28"/>
        </w:rPr>
      </w:pPr>
      <w:r>
        <w:rPr>
          <w:sz w:val="28"/>
          <w:szCs w:val="28"/>
        </w:rPr>
        <w:t>3. Составьте план физиотерапевтической реабилитации данного больного.</w:t>
      </w:r>
    </w:p>
    <w:p>
      <w:pPr>
        <w:jc w:val="both"/>
        <w:rPr>
          <w:sz w:val="28"/>
          <w:szCs w:val="28"/>
        </w:rPr>
      </w:pPr>
    </w:p>
    <w:p>
      <w:pPr>
        <w:autoSpaceDE w:val="0"/>
        <w:autoSpaceDN w:val="0"/>
        <w:adjustRightInd w:val="0"/>
        <w:jc w:val="center"/>
        <w:textAlignment w:val="center"/>
        <w:rPr>
          <w:b/>
          <w:color w:val="000000"/>
          <w:sz w:val="28"/>
          <w:szCs w:val="28"/>
        </w:rPr>
      </w:pPr>
      <w:r>
        <w:rPr>
          <w:b/>
          <w:color w:val="000000"/>
          <w:sz w:val="28"/>
          <w:szCs w:val="28"/>
        </w:rPr>
        <w:t>Задача № 12</w:t>
      </w:r>
    </w:p>
    <w:p>
      <w:pPr>
        <w:autoSpaceDE w:val="0"/>
        <w:autoSpaceDN w:val="0"/>
        <w:adjustRightInd w:val="0"/>
        <w:jc w:val="center"/>
        <w:textAlignment w:val="center"/>
        <w:rPr>
          <w:b/>
          <w:color w:val="000000"/>
          <w:sz w:val="28"/>
          <w:szCs w:val="28"/>
        </w:rPr>
      </w:pPr>
    </w:p>
    <w:p>
      <w:pPr>
        <w:autoSpaceDE w:val="0"/>
        <w:autoSpaceDN w:val="0"/>
        <w:adjustRightInd w:val="0"/>
        <w:jc w:val="both"/>
        <w:textAlignment w:val="center"/>
        <w:rPr>
          <w:color w:val="000000"/>
          <w:sz w:val="28"/>
          <w:szCs w:val="28"/>
        </w:rPr>
      </w:pPr>
      <w:r>
        <w:rPr>
          <w:b/>
          <w:i/>
          <w:sz w:val="28"/>
          <w:szCs w:val="28"/>
        </w:rPr>
        <w:t>Диагноз:</w:t>
      </w:r>
      <w:r>
        <w:rPr>
          <w:color w:val="000000"/>
          <w:sz w:val="28"/>
          <w:szCs w:val="28"/>
        </w:rPr>
        <w:t xml:space="preserve"> Пузырчатка новорожденных, доброкачественная</w:t>
      </w:r>
    </w:p>
    <w:p>
      <w:pPr>
        <w:autoSpaceDE w:val="0"/>
        <w:autoSpaceDN w:val="0"/>
        <w:adjustRightInd w:val="0"/>
        <w:jc w:val="both"/>
        <w:textAlignment w:val="center"/>
        <w:rPr>
          <w:color w:val="000000"/>
          <w:sz w:val="28"/>
          <w:szCs w:val="28"/>
        </w:rPr>
      </w:pPr>
      <w:r>
        <w:rPr>
          <w:color w:val="000000"/>
          <w:sz w:val="28"/>
          <w:szCs w:val="28"/>
        </w:rPr>
        <w:t>Ребенок М., 6 дней, поступил в отделение патологии новорожденных по направлению районной поликлиники.</w:t>
      </w:r>
    </w:p>
    <w:p>
      <w:pPr>
        <w:autoSpaceDE w:val="0"/>
        <w:autoSpaceDN w:val="0"/>
        <w:adjustRightInd w:val="0"/>
        <w:jc w:val="both"/>
        <w:textAlignment w:val="center"/>
        <w:rPr>
          <w:color w:val="000000"/>
          <w:sz w:val="28"/>
          <w:szCs w:val="28"/>
        </w:rPr>
      </w:pPr>
      <w:r>
        <w:rPr>
          <w:color w:val="000000"/>
          <w:sz w:val="28"/>
          <w:szCs w:val="28"/>
        </w:rPr>
        <w:t>Из анамнеза известно, что ребенок от 1-й беременности, протекавшей с токсикозом в первом триместре, гнойным гайморитом в третьем триместре. Роды своевременные. Масса тела при рождении 3600 г, длина тела 51 см. Оценка по шкале Апгар 8/9 баллов. К груди приложен сразу после рождения, сосал активно. Пуповинный остаток обработан хирургически на 2-е сутки, пупочная ранка сократилась хорошо. В периоде ранней неонатальной адаптации отмечались физиологическая желтуха, токсическая эритема. На 5-й день жизни ребенок выписан домой в удовлетворительном состоянии. На 6-й день при патронаже педиатра выявлены пузыри на туловище, в связи с чем ребенок был госпитализирован.</w:t>
      </w:r>
    </w:p>
    <w:p>
      <w:pPr>
        <w:autoSpaceDE w:val="0"/>
        <w:autoSpaceDN w:val="0"/>
        <w:adjustRightInd w:val="0"/>
        <w:jc w:val="both"/>
        <w:textAlignment w:val="center"/>
        <w:rPr>
          <w:color w:val="000000"/>
          <w:sz w:val="28"/>
          <w:szCs w:val="28"/>
        </w:rPr>
      </w:pPr>
      <w:r>
        <w:rPr>
          <w:color w:val="000000"/>
          <w:sz w:val="28"/>
          <w:szCs w:val="28"/>
        </w:rPr>
        <w:t>При поступлении состояние средней тяжести, вялый, сосет неохотно, периодически срыгивает, температура тела 37,4-37,6°С. Кожные покровы бледно-розовые с мраморным рисунком. На коже туловища, бедрах на инфильтрированном основании имеются единичные полиморфные, окруженные венчиком гиперемии, вялые пузыри диаметром до 2 см с серозно-гнойным содержимым. На месте вскрывшихся элементов – эрозивные поверхности с остатками эпидермиса по краям. Пупочная ранка чистая. Слизистые розовые, чистые. В легких дыхание пуэрильное. Тоны сердца ритмичные, звучные. Живот мягкий, печень выступает из-под реберного края на 1,5 см, селезенка не пальпируется. Стул желтый, кашицеобразный.</w:t>
      </w:r>
    </w:p>
    <w:p>
      <w:pPr>
        <w:autoSpaceDE w:val="0"/>
        <w:autoSpaceDN w:val="0"/>
        <w:adjustRightInd w:val="0"/>
        <w:jc w:val="both"/>
        <w:textAlignment w:val="center"/>
        <w:rPr>
          <w:color w:val="000000"/>
          <w:spacing w:val="2"/>
          <w:sz w:val="28"/>
          <w:szCs w:val="28"/>
        </w:rPr>
      </w:pPr>
      <w:r>
        <w:rPr>
          <w:b/>
          <w:bCs/>
          <w:color w:val="000000"/>
          <w:spacing w:val="2"/>
          <w:sz w:val="28"/>
          <w:szCs w:val="28"/>
        </w:rPr>
        <w:t>Общий анализ крови</w:t>
      </w:r>
      <w:r>
        <w:rPr>
          <w:color w:val="000000"/>
          <w:spacing w:val="2"/>
          <w:sz w:val="28"/>
          <w:szCs w:val="28"/>
        </w:rPr>
        <w:t xml:space="preserve">: </w:t>
      </w:r>
      <w:r>
        <w:rPr>
          <w:color w:val="000000"/>
          <w:spacing w:val="2"/>
          <w:sz w:val="28"/>
          <w:szCs w:val="28"/>
          <w:lang w:val="en-US"/>
        </w:rPr>
        <w:t>Hb</w:t>
      </w:r>
      <w:r>
        <w:rPr>
          <w:color w:val="000000"/>
          <w:spacing w:val="2"/>
          <w:sz w:val="28"/>
          <w:szCs w:val="28"/>
        </w:rPr>
        <w:t xml:space="preserve"> - 180 г/л, Эр - 5,5х10</w:t>
      </w:r>
      <w:r>
        <w:rPr>
          <w:color w:val="000000"/>
          <w:spacing w:val="2"/>
          <w:sz w:val="28"/>
          <w:szCs w:val="28"/>
          <w:vertAlign w:val="superscript"/>
        </w:rPr>
        <w:t>12</w:t>
      </w:r>
      <w:r>
        <w:rPr>
          <w:color w:val="000000"/>
          <w:spacing w:val="2"/>
          <w:sz w:val="28"/>
          <w:szCs w:val="28"/>
        </w:rPr>
        <w:t>/л, Ц.п. - 0,99, тромб – 270 х10</w:t>
      </w:r>
      <w:r>
        <w:rPr>
          <w:color w:val="000000"/>
          <w:spacing w:val="2"/>
          <w:sz w:val="28"/>
          <w:szCs w:val="28"/>
          <w:vertAlign w:val="superscript"/>
        </w:rPr>
        <w:t>9</w:t>
      </w:r>
      <w:r>
        <w:rPr>
          <w:color w:val="000000"/>
          <w:spacing w:val="2"/>
          <w:sz w:val="28"/>
          <w:szCs w:val="28"/>
        </w:rPr>
        <w:t>/л, Лейк - 17,2х10</w:t>
      </w:r>
      <w:r>
        <w:rPr>
          <w:color w:val="000000"/>
          <w:spacing w:val="2"/>
          <w:sz w:val="28"/>
          <w:szCs w:val="28"/>
          <w:vertAlign w:val="superscript"/>
        </w:rPr>
        <w:t>9</w:t>
      </w:r>
      <w:r>
        <w:rPr>
          <w:color w:val="000000"/>
          <w:spacing w:val="2"/>
          <w:sz w:val="28"/>
          <w:szCs w:val="28"/>
        </w:rPr>
        <w:t>/л, метамиелоциты – 3%, п/я - 13%, с/я - 57%, э - 1%, л - 24%, м - 2%, СОЭ - 9 мм/час.</w:t>
      </w:r>
    </w:p>
    <w:p>
      <w:pPr>
        <w:autoSpaceDE w:val="0"/>
        <w:autoSpaceDN w:val="0"/>
        <w:adjustRightInd w:val="0"/>
        <w:jc w:val="both"/>
        <w:textAlignment w:val="center"/>
        <w:rPr>
          <w:color w:val="000000"/>
          <w:sz w:val="28"/>
          <w:szCs w:val="28"/>
        </w:rPr>
      </w:pPr>
      <w:r>
        <w:rPr>
          <w:b/>
          <w:bCs/>
          <w:color w:val="000000"/>
          <w:sz w:val="28"/>
          <w:szCs w:val="28"/>
        </w:rPr>
        <w:t xml:space="preserve"> Общий анализ мочи</w:t>
      </w:r>
      <w:r>
        <w:rPr>
          <w:color w:val="000000"/>
          <w:sz w:val="28"/>
          <w:szCs w:val="28"/>
        </w:rPr>
        <w:t>: цвет – соломенно-желтый, реакция – кислая, удельный вес – 1004, белок – отсутствует, эпителий плоский – немного, лейкоциты – 2-3 в п/з, эритроциты – нет, цилиндры – нет.</w:t>
      </w:r>
    </w:p>
    <w:p>
      <w:pPr>
        <w:autoSpaceDE w:val="0"/>
        <w:autoSpaceDN w:val="0"/>
        <w:adjustRightInd w:val="0"/>
        <w:jc w:val="both"/>
        <w:textAlignment w:val="center"/>
        <w:rPr>
          <w:color w:val="000000"/>
          <w:spacing w:val="-2"/>
          <w:sz w:val="28"/>
          <w:szCs w:val="28"/>
        </w:rPr>
      </w:pPr>
      <w:r>
        <w:rPr>
          <w:b/>
          <w:bCs/>
          <w:color w:val="000000"/>
          <w:spacing w:val="-2"/>
          <w:sz w:val="28"/>
          <w:szCs w:val="28"/>
        </w:rPr>
        <w:t>Биохимический анализ крови</w:t>
      </w:r>
      <w:r>
        <w:rPr>
          <w:color w:val="000000"/>
          <w:spacing w:val="-2"/>
          <w:sz w:val="28"/>
          <w:szCs w:val="28"/>
        </w:rPr>
        <w:t>: общий белок - 52,4 г/л, билирубин непрямой –51 мкмоль/л, прямой – нет, мочевина - 4,2 ммоль/л, холестерин – 3,6 ммоль/л, калий – 5,1 ммоль/л, натрий - 141 ммоль/л, кальций общий – 2,2 ммоль/л, фосфор – 1,9 ммоль/л.</w:t>
      </w:r>
    </w:p>
    <w:p>
      <w:pPr>
        <w:jc w:val="both"/>
        <w:rPr>
          <w:b/>
          <w:i/>
          <w:sz w:val="28"/>
          <w:szCs w:val="28"/>
        </w:rPr>
      </w:pPr>
    </w:p>
    <w:p>
      <w:pPr>
        <w:suppressAutoHyphens/>
        <w:autoSpaceDE w:val="0"/>
        <w:autoSpaceDN w:val="0"/>
        <w:adjustRightInd w:val="0"/>
        <w:jc w:val="both"/>
        <w:textAlignment w:val="center"/>
        <w:rPr>
          <w:b/>
          <w:bCs/>
          <w:i/>
          <w:color w:val="000000"/>
          <w:sz w:val="28"/>
          <w:szCs w:val="28"/>
        </w:rPr>
      </w:pPr>
      <w:r>
        <w:rPr>
          <w:b/>
          <w:bCs/>
          <w:i/>
          <w:color w:val="000000"/>
          <w:sz w:val="28"/>
          <w:szCs w:val="28"/>
        </w:rPr>
        <w:t>Задание:</w:t>
      </w:r>
    </w:p>
    <w:p>
      <w:pPr>
        <w:jc w:val="both"/>
        <w:rPr>
          <w:sz w:val="28"/>
          <w:szCs w:val="28"/>
        </w:rPr>
      </w:pPr>
      <w:r>
        <w:rPr>
          <w:sz w:val="28"/>
          <w:szCs w:val="28"/>
        </w:rPr>
        <w:t xml:space="preserve">1. Современные принципы физиотерапии данной патологии. </w:t>
      </w:r>
    </w:p>
    <w:p>
      <w:pPr>
        <w:jc w:val="both"/>
        <w:rPr>
          <w:sz w:val="28"/>
          <w:szCs w:val="28"/>
        </w:rPr>
      </w:pPr>
      <w:r>
        <w:rPr>
          <w:sz w:val="28"/>
          <w:szCs w:val="28"/>
        </w:rPr>
        <w:t>2. Назначьте физиотерапевтическое лечение данному больному.</w:t>
      </w:r>
    </w:p>
    <w:p>
      <w:pPr>
        <w:jc w:val="both"/>
        <w:rPr>
          <w:sz w:val="28"/>
          <w:szCs w:val="28"/>
        </w:rPr>
      </w:pPr>
      <w:r>
        <w:rPr>
          <w:sz w:val="28"/>
          <w:szCs w:val="28"/>
        </w:rPr>
        <w:t>3. Составьте план физиотерапевтической реабилитации данного больного.</w:t>
      </w:r>
    </w:p>
    <w:p>
      <w:pPr>
        <w:jc w:val="both"/>
        <w:rPr>
          <w:b/>
          <w:i/>
          <w:sz w:val="28"/>
          <w:szCs w:val="28"/>
        </w:rPr>
      </w:pPr>
    </w:p>
    <w:p>
      <w:pPr>
        <w:jc w:val="center"/>
        <w:rPr>
          <w:b/>
          <w:bCs/>
          <w:sz w:val="28"/>
          <w:szCs w:val="28"/>
        </w:rPr>
      </w:pPr>
      <w:r>
        <w:rPr>
          <w:b/>
          <w:bCs/>
          <w:sz w:val="28"/>
          <w:szCs w:val="28"/>
        </w:rPr>
        <w:t>Задача № 13</w:t>
      </w:r>
    </w:p>
    <w:p>
      <w:pPr>
        <w:jc w:val="center"/>
        <w:rPr>
          <w:b/>
          <w:bCs/>
          <w:sz w:val="28"/>
          <w:szCs w:val="28"/>
        </w:rPr>
      </w:pPr>
    </w:p>
    <w:p>
      <w:pPr>
        <w:jc w:val="both"/>
        <w:rPr>
          <w:sz w:val="28"/>
          <w:szCs w:val="28"/>
        </w:rPr>
      </w:pPr>
      <w:r>
        <w:rPr>
          <w:b/>
          <w:bCs/>
          <w:i/>
          <w:sz w:val="28"/>
          <w:szCs w:val="28"/>
        </w:rPr>
        <w:t>Диагноз:</w:t>
      </w:r>
      <w:r>
        <w:rPr>
          <w:b/>
          <w:bCs/>
          <w:sz w:val="28"/>
          <w:szCs w:val="28"/>
        </w:rPr>
        <w:t xml:space="preserve"> </w:t>
      </w:r>
      <w:r>
        <w:rPr>
          <w:sz w:val="28"/>
          <w:szCs w:val="28"/>
        </w:rPr>
        <w:t>Острая ревматическая лихорадка, эндомиокардит, хорея, НК 0-I ст.</w:t>
      </w:r>
    </w:p>
    <w:p>
      <w:pPr>
        <w:jc w:val="both"/>
        <w:rPr>
          <w:sz w:val="28"/>
          <w:szCs w:val="28"/>
        </w:rPr>
      </w:pPr>
      <w:r>
        <w:rPr>
          <w:sz w:val="28"/>
          <w:szCs w:val="28"/>
        </w:rPr>
        <w:t>Мальчик, 11 лет, направлен на стационарное лечение и обследование. Из анамнеза известно, что 2,5 месяца назад он перенес скарлатину (типичная форма, средней степени тяжести). Получал антибактериальную терапию. Через месяц был выписан в школу. Тогда же выявлены из</w:t>
      </w:r>
      <w:r>
        <w:rPr>
          <w:sz w:val="28"/>
          <w:szCs w:val="28"/>
        </w:rPr>
        <w:softHyphen/>
      </w:r>
      <w:r>
        <w:rPr>
          <w:sz w:val="28"/>
          <w:szCs w:val="28"/>
        </w:rPr>
        <w:t xml:space="preserve">менения почерка, мальчик стал неусидчивым, снизилась успеваемость в школе, появилась плаксивость. Вскоре мама стала замечать у мальчика подергивания лицевой мускулатуры, неточность движений при одевании и во время еды. Неврологические расстройства нарастали: усилились проявления гримасничанья, мальчик не мог самостоятельно одеться, иногда требовалась помощь при еде, сохранялись плаксивость и раздражительность. </w:t>
      </w:r>
    </w:p>
    <w:p>
      <w:pPr>
        <w:jc w:val="both"/>
        <w:rPr>
          <w:sz w:val="28"/>
          <w:szCs w:val="28"/>
        </w:rPr>
      </w:pPr>
      <w:r>
        <w:rPr>
          <w:sz w:val="28"/>
          <w:szCs w:val="28"/>
        </w:rPr>
        <w:t>При поступлении состояние тяжелое. Мальчик быстро устает, отмечаются скандированная речь, неточное выпол</w:t>
      </w:r>
      <w:r>
        <w:rPr>
          <w:sz w:val="28"/>
          <w:szCs w:val="28"/>
        </w:rPr>
        <w:softHyphen/>
      </w:r>
      <w:r>
        <w:rPr>
          <w:sz w:val="28"/>
          <w:szCs w:val="28"/>
        </w:rPr>
        <w:t>нение координационных проб, мышечная гипотония, гримасничанье. В легких дыхание везикулярное, хрипов нет. Область сердца визуально не изменена. Границы сердца: правая - по правому краю грудины, верхняя - Ш ребро, левая - на 1 см кнутри от средне-ключичной линии. Тоны сердца умеренно приглушены, выслушивается негрубый систолический шум на верхушке, занимающий 1/6 систолы, в ортостазе его интенсивность уменьшается. Живот мягкий, доступен глубокой паль</w:t>
      </w:r>
      <w:r>
        <w:rPr>
          <w:sz w:val="28"/>
          <w:szCs w:val="28"/>
        </w:rPr>
        <w:softHyphen/>
      </w:r>
      <w:r>
        <w:rPr>
          <w:sz w:val="28"/>
          <w:szCs w:val="28"/>
        </w:rPr>
        <w:t>пации, печень и селезенка не увеличены. Стул, диурез в норме.</w:t>
      </w:r>
    </w:p>
    <w:p>
      <w:pPr>
        <w:jc w:val="both"/>
        <w:rPr>
          <w:sz w:val="28"/>
          <w:szCs w:val="28"/>
        </w:rPr>
      </w:pPr>
      <w:r>
        <w:rPr>
          <w:b/>
          <w:bCs/>
          <w:i/>
          <w:iCs/>
          <w:sz w:val="28"/>
          <w:szCs w:val="28"/>
        </w:rPr>
        <w:t>Общий анализ крови:</w:t>
      </w:r>
      <w:r>
        <w:rPr>
          <w:sz w:val="28"/>
          <w:szCs w:val="28"/>
        </w:rPr>
        <w:t xml:space="preserve"> НЬ - 120 г/л, Эр - 4,5xl0</w:t>
      </w:r>
      <w:r>
        <w:rPr>
          <w:sz w:val="28"/>
          <w:szCs w:val="28"/>
          <w:vertAlign w:val="superscript"/>
        </w:rPr>
        <w:t>12</w:t>
      </w:r>
      <w:r>
        <w:rPr>
          <w:sz w:val="28"/>
          <w:szCs w:val="28"/>
        </w:rPr>
        <w:t>/л, Лейк - 4,5х10</w:t>
      </w:r>
      <w:r>
        <w:rPr>
          <w:sz w:val="28"/>
          <w:szCs w:val="28"/>
          <w:vertAlign w:val="superscript"/>
        </w:rPr>
        <w:t>9</w:t>
      </w:r>
      <w:r>
        <w:rPr>
          <w:sz w:val="28"/>
          <w:szCs w:val="28"/>
        </w:rPr>
        <w:t>/л, п/я - 2%, с - 46%, э - 2%, л - 48%, м - 2%, СОЭ -10 мм/час.</w:t>
      </w:r>
    </w:p>
    <w:p>
      <w:pPr>
        <w:jc w:val="both"/>
        <w:rPr>
          <w:sz w:val="28"/>
          <w:szCs w:val="28"/>
        </w:rPr>
      </w:pPr>
      <w:r>
        <w:rPr>
          <w:b/>
          <w:bCs/>
          <w:sz w:val="28"/>
          <w:szCs w:val="28"/>
        </w:rPr>
        <w:t>Задание</w:t>
      </w:r>
    </w:p>
    <w:p>
      <w:pPr>
        <w:jc w:val="both"/>
        <w:rPr>
          <w:sz w:val="28"/>
          <w:szCs w:val="28"/>
        </w:rPr>
      </w:pPr>
      <w:r>
        <w:rPr>
          <w:sz w:val="28"/>
          <w:szCs w:val="28"/>
        </w:rPr>
        <w:t>1. Современные методы физиотерапии данной патологии.</w:t>
      </w:r>
    </w:p>
    <w:p>
      <w:pPr>
        <w:jc w:val="both"/>
        <w:rPr>
          <w:sz w:val="28"/>
          <w:szCs w:val="28"/>
        </w:rPr>
      </w:pPr>
      <w:r>
        <w:rPr>
          <w:sz w:val="28"/>
          <w:szCs w:val="28"/>
        </w:rPr>
        <w:t xml:space="preserve">2. Физиотерапия и физиотерапевтическая профилактика данного пациента. </w:t>
      </w:r>
    </w:p>
    <w:p>
      <w:pPr>
        <w:jc w:val="both"/>
        <w:rPr>
          <w:sz w:val="28"/>
          <w:szCs w:val="28"/>
        </w:rPr>
      </w:pPr>
      <w:r>
        <w:rPr>
          <w:sz w:val="28"/>
          <w:szCs w:val="28"/>
        </w:rPr>
        <w:t xml:space="preserve">3. Составьте план физиотерапевтической реабилитации данного больного. </w:t>
      </w:r>
    </w:p>
    <w:p>
      <w:pPr>
        <w:jc w:val="both"/>
        <w:rPr>
          <w:sz w:val="28"/>
          <w:szCs w:val="28"/>
        </w:rPr>
      </w:pPr>
    </w:p>
    <w:p>
      <w:pPr>
        <w:jc w:val="center"/>
        <w:rPr>
          <w:b/>
          <w:bCs/>
          <w:sz w:val="28"/>
          <w:szCs w:val="28"/>
        </w:rPr>
      </w:pPr>
      <w:r>
        <w:rPr>
          <w:b/>
          <w:bCs/>
          <w:sz w:val="28"/>
          <w:szCs w:val="28"/>
        </w:rPr>
        <w:t>Задача № 14</w:t>
      </w:r>
    </w:p>
    <w:p>
      <w:pPr>
        <w:jc w:val="center"/>
        <w:rPr>
          <w:b/>
          <w:bCs/>
          <w:sz w:val="28"/>
          <w:szCs w:val="28"/>
        </w:rPr>
      </w:pPr>
    </w:p>
    <w:p>
      <w:pPr>
        <w:jc w:val="both"/>
        <w:rPr>
          <w:sz w:val="28"/>
          <w:szCs w:val="28"/>
        </w:rPr>
      </w:pPr>
      <w:r>
        <w:rPr>
          <w:b/>
          <w:bCs/>
          <w:i/>
          <w:sz w:val="28"/>
          <w:szCs w:val="28"/>
        </w:rPr>
        <w:t>Диагноз:</w:t>
      </w:r>
      <w:r>
        <w:rPr>
          <w:b/>
          <w:bCs/>
          <w:sz w:val="28"/>
          <w:szCs w:val="28"/>
        </w:rPr>
        <w:t xml:space="preserve"> </w:t>
      </w:r>
      <w:r>
        <w:rPr>
          <w:sz w:val="28"/>
          <w:szCs w:val="28"/>
        </w:rPr>
        <w:t>Острая ревматическая лихорадка, эндомиокардит, олигоартрит, НК IIб ст. Анемия легкой степени.</w:t>
      </w:r>
    </w:p>
    <w:p>
      <w:pPr>
        <w:jc w:val="both"/>
        <w:rPr>
          <w:sz w:val="28"/>
          <w:szCs w:val="28"/>
        </w:rPr>
      </w:pPr>
      <w:r>
        <w:rPr>
          <w:sz w:val="28"/>
          <w:szCs w:val="28"/>
        </w:rPr>
        <w:t>Мальчик 13 лет, рос и развивался нормально, болел редко, до настоящего заболевания изменений со стороны сердца не определялось.</w:t>
      </w:r>
    </w:p>
    <w:p>
      <w:pPr>
        <w:jc w:val="both"/>
        <w:rPr>
          <w:sz w:val="28"/>
          <w:szCs w:val="28"/>
        </w:rPr>
      </w:pPr>
      <w:r>
        <w:rPr>
          <w:sz w:val="28"/>
          <w:szCs w:val="28"/>
        </w:rPr>
        <w:t>Настоящее заболевание началось через 2 недели после перенесенной ангины с повышения температуры до 38,7</w:t>
      </w:r>
      <w:r>
        <w:rPr>
          <w:sz w:val="28"/>
          <w:szCs w:val="28"/>
          <w:vertAlign w:val="superscript"/>
        </w:rPr>
        <w:t>о</w:t>
      </w:r>
      <w:r>
        <w:rPr>
          <w:sz w:val="28"/>
          <w:szCs w:val="28"/>
        </w:rPr>
        <w:t xml:space="preserve"> С, жалоб на боли и отечность коленных суставов, боли в области сердца, усталость, в связи с чем был госпитализирован.</w:t>
      </w:r>
    </w:p>
    <w:p>
      <w:pPr>
        <w:jc w:val="both"/>
        <w:rPr>
          <w:sz w:val="28"/>
          <w:szCs w:val="28"/>
        </w:rPr>
      </w:pPr>
      <w:r>
        <w:rPr>
          <w:sz w:val="28"/>
          <w:szCs w:val="28"/>
        </w:rPr>
        <w:t>При поступлении состояние тяжелое, отечность и болезненность при движении в коленных суставах. Бледен, пульсация шейных сосудов, верхушечный толчок смещен влево на 1,5-2 см влево от левой средне-ключичной линии. Границы сердца: правая - правый край грудины, верхняя – II межреберье, левая - на 2 см влево от средне-ключичной линии. Тоны сердца значительно приглушены, на верхушке продолжительный, с дующим оттенком систолический шум, проводящийся влево и усиливающийся после нагрузки, там же - короткий мезодиастолический шум, в V точке льющийся диастолический шум, тахикардия до 124 в минуту, АД - 115/50 мм рт. ст. Пальпируется печень на 2 см из-под края реберной дуги.</w:t>
      </w:r>
    </w:p>
    <w:p>
      <w:pPr>
        <w:jc w:val="both"/>
        <w:rPr>
          <w:sz w:val="28"/>
          <w:szCs w:val="28"/>
        </w:rPr>
      </w:pPr>
      <w:r>
        <w:rPr>
          <w:b/>
          <w:bCs/>
          <w:i/>
          <w:iCs/>
          <w:sz w:val="28"/>
          <w:szCs w:val="28"/>
        </w:rPr>
        <w:t>ЭКГ</w:t>
      </w:r>
      <w:r>
        <w:rPr>
          <w:sz w:val="28"/>
          <w:szCs w:val="28"/>
        </w:rPr>
        <w:t xml:space="preserve">: синусовая тахикардия, отчетливое нарушение процессов реполяризации левого желудочка. </w:t>
      </w:r>
    </w:p>
    <w:p>
      <w:pPr>
        <w:jc w:val="both"/>
        <w:rPr>
          <w:sz w:val="28"/>
          <w:szCs w:val="28"/>
        </w:rPr>
      </w:pPr>
      <w:r>
        <w:rPr>
          <w:b/>
          <w:bCs/>
          <w:i/>
          <w:iCs/>
          <w:sz w:val="28"/>
          <w:szCs w:val="28"/>
        </w:rPr>
        <w:t>Рентгенография грудной клетки</w:t>
      </w:r>
      <w:r>
        <w:rPr>
          <w:sz w:val="28"/>
          <w:szCs w:val="28"/>
        </w:rPr>
        <w:t xml:space="preserve">: легочные поля прозрачные, легочный рисунок не изменен. Сердце митральной конфигурации, расширено в поперечнике, больше влево. </w:t>
      </w:r>
      <w:r>
        <w:rPr>
          <w:b/>
          <w:bCs/>
          <w:i/>
          <w:iCs/>
          <w:sz w:val="28"/>
          <w:szCs w:val="28"/>
        </w:rPr>
        <w:t>ЭхоКГ</w:t>
      </w:r>
      <w:r>
        <w:rPr>
          <w:sz w:val="28"/>
          <w:szCs w:val="28"/>
        </w:rPr>
        <w:t xml:space="preserve"> – увеличение конечнодиастолического и конечносистолического диаметров левого желудочка и левого предсердия, увеличена амплитуда движения створок митрального и аортального клапана, утолщение и неровность контуров этих клапанов, митральная и аортальная регургитация 2 степени, фракция выброса 54%.</w:t>
      </w:r>
    </w:p>
    <w:p>
      <w:pPr>
        <w:jc w:val="both"/>
        <w:rPr>
          <w:sz w:val="28"/>
          <w:szCs w:val="28"/>
        </w:rPr>
      </w:pPr>
      <w:r>
        <w:rPr>
          <w:b/>
          <w:bCs/>
          <w:i/>
          <w:iCs/>
          <w:sz w:val="28"/>
          <w:szCs w:val="28"/>
        </w:rPr>
        <w:t>Общий анализ крови</w:t>
      </w:r>
      <w:r>
        <w:rPr>
          <w:sz w:val="28"/>
          <w:szCs w:val="28"/>
        </w:rPr>
        <w:t>: Нb - 100 г/л, Эр - 3,8 х10</w:t>
      </w:r>
      <w:r>
        <w:rPr>
          <w:sz w:val="28"/>
          <w:szCs w:val="28"/>
          <w:vertAlign w:val="superscript"/>
        </w:rPr>
        <w:t xml:space="preserve">12 </w:t>
      </w:r>
      <w:r>
        <w:rPr>
          <w:sz w:val="28"/>
          <w:szCs w:val="28"/>
        </w:rPr>
        <w:t>/л, Ле - 8,9 х 10</w:t>
      </w:r>
      <w:r>
        <w:rPr>
          <w:sz w:val="28"/>
          <w:szCs w:val="28"/>
          <w:vertAlign w:val="superscript"/>
        </w:rPr>
        <w:t xml:space="preserve">9 / л </w:t>
      </w:r>
      <w:r>
        <w:rPr>
          <w:sz w:val="28"/>
          <w:szCs w:val="28"/>
        </w:rPr>
        <w:t>, СОЭ – 45 мм/час.</w:t>
      </w:r>
    </w:p>
    <w:p>
      <w:pPr>
        <w:jc w:val="both"/>
        <w:rPr>
          <w:sz w:val="28"/>
          <w:szCs w:val="28"/>
        </w:rPr>
      </w:pPr>
      <w:r>
        <w:rPr>
          <w:b/>
          <w:bCs/>
          <w:i/>
          <w:sz w:val="28"/>
          <w:szCs w:val="28"/>
        </w:rPr>
        <w:t>Задание</w:t>
      </w:r>
      <w:r>
        <w:rPr>
          <w:sz w:val="28"/>
          <w:szCs w:val="28"/>
        </w:rPr>
        <w:t>Какие физиотерапевтические методики показаны в данный период больному.</w:t>
      </w:r>
    </w:p>
    <w:p>
      <w:pPr>
        <w:numPr>
          <w:ilvl w:val="0"/>
          <w:numId w:val="98"/>
        </w:numPr>
        <w:ind w:left="0" w:firstLine="709"/>
        <w:jc w:val="both"/>
        <w:rPr>
          <w:sz w:val="28"/>
          <w:szCs w:val="28"/>
        </w:rPr>
      </w:pPr>
      <w:r>
        <w:rPr>
          <w:sz w:val="28"/>
          <w:szCs w:val="28"/>
        </w:rPr>
        <w:t xml:space="preserve">Принципы физиотерапевтического лечения данного заболевания. </w:t>
      </w:r>
    </w:p>
    <w:p>
      <w:pPr>
        <w:numPr>
          <w:ilvl w:val="0"/>
          <w:numId w:val="98"/>
        </w:numPr>
        <w:ind w:left="0" w:firstLine="709"/>
        <w:jc w:val="both"/>
        <w:rPr>
          <w:sz w:val="28"/>
          <w:szCs w:val="28"/>
        </w:rPr>
      </w:pPr>
      <w:r>
        <w:rPr>
          <w:sz w:val="28"/>
          <w:szCs w:val="28"/>
        </w:rPr>
        <w:t xml:space="preserve">Составьте план физиотерапевтической реабилитации данного больного. </w:t>
      </w:r>
    </w:p>
    <w:p>
      <w:pPr>
        <w:jc w:val="both"/>
        <w:rPr>
          <w:sz w:val="28"/>
          <w:szCs w:val="28"/>
        </w:rPr>
      </w:pPr>
    </w:p>
    <w:p>
      <w:pPr>
        <w:jc w:val="center"/>
        <w:rPr>
          <w:b/>
          <w:bCs/>
          <w:sz w:val="28"/>
          <w:szCs w:val="28"/>
        </w:rPr>
      </w:pPr>
      <w:r>
        <w:rPr>
          <w:b/>
          <w:bCs/>
          <w:sz w:val="28"/>
          <w:szCs w:val="28"/>
        </w:rPr>
        <w:t>Задача № 15</w:t>
      </w:r>
    </w:p>
    <w:p>
      <w:pPr>
        <w:jc w:val="center"/>
        <w:rPr>
          <w:b/>
          <w:bCs/>
          <w:sz w:val="28"/>
          <w:szCs w:val="28"/>
        </w:rPr>
      </w:pPr>
    </w:p>
    <w:p>
      <w:pPr>
        <w:jc w:val="both"/>
        <w:rPr>
          <w:sz w:val="28"/>
          <w:szCs w:val="28"/>
        </w:rPr>
      </w:pPr>
      <w:r>
        <w:rPr>
          <w:b/>
          <w:bCs/>
          <w:i/>
          <w:sz w:val="28"/>
          <w:szCs w:val="28"/>
        </w:rPr>
        <w:t>Диагноз:</w:t>
      </w:r>
      <w:r>
        <w:rPr>
          <w:b/>
          <w:bCs/>
          <w:sz w:val="28"/>
          <w:szCs w:val="28"/>
        </w:rPr>
        <w:t xml:space="preserve"> </w:t>
      </w:r>
      <w:r>
        <w:rPr>
          <w:sz w:val="28"/>
          <w:szCs w:val="28"/>
        </w:rPr>
        <w:t>Врожденный порок сердца: полная транспозиция магистральных сосудов, НК IIб-III.</w:t>
      </w:r>
    </w:p>
    <w:p>
      <w:pPr>
        <w:jc w:val="both"/>
        <w:rPr>
          <w:sz w:val="28"/>
          <w:szCs w:val="28"/>
        </w:rPr>
      </w:pPr>
    </w:p>
    <w:p>
      <w:pPr>
        <w:jc w:val="both"/>
        <w:rPr>
          <w:sz w:val="28"/>
          <w:szCs w:val="28"/>
        </w:rPr>
      </w:pPr>
      <w:r>
        <w:rPr>
          <w:sz w:val="28"/>
          <w:szCs w:val="28"/>
        </w:rPr>
        <w:t xml:space="preserve">Девочка, возраст 3 лет, планово поступила в стационар. Из анамнеза известно, что у ребенка с рождения отмечался диффузный цианоз кожи и видимых слизистых. В возрасте 7 дней проведена процедура Рашкинда (закрытая атриосептостомия). </w:t>
      </w:r>
    </w:p>
    <w:p>
      <w:pPr>
        <w:jc w:val="both"/>
        <w:rPr>
          <w:sz w:val="28"/>
          <w:szCs w:val="28"/>
        </w:rPr>
      </w:pPr>
      <w:r>
        <w:rPr>
          <w:sz w:val="28"/>
          <w:szCs w:val="28"/>
        </w:rPr>
        <w:t>При поступлении: кожные покровы и видимые слизистые умеренно цианотичные, доминирует акроцианоз, пальцы в виде "барабанных палочек", ногти в виде "часовых стекол", деформация грудной клетки. ЧД - 40 в 1 минуту, дыхание шумное. Границы относительной сердечной тупости: правая - на 1 см вправо от правой парастернальной линии, верхняя - II ребро, левая - по левой аксиллярной линии. Аускультативно: тоны сердца ритмичные, ЧСС - 160 уд/мин, в III межреберье по левому краю грудины выслушивается средней интенсивности систолический шум, акцент второго тона во II межреберье слева. Печень выступает из-под реберного края на 3 см.</w:t>
      </w:r>
    </w:p>
    <w:p>
      <w:pPr>
        <w:jc w:val="both"/>
        <w:rPr>
          <w:sz w:val="28"/>
          <w:szCs w:val="28"/>
        </w:rPr>
      </w:pPr>
      <w:r>
        <w:rPr>
          <w:b/>
          <w:bCs/>
          <w:i/>
          <w:iCs/>
          <w:sz w:val="28"/>
          <w:szCs w:val="28"/>
        </w:rPr>
        <w:t>Общий анализ крови:</w:t>
      </w:r>
      <w:r>
        <w:rPr>
          <w:sz w:val="28"/>
          <w:szCs w:val="28"/>
        </w:rPr>
        <w:t xml:space="preserve"> НЬ - 148 г/л, Эр - 4,9xl0</w:t>
      </w:r>
      <w:r>
        <w:rPr>
          <w:sz w:val="28"/>
          <w:szCs w:val="28"/>
          <w:vertAlign w:val="superscript"/>
        </w:rPr>
        <w:t>12</w:t>
      </w:r>
      <w:r>
        <w:rPr>
          <w:sz w:val="28"/>
          <w:szCs w:val="28"/>
        </w:rPr>
        <w:t>/л, Ц.п. - 0,9, Лейк –6,3*10</w:t>
      </w:r>
      <w:r>
        <w:rPr>
          <w:sz w:val="28"/>
          <w:szCs w:val="28"/>
          <w:vertAlign w:val="superscript"/>
        </w:rPr>
        <w:t>9</w:t>
      </w:r>
      <w:r>
        <w:rPr>
          <w:sz w:val="28"/>
          <w:szCs w:val="28"/>
        </w:rPr>
        <w:t>/л, п/я - 4%, с - 21%, э - 1%, л - 70%, м - 4%, СОЭ - 3 мм/час.</w:t>
      </w:r>
    </w:p>
    <w:p>
      <w:pPr>
        <w:jc w:val="both"/>
        <w:rPr>
          <w:i/>
          <w:sz w:val="28"/>
          <w:szCs w:val="28"/>
        </w:rPr>
      </w:pPr>
      <w:r>
        <w:rPr>
          <w:b/>
          <w:bCs/>
          <w:i/>
          <w:sz w:val="28"/>
          <w:szCs w:val="28"/>
        </w:rPr>
        <w:t xml:space="preserve">Задание </w:t>
      </w:r>
    </w:p>
    <w:p>
      <w:pPr>
        <w:jc w:val="both"/>
        <w:rPr>
          <w:sz w:val="28"/>
          <w:szCs w:val="28"/>
        </w:rPr>
      </w:pPr>
      <w:r>
        <w:rPr>
          <w:sz w:val="28"/>
          <w:szCs w:val="28"/>
        </w:rPr>
        <w:t xml:space="preserve">1. Современные принципы физиотерапии данной патологии. </w:t>
      </w:r>
    </w:p>
    <w:p>
      <w:pPr>
        <w:jc w:val="both"/>
        <w:rPr>
          <w:sz w:val="28"/>
          <w:szCs w:val="28"/>
        </w:rPr>
      </w:pPr>
      <w:r>
        <w:rPr>
          <w:sz w:val="28"/>
          <w:szCs w:val="28"/>
        </w:rPr>
        <w:t>2. Назначьте физиотерапевтическое лечение данному больному.</w:t>
      </w:r>
    </w:p>
    <w:p>
      <w:pPr>
        <w:jc w:val="both"/>
        <w:rPr>
          <w:sz w:val="28"/>
          <w:szCs w:val="28"/>
        </w:rPr>
      </w:pPr>
      <w:r>
        <w:rPr>
          <w:sz w:val="28"/>
          <w:szCs w:val="28"/>
        </w:rPr>
        <w:t>3. Составьте план физиотерапевтической реабилитации данного больного.</w:t>
      </w:r>
    </w:p>
    <w:p>
      <w:pPr>
        <w:jc w:val="both"/>
        <w:rPr>
          <w:sz w:val="28"/>
          <w:szCs w:val="28"/>
        </w:rPr>
      </w:pPr>
    </w:p>
    <w:p>
      <w:pPr>
        <w:jc w:val="center"/>
        <w:rPr>
          <w:b/>
          <w:bCs/>
          <w:sz w:val="28"/>
          <w:szCs w:val="28"/>
        </w:rPr>
      </w:pPr>
      <w:r>
        <w:rPr>
          <w:b/>
          <w:bCs/>
          <w:sz w:val="28"/>
          <w:szCs w:val="28"/>
        </w:rPr>
        <w:t>Задача</w:t>
      </w:r>
      <w:r>
        <w:rPr>
          <w:sz w:val="28"/>
          <w:szCs w:val="28"/>
        </w:rPr>
        <w:t xml:space="preserve"> </w:t>
      </w:r>
      <w:r>
        <w:rPr>
          <w:b/>
          <w:bCs/>
          <w:sz w:val="28"/>
          <w:szCs w:val="28"/>
        </w:rPr>
        <w:t>№ 16</w:t>
      </w:r>
    </w:p>
    <w:p>
      <w:pPr>
        <w:jc w:val="center"/>
        <w:rPr>
          <w:b/>
          <w:bCs/>
          <w:sz w:val="28"/>
          <w:szCs w:val="28"/>
        </w:rPr>
      </w:pPr>
    </w:p>
    <w:p>
      <w:pPr>
        <w:jc w:val="both"/>
        <w:rPr>
          <w:sz w:val="28"/>
          <w:szCs w:val="28"/>
        </w:rPr>
      </w:pPr>
      <w:r>
        <w:rPr>
          <w:b/>
          <w:bCs/>
          <w:i/>
          <w:sz w:val="28"/>
          <w:szCs w:val="28"/>
        </w:rPr>
        <w:t>Диагноз:</w:t>
      </w:r>
      <w:r>
        <w:rPr>
          <w:b/>
          <w:bCs/>
          <w:sz w:val="28"/>
          <w:szCs w:val="28"/>
        </w:rPr>
        <w:t xml:space="preserve"> </w:t>
      </w:r>
      <w:r>
        <w:rPr>
          <w:sz w:val="28"/>
          <w:szCs w:val="28"/>
        </w:rPr>
        <w:t>Врожденный порок сердца: тетрада Фалло, НК IIб.</w:t>
      </w:r>
    </w:p>
    <w:p>
      <w:pPr>
        <w:jc w:val="both"/>
        <w:rPr>
          <w:sz w:val="28"/>
          <w:szCs w:val="28"/>
        </w:rPr>
      </w:pPr>
    </w:p>
    <w:p>
      <w:pPr>
        <w:jc w:val="both"/>
        <w:rPr>
          <w:sz w:val="28"/>
          <w:szCs w:val="28"/>
        </w:rPr>
      </w:pPr>
      <w:r>
        <w:rPr>
          <w:sz w:val="28"/>
          <w:szCs w:val="28"/>
        </w:rPr>
        <w:t>Мальчик К., 11 месяцев, поступил в стационар с жалобами на отставание в физическом развитии (масса тела 7 кг), появление одышки и периорального цианоза при физической активности. Из анамнеза известно, что недостаточная прибавка в массе тела отмечается с 2-х месячного возраста, при кормлении отмечалась быстрая утомляемость вплоть до отказа от груди. При осмотре: кожные покровы с цианотичным оттенком, перифериче</w:t>
      </w:r>
      <w:r>
        <w:rPr>
          <w:sz w:val="28"/>
          <w:szCs w:val="28"/>
        </w:rPr>
        <w:softHyphen/>
      </w:r>
      <w:r>
        <w:rPr>
          <w:sz w:val="28"/>
          <w:szCs w:val="28"/>
        </w:rPr>
        <w:t>ский цианоз, симптом "барабанных палочек" и "часовых стекол". В легких пуэрильное дыхание, хрипов нет, ЧД - 40 в мин. Область сердца не изменена, границы сердца: правая - по правой парастернальной линии, верхняя - II межреберье, левая - по левой средне-ключичной линии. Тоны сердца ритмичные, ЧСС - 140 в мин.,вдоль левого края грудины выслушивается систолический шум жесткого тембра, II тон ослаблен во втором межреберье слева. Живот мягкий, безболезненный при пальпации. Печень и селезенка не уве</w:t>
      </w:r>
      <w:r>
        <w:rPr>
          <w:sz w:val="28"/>
          <w:szCs w:val="28"/>
        </w:rPr>
        <w:softHyphen/>
      </w:r>
      <w:r>
        <w:rPr>
          <w:sz w:val="28"/>
          <w:szCs w:val="28"/>
        </w:rPr>
        <w:t>личены. Стул, диурез в норме.</w:t>
      </w:r>
    </w:p>
    <w:p>
      <w:pPr>
        <w:jc w:val="both"/>
        <w:rPr>
          <w:sz w:val="28"/>
          <w:szCs w:val="28"/>
        </w:rPr>
      </w:pPr>
      <w:r>
        <w:rPr>
          <w:b/>
          <w:bCs/>
          <w:i/>
          <w:iCs/>
          <w:sz w:val="28"/>
          <w:szCs w:val="28"/>
        </w:rPr>
        <w:t>Общий анализ крови:</w:t>
      </w:r>
      <w:r>
        <w:rPr>
          <w:sz w:val="28"/>
          <w:szCs w:val="28"/>
        </w:rPr>
        <w:t xml:space="preserve"> гематокрит - 49%, НЬ 170 г/л, Эр –5,4*10</w:t>
      </w:r>
      <w:r>
        <w:rPr>
          <w:sz w:val="28"/>
          <w:szCs w:val="28"/>
          <w:vertAlign w:val="superscript"/>
        </w:rPr>
        <w:t>12</w:t>
      </w:r>
      <w:r>
        <w:rPr>
          <w:sz w:val="28"/>
          <w:szCs w:val="28"/>
        </w:rPr>
        <w:t>/л, Ц.п. - 0,91, Лейк – 6,1*10</w:t>
      </w:r>
      <w:r>
        <w:rPr>
          <w:sz w:val="28"/>
          <w:szCs w:val="28"/>
          <w:vertAlign w:val="superscript"/>
        </w:rPr>
        <w:t>9</w:t>
      </w:r>
      <w:r>
        <w:rPr>
          <w:sz w:val="28"/>
          <w:szCs w:val="28"/>
        </w:rPr>
        <w:t>/л, п/я - 3%, с - 26% э - 1%, л - 64%, м - 6%, СОЭ - 2 мм/час.</w:t>
      </w:r>
    </w:p>
    <w:p>
      <w:pPr>
        <w:jc w:val="both"/>
        <w:rPr>
          <w:b/>
          <w:bCs/>
          <w:i/>
          <w:sz w:val="28"/>
          <w:szCs w:val="28"/>
        </w:rPr>
      </w:pPr>
      <w:r>
        <w:rPr>
          <w:b/>
          <w:bCs/>
          <w:i/>
          <w:sz w:val="28"/>
          <w:szCs w:val="28"/>
        </w:rPr>
        <w:t>Задание</w:t>
      </w:r>
    </w:p>
    <w:p>
      <w:pPr>
        <w:jc w:val="both"/>
        <w:rPr>
          <w:sz w:val="28"/>
          <w:szCs w:val="28"/>
        </w:rPr>
      </w:pPr>
      <w:r>
        <w:rPr>
          <w:sz w:val="28"/>
          <w:szCs w:val="28"/>
        </w:rPr>
        <w:t xml:space="preserve">1. Современные принципы физиотерапии данной патологии. </w:t>
      </w:r>
    </w:p>
    <w:p>
      <w:pPr>
        <w:jc w:val="both"/>
        <w:rPr>
          <w:sz w:val="28"/>
          <w:szCs w:val="28"/>
        </w:rPr>
      </w:pPr>
      <w:r>
        <w:rPr>
          <w:sz w:val="28"/>
          <w:szCs w:val="28"/>
        </w:rPr>
        <w:t>2. Назначьте физиотерапевтическое лечение данному больному.</w:t>
      </w:r>
    </w:p>
    <w:p>
      <w:pPr>
        <w:jc w:val="both"/>
        <w:rPr>
          <w:sz w:val="28"/>
          <w:szCs w:val="28"/>
        </w:rPr>
      </w:pPr>
      <w:r>
        <w:rPr>
          <w:sz w:val="28"/>
          <w:szCs w:val="28"/>
        </w:rPr>
        <w:t>3. Составьте план физиотерапевтической реабилитации данного больного.</w:t>
      </w:r>
    </w:p>
    <w:p>
      <w:pPr>
        <w:jc w:val="both"/>
        <w:rPr>
          <w:sz w:val="28"/>
          <w:szCs w:val="28"/>
        </w:rPr>
      </w:pPr>
    </w:p>
    <w:p>
      <w:pPr>
        <w:jc w:val="center"/>
        <w:rPr>
          <w:b/>
          <w:sz w:val="28"/>
          <w:szCs w:val="28"/>
        </w:rPr>
      </w:pPr>
      <w:r>
        <w:rPr>
          <w:b/>
          <w:sz w:val="28"/>
          <w:szCs w:val="28"/>
        </w:rPr>
        <w:t>Задача №17</w:t>
      </w:r>
    </w:p>
    <w:p>
      <w:pPr>
        <w:jc w:val="center"/>
        <w:rPr>
          <w:b/>
          <w:sz w:val="28"/>
          <w:szCs w:val="28"/>
        </w:rPr>
      </w:pPr>
    </w:p>
    <w:p>
      <w:pPr>
        <w:jc w:val="both"/>
        <w:rPr>
          <w:sz w:val="28"/>
          <w:szCs w:val="28"/>
        </w:rPr>
      </w:pPr>
      <w:r>
        <w:rPr>
          <w:b/>
          <w:i/>
          <w:sz w:val="28"/>
          <w:szCs w:val="28"/>
        </w:rPr>
        <w:t>Диагноз:</w:t>
      </w:r>
      <w:r>
        <w:rPr>
          <w:rFonts w:hint="eastAsia"/>
          <w:sz w:val="28"/>
          <w:szCs w:val="28"/>
        </w:rPr>
        <w:t xml:space="preserve"> Ревматизм</w:t>
      </w:r>
      <w:r>
        <w:rPr>
          <w:sz w:val="28"/>
          <w:szCs w:val="28"/>
        </w:rPr>
        <w:t xml:space="preserve">. </w:t>
      </w:r>
      <w:r>
        <w:rPr>
          <w:rFonts w:hint="eastAsia"/>
          <w:sz w:val="28"/>
          <w:szCs w:val="28"/>
        </w:rPr>
        <w:t>Эндомиокардит</w:t>
      </w:r>
    </w:p>
    <w:p>
      <w:pPr>
        <w:jc w:val="both"/>
        <w:rPr>
          <w:sz w:val="28"/>
          <w:szCs w:val="28"/>
        </w:rPr>
      </w:pPr>
      <w:r>
        <w:rPr>
          <w:rFonts w:hint="eastAsia"/>
          <w:sz w:val="28"/>
          <w:szCs w:val="28"/>
        </w:rPr>
        <w:t>Ильсур</w:t>
      </w:r>
      <w:r>
        <w:rPr>
          <w:sz w:val="28"/>
          <w:szCs w:val="28"/>
        </w:rPr>
        <w:t xml:space="preserve"> </w:t>
      </w:r>
      <w:r>
        <w:rPr>
          <w:rFonts w:hint="eastAsia"/>
          <w:sz w:val="28"/>
          <w:szCs w:val="28"/>
        </w:rPr>
        <w:t>Ш</w:t>
      </w:r>
      <w:r>
        <w:rPr>
          <w:sz w:val="28"/>
          <w:szCs w:val="28"/>
        </w:rPr>
        <w:t xml:space="preserve">., 7 </w:t>
      </w:r>
      <w:r>
        <w:rPr>
          <w:rFonts w:hint="eastAsia"/>
          <w:sz w:val="28"/>
          <w:szCs w:val="28"/>
        </w:rPr>
        <w:t>лет</w:t>
      </w:r>
      <w:r>
        <w:rPr>
          <w:sz w:val="28"/>
          <w:szCs w:val="28"/>
        </w:rPr>
        <w:t xml:space="preserve">, </w:t>
      </w:r>
      <w:r>
        <w:rPr>
          <w:rFonts w:hint="eastAsia"/>
          <w:sz w:val="28"/>
          <w:szCs w:val="28"/>
        </w:rPr>
        <w:t>обратился</w:t>
      </w:r>
      <w:r>
        <w:rPr>
          <w:sz w:val="28"/>
          <w:szCs w:val="28"/>
        </w:rPr>
        <w:t xml:space="preserve"> </w:t>
      </w:r>
      <w:r>
        <w:rPr>
          <w:rFonts w:hint="eastAsia"/>
          <w:sz w:val="28"/>
          <w:szCs w:val="28"/>
        </w:rPr>
        <w:t>к</w:t>
      </w:r>
      <w:r>
        <w:rPr>
          <w:sz w:val="28"/>
          <w:szCs w:val="28"/>
        </w:rPr>
        <w:t xml:space="preserve"> </w:t>
      </w:r>
      <w:r>
        <w:rPr>
          <w:rFonts w:hint="eastAsia"/>
          <w:sz w:val="28"/>
          <w:szCs w:val="28"/>
        </w:rPr>
        <w:t>врачу</w:t>
      </w:r>
      <w:r>
        <w:rPr>
          <w:sz w:val="28"/>
          <w:szCs w:val="28"/>
        </w:rPr>
        <w:t xml:space="preserve"> </w:t>
      </w:r>
      <w:r>
        <w:rPr>
          <w:rFonts w:hint="eastAsia"/>
          <w:sz w:val="28"/>
          <w:szCs w:val="28"/>
        </w:rPr>
        <w:t>с</w:t>
      </w:r>
      <w:r>
        <w:rPr>
          <w:sz w:val="28"/>
          <w:szCs w:val="28"/>
        </w:rPr>
        <w:t xml:space="preserve"> </w:t>
      </w:r>
      <w:r>
        <w:rPr>
          <w:rFonts w:hint="eastAsia"/>
          <w:sz w:val="28"/>
          <w:szCs w:val="28"/>
        </w:rPr>
        <w:t>жалобами</w:t>
      </w:r>
      <w:r>
        <w:rPr>
          <w:sz w:val="28"/>
          <w:szCs w:val="28"/>
        </w:rPr>
        <w:t xml:space="preserve"> </w:t>
      </w:r>
      <w:r>
        <w:rPr>
          <w:rFonts w:hint="eastAsia"/>
          <w:sz w:val="28"/>
          <w:szCs w:val="28"/>
        </w:rPr>
        <w:t>на</w:t>
      </w:r>
      <w:r>
        <w:rPr>
          <w:sz w:val="28"/>
          <w:szCs w:val="28"/>
        </w:rPr>
        <w:t xml:space="preserve"> </w:t>
      </w:r>
      <w:r>
        <w:rPr>
          <w:rFonts w:hint="eastAsia"/>
          <w:sz w:val="28"/>
          <w:szCs w:val="28"/>
        </w:rPr>
        <w:t>подъем</w:t>
      </w:r>
      <w:r>
        <w:rPr>
          <w:sz w:val="28"/>
          <w:szCs w:val="28"/>
        </w:rPr>
        <w:t xml:space="preserve"> </w:t>
      </w:r>
      <w:r>
        <w:rPr>
          <w:rFonts w:hint="eastAsia"/>
          <w:sz w:val="28"/>
          <w:szCs w:val="28"/>
        </w:rPr>
        <w:t>температуры</w:t>
      </w:r>
      <w:r>
        <w:rPr>
          <w:sz w:val="28"/>
          <w:szCs w:val="28"/>
        </w:rPr>
        <w:t xml:space="preserve"> </w:t>
      </w:r>
      <w:r>
        <w:rPr>
          <w:rFonts w:hint="eastAsia"/>
          <w:sz w:val="28"/>
          <w:szCs w:val="28"/>
        </w:rPr>
        <w:t>до</w:t>
      </w:r>
      <w:r>
        <w:rPr>
          <w:sz w:val="28"/>
          <w:szCs w:val="28"/>
        </w:rPr>
        <w:t xml:space="preserve"> 38,5o </w:t>
      </w:r>
      <w:r>
        <w:rPr>
          <w:rFonts w:hint="eastAsia"/>
          <w:sz w:val="28"/>
          <w:szCs w:val="28"/>
        </w:rPr>
        <w:t>С</w:t>
      </w:r>
      <w:r>
        <w:rPr>
          <w:sz w:val="28"/>
          <w:szCs w:val="28"/>
        </w:rPr>
        <w:t xml:space="preserve">, </w:t>
      </w:r>
      <w:r>
        <w:rPr>
          <w:rFonts w:hint="eastAsia"/>
          <w:sz w:val="28"/>
          <w:szCs w:val="28"/>
        </w:rPr>
        <w:t>выражены</w:t>
      </w:r>
      <w:r>
        <w:rPr>
          <w:sz w:val="28"/>
          <w:szCs w:val="28"/>
        </w:rPr>
        <w:t xml:space="preserve">: </w:t>
      </w:r>
      <w:r>
        <w:rPr>
          <w:rFonts w:hint="eastAsia"/>
          <w:sz w:val="28"/>
          <w:szCs w:val="28"/>
        </w:rPr>
        <w:t>общее</w:t>
      </w:r>
      <w:r>
        <w:rPr>
          <w:sz w:val="28"/>
          <w:szCs w:val="28"/>
        </w:rPr>
        <w:t xml:space="preserve"> </w:t>
      </w:r>
      <w:r>
        <w:rPr>
          <w:rFonts w:hint="eastAsia"/>
          <w:sz w:val="28"/>
          <w:szCs w:val="28"/>
        </w:rPr>
        <w:t>недомогание</w:t>
      </w:r>
      <w:r>
        <w:rPr>
          <w:sz w:val="28"/>
          <w:szCs w:val="28"/>
        </w:rPr>
        <w:t>,</w:t>
      </w:r>
    </w:p>
    <w:p>
      <w:pPr>
        <w:jc w:val="both"/>
        <w:rPr>
          <w:sz w:val="28"/>
          <w:szCs w:val="28"/>
        </w:rPr>
      </w:pPr>
      <w:r>
        <w:rPr>
          <w:rFonts w:hint="eastAsia"/>
          <w:sz w:val="28"/>
          <w:szCs w:val="28"/>
        </w:rPr>
        <w:t>слабость</w:t>
      </w:r>
      <w:r>
        <w:rPr>
          <w:sz w:val="28"/>
          <w:szCs w:val="28"/>
        </w:rPr>
        <w:t xml:space="preserve">, </w:t>
      </w:r>
      <w:r>
        <w:rPr>
          <w:rFonts w:hint="eastAsia"/>
          <w:sz w:val="28"/>
          <w:szCs w:val="28"/>
        </w:rPr>
        <w:t>отсутствие</w:t>
      </w:r>
      <w:r>
        <w:rPr>
          <w:sz w:val="28"/>
          <w:szCs w:val="28"/>
        </w:rPr>
        <w:t xml:space="preserve"> </w:t>
      </w:r>
      <w:r>
        <w:rPr>
          <w:rFonts w:hint="eastAsia"/>
          <w:sz w:val="28"/>
          <w:szCs w:val="28"/>
        </w:rPr>
        <w:t>аппетита</w:t>
      </w:r>
      <w:r>
        <w:rPr>
          <w:sz w:val="28"/>
          <w:szCs w:val="28"/>
        </w:rPr>
        <w:t xml:space="preserve">. </w:t>
      </w:r>
      <w:r>
        <w:rPr>
          <w:rFonts w:hint="eastAsia"/>
          <w:sz w:val="28"/>
          <w:szCs w:val="28"/>
        </w:rPr>
        <w:t>Больным</w:t>
      </w:r>
      <w:r>
        <w:rPr>
          <w:sz w:val="28"/>
          <w:szCs w:val="28"/>
        </w:rPr>
        <w:t xml:space="preserve"> </w:t>
      </w:r>
      <w:r>
        <w:rPr>
          <w:rFonts w:hint="eastAsia"/>
          <w:sz w:val="28"/>
          <w:szCs w:val="28"/>
        </w:rPr>
        <w:t>ребенка</w:t>
      </w:r>
      <w:r>
        <w:rPr>
          <w:sz w:val="28"/>
          <w:szCs w:val="28"/>
        </w:rPr>
        <w:t xml:space="preserve"> </w:t>
      </w:r>
      <w:r>
        <w:rPr>
          <w:rFonts w:hint="eastAsia"/>
          <w:sz w:val="28"/>
          <w:szCs w:val="28"/>
        </w:rPr>
        <w:t>считают</w:t>
      </w:r>
      <w:r>
        <w:rPr>
          <w:sz w:val="28"/>
          <w:szCs w:val="28"/>
        </w:rPr>
        <w:t xml:space="preserve"> </w:t>
      </w:r>
      <w:r>
        <w:rPr>
          <w:rFonts w:hint="eastAsia"/>
          <w:sz w:val="28"/>
          <w:szCs w:val="28"/>
        </w:rPr>
        <w:t>в</w:t>
      </w:r>
      <w:r>
        <w:rPr>
          <w:sz w:val="28"/>
          <w:szCs w:val="28"/>
        </w:rPr>
        <w:t xml:space="preserve"> </w:t>
      </w:r>
      <w:r>
        <w:rPr>
          <w:rFonts w:hint="eastAsia"/>
          <w:sz w:val="28"/>
          <w:szCs w:val="28"/>
        </w:rPr>
        <w:t>течение</w:t>
      </w:r>
      <w:r>
        <w:rPr>
          <w:sz w:val="28"/>
          <w:szCs w:val="28"/>
        </w:rPr>
        <w:t xml:space="preserve"> 2,5 </w:t>
      </w:r>
      <w:r>
        <w:rPr>
          <w:rFonts w:hint="eastAsia"/>
          <w:sz w:val="28"/>
          <w:szCs w:val="28"/>
        </w:rPr>
        <w:t>недель</w:t>
      </w:r>
      <w:r>
        <w:rPr>
          <w:sz w:val="28"/>
          <w:szCs w:val="28"/>
        </w:rPr>
        <w:t xml:space="preserve">, </w:t>
      </w:r>
      <w:r>
        <w:rPr>
          <w:rFonts w:hint="eastAsia"/>
          <w:sz w:val="28"/>
          <w:szCs w:val="28"/>
        </w:rPr>
        <w:t>когда</w:t>
      </w:r>
      <w:r>
        <w:rPr>
          <w:sz w:val="28"/>
          <w:szCs w:val="28"/>
        </w:rPr>
        <w:t xml:space="preserve"> </w:t>
      </w:r>
      <w:r>
        <w:rPr>
          <w:rFonts w:hint="eastAsia"/>
          <w:sz w:val="28"/>
          <w:szCs w:val="28"/>
        </w:rPr>
        <w:t>впервые</w:t>
      </w:r>
      <w:r>
        <w:rPr>
          <w:sz w:val="28"/>
          <w:szCs w:val="28"/>
        </w:rPr>
        <w:t xml:space="preserve"> </w:t>
      </w:r>
      <w:r>
        <w:rPr>
          <w:rFonts w:hint="eastAsia"/>
          <w:sz w:val="28"/>
          <w:szCs w:val="28"/>
        </w:rPr>
        <w:t>повысилась</w:t>
      </w:r>
      <w:r>
        <w:rPr>
          <w:sz w:val="28"/>
          <w:szCs w:val="28"/>
        </w:rPr>
        <w:t xml:space="preserve"> </w:t>
      </w:r>
      <w:r>
        <w:rPr>
          <w:rFonts w:hint="eastAsia"/>
          <w:sz w:val="28"/>
          <w:szCs w:val="28"/>
        </w:rPr>
        <w:t>температура</w:t>
      </w:r>
      <w:r>
        <w:rPr>
          <w:sz w:val="28"/>
          <w:szCs w:val="28"/>
        </w:rPr>
        <w:t xml:space="preserve"> </w:t>
      </w:r>
      <w:r>
        <w:rPr>
          <w:rFonts w:hint="eastAsia"/>
          <w:sz w:val="28"/>
          <w:szCs w:val="28"/>
        </w:rPr>
        <w:t>до</w:t>
      </w:r>
      <w:r>
        <w:rPr>
          <w:sz w:val="28"/>
          <w:szCs w:val="28"/>
        </w:rPr>
        <w:t xml:space="preserve"> 39o </w:t>
      </w:r>
      <w:r>
        <w:rPr>
          <w:rFonts w:hint="eastAsia"/>
          <w:sz w:val="28"/>
          <w:szCs w:val="28"/>
        </w:rPr>
        <w:t>С</w:t>
      </w:r>
      <w:r>
        <w:rPr>
          <w:sz w:val="28"/>
          <w:szCs w:val="28"/>
        </w:rPr>
        <w:t xml:space="preserve"> </w:t>
      </w:r>
      <w:r>
        <w:rPr>
          <w:rFonts w:hint="eastAsia"/>
          <w:sz w:val="28"/>
          <w:szCs w:val="28"/>
        </w:rPr>
        <w:t>и</w:t>
      </w:r>
      <w:r>
        <w:rPr>
          <w:sz w:val="28"/>
          <w:szCs w:val="28"/>
        </w:rPr>
        <w:t xml:space="preserve"> </w:t>
      </w:r>
      <w:r>
        <w:rPr>
          <w:rFonts w:hint="eastAsia"/>
          <w:sz w:val="28"/>
          <w:szCs w:val="28"/>
        </w:rPr>
        <w:t>появились</w:t>
      </w:r>
      <w:r>
        <w:rPr>
          <w:sz w:val="28"/>
          <w:szCs w:val="28"/>
        </w:rPr>
        <w:t xml:space="preserve"> </w:t>
      </w:r>
      <w:r>
        <w:rPr>
          <w:rFonts w:hint="eastAsia"/>
          <w:sz w:val="28"/>
          <w:szCs w:val="28"/>
        </w:rPr>
        <w:t>боли</w:t>
      </w:r>
      <w:r>
        <w:rPr>
          <w:sz w:val="28"/>
          <w:szCs w:val="28"/>
        </w:rPr>
        <w:t xml:space="preserve"> </w:t>
      </w:r>
      <w:r>
        <w:rPr>
          <w:rFonts w:hint="eastAsia"/>
          <w:sz w:val="28"/>
          <w:szCs w:val="28"/>
        </w:rPr>
        <w:t>в</w:t>
      </w:r>
      <w:r>
        <w:rPr>
          <w:sz w:val="28"/>
          <w:szCs w:val="28"/>
        </w:rPr>
        <w:t xml:space="preserve"> </w:t>
      </w:r>
      <w:r>
        <w:rPr>
          <w:rFonts w:hint="eastAsia"/>
          <w:sz w:val="28"/>
          <w:szCs w:val="28"/>
        </w:rPr>
        <w:t>суставах</w:t>
      </w:r>
      <w:r>
        <w:rPr>
          <w:sz w:val="28"/>
          <w:szCs w:val="28"/>
        </w:rPr>
        <w:t xml:space="preserve">. </w:t>
      </w:r>
      <w:r>
        <w:rPr>
          <w:rFonts w:hint="eastAsia"/>
          <w:sz w:val="28"/>
          <w:szCs w:val="28"/>
        </w:rPr>
        <w:t>Припухлость</w:t>
      </w:r>
      <w:r>
        <w:rPr>
          <w:sz w:val="28"/>
          <w:szCs w:val="28"/>
        </w:rPr>
        <w:t xml:space="preserve"> </w:t>
      </w:r>
      <w:r>
        <w:rPr>
          <w:rFonts w:hint="eastAsia"/>
          <w:sz w:val="28"/>
          <w:szCs w:val="28"/>
        </w:rPr>
        <w:t>сустава</w:t>
      </w:r>
      <w:r>
        <w:rPr>
          <w:sz w:val="28"/>
          <w:szCs w:val="28"/>
        </w:rPr>
        <w:t xml:space="preserve"> </w:t>
      </w:r>
      <w:r>
        <w:rPr>
          <w:rFonts w:hint="eastAsia"/>
          <w:sz w:val="28"/>
          <w:szCs w:val="28"/>
        </w:rPr>
        <w:t>не</w:t>
      </w:r>
      <w:r>
        <w:rPr>
          <w:sz w:val="28"/>
          <w:szCs w:val="28"/>
        </w:rPr>
        <w:t xml:space="preserve"> </w:t>
      </w:r>
      <w:r>
        <w:rPr>
          <w:rFonts w:hint="eastAsia"/>
          <w:sz w:val="28"/>
          <w:szCs w:val="28"/>
        </w:rPr>
        <w:t>отмечалась</w:t>
      </w:r>
      <w:r>
        <w:rPr>
          <w:sz w:val="28"/>
          <w:szCs w:val="28"/>
        </w:rPr>
        <w:t xml:space="preserve">, </w:t>
      </w:r>
      <w:r>
        <w:rPr>
          <w:rFonts w:hint="eastAsia"/>
          <w:sz w:val="28"/>
          <w:szCs w:val="28"/>
        </w:rPr>
        <w:t>боли</w:t>
      </w:r>
      <w:r>
        <w:rPr>
          <w:sz w:val="28"/>
          <w:szCs w:val="28"/>
        </w:rPr>
        <w:t xml:space="preserve"> </w:t>
      </w:r>
      <w:r>
        <w:rPr>
          <w:rFonts w:hint="eastAsia"/>
          <w:sz w:val="28"/>
          <w:szCs w:val="28"/>
        </w:rPr>
        <w:t>носили</w:t>
      </w:r>
      <w:r>
        <w:rPr>
          <w:sz w:val="28"/>
          <w:szCs w:val="28"/>
        </w:rPr>
        <w:t xml:space="preserve"> "</w:t>
      </w:r>
      <w:r>
        <w:rPr>
          <w:rFonts w:hint="eastAsia"/>
          <w:sz w:val="28"/>
          <w:szCs w:val="28"/>
        </w:rPr>
        <w:t>летучий</w:t>
      </w:r>
      <w:r>
        <w:rPr>
          <w:sz w:val="28"/>
          <w:szCs w:val="28"/>
        </w:rPr>
        <w:t>"</w:t>
      </w:r>
      <w:r>
        <w:rPr>
          <w:rFonts w:hint="eastAsia"/>
          <w:sz w:val="28"/>
          <w:szCs w:val="28"/>
        </w:rPr>
        <w:t>характер</w:t>
      </w:r>
      <w:r>
        <w:rPr>
          <w:sz w:val="28"/>
          <w:szCs w:val="28"/>
        </w:rPr>
        <w:t xml:space="preserve">. </w:t>
      </w:r>
      <w:r>
        <w:rPr>
          <w:rFonts w:hint="eastAsia"/>
          <w:sz w:val="28"/>
          <w:szCs w:val="28"/>
        </w:rPr>
        <w:t>Дважды</w:t>
      </w:r>
      <w:r>
        <w:rPr>
          <w:sz w:val="28"/>
          <w:szCs w:val="28"/>
        </w:rPr>
        <w:t xml:space="preserve"> </w:t>
      </w:r>
      <w:r>
        <w:rPr>
          <w:rFonts w:hint="eastAsia"/>
          <w:sz w:val="28"/>
          <w:szCs w:val="28"/>
        </w:rPr>
        <w:t>было</w:t>
      </w:r>
      <w:r>
        <w:rPr>
          <w:sz w:val="28"/>
          <w:szCs w:val="28"/>
        </w:rPr>
        <w:t xml:space="preserve"> </w:t>
      </w:r>
      <w:r>
        <w:rPr>
          <w:rFonts w:hint="eastAsia"/>
          <w:sz w:val="28"/>
          <w:szCs w:val="28"/>
        </w:rPr>
        <w:t>непродолжительное</w:t>
      </w:r>
      <w:r>
        <w:rPr>
          <w:sz w:val="28"/>
          <w:szCs w:val="28"/>
        </w:rPr>
        <w:t xml:space="preserve"> </w:t>
      </w:r>
      <w:r>
        <w:rPr>
          <w:rFonts w:hint="eastAsia"/>
          <w:sz w:val="28"/>
          <w:szCs w:val="28"/>
        </w:rPr>
        <w:t>носовое</w:t>
      </w:r>
      <w:r>
        <w:rPr>
          <w:sz w:val="28"/>
          <w:szCs w:val="28"/>
        </w:rPr>
        <w:t xml:space="preserve"> </w:t>
      </w:r>
      <w:r>
        <w:rPr>
          <w:rFonts w:hint="eastAsia"/>
          <w:sz w:val="28"/>
          <w:szCs w:val="28"/>
        </w:rPr>
        <w:t>кровотечение</w:t>
      </w:r>
      <w:r>
        <w:rPr>
          <w:sz w:val="28"/>
          <w:szCs w:val="28"/>
        </w:rPr>
        <w:t xml:space="preserve">. </w:t>
      </w:r>
      <w:r>
        <w:rPr>
          <w:rFonts w:hint="eastAsia"/>
          <w:sz w:val="28"/>
          <w:szCs w:val="28"/>
        </w:rPr>
        <w:t>Начало</w:t>
      </w:r>
      <w:r>
        <w:rPr>
          <w:sz w:val="28"/>
          <w:szCs w:val="28"/>
        </w:rPr>
        <w:t xml:space="preserve"> </w:t>
      </w:r>
      <w:r>
        <w:rPr>
          <w:rFonts w:hint="eastAsia"/>
          <w:sz w:val="28"/>
          <w:szCs w:val="28"/>
        </w:rPr>
        <w:t>заболевания</w:t>
      </w:r>
      <w:r>
        <w:rPr>
          <w:sz w:val="28"/>
          <w:szCs w:val="28"/>
        </w:rPr>
        <w:t xml:space="preserve"> </w:t>
      </w:r>
      <w:r>
        <w:rPr>
          <w:rFonts w:hint="eastAsia"/>
          <w:sz w:val="28"/>
          <w:szCs w:val="28"/>
        </w:rPr>
        <w:t>связывают</w:t>
      </w:r>
      <w:r>
        <w:rPr>
          <w:sz w:val="28"/>
          <w:szCs w:val="28"/>
        </w:rPr>
        <w:t xml:space="preserve"> </w:t>
      </w:r>
      <w:r>
        <w:rPr>
          <w:rFonts w:hint="eastAsia"/>
          <w:sz w:val="28"/>
          <w:szCs w:val="28"/>
        </w:rPr>
        <w:t>с</w:t>
      </w:r>
      <w:r>
        <w:rPr>
          <w:sz w:val="28"/>
          <w:szCs w:val="28"/>
        </w:rPr>
        <w:t xml:space="preserve"> </w:t>
      </w:r>
      <w:r>
        <w:rPr>
          <w:rFonts w:hint="eastAsia"/>
          <w:sz w:val="28"/>
          <w:szCs w:val="28"/>
        </w:rPr>
        <w:t>переохлаждением</w:t>
      </w:r>
      <w:r>
        <w:rPr>
          <w:sz w:val="28"/>
          <w:szCs w:val="28"/>
        </w:rPr>
        <w:t xml:space="preserve">. </w:t>
      </w:r>
      <w:r>
        <w:rPr>
          <w:rFonts w:hint="eastAsia"/>
          <w:sz w:val="28"/>
          <w:szCs w:val="28"/>
        </w:rPr>
        <w:t>За</w:t>
      </w:r>
      <w:r>
        <w:rPr>
          <w:sz w:val="28"/>
          <w:szCs w:val="28"/>
        </w:rPr>
        <w:t xml:space="preserve"> </w:t>
      </w:r>
      <w:r>
        <w:rPr>
          <w:rFonts w:hint="eastAsia"/>
          <w:sz w:val="28"/>
          <w:szCs w:val="28"/>
        </w:rPr>
        <w:t>медицинской</w:t>
      </w:r>
      <w:r>
        <w:rPr>
          <w:sz w:val="28"/>
          <w:szCs w:val="28"/>
        </w:rPr>
        <w:t xml:space="preserve"> </w:t>
      </w:r>
      <w:r>
        <w:rPr>
          <w:rFonts w:hint="eastAsia"/>
          <w:sz w:val="28"/>
          <w:szCs w:val="28"/>
        </w:rPr>
        <w:t>помощью</w:t>
      </w:r>
      <w:r>
        <w:rPr>
          <w:sz w:val="28"/>
          <w:szCs w:val="28"/>
        </w:rPr>
        <w:t xml:space="preserve"> </w:t>
      </w:r>
      <w:r>
        <w:rPr>
          <w:rFonts w:hint="eastAsia"/>
          <w:sz w:val="28"/>
          <w:szCs w:val="28"/>
        </w:rPr>
        <w:t>не</w:t>
      </w:r>
      <w:r>
        <w:rPr>
          <w:sz w:val="28"/>
          <w:szCs w:val="28"/>
        </w:rPr>
        <w:t xml:space="preserve"> </w:t>
      </w:r>
      <w:r>
        <w:rPr>
          <w:rFonts w:hint="eastAsia"/>
          <w:sz w:val="28"/>
          <w:szCs w:val="28"/>
        </w:rPr>
        <w:t>обращались</w:t>
      </w:r>
      <w:r>
        <w:rPr>
          <w:sz w:val="28"/>
          <w:szCs w:val="28"/>
        </w:rPr>
        <w:t xml:space="preserve">, </w:t>
      </w:r>
      <w:r>
        <w:rPr>
          <w:rFonts w:hint="eastAsia"/>
          <w:sz w:val="28"/>
          <w:szCs w:val="28"/>
        </w:rPr>
        <w:t>ребенок</w:t>
      </w:r>
      <w:r>
        <w:rPr>
          <w:sz w:val="28"/>
          <w:szCs w:val="28"/>
        </w:rPr>
        <w:t xml:space="preserve"> </w:t>
      </w:r>
      <w:r>
        <w:rPr>
          <w:rFonts w:hint="eastAsia"/>
          <w:sz w:val="28"/>
          <w:szCs w:val="28"/>
        </w:rPr>
        <w:t>получал</w:t>
      </w:r>
      <w:r>
        <w:rPr>
          <w:sz w:val="28"/>
          <w:szCs w:val="28"/>
        </w:rPr>
        <w:t xml:space="preserve"> </w:t>
      </w:r>
      <w:r>
        <w:rPr>
          <w:rFonts w:hint="eastAsia"/>
          <w:sz w:val="28"/>
          <w:szCs w:val="28"/>
        </w:rPr>
        <w:t>бисептол</w:t>
      </w:r>
      <w:r>
        <w:rPr>
          <w:sz w:val="28"/>
          <w:szCs w:val="28"/>
        </w:rPr>
        <w:t xml:space="preserve"> </w:t>
      </w:r>
      <w:r>
        <w:rPr>
          <w:rFonts w:hint="eastAsia"/>
          <w:sz w:val="28"/>
          <w:szCs w:val="28"/>
        </w:rPr>
        <w:t>и</w:t>
      </w:r>
      <w:r>
        <w:rPr>
          <w:sz w:val="28"/>
          <w:szCs w:val="28"/>
        </w:rPr>
        <w:t xml:space="preserve"> </w:t>
      </w:r>
      <w:r>
        <w:rPr>
          <w:rFonts w:hint="eastAsia"/>
          <w:sz w:val="28"/>
          <w:szCs w:val="28"/>
        </w:rPr>
        <w:t>панадол</w:t>
      </w:r>
      <w:r>
        <w:rPr>
          <w:sz w:val="28"/>
          <w:szCs w:val="28"/>
        </w:rPr>
        <w:t xml:space="preserve"> 5 </w:t>
      </w:r>
      <w:r>
        <w:rPr>
          <w:rFonts w:hint="eastAsia"/>
          <w:sz w:val="28"/>
          <w:szCs w:val="28"/>
        </w:rPr>
        <w:t>дней</w:t>
      </w:r>
      <w:r>
        <w:rPr>
          <w:sz w:val="28"/>
          <w:szCs w:val="28"/>
        </w:rPr>
        <w:t xml:space="preserve">. </w:t>
      </w:r>
      <w:r>
        <w:rPr>
          <w:rFonts w:hint="eastAsia"/>
          <w:sz w:val="28"/>
          <w:szCs w:val="28"/>
        </w:rPr>
        <w:t>Около</w:t>
      </w:r>
      <w:r>
        <w:rPr>
          <w:sz w:val="28"/>
          <w:szCs w:val="28"/>
        </w:rPr>
        <w:t xml:space="preserve"> </w:t>
      </w:r>
      <w:r>
        <w:rPr>
          <w:rFonts w:hint="eastAsia"/>
          <w:sz w:val="28"/>
          <w:szCs w:val="28"/>
        </w:rPr>
        <w:t>месяца</w:t>
      </w:r>
      <w:r>
        <w:rPr>
          <w:sz w:val="28"/>
          <w:szCs w:val="28"/>
        </w:rPr>
        <w:t xml:space="preserve"> </w:t>
      </w:r>
      <w:r>
        <w:rPr>
          <w:rFonts w:hint="eastAsia"/>
          <w:sz w:val="28"/>
          <w:szCs w:val="28"/>
        </w:rPr>
        <w:t>назад</w:t>
      </w:r>
      <w:r>
        <w:rPr>
          <w:sz w:val="28"/>
          <w:szCs w:val="28"/>
        </w:rPr>
        <w:t xml:space="preserve"> </w:t>
      </w:r>
      <w:r>
        <w:rPr>
          <w:rFonts w:hint="eastAsia"/>
          <w:sz w:val="28"/>
          <w:szCs w:val="28"/>
        </w:rPr>
        <w:t>мальчик</w:t>
      </w:r>
      <w:r>
        <w:rPr>
          <w:sz w:val="28"/>
          <w:szCs w:val="28"/>
        </w:rPr>
        <w:t xml:space="preserve"> </w:t>
      </w:r>
      <w:r>
        <w:rPr>
          <w:rFonts w:hint="eastAsia"/>
          <w:sz w:val="28"/>
          <w:szCs w:val="28"/>
        </w:rPr>
        <w:t>перенес</w:t>
      </w:r>
      <w:r>
        <w:rPr>
          <w:sz w:val="28"/>
          <w:szCs w:val="28"/>
        </w:rPr>
        <w:t xml:space="preserve"> </w:t>
      </w:r>
      <w:r>
        <w:rPr>
          <w:rFonts w:hint="eastAsia"/>
          <w:sz w:val="28"/>
          <w:szCs w:val="28"/>
        </w:rPr>
        <w:t>ОРЗ</w:t>
      </w:r>
      <w:r>
        <w:rPr>
          <w:sz w:val="28"/>
          <w:szCs w:val="28"/>
        </w:rPr>
        <w:t xml:space="preserve">, </w:t>
      </w:r>
      <w:r>
        <w:rPr>
          <w:rFonts w:hint="eastAsia"/>
          <w:sz w:val="28"/>
          <w:szCs w:val="28"/>
        </w:rPr>
        <w:t>лечился</w:t>
      </w:r>
      <w:r>
        <w:rPr>
          <w:sz w:val="28"/>
          <w:szCs w:val="28"/>
        </w:rPr>
        <w:t xml:space="preserve"> </w:t>
      </w:r>
      <w:r>
        <w:rPr>
          <w:rFonts w:hint="eastAsia"/>
          <w:sz w:val="28"/>
          <w:szCs w:val="28"/>
        </w:rPr>
        <w:t>народными</w:t>
      </w:r>
      <w:r>
        <w:rPr>
          <w:sz w:val="28"/>
          <w:szCs w:val="28"/>
        </w:rPr>
        <w:t xml:space="preserve"> </w:t>
      </w:r>
      <w:r>
        <w:rPr>
          <w:rFonts w:hint="eastAsia"/>
          <w:sz w:val="28"/>
          <w:szCs w:val="28"/>
        </w:rPr>
        <w:t>средствами</w:t>
      </w:r>
      <w:r>
        <w:rPr>
          <w:sz w:val="28"/>
          <w:szCs w:val="28"/>
        </w:rPr>
        <w:t xml:space="preserve">. </w:t>
      </w:r>
      <w:r>
        <w:rPr>
          <w:rFonts w:hint="eastAsia"/>
          <w:sz w:val="28"/>
          <w:szCs w:val="28"/>
        </w:rPr>
        <w:t>Из</w:t>
      </w:r>
      <w:r>
        <w:rPr>
          <w:sz w:val="28"/>
          <w:szCs w:val="28"/>
        </w:rPr>
        <w:t xml:space="preserve"> </w:t>
      </w:r>
      <w:r>
        <w:rPr>
          <w:rFonts w:hint="eastAsia"/>
          <w:sz w:val="28"/>
          <w:szCs w:val="28"/>
        </w:rPr>
        <w:t>перенесенных</w:t>
      </w:r>
      <w:r>
        <w:rPr>
          <w:sz w:val="28"/>
          <w:szCs w:val="28"/>
        </w:rPr>
        <w:t xml:space="preserve"> </w:t>
      </w:r>
      <w:r>
        <w:rPr>
          <w:rFonts w:hint="eastAsia"/>
          <w:sz w:val="28"/>
          <w:szCs w:val="28"/>
        </w:rPr>
        <w:t>заболеваний</w:t>
      </w:r>
      <w:r>
        <w:rPr>
          <w:sz w:val="28"/>
          <w:szCs w:val="28"/>
        </w:rPr>
        <w:t xml:space="preserve">: 7 </w:t>
      </w:r>
      <w:r>
        <w:rPr>
          <w:rFonts w:hint="eastAsia"/>
          <w:sz w:val="28"/>
          <w:szCs w:val="28"/>
        </w:rPr>
        <w:t>раз</w:t>
      </w:r>
      <w:r>
        <w:rPr>
          <w:sz w:val="28"/>
          <w:szCs w:val="28"/>
        </w:rPr>
        <w:t xml:space="preserve"> </w:t>
      </w:r>
      <w:r>
        <w:rPr>
          <w:rFonts w:hint="eastAsia"/>
          <w:sz w:val="28"/>
          <w:szCs w:val="28"/>
        </w:rPr>
        <w:t>ангина</w:t>
      </w:r>
      <w:r>
        <w:rPr>
          <w:sz w:val="28"/>
          <w:szCs w:val="28"/>
        </w:rPr>
        <w:t xml:space="preserve">, </w:t>
      </w:r>
      <w:r>
        <w:rPr>
          <w:rFonts w:hint="eastAsia"/>
          <w:sz w:val="28"/>
          <w:szCs w:val="28"/>
        </w:rPr>
        <w:t>дважды</w:t>
      </w:r>
      <w:r>
        <w:rPr>
          <w:sz w:val="28"/>
          <w:szCs w:val="28"/>
        </w:rPr>
        <w:t xml:space="preserve"> </w:t>
      </w:r>
      <w:r>
        <w:rPr>
          <w:rFonts w:hint="eastAsia"/>
          <w:sz w:val="28"/>
          <w:szCs w:val="28"/>
        </w:rPr>
        <w:t>бронхит</w:t>
      </w:r>
      <w:r>
        <w:rPr>
          <w:sz w:val="28"/>
          <w:szCs w:val="28"/>
        </w:rPr>
        <w:t xml:space="preserve">, </w:t>
      </w:r>
      <w:r>
        <w:rPr>
          <w:rFonts w:hint="eastAsia"/>
          <w:sz w:val="28"/>
          <w:szCs w:val="28"/>
        </w:rPr>
        <w:t>частые</w:t>
      </w:r>
      <w:r>
        <w:rPr>
          <w:sz w:val="28"/>
          <w:szCs w:val="28"/>
        </w:rPr>
        <w:t xml:space="preserve"> </w:t>
      </w:r>
      <w:r>
        <w:rPr>
          <w:rFonts w:hint="eastAsia"/>
          <w:sz w:val="28"/>
          <w:szCs w:val="28"/>
        </w:rPr>
        <w:t>ОРЗ</w:t>
      </w:r>
      <w:r>
        <w:rPr>
          <w:sz w:val="28"/>
          <w:szCs w:val="28"/>
        </w:rPr>
        <w:t xml:space="preserve">. </w:t>
      </w:r>
      <w:r>
        <w:rPr>
          <w:rFonts w:hint="eastAsia"/>
          <w:sz w:val="28"/>
          <w:szCs w:val="28"/>
        </w:rPr>
        <w:t>Бабушка</w:t>
      </w:r>
      <w:r>
        <w:rPr>
          <w:sz w:val="28"/>
          <w:szCs w:val="28"/>
        </w:rPr>
        <w:t xml:space="preserve"> </w:t>
      </w:r>
      <w:r>
        <w:rPr>
          <w:rFonts w:hint="eastAsia"/>
          <w:sz w:val="28"/>
          <w:szCs w:val="28"/>
        </w:rPr>
        <w:t>со</w:t>
      </w:r>
      <w:r>
        <w:rPr>
          <w:sz w:val="28"/>
          <w:szCs w:val="28"/>
        </w:rPr>
        <w:t xml:space="preserve"> </w:t>
      </w:r>
      <w:r>
        <w:rPr>
          <w:rFonts w:hint="eastAsia"/>
          <w:sz w:val="28"/>
          <w:szCs w:val="28"/>
        </w:rPr>
        <w:t>стороны</w:t>
      </w:r>
      <w:r>
        <w:rPr>
          <w:sz w:val="28"/>
          <w:szCs w:val="28"/>
        </w:rPr>
        <w:t xml:space="preserve"> </w:t>
      </w:r>
      <w:r>
        <w:rPr>
          <w:rFonts w:hint="eastAsia"/>
          <w:sz w:val="28"/>
          <w:szCs w:val="28"/>
        </w:rPr>
        <w:t>матери</w:t>
      </w:r>
      <w:r>
        <w:rPr>
          <w:sz w:val="28"/>
          <w:szCs w:val="28"/>
        </w:rPr>
        <w:t xml:space="preserve"> </w:t>
      </w:r>
      <w:r>
        <w:rPr>
          <w:rFonts w:hint="eastAsia"/>
          <w:sz w:val="28"/>
          <w:szCs w:val="28"/>
        </w:rPr>
        <w:t>болеет</w:t>
      </w:r>
      <w:r>
        <w:rPr>
          <w:sz w:val="28"/>
          <w:szCs w:val="28"/>
        </w:rPr>
        <w:t xml:space="preserve"> </w:t>
      </w:r>
      <w:r>
        <w:rPr>
          <w:rFonts w:hint="eastAsia"/>
          <w:sz w:val="28"/>
          <w:szCs w:val="28"/>
        </w:rPr>
        <w:t>ревматизмом</w:t>
      </w:r>
      <w:r>
        <w:rPr>
          <w:sz w:val="28"/>
          <w:szCs w:val="28"/>
        </w:rPr>
        <w:t>.</w:t>
      </w:r>
    </w:p>
    <w:p>
      <w:pPr>
        <w:jc w:val="both"/>
        <w:rPr>
          <w:sz w:val="28"/>
          <w:szCs w:val="28"/>
        </w:rPr>
      </w:pPr>
      <w:r>
        <w:rPr>
          <w:rFonts w:hint="eastAsia"/>
          <w:sz w:val="28"/>
          <w:szCs w:val="28"/>
        </w:rPr>
        <w:t>Объективно</w:t>
      </w:r>
      <w:r>
        <w:rPr>
          <w:sz w:val="28"/>
          <w:szCs w:val="28"/>
        </w:rPr>
        <w:t xml:space="preserve">: </w:t>
      </w:r>
      <w:r>
        <w:rPr>
          <w:rFonts w:hint="eastAsia"/>
          <w:sz w:val="28"/>
          <w:szCs w:val="28"/>
        </w:rPr>
        <w:t>состояние</w:t>
      </w:r>
      <w:r>
        <w:rPr>
          <w:sz w:val="28"/>
          <w:szCs w:val="28"/>
        </w:rPr>
        <w:t xml:space="preserve"> </w:t>
      </w:r>
      <w:r>
        <w:rPr>
          <w:rFonts w:hint="eastAsia"/>
          <w:sz w:val="28"/>
          <w:szCs w:val="28"/>
        </w:rPr>
        <w:t>средней</w:t>
      </w:r>
      <w:r>
        <w:rPr>
          <w:sz w:val="28"/>
          <w:szCs w:val="28"/>
        </w:rPr>
        <w:t xml:space="preserve"> </w:t>
      </w:r>
      <w:r>
        <w:rPr>
          <w:rFonts w:hint="eastAsia"/>
          <w:sz w:val="28"/>
          <w:szCs w:val="28"/>
        </w:rPr>
        <w:t>тяжести</w:t>
      </w:r>
      <w:r>
        <w:rPr>
          <w:sz w:val="28"/>
          <w:szCs w:val="28"/>
        </w:rPr>
        <w:t xml:space="preserve">, </w:t>
      </w:r>
      <w:r>
        <w:rPr>
          <w:rFonts w:hint="eastAsia"/>
          <w:sz w:val="28"/>
          <w:szCs w:val="28"/>
        </w:rPr>
        <w:t>вялый</w:t>
      </w:r>
      <w:r>
        <w:rPr>
          <w:sz w:val="28"/>
          <w:szCs w:val="28"/>
        </w:rPr>
        <w:t xml:space="preserve">, </w:t>
      </w:r>
      <w:r>
        <w:rPr>
          <w:rFonts w:hint="eastAsia"/>
          <w:sz w:val="28"/>
          <w:szCs w:val="28"/>
        </w:rPr>
        <w:t>выражены</w:t>
      </w:r>
      <w:r>
        <w:rPr>
          <w:sz w:val="28"/>
          <w:szCs w:val="28"/>
        </w:rPr>
        <w:t xml:space="preserve"> </w:t>
      </w:r>
      <w:r>
        <w:rPr>
          <w:rFonts w:hint="eastAsia"/>
          <w:sz w:val="28"/>
          <w:szCs w:val="28"/>
        </w:rPr>
        <w:t>бледность</w:t>
      </w:r>
      <w:r>
        <w:rPr>
          <w:sz w:val="28"/>
          <w:szCs w:val="28"/>
        </w:rPr>
        <w:t xml:space="preserve"> </w:t>
      </w:r>
      <w:r>
        <w:rPr>
          <w:rFonts w:hint="eastAsia"/>
          <w:sz w:val="28"/>
          <w:szCs w:val="28"/>
        </w:rPr>
        <w:t>кожных</w:t>
      </w:r>
      <w:r>
        <w:rPr>
          <w:sz w:val="28"/>
          <w:szCs w:val="28"/>
        </w:rPr>
        <w:t xml:space="preserve"> </w:t>
      </w:r>
      <w:r>
        <w:rPr>
          <w:rFonts w:hint="eastAsia"/>
          <w:sz w:val="28"/>
          <w:szCs w:val="28"/>
        </w:rPr>
        <w:t>покровов</w:t>
      </w:r>
      <w:r>
        <w:rPr>
          <w:sz w:val="28"/>
          <w:szCs w:val="28"/>
        </w:rPr>
        <w:t xml:space="preserve">, </w:t>
      </w:r>
      <w:r>
        <w:rPr>
          <w:rFonts w:hint="eastAsia"/>
          <w:sz w:val="28"/>
          <w:szCs w:val="28"/>
        </w:rPr>
        <w:t>умеренная</w:t>
      </w:r>
      <w:r>
        <w:rPr>
          <w:sz w:val="28"/>
          <w:szCs w:val="28"/>
        </w:rPr>
        <w:t xml:space="preserve"> </w:t>
      </w:r>
      <w:r>
        <w:rPr>
          <w:rFonts w:hint="eastAsia"/>
          <w:sz w:val="28"/>
          <w:szCs w:val="28"/>
        </w:rPr>
        <w:t>пастозность</w:t>
      </w:r>
    </w:p>
    <w:p>
      <w:pPr>
        <w:jc w:val="both"/>
        <w:rPr>
          <w:sz w:val="28"/>
          <w:szCs w:val="28"/>
        </w:rPr>
      </w:pPr>
      <w:r>
        <w:rPr>
          <w:rFonts w:hint="eastAsia"/>
          <w:sz w:val="28"/>
          <w:szCs w:val="28"/>
        </w:rPr>
        <w:t>нижних</w:t>
      </w:r>
      <w:r>
        <w:rPr>
          <w:sz w:val="28"/>
          <w:szCs w:val="28"/>
        </w:rPr>
        <w:t xml:space="preserve"> </w:t>
      </w:r>
      <w:r>
        <w:rPr>
          <w:rFonts w:hint="eastAsia"/>
          <w:sz w:val="28"/>
          <w:szCs w:val="28"/>
        </w:rPr>
        <w:t>конечностей</w:t>
      </w:r>
      <w:r>
        <w:rPr>
          <w:sz w:val="28"/>
          <w:szCs w:val="28"/>
        </w:rPr>
        <w:t xml:space="preserve">, </w:t>
      </w:r>
      <w:r>
        <w:rPr>
          <w:rFonts w:hint="eastAsia"/>
          <w:sz w:val="28"/>
          <w:szCs w:val="28"/>
        </w:rPr>
        <w:t>одышка</w:t>
      </w:r>
      <w:r>
        <w:rPr>
          <w:sz w:val="28"/>
          <w:szCs w:val="28"/>
        </w:rPr>
        <w:t xml:space="preserve"> </w:t>
      </w:r>
      <w:r>
        <w:rPr>
          <w:rFonts w:hint="eastAsia"/>
          <w:sz w:val="28"/>
          <w:szCs w:val="28"/>
        </w:rPr>
        <w:t>—</w:t>
      </w:r>
      <w:r>
        <w:rPr>
          <w:sz w:val="28"/>
          <w:szCs w:val="28"/>
        </w:rPr>
        <w:t xml:space="preserve"> </w:t>
      </w:r>
      <w:r>
        <w:rPr>
          <w:rFonts w:hint="eastAsia"/>
          <w:sz w:val="28"/>
          <w:szCs w:val="28"/>
        </w:rPr>
        <w:t>частота</w:t>
      </w:r>
      <w:r>
        <w:rPr>
          <w:sz w:val="28"/>
          <w:szCs w:val="28"/>
        </w:rPr>
        <w:t xml:space="preserve"> </w:t>
      </w:r>
      <w:r>
        <w:rPr>
          <w:rFonts w:hint="eastAsia"/>
          <w:sz w:val="28"/>
          <w:szCs w:val="28"/>
        </w:rPr>
        <w:t>дыханий</w:t>
      </w:r>
      <w:r>
        <w:rPr>
          <w:sz w:val="28"/>
          <w:szCs w:val="28"/>
        </w:rPr>
        <w:t xml:space="preserve"> </w:t>
      </w:r>
      <w:r>
        <w:rPr>
          <w:rFonts w:hint="eastAsia"/>
          <w:sz w:val="28"/>
          <w:szCs w:val="28"/>
        </w:rPr>
        <w:t>до</w:t>
      </w:r>
      <w:r>
        <w:rPr>
          <w:sz w:val="28"/>
          <w:szCs w:val="28"/>
        </w:rPr>
        <w:t xml:space="preserve"> 30 </w:t>
      </w:r>
      <w:r>
        <w:rPr>
          <w:rFonts w:hint="eastAsia"/>
          <w:sz w:val="28"/>
          <w:szCs w:val="28"/>
        </w:rPr>
        <w:t>в</w:t>
      </w:r>
      <w:r>
        <w:rPr>
          <w:sz w:val="28"/>
          <w:szCs w:val="28"/>
        </w:rPr>
        <w:t xml:space="preserve"> </w:t>
      </w:r>
      <w:r>
        <w:rPr>
          <w:rFonts w:hint="eastAsia"/>
          <w:sz w:val="28"/>
          <w:szCs w:val="28"/>
        </w:rPr>
        <w:t>мин</w:t>
      </w:r>
      <w:r>
        <w:rPr>
          <w:sz w:val="28"/>
          <w:szCs w:val="28"/>
        </w:rPr>
        <w:t xml:space="preserve">. </w:t>
      </w:r>
      <w:r>
        <w:rPr>
          <w:rFonts w:hint="eastAsia"/>
          <w:sz w:val="28"/>
          <w:szCs w:val="28"/>
        </w:rPr>
        <w:t>Лимфоузлы</w:t>
      </w:r>
      <w:r>
        <w:rPr>
          <w:sz w:val="28"/>
          <w:szCs w:val="28"/>
        </w:rPr>
        <w:t xml:space="preserve"> </w:t>
      </w:r>
      <w:r>
        <w:rPr>
          <w:rFonts w:hint="eastAsia"/>
          <w:sz w:val="28"/>
          <w:szCs w:val="28"/>
        </w:rPr>
        <w:t>без</w:t>
      </w:r>
      <w:r>
        <w:rPr>
          <w:sz w:val="28"/>
          <w:szCs w:val="28"/>
        </w:rPr>
        <w:t xml:space="preserve"> </w:t>
      </w:r>
      <w:r>
        <w:rPr>
          <w:rFonts w:hint="eastAsia"/>
          <w:sz w:val="28"/>
          <w:szCs w:val="28"/>
        </w:rPr>
        <w:t>особенностей</w:t>
      </w:r>
      <w:r>
        <w:rPr>
          <w:sz w:val="28"/>
          <w:szCs w:val="28"/>
        </w:rPr>
        <w:t xml:space="preserve">. </w:t>
      </w:r>
      <w:r>
        <w:rPr>
          <w:rFonts w:hint="eastAsia"/>
          <w:sz w:val="28"/>
          <w:szCs w:val="28"/>
        </w:rPr>
        <w:t>Костно</w:t>
      </w:r>
      <w:r>
        <w:rPr>
          <w:sz w:val="28"/>
          <w:szCs w:val="28"/>
        </w:rPr>
        <w:t>-</w:t>
      </w:r>
      <w:r>
        <w:rPr>
          <w:rFonts w:hint="eastAsia"/>
          <w:sz w:val="28"/>
          <w:szCs w:val="28"/>
        </w:rPr>
        <w:t>мышечная</w:t>
      </w:r>
      <w:r>
        <w:rPr>
          <w:sz w:val="28"/>
          <w:szCs w:val="28"/>
        </w:rPr>
        <w:t xml:space="preserve"> </w:t>
      </w:r>
      <w:r>
        <w:rPr>
          <w:rFonts w:hint="eastAsia"/>
          <w:sz w:val="28"/>
          <w:szCs w:val="28"/>
        </w:rPr>
        <w:t>система</w:t>
      </w:r>
      <w:r>
        <w:rPr>
          <w:sz w:val="28"/>
          <w:szCs w:val="28"/>
        </w:rPr>
        <w:t xml:space="preserve"> </w:t>
      </w:r>
      <w:r>
        <w:rPr>
          <w:rFonts w:hint="eastAsia"/>
          <w:sz w:val="28"/>
          <w:szCs w:val="28"/>
        </w:rPr>
        <w:t>без</w:t>
      </w:r>
      <w:r>
        <w:rPr>
          <w:sz w:val="28"/>
          <w:szCs w:val="28"/>
        </w:rPr>
        <w:t xml:space="preserve"> </w:t>
      </w:r>
      <w:r>
        <w:rPr>
          <w:rFonts w:hint="eastAsia"/>
          <w:sz w:val="28"/>
          <w:szCs w:val="28"/>
        </w:rPr>
        <w:t>патологии</w:t>
      </w:r>
      <w:r>
        <w:rPr>
          <w:sz w:val="28"/>
          <w:szCs w:val="28"/>
        </w:rPr>
        <w:t xml:space="preserve">, </w:t>
      </w:r>
      <w:r>
        <w:rPr>
          <w:rFonts w:hint="eastAsia"/>
          <w:sz w:val="28"/>
          <w:szCs w:val="28"/>
        </w:rPr>
        <w:t>суставы</w:t>
      </w:r>
      <w:r>
        <w:rPr>
          <w:sz w:val="28"/>
          <w:szCs w:val="28"/>
        </w:rPr>
        <w:t xml:space="preserve"> </w:t>
      </w:r>
      <w:r>
        <w:rPr>
          <w:rFonts w:hint="eastAsia"/>
          <w:sz w:val="28"/>
          <w:szCs w:val="28"/>
        </w:rPr>
        <w:t>без</w:t>
      </w:r>
      <w:r>
        <w:rPr>
          <w:sz w:val="28"/>
          <w:szCs w:val="28"/>
        </w:rPr>
        <w:t xml:space="preserve"> </w:t>
      </w:r>
      <w:r>
        <w:rPr>
          <w:rFonts w:hint="eastAsia"/>
          <w:sz w:val="28"/>
          <w:szCs w:val="28"/>
        </w:rPr>
        <w:t>видимых</w:t>
      </w:r>
      <w:r>
        <w:rPr>
          <w:sz w:val="28"/>
          <w:szCs w:val="28"/>
        </w:rPr>
        <w:t xml:space="preserve"> </w:t>
      </w:r>
      <w:r>
        <w:rPr>
          <w:rFonts w:hint="eastAsia"/>
          <w:sz w:val="28"/>
          <w:szCs w:val="28"/>
        </w:rPr>
        <w:t>воспалительных</w:t>
      </w:r>
      <w:r>
        <w:rPr>
          <w:sz w:val="28"/>
          <w:szCs w:val="28"/>
        </w:rPr>
        <w:t xml:space="preserve"> </w:t>
      </w:r>
      <w:r>
        <w:rPr>
          <w:rFonts w:hint="eastAsia"/>
          <w:sz w:val="28"/>
          <w:szCs w:val="28"/>
        </w:rPr>
        <w:t>изменений</w:t>
      </w:r>
      <w:r>
        <w:rPr>
          <w:sz w:val="28"/>
          <w:szCs w:val="28"/>
        </w:rPr>
        <w:t xml:space="preserve">, </w:t>
      </w:r>
      <w:r>
        <w:rPr>
          <w:rFonts w:hint="eastAsia"/>
          <w:sz w:val="28"/>
          <w:szCs w:val="28"/>
        </w:rPr>
        <w:t>активные</w:t>
      </w:r>
      <w:r>
        <w:rPr>
          <w:sz w:val="28"/>
          <w:szCs w:val="28"/>
        </w:rPr>
        <w:t xml:space="preserve"> </w:t>
      </w:r>
      <w:r>
        <w:rPr>
          <w:rFonts w:hint="eastAsia"/>
          <w:sz w:val="28"/>
          <w:szCs w:val="28"/>
        </w:rPr>
        <w:t>и</w:t>
      </w:r>
      <w:r>
        <w:rPr>
          <w:sz w:val="28"/>
          <w:szCs w:val="28"/>
        </w:rPr>
        <w:t xml:space="preserve"> </w:t>
      </w:r>
      <w:r>
        <w:rPr>
          <w:rFonts w:hint="eastAsia"/>
          <w:sz w:val="28"/>
          <w:szCs w:val="28"/>
        </w:rPr>
        <w:t>пассиные</w:t>
      </w:r>
      <w:r>
        <w:rPr>
          <w:sz w:val="28"/>
          <w:szCs w:val="28"/>
        </w:rPr>
        <w:t xml:space="preserve"> </w:t>
      </w:r>
      <w:r>
        <w:rPr>
          <w:rFonts w:hint="eastAsia"/>
          <w:sz w:val="28"/>
          <w:szCs w:val="28"/>
        </w:rPr>
        <w:t>движения</w:t>
      </w:r>
      <w:r>
        <w:rPr>
          <w:sz w:val="28"/>
          <w:szCs w:val="28"/>
        </w:rPr>
        <w:t xml:space="preserve"> </w:t>
      </w:r>
      <w:r>
        <w:rPr>
          <w:rFonts w:hint="eastAsia"/>
          <w:sz w:val="28"/>
          <w:szCs w:val="28"/>
        </w:rPr>
        <w:t>в</w:t>
      </w:r>
      <w:r>
        <w:rPr>
          <w:sz w:val="28"/>
          <w:szCs w:val="28"/>
        </w:rPr>
        <w:t xml:space="preserve"> </w:t>
      </w:r>
      <w:r>
        <w:rPr>
          <w:rFonts w:hint="eastAsia"/>
          <w:sz w:val="28"/>
          <w:szCs w:val="28"/>
        </w:rPr>
        <w:t>полном</w:t>
      </w:r>
      <w:r>
        <w:rPr>
          <w:sz w:val="28"/>
          <w:szCs w:val="28"/>
        </w:rPr>
        <w:t xml:space="preserve"> </w:t>
      </w:r>
      <w:r>
        <w:rPr>
          <w:rFonts w:hint="eastAsia"/>
          <w:sz w:val="28"/>
          <w:szCs w:val="28"/>
        </w:rPr>
        <w:t>объеме</w:t>
      </w:r>
      <w:r>
        <w:rPr>
          <w:sz w:val="28"/>
          <w:szCs w:val="28"/>
        </w:rPr>
        <w:t xml:space="preserve">. </w:t>
      </w:r>
      <w:r>
        <w:rPr>
          <w:rFonts w:hint="eastAsia"/>
          <w:sz w:val="28"/>
          <w:szCs w:val="28"/>
        </w:rPr>
        <w:t>В</w:t>
      </w:r>
      <w:r>
        <w:rPr>
          <w:sz w:val="28"/>
          <w:szCs w:val="28"/>
        </w:rPr>
        <w:t xml:space="preserve"> </w:t>
      </w:r>
      <w:r>
        <w:rPr>
          <w:rFonts w:hint="eastAsia"/>
          <w:sz w:val="28"/>
          <w:szCs w:val="28"/>
        </w:rPr>
        <w:t>легких</w:t>
      </w:r>
      <w:r>
        <w:rPr>
          <w:sz w:val="28"/>
          <w:szCs w:val="28"/>
        </w:rPr>
        <w:t xml:space="preserve"> </w:t>
      </w:r>
      <w:r>
        <w:rPr>
          <w:rFonts w:hint="eastAsia"/>
          <w:sz w:val="28"/>
          <w:szCs w:val="28"/>
        </w:rPr>
        <w:t>без</w:t>
      </w:r>
      <w:r>
        <w:rPr>
          <w:sz w:val="28"/>
          <w:szCs w:val="28"/>
        </w:rPr>
        <w:t xml:space="preserve"> </w:t>
      </w:r>
      <w:r>
        <w:rPr>
          <w:rFonts w:hint="eastAsia"/>
          <w:sz w:val="28"/>
          <w:szCs w:val="28"/>
        </w:rPr>
        <w:t>патологии</w:t>
      </w:r>
      <w:r>
        <w:rPr>
          <w:sz w:val="28"/>
          <w:szCs w:val="28"/>
        </w:rPr>
        <w:t xml:space="preserve">. </w:t>
      </w:r>
      <w:r>
        <w:rPr>
          <w:rFonts w:hint="eastAsia"/>
          <w:sz w:val="28"/>
          <w:szCs w:val="28"/>
        </w:rPr>
        <w:t>Сердце</w:t>
      </w:r>
      <w:r>
        <w:rPr>
          <w:sz w:val="28"/>
          <w:szCs w:val="28"/>
        </w:rPr>
        <w:t xml:space="preserve"> </w:t>
      </w:r>
      <w:r>
        <w:rPr>
          <w:rFonts w:hint="eastAsia"/>
          <w:sz w:val="28"/>
          <w:szCs w:val="28"/>
        </w:rPr>
        <w:t>—</w:t>
      </w:r>
      <w:r>
        <w:rPr>
          <w:sz w:val="28"/>
          <w:szCs w:val="28"/>
        </w:rPr>
        <w:t xml:space="preserve"> </w:t>
      </w:r>
      <w:r>
        <w:rPr>
          <w:rFonts w:hint="eastAsia"/>
          <w:sz w:val="28"/>
          <w:szCs w:val="28"/>
        </w:rPr>
        <w:t>тоны</w:t>
      </w:r>
      <w:r>
        <w:rPr>
          <w:sz w:val="28"/>
          <w:szCs w:val="28"/>
        </w:rPr>
        <w:t xml:space="preserve"> </w:t>
      </w:r>
      <w:r>
        <w:rPr>
          <w:rFonts w:hint="eastAsia"/>
          <w:sz w:val="28"/>
          <w:szCs w:val="28"/>
        </w:rPr>
        <w:t>приглушены</w:t>
      </w:r>
      <w:r>
        <w:rPr>
          <w:sz w:val="28"/>
          <w:szCs w:val="28"/>
        </w:rPr>
        <w:t xml:space="preserve">, </w:t>
      </w:r>
      <w:r>
        <w:rPr>
          <w:rFonts w:hint="eastAsia"/>
          <w:sz w:val="28"/>
          <w:szCs w:val="28"/>
        </w:rPr>
        <w:t>на</w:t>
      </w:r>
      <w:r>
        <w:rPr>
          <w:sz w:val="28"/>
          <w:szCs w:val="28"/>
        </w:rPr>
        <w:t xml:space="preserve"> </w:t>
      </w:r>
      <w:r>
        <w:rPr>
          <w:rFonts w:hint="eastAsia"/>
          <w:sz w:val="28"/>
          <w:szCs w:val="28"/>
        </w:rPr>
        <w:t>верхушке</w:t>
      </w:r>
      <w:r>
        <w:rPr>
          <w:sz w:val="28"/>
          <w:szCs w:val="28"/>
        </w:rPr>
        <w:t xml:space="preserve"> </w:t>
      </w:r>
      <w:r>
        <w:rPr>
          <w:rFonts w:hint="eastAsia"/>
          <w:sz w:val="28"/>
          <w:szCs w:val="28"/>
        </w:rPr>
        <w:t>выслушивается</w:t>
      </w:r>
      <w:r>
        <w:rPr>
          <w:sz w:val="28"/>
          <w:szCs w:val="28"/>
        </w:rPr>
        <w:t xml:space="preserve"> </w:t>
      </w:r>
      <w:r>
        <w:rPr>
          <w:rFonts w:hint="eastAsia"/>
          <w:sz w:val="28"/>
          <w:szCs w:val="28"/>
        </w:rPr>
        <w:t>грубый</w:t>
      </w:r>
      <w:r>
        <w:rPr>
          <w:sz w:val="28"/>
          <w:szCs w:val="28"/>
        </w:rPr>
        <w:t xml:space="preserve"> </w:t>
      </w:r>
      <w:r>
        <w:rPr>
          <w:rFonts w:hint="eastAsia"/>
          <w:sz w:val="28"/>
          <w:szCs w:val="28"/>
        </w:rPr>
        <w:t>дующий</w:t>
      </w:r>
      <w:r>
        <w:rPr>
          <w:sz w:val="28"/>
          <w:szCs w:val="28"/>
        </w:rPr>
        <w:t xml:space="preserve"> </w:t>
      </w:r>
      <w:r>
        <w:rPr>
          <w:rFonts w:hint="eastAsia"/>
          <w:sz w:val="28"/>
          <w:szCs w:val="28"/>
        </w:rPr>
        <w:t>систолический</w:t>
      </w:r>
      <w:r>
        <w:rPr>
          <w:sz w:val="28"/>
          <w:szCs w:val="28"/>
        </w:rPr>
        <w:t xml:space="preserve"> </w:t>
      </w:r>
      <w:r>
        <w:rPr>
          <w:rFonts w:hint="eastAsia"/>
          <w:sz w:val="28"/>
          <w:szCs w:val="28"/>
        </w:rPr>
        <w:t>шум</w:t>
      </w:r>
      <w:r>
        <w:rPr>
          <w:sz w:val="28"/>
          <w:szCs w:val="28"/>
        </w:rPr>
        <w:t xml:space="preserve">, </w:t>
      </w:r>
      <w:r>
        <w:rPr>
          <w:rFonts w:hint="eastAsia"/>
          <w:sz w:val="28"/>
          <w:szCs w:val="28"/>
        </w:rPr>
        <w:t>пульс</w:t>
      </w:r>
      <w:r>
        <w:rPr>
          <w:sz w:val="28"/>
          <w:szCs w:val="28"/>
        </w:rPr>
        <w:t xml:space="preserve"> 120 </w:t>
      </w:r>
      <w:r>
        <w:rPr>
          <w:rFonts w:hint="eastAsia"/>
          <w:sz w:val="28"/>
          <w:szCs w:val="28"/>
        </w:rPr>
        <w:t>в</w:t>
      </w:r>
      <w:r>
        <w:rPr>
          <w:sz w:val="28"/>
          <w:szCs w:val="28"/>
        </w:rPr>
        <w:t xml:space="preserve"> </w:t>
      </w:r>
      <w:r>
        <w:rPr>
          <w:rFonts w:hint="eastAsia"/>
          <w:sz w:val="28"/>
          <w:szCs w:val="28"/>
        </w:rPr>
        <w:t>мин</w:t>
      </w:r>
      <w:r>
        <w:rPr>
          <w:sz w:val="28"/>
          <w:szCs w:val="28"/>
        </w:rPr>
        <w:t xml:space="preserve">. </w:t>
      </w:r>
      <w:r>
        <w:rPr>
          <w:rFonts w:hint="eastAsia"/>
          <w:sz w:val="28"/>
          <w:szCs w:val="28"/>
        </w:rPr>
        <w:t>А</w:t>
      </w:r>
      <w:r>
        <w:rPr>
          <w:sz w:val="28"/>
          <w:szCs w:val="28"/>
        </w:rPr>
        <w:t>/</w:t>
      </w:r>
      <w:r>
        <w:rPr>
          <w:rFonts w:hint="eastAsia"/>
          <w:sz w:val="28"/>
          <w:szCs w:val="28"/>
        </w:rPr>
        <w:t>Д</w:t>
      </w:r>
      <w:r>
        <w:rPr>
          <w:sz w:val="28"/>
          <w:szCs w:val="28"/>
        </w:rPr>
        <w:t xml:space="preserve"> </w:t>
      </w:r>
      <w:r>
        <w:rPr>
          <w:rFonts w:hint="eastAsia"/>
          <w:sz w:val="28"/>
          <w:szCs w:val="28"/>
        </w:rPr>
        <w:t>—</w:t>
      </w:r>
      <w:r>
        <w:rPr>
          <w:sz w:val="28"/>
          <w:szCs w:val="28"/>
        </w:rPr>
        <w:t xml:space="preserve"> 75/60. </w:t>
      </w:r>
      <w:r>
        <w:rPr>
          <w:rFonts w:hint="eastAsia"/>
          <w:sz w:val="28"/>
          <w:szCs w:val="28"/>
        </w:rPr>
        <w:t>Печень</w:t>
      </w:r>
      <w:r>
        <w:rPr>
          <w:sz w:val="28"/>
          <w:szCs w:val="28"/>
        </w:rPr>
        <w:t xml:space="preserve"> </w:t>
      </w:r>
      <w:r>
        <w:rPr>
          <w:rFonts w:hint="eastAsia"/>
          <w:sz w:val="28"/>
          <w:szCs w:val="28"/>
        </w:rPr>
        <w:t>и</w:t>
      </w:r>
      <w:r>
        <w:rPr>
          <w:sz w:val="28"/>
          <w:szCs w:val="28"/>
        </w:rPr>
        <w:t xml:space="preserve"> </w:t>
      </w:r>
      <w:r>
        <w:rPr>
          <w:rFonts w:hint="eastAsia"/>
          <w:sz w:val="28"/>
          <w:szCs w:val="28"/>
        </w:rPr>
        <w:t>селезенка</w:t>
      </w:r>
      <w:r>
        <w:rPr>
          <w:sz w:val="28"/>
          <w:szCs w:val="28"/>
        </w:rPr>
        <w:t xml:space="preserve"> </w:t>
      </w:r>
      <w:r>
        <w:rPr>
          <w:rFonts w:hint="eastAsia"/>
          <w:sz w:val="28"/>
          <w:szCs w:val="28"/>
        </w:rPr>
        <w:t>не</w:t>
      </w:r>
      <w:r>
        <w:rPr>
          <w:sz w:val="28"/>
          <w:szCs w:val="28"/>
        </w:rPr>
        <w:t xml:space="preserve"> </w:t>
      </w:r>
      <w:r>
        <w:rPr>
          <w:rFonts w:hint="eastAsia"/>
          <w:sz w:val="28"/>
          <w:szCs w:val="28"/>
        </w:rPr>
        <w:t>увеличены</w:t>
      </w:r>
      <w:r>
        <w:rPr>
          <w:sz w:val="28"/>
          <w:szCs w:val="28"/>
        </w:rPr>
        <w:t xml:space="preserve">. </w:t>
      </w:r>
      <w:r>
        <w:rPr>
          <w:rFonts w:hint="eastAsia"/>
          <w:sz w:val="28"/>
          <w:szCs w:val="28"/>
        </w:rPr>
        <w:t>Стул</w:t>
      </w:r>
      <w:r>
        <w:rPr>
          <w:sz w:val="28"/>
          <w:szCs w:val="28"/>
        </w:rPr>
        <w:t xml:space="preserve"> </w:t>
      </w:r>
      <w:r>
        <w:rPr>
          <w:rFonts w:hint="eastAsia"/>
          <w:sz w:val="28"/>
          <w:szCs w:val="28"/>
        </w:rPr>
        <w:t>регулярный</w:t>
      </w:r>
      <w:r>
        <w:rPr>
          <w:sz w:val="28"/>
          <w:szCs w:val="28"/>
        </w:rPr>
        <w:t xml:space="preserve">. </w:t>
      </w:r>
      <w:r>
        <w:rPr>
          <w:rFonts w:hint="eastAsia"/>
          <w:sz w:val="28"/>
          <w:szCs w:val="28"/>
        </w:rPr>
        <w:t>Мочится</w:t>
      </w:r>
      <w:r>
        <w:rPr>
          <w:sz w:val="28"/>
          <w:szCs w:val="28"/>
        </w:rPr>
        <w:t xml:space="preserve"> 3-4 </w:t>
      </w:r>
      <w:r>
        <w:rPr>
          <w:rFonts w:hint="eastAsia"/>
          <w:sz w:val="28"/>
          <w:szCs w:val="28"/>
        </w:rPr>
        <w:t>раза</w:t>
      </w:r>
      <w:r>
        <w:rPr>
          <w:sz w:val="28"/>
          <w:szCs w:val="28"/>
        </w:rPr>
        <w:t xml:space="preserve"> </w:t>
      </w:r>
      <w:r>
        <w:rPr>
          <w:rFonts w:hint="eastAsia"/>
          <w:sz w:val="28"/>
          <w:szCs w:val="28"/>
        </w:rPr>
        <w:t>в</w:t>
      </w:r>
      <w:r>
        <w:rPr>
          <w:sz w:val="28"/>
          <w:szCs w:val="28"/>
        </w:rPr>
        <w:t xml:space="preserve"> </w:t>
      </w:r>
      <w:r>
        <w:rPr>
          <w:rFonts w:hint="eastAsia"/>
          <w:sz w:val="28"/>
          <w:szCs w:val="28"/>
        </w:rPr>
        <w:t>день</w:t>
      </w:r>
      <w:r>
        <w:rPr>
          <w:sz w:val="28"/>
          <w:szCs w:val="28"/>
        </w:rPr>
        <w:t>.</w:t>
      </w:r>
    </w:p>
    <w:p>
      <w:pPr>
        <w:jc w:val="both"/>
        <w:rPr>
          <w:sz w:val="28"/>
          <w:szCs w:val="28"/>
        </w:rPr>
      </w:pPr>
      <w:r>
        <w:rPr>
          <w:rFonts w:hint="eastAsia"/>
          <w:sz w:val="28"/>
          <w:szCs w:val="28"/>
        </w:rPr>
        <w:t>Анализ</w:t>
      </w:r>
      <w:r>
        <w:rPr>
          <w:sz w:val="28"/>
          <w:szCs w:val="28"/>
        </w:rPr>
        <w:t xml:space="preserve"> </w:t>
      </w:r>
      <w:r>
        <w:rPr>
          <w:rFonts w:hint="eastAsia"/>
          <w:sz w:val="28"/>
          <w:szCs w:val="28"/>
        </w:rPr>
        <w:t>крови</w:t>
      </w:r>
      <w:r>
        <w:rPr>
          <w:sz w:val="28"/>
          <w:szCs w:val="28"/>
        </w:rPr>
        <w:t xml:space="preserve">: </w:t>
      </w:r>
      <w:r>
        <w:rPr>
          <w:rFonts w:hint="eastAsia"/>
          <w:sz w:val="28"/>
          <w:szCs w:val="28"/>
        </w:rPr>
        <w:t>Э</w:t>
      </w:r>
      <w:r>
        <w:rPr>
          <w:sz w:val="28"/>
          <w:szCs w:val="28"/>
        </w:rPr>
        <w:t>-4,2</w:t>
      </w:r>
      <w:r>
        <w:rPr>
          <w:rFonts w:hint="eastAsia"/>
          <w:sz w:val="28"/>
          <w:szCs w:val="28"/>
        </w:rPr>
        <w:t>х</w:t>
      </w:r>
      <w:r>
        <w:rPr>
          <w:sz w:val="28"/>
          <w:szCs w:val="28"/>
        </w:rPr>
        <w:t>1012/</w:t>
      </w:r>
      <w:r>
        <w:rPr>
          <w:rFonts w:hint="eastAsia"/>
          <w:sz w:val="28"/>
          <w:szCs w:val="28"/>
        </w:rPr>
        <w:t>л</w:t>
      </w:r>
      <w:r>
        <w:rPr>
          <w:sz w:val="28"/>
          <w:szCs w:val="28"/>
        </w:rPr>
        <w:t>, L-14,0</w:t>
      </w:r>
      <w:r>
        <w:rPr>
          <w:rFonts w:hint="eastAsia"/>
          <w:sz w:val="28"/>
          <w:szCs w:val="28"/>
        </w:rPr>
        <w:t>х</w:t>
      </w:r>
      <w:r>
        <w:rPr>
          <w:sz w:val="28"/>
          <w:szCs w:val="28"/>
        </w:rPr>
        <w:t>109/</w:t>
      </w:r>
      <w:r>
        <w:rPr>
          <w:rFonts w:hint="eastAsia"/>
          <w:sz w:val="28"/>
          <w:szCs w:val="28"/>
        </w:rPr>
        <w:t>л</w:t>
      </w:r>
      <w:r>
        <w:rPr>
          <w:sz w:val="28"/>
          <w:szCs w:val="28"/>
        </w:rPr>
        <w:t xml:space="preserve">, </w:t>
      </w:r>
      <w:r>
        <w:rPr>
          <w:rFonts w:hint="eastAsia"/>
          <w:sz w:val="28"/>
          <w:szCs w:val="28"/>
        </w:rPr>
        <w:t>П</w:t>
      </w:r>
      <w:r>
        <w:rPr>
          <w:sz w:val="28"/>
          <w:szCs w:val="28"/>
        </w:rPr>
        <w:t xml:space="preserve">-6%, </w:t>
      </w:r>
      <w:r>
        <w:rPr>
          <w:rFonts w:hint="eastAsia"/>
          <w:sz w:val="28"/>
          <w:szCs w:val="28"/>
        </w:rPr>
        <w:t>С</w:t>
      </w:r>
      <w:r>
        <w:rPr>
          <w:sz w:val="28"/>
          <w:szCs w:val="28"/>
        </w:rPr>
        <w:t xml:space="preserve">-58%, </w:t>
      </w:r>
      <w:r>
        <w:rPr>
          <w:rFonts w:hint="eastAsia"/>
          <w:sz w:val="28"/>
          <w:szCs w:val="28"/>
        </w:rPr>
        <w:t>Л</w:t>
      </w:r>
      <w:r>
        <w:rPr>
          <w:sz w:val="28"/>
          <w:szCs w:val="28"/>
        </w:rPr>
        <w:t xml:space="preserve">-20%, </w:t>
      </w:r>
      <w:r>
        <w:rPr>
          <w:rFonts w:hint="eastAsia"/>
          <w:sz w:val="28"/>
          <w:szCs w:val="28"/>
        </w:rPr>
        <w:t>М</w:t>
      </w:r>
      <w:r>
        <w:rPr>
          <w:sz w:val="28"/>
          <w:szCs w:val="28"/>
        </w:rPr>
        <w:t xml:space="preserve">-3%, </w:t>
      </w:r>
      <w:r>
        <w:rPr>
          <w:rFonts w:hint="eastAsia"/>
          <w:sz w:val="28"/>
          <w:szCs w:val="28"/>
        </w:rPr>
        <w:t>Э</w:t>
      </w:r>
      <w:r>
        <w:rPr>
          <w:sz w:val="28"/>
          <w:szCs w:val="28"/>
        </w:rPr>
        <w:t xml:space="preserve">-1%, </w:t>
      </w:r>
      <w:r>
        <w:rPr>
          <w:rFonts w:hint="eastAsia"/>
          <w:sz w:val="28"/>
          <w:szCs w:val="28"/>
        </w:rPr>
        <w:t>Нв</w:t>
      </w:r>
      <w:r>
        <w:rPr>
          <w:sz w:val="28"/>
          <w:szCs w:val="28"/>
        </w:rPr>
        <w:t>-120</w:t>
      </w:r>
      <w:r>
        <w:rPr>
          <w:rFonts w:hint="eastAsia"/>
          <w:sz w:val="28"/>
          <w:szCs w:val="28"/>
        </w:rPr>
        <w:t>г</w:t>
      </w:r>
      <w:r>
        <w:rPr>
          <w:sz w:val="28"/>
          <w:szCs w:val="28"/>
        </w:rPr>
        <w:t>/</w:t>
      </w:r>
      <w:r>
        <w:rPr>
          <w:rFonts w:hint="eastAsia"/>
          <w:sz w:val="28"/>
          <w:szCs w:val="28"/>
        </w:rPr>
        <w:t>л</w:t>
      </w:r>
      <w:r>
        <w:rPr>
          <w:sz w:val="28"/>
          <w:szCs w:val="28"/>
        </w:rPr>
        <w:t xml:space="preserve">, </w:t>
      </w:r>
      <w:r>
        <w:rPr>
          <w:rFonts w:hint="eastAsia"/>
          <w:sz w:val="28"/>
          <w:szCs w:val="28"/>
        </w:rPr>
        <w:t>СОЭ</w:t>
      </w:r>
      <w:r>
        <w:rPr>
          <w:sz w:val="28"/>
          <w:szCs w:val="28"/>
        </w:rPr>
        <w:t xml:space="preserve">-42 </w:t>
      </w:r>
      <w:r>
        <w:rPr>
          <w:rFonts w:hint="eastAsia"/>
          <w:sz w:val="28"/>
          <w:szCs w:val="28"/>
        </w:rPr>
        <w:t>мм</w:t>
      </w:r>
      <w:r>
        <w:rPr>
          <w:sz w:val="28"/>
          <w:szCs w:val="28"/>
        </w:rPr>
        <w:t>/</w:t>
      </w:r>
      <w:r>
        <w:rPr>
          <w:rFonts w:hint="eastAsia"/>
          <w:sz w:val="28"/>
          <w:szCs w:val="28"/>
        </w:rPr>
        <w:t>час</w:t>
      </w:r>
      <w:r>
        <w:rPr>
          <w:sz w:val="28"/>
          <w:szCs w:val="28"/>
        </w:rPr>
        <w:t xml:space="preserve">, </w:t>
      </w:r>
      <w:r>
        <w:rPr>
          <w:rFonts w:hint="eastAsia"/>
          <w:sz w:val="28"/>
          <w:szCs w:val="28"/>
        </w:rPr>
        <w:t>Тр</w:t>
      </w:r>
      <w:r>
        <w:rPr>
          <w:sz w:val="28"/>
          <w:szCs w:val="28"/>
        </w:rPr>
        <w:t>-245</w:t>
      </w:r>
      <w:r>
        <w:rPr>
          <w:rFonts w:hint="eastAsia"/>
          <w:sz w:val="28"/>
          <w:szCs w:val="28"/>
        </w:rPr>
        <w:t>х</w:t>
      </w:r>
      <w:r>
        <w:rPr>
          <w:sz w:val="28"/>
          <w:szCs w:val="28"/>
        </w:rPr>
        <w:t>109/</w:t>
      </w:r>
      <w:r>
        <w:rPr>
          <w:rFonts w:hint="eastAsia"/>
          <w:sz w:val="28"/>
          <w:szCs w:val="28"/>
        </w:rPr>
        <w:t>л</w:t>
      </w:r>
      <w:r>
        <w:rPr>
          <w:sz w:val="28"/>
          <w:szCs w:val="28"/>
        </w:rPr>
        <w:t xml:space="preserve">, </w:t>
      </w:r>
      <w:r>
        <w:rPr>
          <w:rFonts w:hint="eastAsia"/>
          <w:sz w:val="28"/>
          <w:szCs w:val="28"/>
        </w:rPr>
        <w:t>СРБ</w:t>
      </w:r>
      <w:r>
        <w:rPr>
          <w:sz w:val="28"/>
          <w:szCs w:val="28"/>
        </w:rPr>
        <w:t xml:space="preserve">+++, </w:t>
      </w:r>
      <w:r>
        <w:rPr>
          <w:rFonts w:hint="eastAsia"/>
          <w:sz w:val="28"/>
          <w:szCs w:val="28"/>
        </w:rPr>
        <w:t>общий</w:t>
      </w:r>
      <w:r>
        <w:rPr>
          <w:sz w:val="28"/>
          <w:szCs w:val="28"/>
        </w:rPr>
        <w:t xml:space="preserve"> </w:t>
      </w:r>
      <w:r>
        <w:rPr>
          <w:rFonts w:hint="eastAsia"/>
          <w:sz w:val="28"/>
          <w:szCs w:val="28"/>
        </w:rPr>
        <w:t>белок</w:t>
      </w:r>
      <w:r>
        <w:rPr>
          <w:sz w:val="28"/>
          <w:szCs w:val="28"/>
        </w:rPr>
        <w:t xml:space="preserve"> 65%.</w:t>
      </w:r>
    </w:p>
    <w:p>
      <w:pPr>
        <w:jc w:val="both"/>
        <w:rPr>
          <w:sz w:val="28"/>
          <w:szCs w:val="28"/>
        </w:rPr>
      </w:pPr>
      <w:r>
        <w:rPr>
          <w:rFonts w:hint="eastAsia"/>
          <w:sz w:val="28"/>
          <w:szCs w:val="28"/>
        </w:rPr>
        <w:t>Анализ</w:t>
      </w:r>
      <w:r>
        <w:rPr>
          <w:sz w:val="28"/>
          <w:szCs w:val="28"/>
        </w:rPr>
        <w:t xml:space="preserve"> </w:t>
      </w:r>
      <w:r>
        <w:rPr>
          <w:rFonts w:hint="eastAsia"/>
          <w:sz w:val="28"/>
          <w:szCs w:val="28"/>
        </w:rPr>
        <w:t>мочи</w:t>
      </w:r>
      <w:r>
        <w:rPr>
          <w:sz w:val="28"/>
          <w:szCs w:val="28"/>
        </w:rPr>
        <w:t xml:space="preserve">: </w:t>
      </w:r>
      <w:r>
        <w:rPr>
          <w:rFonts w:hint="eastAsia"/>
          <w:sz w:val="28"/>
          <w:szCs w:val="28"/>
        </w:rPr>
        <w:t>цвет</w:t>
      </w:r>
      <w:r>
        <w:rPr>
          <w:sz w:val="28"/>
          <w:szCs w:val="28"/>
        </w:rPr>
        <w:t xml:space="preserve"> </w:t>
      </w:r>
      <w:r>
        <w:rPr>
          <w:rFonts w:hint="eastAsia"/>
          <w:sz w:val="28"/>
          <w:szCs w:val="28"/>
        </w:rPr>
        <w:t>соломенно</w:t>
      </w:r>
      <w:r>
        <w:rPr>
          <w:sz w:val="28"/>
          <w:szCs w:val="28"/>
        </w:rPr>
        <w:t>-</w:t>
      </w:r>
      <w:r>
        <w:rPr>
          <w:rFonts w:hint="eastAsia"/>
          <w:sz w:val="28"/>
          <w:szCs w:val="28"/>
        </w:rPr>
        <w:t>желтый</w:t>
      </w:r>
      <w:r>
        <w:rPr>
          <w:sz w:val="28"/>
          <w:szCs w:val="28"/>
        </w:rPr>
        <w:t xml:space="preserve">, </w:t>
      </w:r>
      <w:r>
        <w:rPr>
          <w:rFonts w:hint="eastAsia"/>
          <w:sz w:val="28"/>
          <w:szCs w:val="28"/>
        </w:rPr>
        <w:t>прозрачная</w:t>
      </w:r>
      <w:r>
        <w:rPr>
          <w:sz w:val="28"/>
          <w:szCs w:val="28"/>
        </w:rPr>
        <w:t xml:space="preserve">, </w:t>
      </w:r>
      <w:r>
        <w:rPr>
          <w:rFonts w:hint="eastAsia"/>
          <w:sz w:val="28"/>
          <w:szCs w:val="28"/>
        </w:rPr>
        <w:t>удельный</w:t>
      </w:r>
      <w:r>
        <w:rPr>
          <w:sz w:val="28"/>
          <w:szCs w:val="28"/>
        </w:rPr>
        <w:t xml:space="preserve"> </w:t>
      </w:r>
      <w:r>
        <w:rPr>
          <w:rFonts w:hint="eastAsia"/>
          <w:sz w:val="28"/>
          <w:szCs w:val="28"/>
        </w:rPr>
        <w:t>вес</w:t>
      </w:r>
      <w:r>
        <w:rPr>
          <w:sz w:val="28"/>
          <w:szCs w:val="28"/>
        </w:rPr>
        <w:t xml:space="preserve"> 1015, </w:t>
      </w:r>
      <w:r>
        <w:rPr>
          <w:rFonts w:hint="eastAsia"/>
          <w:sz w:val="28"/>
          <w:szCs w:val="28"/>
        </w:rPr>
        <w:t>белок</w:t>
      </w:r>
      <w:r>
        <w:rPr>
          <w:sz w:val="28"/>
          <w:szCs w:val="28"/>
        </w:rPr>
        <w:t xml:space="preserve"> </w:t>
      </w:r>
      <w:r>
        <w:rPr>
          <w:rFonts w:hint="eastAsia"/>
          <w:sz w:val="28"/>
          <w:szCs w:val="28"/>
        </w:rPr>
        <w:t>отрицательный</w:t>
      </w:r>
      <w:r>
        <w:rPr>
          <w:sz w:val="28"/>
          <w:szCs w:val="28"/>
        </w:rPr>
        <w:t xml:space="preserve">, </w:t>
      </w:r>
      <w:r>
        <w:rPr>
          <w:rFonts w:hint="eastAsia"/>
          <w:sz w:val="28"/>
          <w:szCs w:val="28"/>
        </w:rPr>
        <w:t>лейкоциты</w:t>
      </w:r>
      <w:r>
        <w:rPr>
          <w:sz w:val="28"/>
          <w:szCs w:val="28"/>
        </w:rPr>
        <w:t xml:space="preserve"> 1-2 </w:t>
      </w:r>
      <w:r>
        <w:rPr>
          <w:rFonts w:hint="eastAsia"/>
          <w:sz w:val="28"/>
          <w:szCs w:val="28"/>
        </w:rPr>
        <w:t>в</w:t>
      </w:r>
      <w:r>
        <w:rPr>
          <w:sz w:val="28"/>
          <w:szCs w:val="28"/>
        </w:rPr>
        <w:t xml:space="preserve"> </w:t>
      </w:r>
      <w:r>
        <w:rPr>
          <w:rFonts w:hint="eastAsia"/>
          <w:sz w:val="28"/>
          <w:szCs w:val="28"/>
        </w:rPr>
        <w:t>поле</w:t>
      </w:r>
      <w:r>
        <w:rPr>
          <w:sz w:val="28"/>
          <w:szCs w:val="28"/>
        </w:rPr>
        <w:t xml:space="preserve"> </w:t>
      </w:r>
      <w:r>
        <w:rPr>
          <w:rFonts w:hint="eastAsia"/>
          <w:sz w:val="28"/>
          <w:szCs w:val="28"/>
        </w:rPr>
        <w:t>зрения</w:t>
      </w:r>
      <w:r>
        <w:rPr>
          <w:sz w:val="28"/>
          <w:szCs w:val="28"/>
        </w:rPr>
        <w:t>.</w:t>
      </w:r>
    </w:p>
    <w:p>
      <w:pPr>
        <w:jc w:val="both"/>
        <w:rPr>
          <w:b/>
          <w:bCs/>
          <w:i/>
          <w:iCs/>
          <w:sz w:val="28"/>
          <w:szCs w:val="28"/>
        </w:rPr>
      </w:pPr>
      <w:r>
        <w:rPr>
          <w:b/>
          <w:bCs/>
          <w:i/>
          <w:iCs/>
          <w:sz w:val="28"/>
          <w:szCs w:val="28"/>
        </w:rPr>
        <w:t>Задание</w:t>
      </w:r>
    </w:p>
    <w:p>
      <w:pPr>
        <w:jc w:val="both"/>
        <w:rPr>
          <w:sz w:val="28"/>
          <w:szCs w:val="28"/>
        </w:rPr>
      </w:pPr>
      <w:r>
        <w:rPr>
          <w:sz w:val="28"/>
          <w:szCs w:val="28"/>
        </w:rPr>
        <w:t xml:space="preserve">1. Современные принципы физиотерапии данной патологии. </w:t>
      </w:r>
    </w:p>
    <w:p>
      <w:pPr>
        <w:jc w:val="both"/>
        <w:rPr>
          <w:sz w:val="28"/>
          <w:szCs w:val="28"/>
        </w:rPr>
      </w:pPr>
      <w:r>
        <w:rPr>
          <w:sz w:val="28"/>
          <w:szCs w:val="28"/>
        </w:rPr>
        <w:t>2. Назначьте физиотерапевтическое лечение данному больному.</w:t>
      </w:r>
    </w:p>
    <w:p>
      <w:pPr>
        <w:jc w:val="both"/>
        <w:rPr>
          <w:sz w:val="28"/>
          <w:szCs w:val="28"/>
        </w:rPr>
      </w:pPr>
      <w:r>
        <w:rPr>
          <w:sz w:val="28"/>
          <w:szCs w:val="28"/>
        </w:rPr>
        <w:t>3. Составьте план физиотерапевтической реабилитации данного больного.</w:t>
      </w:r>
    </w:p>
    <w:p>
      <w:pPr>
        <w:jc w:val="both"/>
        <w:rPr>
          <w:sz w:val="28"/>
          <w:szCs w:val="28"/>
        </w:rPr>
      </w:pPr>
    </w:p>
    <w:p>
      <w:pPr>
        <w:jc w:val="center"/>
        <w:rPr>
          <w:b/>
          <w:sz w:val="28"/>
          <w:szCs w:val="28"/>
        </w:rPr>
      </w:pPr>
      <w:r>
        <w:rPr>
          <w:b/>
          <w:sz w:val="28"/>
          <w:szCs w:val="28"/>
        </w:rPr>
        <w:t>Задача №18</w:t>
      </w:r>
    </w:p>
    <w:p>
      <w:pPr>
        <w:jc w:val="center"/>
        <w:rPr>
          <w:b/>
          <w:sz w:val="28"/>
          <w:szCs w:val="28"/>
        </w:rPr>
      </w:pPr>
    </w:p>
    <w:p>
      <w:pPr>
        <w:jc w:val="both"/>
        <w:rPr>
          <w:sz w:val="28"/>
          <w:szCs w:val="28"/>
        </w:rPr>
      </w:pPr>
      <w:r>
        <w:rPr>
          <w:b/>
          <w:i/>
          <w:sz w:val="28"/>
          <w:szCs w:val="28"/>
        </w:rPr>
        <w:t>Диагноз:</w:t>
      </w:r>
      <w:r>
        <w:rPr>
          <w:sz w:val="28"/>
          <w:szCs w:val="28"/>
        </w:rPr>
        <w:t xml:space="preserve"> Геморрагический васкулит, кожно-абдоминальная форма.</w:t>
      </w:r>
    </w:p>
    <w:p>
      <w:pPr>
        <w:jc w:val="both"/>
        <w:rPr>
          <w:b/>
          <w:bCs/>
          <w:i/>
          <w:iCs/>
          <w:sz w:val="28"/>
          <w:szCs w:val="28"/>
        </w:rPr>
      </w:pPr>
    </w:p>
    <w:p>
      <w:pPr>
        <w:jc w:val="both"/>
        <w:rPr>
          <w:sz w:val="28"/>
          <w:szCs w:val="28"/>
        </w:rPr>
      </w:pPr>
      <w:r>
        <w:rPr>
          <w:sz w:val="28"/>
          <w:szCs w:val="28"/>
        </w:rPr>
        <w:t>Алеша 5 лет. Жалобы: появление сыпи на коже туловища и конечности, периодически повторяющиеся боли в животе.</w:t>
      </w:r>
    </w:p>
    <w:p>
      <w:pPr>
        <w:jc w:val="both"/>
        <w:rPr>
          <w:sz w:val="28"/>
          <w:szCs w:val="28"/>
        </w:rPr>
      </w:pPr>
      <w:r>
        <w:rPr>
          <w:sz w:val="28"/>
          <w:szCs w:val="28"/>
        </w:rPr>
        <w:t>Сыпь появилась 3 дня тому назад, но родители не придали ей должного значения, к врачу не обращались, мальчик продолжал посещать школу и спортивную секцию. Со вчерашнего дня мама заметила, что сыпь стала значительно обильнее, ночь спал беспокойно, просыпался из-за болей в животе. Две недели назад перенес ОРВИ, лечился амбулаторно.</w:t>
      </w:r>
    </w:p>
    <w:p>
      <w:pPr>
        <w:jc w:val="both"/>
        <w:rPr>
          <w:sz w:val="28"/>
          <w:szCs w:val="28"/>
        </w:rPr>
      </w:pPr>
      <w:r>
        <w:rPr>
          <w:sz w:val="28"/>
          <w:szCs w:val="28"/>
        </w:rPr>
        <w:t>Объективно: состояние средней тяжести, выражены боли в животе, температура субфебрильная, обращает на себя внимание: сыпь на коже верхних и нижних конечностей, преимущественно на разгибательной поверхности, в области ягодиц, на ушных раковинах. Сыпь рельефно выступает над поверхностью кожи, не исчезает при надавливании, симметрично расположена, имеются участки сливного характера сыпи с некрозом в центре, на стопах.</w:t>
      </w:r>
    </w:p>
    <w:p>
      <w:pPr>
        <w:jc w:val="both"/>
        <w:rPr>
          <w:sz w:val="28"/>
          <w:szCs w:val="28"/>
        </w:rPr>
      </w:pPr>
      <w:r>
        <w:rPr>
          <w:sz w:val="28"/>
          <w:szCs w:val="28"/>
        </w:rPr>
        <w:t>Слизистые полости рта чистые. Суставы не деформированы, активные и пассивные движения в полном объеме. В легких и сердце без патологии, пульс 98 в мин. А/Д 110/70, живот обычной конфигурации, участвует в акте дыхания, при поверхностной пальпации мягкий, разлитая болезненность, симптомы раздражения брюшины отрицательны. Печень и селезенка не увеличены. Стул был утром черного цвета, оформленный, мочится регулярно.</w:t>
      </w:r>
    </w:p>
    <w:p>
      <w:pPr>
        <w:jc w:val="both"/>
        <w:rPr>
          <w:sz w:val="28"/>
          <w:szCs w:val="28"/>
        </w:rPr>
      </w:pPr>
      <w:r>
        <w:rPr>
          <w:sz w:val="28"/>
          <w:szCs w:val="28"/>
        </w:rPr>
        <w:t>Анализ крови: Эr-4,2х1012/л, тромбоциты -245х109/л, Нв-134 г/л, лейкоциты -10,8х109/л, П-8%, С-60%, Э-4%, Л-22%, М-6%, СОЭ-32 мм/час, длительность кровотечения по Дюке 3 мин, анализ мочи без патологии.</w:t>
      </w:r>
    </w:p>
    <w:p>
      <w:pPr>
        <w:jc w:val="both"/>
        <w:rPr>
          <w:b/>
          <w:sz w:val="28"/>
          <w:szCs w:val="28"/>
        </w:rPr>
      </w:pPr>
      <w:r>
        <w:rPr>
          <w:b/>
          <w:sz w:val="28"/>
          <w:szCs w:val="28"/>
        </w:rPr>
        <w:t>Задание</w:t>
      </w:r>
    </w:p>
    <w:p>
      <w:pPr>
        <w:jc w:val="both"/>
        <w:rPr>
          <w:sz w:val="28"/>
          <w:szCs w:val="28"/>
        </w:rPr>
      </w:pPr>
      <w:r>
        <w:rPr>
          <w:sz w:val="28"/>
          <w:szCs w:val="28"/>
        </w:rPr>
        <w:t xml:space="preserve">1. Современные принципы физиотерапии данной патологии. </w:t>
      </w:r>
    </w:p>
    <w:p>
      <w:pPr>
        <w:jc w:val="both"/>
        <w:rPr>
          <w:sz w:val="28"/>
          <w:szCs w:val="28"/>
        </w:rPr>
      </w:pPr>
      <w:r>
        <w:rPr>
          <w:sz w:val="28"/>
          <w:szCs w:val="28"/>
        </w:rPr>
        <w:t>2. Назначьте физиотерапевтическое лечение данному больному.</w:t>
      </w:r>
    </w:p>
    <w:p>
      <w:pPr>
        <w:jc w:val="both"/>
        <w:rPr>
          <w:sz w:val="28"/>
          <w:szCs w:val="28"/>
        </w:rPr>
      </w:pPr>
      <w:r>
        <w:rPr>
          <w:sz w:val="28"/>
          <w:szCs w:val="28"/>
        </w:rPr>
        <w:t>3. Составьте план физиотерапевтической реабилитации данного больного.</w:t>
      </w:r>
    </w:p>
    <w:p>
      <w:pPr>
        <w:jc w:val="both"/>
        <w:rPr>
          <w:sz w:val="28"/>
          <w:szCs w:val="28"/>
        </w:rPr>
      </w:pPr>
    </w:p>
    <w:p>
      <w:pPr>
        <w:jc w:val="center"/>
        <w:rPr>
          <w:b/>
          <w:sz w:val="28"/>
          <w:szCs w:val="28"/>
        </w:rPr>
      </w:pPr>
    </w:p>
    <w:p>
      <w:pPr>
        <w:jc w:val="center"/>
        <w:rPr>
          <w:b/>
          <w:sz w:val="28"/>
          <w:szCs w:val="28"/>
        </w:rPr>
      </w:pPr>
      <w:r>
        <w:rPr>
          <w:b/>
          <w:sz w:val="28"/>
          <w:szCs w:val="28"/>
        </w:rPr>
        <w:t>Задача №19</w:t>
      </w:r>
    </w:p>
    <w:p>
      <w:pPr>
        <w:jc w:val="both"/>
        <w:rPr>
          <w:b/>
          <w:sz w:val="28"/>
          <w:szCs w:val="28"/>
        </w:rPr>
      </w:pPr>
      <w:r>
        <w:rPr>
          <w:b/>
          <w:i/>
          <w:sz w:val="28"/>
          <w:szCs w:val="28"/>
        </w:rPr>
        <w:t>Диагноз</w:t>
      </w:r>
      <w:r>
        <w:rPr>
          <w:b/>
          <w:sz w:val="28"/>
          <w:szCs w:val="28"/>
        </w:rPr>
        <w:t>:</w:t>
      </w:r>
      <w:r>
        <w:rPr>
          <w:rFonts w:hint="eastAsia"/>
          <w:sz w:val="28"/>
          <w:szCs w:val="28"/>
        </w:rPr>
        <w:t xml:space="preserve"> Врожденный</w:t>
      </w:r>
      <w:r>
        <w:rPr>
          <w:sz w:val="28"/>
          <w:szCs w:val="28"/>
        </w:rPr>
        <w:t xml:space="preserve"> </w:t>
      </w:r>
      <w:r>
        <w:rPr>
          <w:rFonts w:hint="eastAsia"/>
          <w:sz w:val="28"/>
          <w:szCs w:val="28"/>
        </w:rPr>
        <w:t>гипотиреоз</w:t>
      </w:r>
      <w:r>
        <w:rPr>
          <w:sz w:val="28"/>
          <w:szCs w:val="28"/>
        </w:rPr>
        <w:t>.</w:t>
      </w:r>
    </w:p>
    <w:p>
      <w:pPr>
        <w:jc w:val="both"/>
        <w:rPr>
          <w:sz w:val="28"/>
          <w:szCs w:val="28"/>
        </w:rPr>
      </w:pPr>
      <w:r>
        <w:rPr>
          <w:rFonts w:hint="eastAsia"/>
          <w:sz w:val="28"/>
          <w:szCs w:val="28"/>
        </w:rPr>
        <w:t>Девочка</w:t>
      </w:r>
      <w:r>
        <w:rPr>
          <w:sz w:val="28"/>
          <w:szCs w:val="28"/>
        </w:rPr>
        <w:t xml:space="preserve">, 6 </w:t>
      </w:r>
      <w:r>
        <w:rPr>
          <w:rFonts w:hint="eastAsia"/>
          <w:sz w:val="28"/>
          <w:szCs w:val="28"/>
        </w:rPr>
        <w:t>дней</w:t>
      </w:r>
      <w:r>
        <w:rPr>
          <w:sz w:val="28"/>
          <w:szCs w:val="28"/>
        </w:rPr>
        <w:t xml:space="preserve"> </w:t>
      </w:r>
      <w:r>
        <w:rPr>
          <w:rFonts w:hint="eastAsia"/>
          <w:sz w:val="28"/>
          <w:szCs w:val="28"/>
        </w:rPr>
        <w:t>жизни</w:t>
      </w:r>
      <w:r>
        <w:rPr>
          <w:sz w:val="28"/>
          <w:szCs w:val="28"/>
        </w:rPr>
        <w:t xml:space="preserve">. </w:t>
      </w:r>
      <w:r>
        <w:rPr>
          <w:rFonts w:hint="eastAsia"/>
          <w:sz w:val="28"/>
          <w:szCs w:val="28"/>
        </w:rPr>
        <w:t>При</w:t>
      </w:r>
      <w:r>
        <w:rPr>
          <w:sz w:val="28"/>
          <w:szCs w:val="28"/>
        </w:rPr>
        <w:t xml:space="preserve"> </w:t>
      </w:r>
      <w:r>
        <w:rPr>
          <w:rFonts w:hint="eastAsia"/>
          <w:sz w:val="28"/>
          <w:szCs w:val="28"/>
        </w:rPr>
        <w:t>первом</w:t>
      </w:r>
      <w:r>
        <w:rPr>
          <w:sz w:val="28"/>
          <w:szCs w:val="28"/>
        </w:rPr>
        <w:t xml:space="preserve"> </w:t>
      </w:r>
      <w:r>
        <w:rPr>
          <w:rFonts w:hint="eastAsia"/>
          <w:sz w:val="28"/>
          <w:szCs w:val="28"/>
        </w:rPr>
        <w:t>патронаже</w:t>
      </w:r>
      <w:r>
        <w:rPr>
          <w:sz w:val="28"/>
          <w:szCs w:val="28"/>
        </w:rPr>
        <w:t xml:space="preserve"> </w:t>
      </w:r>
      <w:r>
        <w:rPr>
          <w:rFonts w:hint="eastAsia"/>
          <w:sz w:val="28"/>
          <w:szCs w:val="28"/>
        </w:rPr>
        <w:t>новорожденной</w:t>
      </w:r>
      <w:r>
        <w:rPr>
          <w:sz w:val="28"/>
          <w:szCs w:val="28"/>
        </w:rPr>
        <w:t xml:space="preserve"> </w:t>
      </w:r>
      <w:r>
        <w:rPr>
          <w:rFonts w:hint="eastAsia"/>
          <w:sz w:val="28"/>
          <w:szCs w:val="28"/>
        </w:rPr>
        <w:t>участковый</w:t>
      </w:r>
      <w:r>
        <w:rPr>
          <w:sz w:val="28"/>
          <w:szCs w:val="28"/>
        </w:rPr>
        <w:t xml:space="preserve"> </w:t>
      </w:r>
      <w:r>
        <w:rPr>
          <w:rFonts w:hint="eastAsia"/>
          <w:sz w:val="28"/>
          <w:szCs w:val="28"/>
        </w:rPr>
        <w:t>врач</w:t>
      </w:r>
      <w:r>
        <w:rPr>
          <w:sz w:val="28"/>
          <w:szCs w:val="28"/>
        </w:rPr>
        <w:t xml:space="preserve"> </w:t>
      </w:r>
      <w:r>
        <w:rPr>
          <w:rFonts w:hint="eastAsia"/>
          <w:sz w:val="28"/>
          <w:szCs w:val="28"/>
        </w:rPr>
        <w:t>при</w:t>
      </w:r>
      <w:r>
        <w:rPr>
          <w:sz w:val="28"/>
          <w:szCs w:val="28"/>
        </w:rPr>
        <w:t xml:space="preserve"> </w:t>
      </w:r>
      <w:r>
        <w:rPr>
          <w:rFonts w:hint="eastAsia"/>
          <w:sz w:val="28"/>
          <w:szCs w:val="28"/>
        </w:rPr>
        <w:t>сборе</w:t>
      </w:r>
      <w:r>
        <w:rPr>
          <w:sz w:val="28"/>
          <w:szCs w:val="28"/>
        </w:rPr>
        <w:t xml:space="preserve"> </w:t>
      </w:r>
      <w:r>
        <w:rPr>
          <w:rFonts w:hint="eastAsia"/>
          <w:sz w:val="28"/>
          <w:szCs w:val="28"/>
        </w:rPr>
        <w:t>анамнеза</w:t>
      </w:r>
      <w:r>
        <w:rPr>
          <w:sz w:val="28"/>
          <w:szCs w:val="28"/>
        </w:rPr>
        <w:t xml:space="preserve"> </w:t>
      </w:r>
      <w:r>
        <w:rPr>
          <w:rFonts w:hint="eastAsia"/>
          <w:sz w:val="28"/>
          <w:szCs w:val="28"/>
        </w:rPr>
        <w:t>выявил</w:t>
      </w:r>
      <w:r>
        <w:rPr>
          <w:sz w:val="28"/>
          <w:szCs w:val="28"/>
        </w:rPr>
        <w:t xml:space="preserve"> </w:t>
      </w:r>
      <w:r>
        <w:rPr>
          <w:rFonts w:hint="eastAsia"/>
          <w:sz w:val="28"/>
          <w:szCs w:val="28"/>
        </w:rPr>
        <w:t>жалобы</w:t>
      </w:r>
      <w:r>
        <w:rPr>
          <w:sz w:val="28"/>
          <w:szCs w:val="28"/>
        </w:rPr>
        <w:t xml:space="preserve"> </w:t>
      </w:r>
      <w:r>
        <w:rPr>
          <w:rFonts w:hint="eastAsia"/>
          <w:sz w:val="28"/>
          <w:szCs w:val="28"/>
        </w:rPr>
        <w:t>матери</w:t>
      </w:r>
      <w:r>
        <w:rPr>
          <w:sz w:val="28"/>
          <w:szCs w:val="28"/>
        </w:rPr>
        <w:t xml:space="preserve"> </w:t>
      </w:r>
      <w:r>
        <w:rPr>
          <w:rFonts w:hint="eastAsia"/>
          <w:sz w:val="28"/>
          <w:szCs w:val="28"/>
        </w:rPr>
        <w:t>на</w:t>
      </w:r>
      <w:r>
        <w:rPr>
          <w:sz w:val="28"/>
          <w:szCs w:val="28"/>
        </w:rPr>
        <w:t xml:space="preserve"> </w:t>
      </w:r>
      <w:r>
        <w:rPr>
          <w:rFonts w:hint="eastAsia"/>
          <w:sz w:val="28"/>
          <w:szCs w:val="28"/>
        </w:rPr>
        <w:t>общую</w:t>
      </w:r>
      <w:r>
        <w:rPr>
          <w:sz w:val="28"/>
          <w:szCs w:val="28"/>
        </w:rPr>
        <w:t xml:space="preserve"> </w:t>
      </w:r>
      <w:r>
        <w:rPr>
          <w:rFonts w:hint="eastAsia"/>
          <w:sz w:val="28"/>
          <w:szCs w:val="28"/>
        </w:rPr>
        <w:t>вялость</w:t>
      </w:r>
      <w:r>
        <w:rPr>
          <w:sz w:val="28"/>
          <w:szCs w:val="28"/>
        </w:rPr>
        <w:t xml:space="preserve"> </w:t>
      </w:r>
      <w:r>
        <w:rPr>
          <w:rFonts w:hint="eastAsia"/>
          <w:sz w:val="28"/>
          <w:szCs w:val="28"/>
        </w:rPr>
        <w:t>ребенка</w:t>
      </w:r>
      <w:r>
        <w:rPr>
          <w:sz w:val="28"/>
          <w:szCs w:val="28"/>
        </w:rPr>
        <w:t xml:space="preserve">, </w:t>
      </w:r>
      <w:r>
        <w:rPr>
          <w:rFonts w:hint="eastAsia"/>
          <w:sz w:val="28"/>
          <w:szCs w:val="28"/>
        </w:rPr>
        <w:t>слабость</w:t>
      </w:r>
      <w:r>
        <w:rPr>
          <w:sz w:val="28"/>
          <w:szCs w:val="28"/>
        </w:rPr>
        <w:t xml:space="preserve"> </w:t>
      </w:r>
      <w:r>
        <w:rPr>
          <w:rFonts w:hint="eastAsia"/>
          <w:sz w:val="28"/>
          <w:szCs w:val="28"/>
        </w:rPr>
        <w:t>сосания</w:t>
      </w:r>
      <w:r>
        <w:rPr>
          <w:sz w:val="28"/>
          <w:szCs w:val="28"/>
        </w:rPr>
        <w:t xml:space="preserve">, </w:t>
      </w:r>
      <w:r>
        <w:rPr>
          <w:rFonts w:hint="eastAsia"/>
          <w:sz w:val="28"/>
          <w:szCs w:val="28"/>
        </w:rPr>
        <w:t>температуру</w:t>
      </w:r>
      <w:r>
        <w:rPr>
          <w:sz w:val="28"/>
          <w:szCs w:val="28"/>
        </w:rPr>
        <w:t xml:space="preserve"> </w:t>
      </w:r>
      <w:r>
        <w:rPr>
          <w:rFonts w:hint="eastAsia"/>
          <w:sz w:val="28"/>
          <w:szCs w:val="28"/>
        </w:rPr>
        <w:t>тела</w:t>
      </w:r>
      <w:r>
        <w:rPr>
          <w:sz w:val="28"/>
          <w:szCs w:val="28"/>
        </w:rPr>
        <w:t xml:space="preserve"> </w:t>
      </w:r>
      <w:r>
        <w:rPr>
          <w:rFonts w:hint="eastAsia"/>
          <w:sz w:val="28"/>
          <w:szCs w:val="28"/>
        </w:rPr>
        <w:t>до</w:t>
      </w:r>
      <w:r>
        <w:rPr>
          <w:sz w:val="28"/>
          <w:szCs w:val="28"/>
        </w:rPr>
        <w:t xml:space="preserve"> 35,8o </w:t>
      </w:r>
      <w:r>
        <w:rPr>
          <w:rFonts w:hint="eastAsia"/>
          <w:sz w:val="28"/>
          <w:szCs w:val="28"/>
        </w:rPr>
        <w:t>С</w:t>
      </w:r>
      <w:r>
        <w:rPr>
          <w:sz w:val="28"/>
          <w:szCs w:val="28"/>
        </w:rPr>
        <w:t xml:space="preserve"> </w:t>
      </w:r>
      <w:r>
        <w:rPr>
          <w:rFonts w:hint="eastAsia"/>
          <w:sz w:val="28"/>
          <w:szCs w:val="28"/>
        </w:rPr>
        <w:t>и</w:t>
      </w:r>
      <w:r>
        <w:rPr>
          <w:sz w:val="28"/>
          <w:szCs w:val="28"/>
        </w:rPr>
        <w:t xml:space="preserve"> </w:t>
      </w:r>
      <w:r>
        <w:rPr>
          <w:rFonts w:hint="eastAsia"/>
          <w:sz w:val="28"/>
          <w:szCs w:val="28"/>
        </w:rPr>
        <w:t>ниже</w:t>
      </w:r>
      <w:r>
        <w:rPr>
          <w:sz w:val="28"/>
          <w:szCs w:val="28"/>
        </w:rPr>
        <w:t xml:space="preserve">, </w:t>
      </w:r>
      <w:r>
        <w:rPr>
          <w:rFonts w:hint="eastAsia"/>
          <w:sz w:val="28"/>
          <w:szCs w:val="28"/>
        </w:rPr>
        <w:t>приступы</w:t>
      </w:r>
      <w:r>
        <w:rPr>
          <w:sz w:val="28"/>
          <w:szCs w:val="28"/>
        </w:rPr>
        <w:t xml:space="preserve"> </w:t>
      </w:r>
      <w:r>
        <w:rPr>
          <w:rFonts w:hint="eastAsia"/>
          <w:sz w:val="28"/>
          <w:szCs w:val="28"/>
        </w:rPr>
        <w:t>цианоза</w:t>
      </w:r>
      <w:r>
        <w:rPr>
          <w:sz w:val="28"/>
          <w:szCs w:val="28"/>
        </w:rPr>
        <w:t xml:space="preserve"> 2 </w:t>
      </w:r>
      <w:r>
        <w:rPr>
          <w:rFonts w:hint="eastAsia"/>
          <w:sz w:val="28"/>
          <w:szCs w:val="28"/>
        </w:rPr>
        <w:t>раза</w:t>
      </w:r>
      <w:r>
        <w:rPr>
          <w:sz w:val="28"/>
          <w:szCs w:val="28"/>
        </w:rPr>
        <w:t xml:space="preserve"> </w:t>
      </w:r>
      <w:r>
        <w:rPr>
          <w:rFonts w:hint="eastAsia"/>
          <w:sz w:val="28"/>
          <w:szCs w:val="28"/>
        </w:rPr>
        <w:t>в</w:t>
      </w:r>
      <w:r>
        <w:rPr>
          <w:sz w:val="28"/>
          <w:szCs w:val="28"/>
        </w:rPr>
        <w:t xml:space="preserve"> </w:t>
      </w:r>
      <w:r>
        <w:rPr>
          <w:rFonts w:hint="eastAsia"/>
          <w:sz w:val="28"/>
          <w:szCs w:val="28"/>
        </w:rPr>
        <w:t>течение</w:t>
      </w:r>
      <w:r>
        <w:rPr>
          <w:sz w:val="28"/>
          <w:szCs w:val="28"/>
        </w:rPr>
        <w:t xml:space="preserve"> 24 </w:t>
      </w:r>
      <w:r>
        <w:rPr>
          <w:rFonts w:hint="eastAsia"/>
          <w:sz w:val="28"/>
          <w:szCs w:val="28"/>
        </w:rPr>
        <w:t>часов</w:t>
      </w:r>
      <w:r>
        <w:rPr>
          <w:sz w:val="28"/>
          <w:szCs w:val="28"/>
        </w:rPr>
        <w:t xml:space="preserve"> </w:t>
      </w:r>
      <w:r>
        <w:rPr>
          <w:rFonts w:hint="eastAsia"/>
          <w:sz w:val="28"/>
          <w:szCs w:val="28"/>
        </w:rPr>
        <w:t>с</w:t>
      </w:r>
      <w:r>
        <w:rPr>
          <w:sz w:val="28"/>
          <w:szCs w:val="28"/>
        </w:rPr>
        <w:t xml:space="preserve"> </w:t>
      </w:r>
      <w:r>
        <w:rPr>
          <w:rFonts w:hint="eastAsia"/>
          <w:sz w:val="28"/>
          <w:szCs w:val="28"/>
        </w:rPr>
        <w:t>момента</w:t>
      </w:r>
      <w:r>
        <w:rPr>
          <w:sz w:val="28"/>
          <w:szCs w:val="28"/>
        </w:rPr>
        <w:t xml:space="preserve"> </w:t>
      </w:r>
      <w:r>
        <w:rPr>
          <w:rFonts w:hint="eastAsia"/>
          <w:sz w:val="28"/>
          <w:szCs w:val="28"/>
        </w:rPr>
        <w:t>выписки</w:t>
      </w:r>
      <w:r>
        <w:rPr>
          <w:sz w:val="28"/>
          <w:szCs w:val="28"/>
        </w:rPr>
        <w:t xml:space="preserve"> </w:t>
      </w:r>
      <w:r>
        <w:rPr>
          <w:rFonts w:hint="eastAsia"/>
          <w:sz w:val="28"/>
          <w:szCs w:val="28"/>
        </w:rPr>
        <w:t>из</w:t>
      </w:r>
      <w:r>
        <w:rPr>
          <w:sz w:val="28"/>
          <w:szCs w:val="28"/>
        </w:rPr>
        <w:t xml:space="preserve"> </w:t>
      </w:r>
      <w:r>
        <w:rPr>
          <w:rFonts w:hint="eastAsia"/>
          <w:sz w:val="28"/>
          <w:szCs w:val="28"/>
        </w:rPr>
        <w:t>роддома</w:t>
      </w:r>
      <w:r>
        <w:rPr>
          <w:sz w:val="28"/>
          <w:szCs w:val="28"/>
        </w:rPr>
        <w:t xml:space="preserve">. </w:t>
      </w:r>
      <w:r>
        <w:rPr>
          <w:rFonts w:hint="eastAsia"/>
          <w:sz w:val="28"/>
          <w:szCs w:val="28"/>
        </w:rPr>
        <w:t>Ребенок</w:t>
      </w:r>
      <w:r>
        <w:rPr>
          <w:sz w:val="28"/>
          <w:szCs w:val="28"/>
        </w:rPr>
        <w:t xml:space="preserve"> </w:t>
      </w:r>
      <w:r>
        <w:rPr>
          <w:rFonts w:hint="eastAsia"/>
          <w:sz w:val="28"/>
          <w:szCs w:val="28"/>
        </w:rPr>
        <w:t>от</w:t>
      </w:r>
      <w:r>
        <w:rPr>
          <w:sz w:val="28"/>
          <w:szCs w:val="28"/>
        </w:rPr>
        <w:t xml:space="preserve"> 1 </w:t>
      </w:r>
      <w:r>
        <w:rPr>
          <w:rFonts w:hint="eastAsia"/>
          <w:sz w:val="28"/>
          <w:szCs w:val="28"/>
        </w:rPr>
        <w:t>переношенной</w:t>
      </w:r>
      <w:r>
        <w:rPr>
          <w:sz w:val="28"/>
          <w:szCs w:val="28"/>
        </w:rPr>
        <w:t xml:space="preserve"> </w:t>
      </w:r>
      <w:r>
        <w:rPr>
          <w:rFonts w:hint="eastAsia"/>
          <w:sz w:val="28"/>
          <w:szCs w:val="28"/>
        </w:rPr>
        <w:t>беременности</w:t>
      </w:r>
      <w:r>
        <w:rPr>
          <w:sz w:val="28"/>
          <w:szCs w:val="28"/>
        </w:rPr>
        <w:t xml:space="preserve">, </w:t>
      </w:r>
      <w:r>
        <w:rPr>
          <w:rFonts w:hint="eastAsia"/>
          <w:sz w:val="28"/>
          <w:szCs w:val="28"/>
        </w:rPr>
        <w:t>протекавшей</w:t>
      </w:r>
      <w:r>
        <w:rPr>
          <w:sz w:val="28"/>
          <w:szCs w:val="28"/>
        </w:rPr>
        <w:t xml:space="preserve"> </w:t>
      </w:r>
      <w:r>
        <w:rPr>
          <w:rFonts w:hint="eastAsia"/>
          <w:sz w:val="28"/>
          <w:szCs w:val="28"/>
        </w:rPr>
        <w:t>с</w:t>
      </w:r>
      <w:r>
        <w:rPr>
          <w:sz w:val="28"/>
          <w:szCs w:val="28"/>
        </w:rPr>
        <w:t xml:space="preserve"> </w:t>
      </w:r>
      <w:r>
        <w:rPr>
          <w:rFonts w:hint="eastAsia"/>
          <w:sz w:val="28"/>
          <w:szCs w:val="28"/>
        </w:rPr>
        <w:t>гестозом</w:t>
      </w:r>
      <w:r>
        <w:rPr>
          <w:sz w:val="28"/>
          <w:szCs w:val="28"/>
        </w:rPr>
        <w:t xml:space="preserve"> 2-</w:t>
      </w:r>
      <w:r>
        <w:rPr>
          <w:rFonts w:hint="eastAsia"/>
          <w:sz w:val="28"/>
          <w:szCs w:val="28"/>
        </w:rPr>
        <w:t>й</w:t>
      </w:r>
      <w:r>
        <w:rPr>
          <w:sz w:val="28"/>
          <w:szCs w:val="28"/>
        </w:rPr>
        <w:t xml:space="preserve"> </w:t>
      </w:r>
      <w:r>
        <w:rPr>
          <w:rFonts w:hint="eastAsia"/>
          <w:sz w:val="28"/>
          <w:szCs w:val="28"/>
        </w:rPr>
        <w:t>половины</w:t>
      </w:r>
      <w:r>
        <w:rPr>
          <w:sz w:val="28"/>
          <w:szCs w:val="28"/>
        </w:rPr>
        <w:t xml:space="preserve"> </w:t>
      </w:r>
      <w:r>
        <w:rPr>
          <w:rFonts w:hint="eastAsia"/>
          <w:sz w:val="28"/>
          <w:szCs w:val="28"/>
        </w:rPr>
        <w:t>беременности</w:t>
      </w:r>
      <w:r>
        <w:rPr>
          <w:sz w:val="28"/>
          <w:szCs w:val="28"/>
        </w:rPr>
        <w:t xml:space="preserve">. </w:t>
      </w:r>
      <w:r>
        <w:rPr>
          <w:rFonts w:hint="eastAsia"/>
          <w:sz w:val="28"/>
          <w:szCs w:val="28"/>
        </w:rPr>
        <w:t>Матери</w:t>
      </w:r>
      <w:r>
        <w:rPr>
          <w:sz w:val="28"/>
          <w:szCs w:val="28"/>
        </w:rPr>
        <w:t xml:space="preserve"> 32 </w:t>
      </w:r>
      <w:r>
        <w:rPr>
          <w:rFonts w:hint="eastAsia"/>
          <w:sz w:val="28"/>
          <w:szCs w:val="28"/>
        </w:rPr>
        <w:t>года</w:t>
      </w:r>
      <w:r>
        <w:rPr>
          <w:sz w:val="28"/>
          <w:szCs w:val="28"/>
        </w:rPr>
        <w:t xml:space="preserve">, </w:t>
      </w:r>
      <w:r>
        <w:rPr>
          <w:rFonts w:hint="eastAsia"/>
          <w:sz w:val="28"/>
          <w:szCs w:val="28"/>
        </w:rPr>
        <w:t>у</w:t>
      </w:r>
      <w:r>
        <w:rPr>
          <w:sz w:val="28"/>
          <w:szCs w:val="28"/>
        </w:rPr>
        <w:t xml:space="preserve"> </w:t>
      </w:r>
      <w:r>
        <w:rPr>
          <w:rFonts w:hint="eastAsia"/>
          <w:sz w:val="28"/>
          <w:szCs w:val="28"/>
        </w:rPr>
        <w:t>нее</w:t>
      </w:r>
      <w:r>
        <w:rPr>
          <w:sz w:val="28"/>
          <w:szCs w:val="28"/>
        </w:rPr>
        <w:t xml:space="preserve"> </w:t>
      </w:r>
      <w:r>
        <w:rPr>
          <w:rFonts w:hint="eastAsia"/>
          <w:sz w:val="28"/>
          <w:szCs w:val="28"/>
        </w:rPr>
        <w:t>выявлено</w:t>
      </w:r>
      <w:r>
        <w:rPr>
          <w:sz w:val="28"/>
          <w:szCs w:val="28"/>
        </w:rPr>
        <w:t xml:space="preserve"> </w:t>
      </w:r>
      <w:r>
        <w:rPr>
          <w:rFonts w:hint="eastAsia"/>
          <w:sz w:val="28"/>
          <w:szCs w:val="28"/>
        </w:rPr>
        <w:t>увеличение</w:t>
      </w:r>
      <w:r>
        <w:rPr>
          <w:sz w:val="28"/>
          <w:szCs w:val="28"/>
        </w:rPr>
        <w:t xml:space="preserve"> </w:t>
      </w:r>
      <w:r>
        <w:rPr>
          <w:rFonts w:hint="eastAsia"/>
          <w:sz w:val="28"/>
          <w:szCs w:val="28"/>
        </w:rPr>
        <w:t>щитовидной</w:t>
      </w:r>
      <w:r>
        <w:rPr>
          <w:sz w:val="28"/>
          <w:szCs w:val="28"/>
        </w:rPr>
        <w:t xml:space="preserve"> </w:t>
      </w:r>
      <w:r>
        <w:rPr>
          <w:rFonts w:hint="eastAsia"/>
          <w:sz w:val="28"/>
          <w:szCs w:val="28"/>
        </w:rPr>
        <w:t>железы</w:t>
      </w:r>
      <w:r>
        <w:rPr>
          <w:sz w:val="28"/>
          <w:szCs w:val="28"/>
        </w:rPr>
        <w:t xml:space="preserve">. </w:t>
      </w:r>
      <w:r>
        <w:rPr>
          <w:rFonts w:hint="eastAsia"/>
          <w:sz w:val="28"/>
          <w:szCs w:val="28"/>
        </w:rPr>
        <w:t>Отцу</w:t>
      </w:r>
      <w:r>
        <w:rPr>
          <w:sz w:val="28"/>
          <w:szCs w:val="28"/>
        </w:rPr>
        <w:t xml:space="preserve"> 34 </w:t>
      </w:r>
      <w:r>
        <w:rPr>
          <w:rFonts w:hint="eastAsia"/>
          <w:sz w:val="28"/>
          <w:szCs w:val="28"/>
        </w:rPr>
        <w:t>года</w:t>
      </w:r>
      <w:r>
        <w:rPr>
          <w:sz w:val="28"/>
          <w:szCs w:val="28"/>
        </w:rPr>
        <w:t xml:space="preserve">, </w:t>
      </w:r>
      <w:r>
        <w:rPr>
          <w:rFonts w:hint="eastAsia"/>
          <w:sz w:val="28"/>
          <w:szCs w:val="28"/>
        </w:rPr>
        <w:t>здоров</w:t>
      </w:r>
      <w:r>
        <w:rPr>
          <w:sz w:val="28"/>
          <w:szCs w:val="28"/>
        </w:rPr>
        <w:t>.</w:t>
      </w:r>
    </w:p>
    <w:p>
      <w:pPr>
        <w:jc w:val="both"/>
        <w:rPr>
          <w:sz w:val="28"/>
          <w:szCs w:val="28"/>
        </w:rPr>
      </w:pPr>
      <w:r>
        <w:rPr>
          <w:rFonts w:hint="eastAsia"/>
          <w:sz w:val="28"/>
          <w:szCs w:val="28"/>
        </w:rPr>
        <w:t>Роды</w:t>
      </w:r>
      <w:r>
        <w:rPr>
          <w:sz w:val="28"/>
          <w:szCs w:val="28"/>
        </w:rPr>
        <w:t xml:space="preserve"> </w:t>
      </w:r>
      <w:r>
        <w:rPr>
          <w:rFonts w:hint="eastAsia"/>
          <w:sz w:val="28"/>
          <w:szCs w:val="28"/>
        </w:rPr>
        <w:t>протекали</w:t>
      </w:r>
      <w:r>
        <w:rPr>
          <w:sz w:val="28"/>
          <w:szCs w:val="28"/>
        </w:rPr>
        <w:t xml:space="preserve"> </w:t>
      </w:r>
      <w:r>
        <w:rPr>
          <w:rFonts w:hint="eastAsia"/>
          <w:sz w:val="28"/>
          <w:szCs w:val="28"/>
        </w:rPr>
        <w:t>без</w:t>
      </w:r>
      <w:r>
        <w:rPr>
          <w:sz w:val="28"/>
          <w:szCs w:val="28"/>
        </w:rPr>
        <w:t xml:space="preserve"> </w:t>
      </w:r>
      <w:r>
        <w:rPr>
          <w:rFonts w:hint="eastAsia"/>
          <w:sz w:val="28"/>
          <w:szCs w:val="28"/>
        </w:rPr>
        <w:t>патологии</w:t>
      </w:r>
      <w:r>
        <w:rPr>
          <w:sz w:val="28"/>
          <w:szCs w:val="28"/>
        </w:rPr>
        <w:t xml:space="preserve">. </w:t>
      </w:r>
      <w:r>
        <w:rPr>
          <w:rFonts w:hint="eastAsia"/>
          <w:sz w:val="28"/>
          <w:szCs w:val="28"/>
        </w:rPr>
        <w:t>Пупочный</w:t>
      </w:r>
      <w:r>
        <w:rPr>
          <w:sz w:val="28"/>
          <w:szCs w:val="28"/>
        </w:rPr>
        <w:t xml:space="preserve"> </w:t>
      </w:r>
      <w:r>
        <w:rPr>
          <w:rFonts w:hint="eastAsia"/>
          <w:sz w:val="28"/>
          <w:szCs w:val="28"/>
        </w:rPr>
        <w:t>остаток</w:t>
      </w:r>
      <w:r>
        <w:rPr>
          <w:sz w:val="28"/>
          <w:szCs w:val="28"/>
        </w:rPr>
        <w:t xml:space="preserve"> </w:t>
      </w:r>
      <w:r>
        <w:rPr>
          <w:rFonts w:hint="eastAsia"/>
          <w:sz w:val="28"/>
          <w:szCs w:val="28"/>
        </w:rPr>
        <w:t>отпал</w:t>
      </w:r>
      <w:r>
        <w:rPr>
          <w:sz w:val="28"/>
          <w:szCs w:val="28"/>
        </w:rPr>
        <w:t xml:space="preserve"> </w:t>
      </w:r>
      <w:r>
        <w:rPr>
          <w:rFonts w:hint="eastAsia"/>
          <w:sz w:val="28"/>
          <w:szCs w:val="28"/>
        </w:rPr>
        <w:t>на</w:t>
      </w:r>
      <w:r>
        <w:rPr>
          <w:sz w:val="28"/>
          <w:szCs w:val="28"/>
        </w:rPr>
        <w:t xml:space="preserve"> 5 </w:t>
      </w:r>
      <w:r>
        <w:rPr>
          <w:rFonts w:hint="eastAsia"/>
          <w:sz w:val="28"/>
          <w:szCs w:val="28"/>
        </w:rPr>
        <w:t>день</w:t>
      </w:r>
      <w:r>
        <w:rPr>
          <w:sz w:val="28"/>
          <w:szCs w:val="28"/>
        </w:rPr>
        <w:t xml:space="preserve">. </w:t>
      </w:r>
      <w:r>
        <w:rPr>
          <w:rFonts w:hint="eastAsia"/>
          <w:sz w:val="28"/>
          <w:szCs w:val="28"/>
        </w:rPr>
        <w:t>Социально</w:t>
      </w:r>
      <w:r>
        <w:rPr>
          <w:sz w:val="28"/>
          <w:szCs w:val="28"/>
        </w:rPr>
        <w:t>-</w:t>
      </w:r>
      <w:r>
        <w:rPr>
          <w:rFonts w:hint="eastAsia"/>
          <w:sz w:val="28"/>
          <w:szCs w:val="28"/>
        </w:rPr>
        <w:t>бытовые</w:t>
      </w:r>
      <w:r>
        <w:rPr>
          <w:sz w:val="28"/>
          <w:szCs w:val="28"/>
        </w:rPr>
        <w:t xml:space="preserve"> </w:t>
      </w:r>
      <w:r>
        <w:rPr>
          <w:rFonts w:hint="eastAsia"/>
          <w:sz w:val="28"/>
          <w:szCs w:val="28"/>
        </w:rPr>
        <w:t>условия</w:t>
      </w:r>
      <w:r>
        <w:rPr>
          <w:sz w:val="28"/>
          <w:szCs w:val="28"/>
        </w:rPr>
        <w:t xml:space="preserve"> </w:t>
      </w:r>
      <w:r>
        <w:rPr>
          <w:rFonts w:hint="eastAsia"/>
          <w:sz w:val="28"/>
          <w:szCs w:val="28"/>
        </w:rPr>
        <w:t>хорошие</w:t>
      </w:r>
      <w:r>
        <w:rPr>
          <w:sz w:val="28"/>
          <w:szCs w:val="28"/>
        </w:rPr>
        <w:t xml:space="preserve">. </w:t>
      </w:r>
      <w:r>
        <w:rPr>
          <w:rFonts w:hint="eastAsia"/>
          <w:sz w:val="28"/>
          <w:szCs w:val="28"/>
        </w:rPr>
        <w:t>Родители</w:t>
      </w:r>
      <w:r>
        <w:rPr>
          <w:sz w:val="28"/>
          <w:szCs w:val="28"/>
        </w:rPr>
        <w:t xml:space="preserve"> </w:t>
      </w:r>
      <w:r>
        <w:rPr>
          <w:rFonts w:hint="eastAsia"/>
          <w:sz w:val="28"/>
          <w:szCs w:val="28"/>
        </w:rPr>
        <w:t>с</w:t>
      </w:r>
      <w:r>
        <w:rPr>
          <w:sz w:val="28"/>
          <w:szCs w:val="28"/>
        </w:rPr>
        <w:t xml:space="preserve"> </w:t>
      </w:r>
      <w:r>
        <w:rPr>
          <w:rFonts w:hint="eastAsia"/>
          <w:sz w:val="28"/>
          <w:szCs w:val="28"/>
        </w:rPr>
        <w:t>высшим</w:t>
      </w:r>
      <w:r>
        <w:rPr>
          <w:sz w:val="28"/>
          <w:szCs w:val="28"/>
        </w:rPr>
        <w:t xml:space="preserve"> </w:t>
      </w:r>
      <w:r>
        <w:rPr>
          <w:rFonts w:hint="eastAsia"/>
          <w:sz w:val="28"/>
          <w:szCs w:val="28"/>
        </w:rPr>
        <w:t>образованием</w:t>
      </w:r>
      <w:r>
        <w:rPr>
          <w:sz w:val="28"/>
          <w:szCs w:val="28"/>
        </w:rPr>
        <w:t xml:space="preserve">. </w:t>
      </w:r>
      <w:r>
        <w:rPr>
          <w:rFonts w:hint="eastAsia"/>
          <w:sz w:val="28"/>
          <w:szCs w:val="28"/>
        </w:rPr>
        <w:t>Масса</w:t>
      </w:r>
      <w:r>
        <w:rPr>
          <w:sz w:val="28"/>
          <w:szCs w:val="28"/>
        </w:rPr>
        <w:t xml:space="preserve"> </w:t>
      </w:r>
      <w:r>
        <w:rPr>
          <w:rFonts w:hint="eastAsia"/>
          <w:sz w:val="28"/>
          <w:szCs w:val="28"/>
        </w:rPr>
        <w:t>тела</w:t>
      </w:r>
      <w:r>
        <w:rPr>
          <w:sz w:val="28"/>
          <w:szCs w:val="28"/>
        </w:rPr>
        <w:t xml:space="preserve"> </w:t>
      </w:r>
      <w:r>
        <w:rPr>
          <w:rFonts w:hint="eastAsia"/>
          <w:sz w:val="28"/>
          <w:szCs w:val="28"/>
        </w:rPr>
        <w:t>при</w:t>
      </w:r>
      <w:r>
        <w:rPr>
          <w:sz w:val="28"/>
          <w:szCs w:val="28"/>
        </w:rPr>
        <w:t xml:space="preserve"> </w:t>
      </w:r>
      <w:r>
        <w:rPr>
          <w:rFonts w:hint="eastAsia"/>
          <w:sz w:val="28"/>
          <w:szCs w:val="28"/>
        </w:rPr>
        <w:t>рождении</w:t>
      </w:r>
      <w:r>
        <w:rPr>
          <w:sz w:val="28"/>
          <w:szCs w:val="28"/>
        </w:rPr>
        <w:t xml:space="preserve"> </w:t>
      </w:r>
      <w:r>
        <w:rPr>
          <w:rFonts w:hint="eastAsia"/>
          <w:sz w:val="28"/>
          <w:szCs w:val="28"/>
        </w:rPr>
        <w:t>ребенка</w:t>
      </w:r>
      <w:r>
        <w:rPr>
          <w:sz w:val="28"/>
          <w:szCs w:val="28"/>
        </w:rPr>
        <w:t xml:space="preserve"> 4200 </w:t>
      </w:r>
      <w:r>
        <w:rPr>
          <w:rFonts w:hint="eastAsia"/>
          <w:sz w:val="28"/>
          <w:szCs w:val="28"/>
        </w:rPr>
        <w:t>г</w:t>
      </w:r>
      <w:r>
        <w:rPr>
          <w:sz w:val="28"/>
          <w:szCs w:val="28"/>
        </w:rPr>
        <w:t xml:space="preserve">, </w:t>
      </w:r>
      <w:r>
        <w:rPr>
          <w:rFonts w:hint="eastAsia"/>
          <w:sz w:val="28"/>
          <w:szCs w:val="28"/>
        </w:rPr>
        <w:t>рост</w:t>
      </w:r>
      <w:r>
        <w:rPr>
          <w:sz w:val="28"/>
          <w:szCs w:val="28"/>
        </w:rPr>
        <w:t xml:space="preserve"> 53 </w:t>
      </w:r>
      <w:r>
        <w:rPr>
          <w:rFonts w:hint="eastAsia"/>
          <w:sz w:val="28"/>
          <w:szCs w:val="28"/>
        </w:rPr>
        <w:t>см</w:t>
      </w:r>
      <w:r>
        <w:rPr>
          <w:sz w:val="28"/>
          <w:szCs w:val="28"/>
        </w:rPr>
        <w:t xml:space="preserve">, </w:t>
      </w:r>
      <w:r>
        <w:rPr>
          <w:rFonts w:hint="eastAsia"/>
          <w:sz w:val="28"/>
          <w:szCs w:val="28"/>
        </w:rPr>
        <w:t>ок</w:t>
      </w:r>
      <w:r>
        <w:rPr>
          <w:sz w:val="28"/>
          <w:szCs w:val="28"/>
        </w:rPr>
        <w:t>.</w:t>
      </w:r>
      <w:r>
        <w:rPr>
          <w:rFonts w:hint="eastAsia"/>
          <w:sz w:val="28"/>
          <w:szCs w:val="28"/>
        </w:rPr>
        <w:t>гол</w:t>
      </w:r>
      <w:r>
        <w:rPr>
          <w:sz w:val="28"/>
          <w:szCs w:val="28"/>
        </w:rPr>
        <w:t xml:space="preserve"> 37 </w:t>
      </w:r>
      <w:r>
        <w:rPr>
          <w:rFonts w:hint="eastAsia"/>
          <w:sz w:val="28"/>
          <w:szCs w:val="28"/>
        </w:rPr>
        <w:t>см</w:t>
      </w:r>
      <w:r>
        <w:rPr>
          <w:sz w:val="28"/>
          <w:szCs w:val="28"/>
        </w:rPr>
        <w:t>.</w:t>
      </w:r>
    </w:p>
    <w:p>
      <w:pPr>
        <w:jc w:val="both"/>
        <w:rPr>
          <w:sz w:val="28"/>
          <w:szCs w:val="28"/>
        </w:rPr>
      </w:pPr>
      <w:r>
        <w:rPr>
          <w:rFonts w:hint="eastAsia"/>
          <w:sz w:val="28"/>
          <w:szCs w:val="28"/>
        </w:rPr>
        <w:t>Объективно</w:t>
      </w:r>
      <w:r>
        <w:rPr>
          <w:sz w:val="28"/>
          <w:szCs w:val="28"/>
        </w:rPr>
        <w:t xml:space="preserve">: </w:t>
      </w:r>
      <w:r>
        <w:rPr>
          <w:rFonts w:hint="eastAsia"/>
          <w:sz w:val="28"/>
          <w:szCs w:val="28"/>
        </w:rPr>
        <w:t>состояние</w:t>
      </w:r>
      <w:r>
        <w:rPr>
          <w:sz w:val="28"/>
          <w:szCs w:val="28"/>
        </w:rPr>
        <w:t xml:space="preserve"> </w:t>
      </w:r>
      <w:r>
        <w:rPr>
          <w:rFonts w:hint="eastAsia"/>
          <w:sz w:val="28"/>
          <w:szCs w:val="28"/>
        </w:rPr>
        <w:t>средней</w:t>
      </w:r>
      <w:r>
        <w:rPr>
          <w:sz w:val="28"/>
          <w:szCs w:val="28"/>
        </w:rPr>
        <w:t xml:space="preserve"> </w:t>
      </w:r>
      <w:r>
        <w:rPr>
          <w:rFonts w:hint="eastAsia"/>
          <w:sz w:val="28"/>
          <w:szCs w:val="28"/>
        </w:rPr>
        <w:t>тяжести</w:t>
      </w:r>
      <w:r>
        <w:rPr>
          <w:sz w:val="28"/>
          <w:szCs w:val="28"/>
        </w:rPr>
        <w:t xml:space="preserve">. </w:t>
      </w:r>
      <w:r>
        <w:rPr>
          <w:rFonts w:hint="eastAsia"/>
          <w:sz w:val="28"/>
          <w:szCs w:val="28"/>
        </w:rPr>
        <w:t>Масса</w:t>
      </w:r>
      <w:r>
        <w:rPr>
          <w:sz w:val="28"/>
          <w:szCs w:val="28"/>
        </w:rPr>
        <w:t xml:space="preserve"> </w:t>
      </w:r>
      <w:r>
        <w:rPr>
          <w:rFonts w:hint="eastAsia"/>
          <w:sz w:val="28"/>
          <w:szCs w:val="28"/>
        </w:rPr>
        <w:t>тела</w:t>
      </w:r>
      <w:r>
        <w:rPr>
          <w:sz w:val="28"/>
          <w:szCs w:val="28"/>
        </w:rPr>
        <w:t xml:space="preserve"> 4050 </w:t>
      </w:r>
      <w:r>
        <w:rPr>
          <w:rFonts w:hint="eastAsia"/>
          <w:sz w:val="28"/>
          <w:szCs w:val="28"/>
        </w:rPr>
        <w:t>г</w:t>
      </w:r>
      <w:r>
        <w:rPr>
          <w:sz w:val="28"/>
          <w:szCs w:val="28"/>
        </w:rPr>
        <w:t xml:space="preserve"> </w:t>
      </w:r>
      <w:r>
        <w:rPr>
          <w:rFonts w:hint="eastAsia"/>
          <w:sz w:val="28"/>
          <w:szCs w:val="28"/>
        </w:rPr>
        <w:t>при</w:t>
      </w:r>
      <w:r>
        <w:rPr>
          <w:sz w:val="28"/>
          <w:szCs w:val="28"/>
        </w:rPr>
        <w:t xml:space="preserve"> </w:t>
      </w:r>
      <w:r>
        <w:rPr>
          <w:rFonts w:hint="eastAsia"/>
          <w:sz w:val="28"/>
          <w:szCs w:val="28"/>
        </w:rPr>
        <w:t>выписке</w:t>
      </w:r>
      <w:r>
        <w:rPr>
          <w:sz w:val="28"/>
          <w:szCs w:val="28"/>
        </w:rPr>
        <w:t xml:space="preserve"> </w:t>
      </w:r>
      <w:r>
        <w:rPr>
          <w:rFonts w:hint="eastAsia"/>
          <w:sz w:val="28"/>
          <w:szCs w:val="28"/>
        </w:rPr>
        <w:t>из</w:t>
      </w:r>
      <w:r>
        <w:rPr>
          <w:sz w:val="28"/>
          <w:szCs w:val="28"/>
        </w:rPr>
        <w:t xml:space="preserve"> </w:t>
      </w:r>
      <w:r>
        <w:rPr>
          <w:rFonts w:hint="eastAsia"/>
          <w:sz w:val="28"/>
          <w:szCs w:val="28"/>
        </w:rPr>
        <w:t>роддома</w:t>
      </w:r>
      <w:r>
        <w:rPr>
          <w:sz w:val="28"/>
          <w:szCs w:val="28"/>
        </w:rPr>
        <w:t xml:space="preserve">. </w:t>
      </w:r>
      <w:r>
        <w:rPr>
          <w:rFonts w:hint="eastAsia"/>
          <w:sz w:val="28"/>
          <w:szCs w:val="28"/>
        </w:rPr>
        <w:t>Ребенок</w:t>
      </w:r>
      <w:r>
        <w:rPr>
          <w:sz w:val="28"/>
          <w:szCs w:val="28"/>
        </w:rPr>
        <w:t xml:space="preserve"> </w:t>
      </w:r>
      <w:r>
        <w:rPr>
          <w:rFonts w:hint="eastAsia"/>
          <w:sz w:val="28"/>
          <w:szCs w:val="28"/>
        </w:rPr>
        <w:t>отечный</w:t>
      </w:r>
      <w:r>
        <w:rPr>
          <w:sz w:val="28"/>
          <w:szCs w:val="28"/>
        </w:rPr>
        <w:t xml:space="preserve">, </w:t>
      </w:r>
      <w:r>
        <w:rPr>
          <w:rFonts w:hint="eastAsia"/>
          <w:sz w:val="28"/>
          <w:szCs w:val="28"/>
        </w:rPr>
        <w:t>грудь</w:t>
      </w:r>
      <w:r>
        <w:rPr>
          <w:sz w:val="28"/>
          <w:szCs w:val="28"/>
        </w:rPr>
        <w:t xml:space="preserve"> </w:t>
      </w:r>
      <w:r>
        <w:rPr>
          <w:rFonts w:hint="eastAsia"/>
          <w:sz w:val="28"/>
          <w:szCs w:val="28"/>
        </w:rPr>
        <w:t>матери</w:t>
      </w:r>
      <w:r>
        <w:rPr>
          <w:sz w:val="28"/>
          <w:szCs w:val="28"/>
        </w:rPr>
        <w:t xml:space="preserve"> </w:t>
      </w:r>
      <w:r>
        <w:rPr>
          <w:rFonts w:hint="eastAsia"/>
          <w:sz w:val="28"/>
          <w:szCs w:val="28"/>
        </w:rPr>
        <w:t>берет</w:t>
      </w:r>
      <w:r>
        <w:rPr>
          <w:sz w:val="28"/>
          <w:szCs w:val="28"/>
        </w:rPr>
        <w:t xml:space="preserve">, </w:t>
      </w:r>
      <w:r>
        <w:rPr>
          <w:rFonts w:hint="eastAsia"/>
          <w:sz w:val="28"/>
          <w:szCs w:val="28"/>
        </w:rPr>
        <w:t>но</w:t>
      </w:r>
      <w:r>
        <w:rPr>
          <w:sz w:val="28"/>
          <w:szCs w:val="28"/>
        </w:rPr>
        <w:t xml:space="preserve"> </w:t>
      </w:r>
      <w:r>
        <w:rPr>
          <w:rFonts w:hint="eastAsia"/>
          <w:sz w:val="28"/>
          <w:szCs w:val="28"/>
        </w:rPr>
        <w:t>сосет</w:t>
      </w:r>
      <w:r>
        <w:rPr>
          <w:sz w:val="28"/>
          <w:szCs w:val="28"/>
        </w:rPr>
        <w:t xml:space="preserve"> </w:t>
      </w:r>
      <w:r>
        <w:rPr>
          <w:rFonts w:hint="eastAsia"/>
          <w:sz w:val="28"/>
          <w:szCs w:val="28"/>
        </w:rPr>
        <w:t>слабо</w:t>
      </w:r>
      <w:r>
        <w:rPr>
          <w:sz w:val="28"/>
          <w:szCs w:val="28"/>
        </w:rPr>
        <w:t xml:space="preserve">, </w:t>
      </w:r>
      <w:r>
        <w:rPr>
          <w:rFonts w:hint="eastAsia"/>
          <w:sz w:val="28"/>
          <w:szCs w:val="28"/>
        </w:rPr>
        <w:t>вялый</w:t>
      </w:r>
      <w:r>
        <w:rPr>
          <w:sz w:val="28"/>
          <w:szCs w:val="28"/>
        </w:rPr>
        <w:t xml:space="preserve">, </w:t>
      </w:r>
      <w:r>
        <w:rPr>
          <w:rFonts w:hint="eastAsia"/>
          <w:sz w:val="28"/>
          <w:szCs w:val="28"/>
        </w:rPr>
        <w:t>температура</w:t>
      </w:r>
      <w:r>
        <w:rPr>
          <w:sz w:val="28"/>
          <w:szCs w:val="28"/>
        </w:rPr>
        <w:t xml:space="preserve"> </w:t>
      </w:r>
      <w:r>
        <w:rPr>
          <w:rFonts w:hint="eastAsia"/>
          <w:sz w:val="28"/>
          <w:szCs w:val="28"/>
        </w:rPr>
        <w:t>тела</w:t>
      </w:r>
      <w:r>
        <w:rPr>
          <w:sz w:val="28"/>
          <w:szCs w:val="28"/>
        </w:rPr>
        <w:t xml:space="preserve"> 35o </w:t>
      </w:r>
      <w:r>
        <w:rPr>
          <w:rFonts w:hint="eastAsia"/>
          <w:sz w:val="28"/>
          <w:szCs w:val="28"/>
        </w:rPr>
        <w:t>С</w:t>
      </w:r>
      <w:r>
        <w:rPr>
          <w:sz w:val="28"/>
          <w:szCs w:val="28"/>
        </w:rPr>
        <w:t xml:space="preserve">, </w:t>
      </w:r>
      <w:r>
        <w:rPr>
          <w:rFonts w:hint="eastAsia"/>
          <w:sz w:val="28"/>
          <w:szCs w:val="28"/>
        </w:rPr>
        <w:t>физиологические</w:t>
      </w:r>
      <w:r>
        <w:rPr>
          <w:sz w:val="28"/>
          <w:szCs w:val="28"/>
        </w:rPr>
        <w:t xml:space="preserve"> </w:t>
      </w:r>
      <w:r>
        <w:rPr>
          <w:rFonts w:hint="eastAsia"/>
          <w:sz w:val="28"/>
          <w:szCs w:val="28"/>
        </w:rPr>
        <w:t>рефлексы</w:t>
      </w:r>
      <w:r>
        <w:rPr>
          <w:sz w:val="28"/>
          <w:szCs w:val="28"/>
        </w:rPr>
        <w:t xml:space="preserve"> </w:t>
      </w:r>
      <w:r>
        <w:rPr>
          <w:rFonts w:hint="eastAsia"/>
          <w:sz w:val="28"/>
          <w:szCs w:val="28"/>
        </w:rPr>
        <w:t>снижены</w:t>
      </w:r>
      <w:r>
        <w:rPr>
          <w:sz w:val="28"/>
          <w:szCs w:val="28"/>
        </w:rPr>
        <w:t xml:space="preserve">, </w:t>
      </w:r>
      <w:r>
        <w:rPr>
          <w:rFonts w:hint="eastAsia"/>
          <w:sz w:val="28"/>
          <w:szCs w:val="28"/>
        </w:rPr>
        <w:t>акроцианоз</w:t>
      </w:r>
      <w:r>
        <w:rPr>
          <w:sz w:val="28"/>
          <w:szCs w:val="28"/>
        </w:rPr>
        <w:t xml:space="preserve">, </w:t>
      </w:r>
      <w:r>
        <w:rPr>
          <w:rFonts w:hint="eastAsia"/>
          <w:sz w:val="28"/>
          <w:szCs w:val="28"/>
        </w:rPr>
        <w:t>лицо</w:t>
      </w:r>
      <w:r>
        <w:rPr>
          <w:sz w:val="28"/>
          <w:szCs w:val="28"/>
        </w:rPr>
        <w:t xml:space="preserve"> </w:t>
      </w:r>
      <w:r>
        <w:rPr>
          <w:rFonts w:hint="eastAsia"/>
          <w:sz w:val="28"/>
          <w:szCs w:val="28"/>
        </w:rPr>
        <w:t>одутловатое</w:t>
      </w:r>
      <w:r>
        <w:rPr>
          <w:sz w:val="28"/>
          <w:szCs w:val="28"/>
        </w:rPr>
        <w:t xml:space="preserve">, </w:t>
      </w:r>
      <w:r>
        <w:rPr>
          <w:rFonts w:hint="eastAsia"/>
          <w:sz w:val="28"/>
          <w:szCs w:val="28"/>
        </w:rPr>
        <w:t>узкие</w:t>
      </w:r>
      <w:r>
        <w:rPr>
          <w:sz w:val="28"/>
          <w:szCs w:val="28"/>
        </w:rPr>
        <w:t xml:space="preserve"> </w:t>
      </w:r>
      <w:r>
        <w:rPr>
          <w:rFonts w:hint="eastAsia"/>
          <w:sz w:val="28"/>
          <w:szCs w:val="28"/>
        </w:rPr>
        <w:t>глазные</w:t>
      </w:r>
      <w:r>
        <w:rPr>
          <w:sz w:val="28"/>
          <w:szCs w:val="28"/>
        </w:rPr>
        <w:t xml:space="preserve"> </w:t>
      </w:r>
      <w:r>
        <w:rPr>
          <w:rFonts w:hint="eastAsia"/>
          <w:sz w:val="28"/>
          <w:szCs w:val="28"/>
        </w:rPr>
        <w:t>щели</w:t>
      </w:r>
      <w:r>
        <w:rPr>
          <w:sz w:val="28"/>
          <w:szCs w:val="28"/>
        </w:rPr>
        <w:t xml:space="preserve">, </w:t>
      </w:r>
      <w:r>
        <w:rPr>
          <w:rFonts w:hint="eastAsia"/>
          <w:sz w:val="28"/>
          <w:szCs w:val="28"/>
        </w:rPr>
        <w:t>широко</w:t>
      </w:r>
      <w:r>
        <w:rPr>
          <w:sz w:val="28"/>
          <w:szCs w:val="28"/>
        </w:rPr>
        <w:t xml:space="preserve"> </w:t>
      </w:r>
      <w:r>
        <w:rPr>
          <w:rFonts w:hint="eastAsia"/>
          <w:sz w:val="28"/>
          <w:szCs w:val="28"/>
        </w:rPr>
        <w:t>открыты</w:t>
      </w:r>
      <w:r>
        <w:rPr>
          <w:sz w:val="28"/>
          <w:szCs w:val="28"/>
        </w:rPr>
        <w:t xml:space="preserve"> </w:t>
      </w:r>
      <w:r>
        <w:rPr>
          <w:rFonts w:hint="eastAsia"/>
          <w:sz w:val="28"/>
          <w:szCs w:val="28"/>
        </w:rPr>
        <w:t>швы</w:t>
      </w:r>
      <w:r>
        <w:rPr>
          <w:sz w:val="28"/>
          <w:szCs w:val="28"/>
        </w:rPr>
        <w:t xml:space="preserve"> </w:t>
      </w:r>
      <w:r>
        <w:rPr>
          <w:rFonts w:hint="eastAsia"/>
          <w:sz w:val="28"/>
          <w:szCs w:val="28"/>
        </w:rPr>
        <w:t>и</w:t>
      </w:r>
      <w:r>
        <w:rPr>
          <w:sz w:val="28"/>
          <w:szCs w:val="28"/>
        </w:rPr>
        <w:t xml:space="preserve"> </w:t>
      </w:r>
      <w:r>
        <w:rPr>
          <w:rFonts w:hint="eastAsia"/>
          <w:sz w:val="28"/>
          <w:szCs w:val="28"/>
        </w:rPr>
        <w:t>роднички</w:t>
      </w:r>
      <w:r>
        <w:rPr>
          <w:sz w:val="28"/>
          <w:szCs w:val="28"/>
        </w:rPr>
        <w:t xml:space="preserve"> </w:t>
      </w:r>
      <w:r>
        <w:rPr>
          <w:rFonts w:hint="eastAsia"/>
          <w:sz w:val="28"/>
          <w:szCs w:val="28"/>
        </w:rPr>
        <w:t>черепа</w:t>
      </w:r>
      <w:r>
        <w:rPr>
          <w:sz w:val="28"/>
          <w:szCs w:val="28"/>
        </w:rPr>
        <w:t xml:space="preserve">, </w:t>
      </w:r>
      <w:r>
        <w:rPr>
          <w:rFonts w:hint="eastAsia"/>
          <w:sz w:val="28"/>
          <w:szCs w:val="28"/>
        </w:rPr>
        <w:t>рот</w:t>
      </w:r>
      <w:r>
        <w:rPr>
          <w:sz w:val="28"/>
          <w:szCs w:val="28"/>
        </w:rPr>
        <w:t xml:space="preserve"> </w:t>
      </w:r>
      <w:r>
        <w:rPr>
          <w:rFonts w:hint="eastAsia"/>
          <w:sz w:val="28"/>
          <w:szCs w:val="28"/>
        </w:rPr>
        <w:t>открыт</w:t>
      </w:r>
      <w:r>
        <w:rPr>
          <w:sz w:val="28"/>
          <w:szCs w:val="28"/>
        </w:rPr>
        <w:t xml:space="preserve">, </w:t>
      </w:r>
      <w:r>
        <w:rPr>
          <w:rFonts w:hint="eastAsia"/>
          <w:sz w:val="28"/>
          <w:szCs w:val="28"/>
        </w:rPr>
        <w:t>большой</w:t>
      </w:r>
      <w:r>
        <w:rPr>
          <w:sz w:val="28"/>
          <w:szCs w:val="28"/>
        </w:rPr>
        <w:t xml:space="preserve"> </w:t>
      </w:r>
      <w:r>
        <w:rPr>
          <w:rFonts w:hint="eastAsia"/>
          <w:sz w:val="28"/>
          <w:szCs w:val="28"/>
        </w:rPr>
        <w:t>язык</w:t>
      </w:r>
      <w:r>
        <w:rPr>
          <w:sz w:val="28"/>
          <w:szCs w:val="28"/>
        </w:rPr>
        <w:t xml:space="preserve">, </w:t>
      </w:r>
      <w:r>
        <w:rPr>
          <w:rFonts w:hint="eastAsia"/>
          <w:sz w:val="28"/>
          <w:szCs w:val="28"/>
        </w:rPr>
        <w:t>желтушность</w:t>
      </w:r>
      <w:r>
        <w:rPr>
          <w:sz w:val="28"/>
          <w:szCs w:val="28"/>
        </w:rPr>
        <w:t xml:space="preserve"> </w:t>
      </w:r>
      <w:r>
        <w:rPr>
          <w:rFonts w:hint="eastAsia"/>
          <w:sz w:val="28"/>
          <w:szCs w:val="28"/>
        </w:rPr>
        <w:t>кожи</w:t>
      </w:r>
      <w:r>
        <w:rPr>
          <w:sz w:val="28"/>
          <w:szCs w:val="28"/>
        </w:rPr>
        <w:t xml:space="preserve">. </w:t>
      </w:r>
      <w:r>
        <w:rPr>
          <w:rFonts w:hint="eastAsia"/>
          <w:sz w:val="28"/>
          <w:szCs w:val="28"/>
        </w:rPr>
        <w:t>В</w:t>
      </w:r>
      <w:r>
        <w:rPr>
          <w:sz w:val="28"/>
          <w:szCs w:val="28"/>
        </w:rPr>
        <w:t xml:space="preserve"> </w:t>
      </w:r>
      <w:r>
        <w:rPr>
          <w:rFonts w:hint="eastAsia"/>
          <w:sz w:val="28"/>
          <w:szCs w:val="28"/>
        </w:rPr>
        <w:t>легких</w:t>
      </w:r>
      <w:r>
        <w:rPr>
          <w:sz w:val="28"/>
          <w:szCs w:val="28"/>
        </w:rPr>
        <w:t xml:space="preserve"> </w:t>
      </w:r>
      <w:r>
        <w:rPr>
          <w:rFonts w:hint="eastAsia"/>
          <w:sz w:val="28"/>
          <w:szCs w:val="28"/>
        </w:rPr>
        <w:t>дыхание</w:t>
      </w:r>
      <w:r>
        <w:rPr>
          <w:sz w:val="28"/>
          <w:szCs w:val="28"/>
        </w:rPr>
        <w:t xml:space="preserve"> </w:t>
      </w:r>
      <w:r>
        <w:rPr>
          <w:rFonts w:hint="eastAsia"/>
          <w:sz w:val="28"/>
          <w:szCs w:val="28"/>
        </w:rPr>
        <w:t>пуэрильное</w:t>
      </w:r>
      <w:r>
        <w:rPr>
          <w:sz w:val="28"/>
          <w:szCs w:val="28"/>
        </w:rPr>
        <w:t xml:space="preserve">, </w:t>
      </w:r>
      <w:r>
        <w:rPr>
          <w:rFonts w:hint="eastAsia"/>
          <w:sz w:val="28"/>
          <w:szCs w:val="28"/>
        </w:rPr>
        <w:t>ЧДД</w:t>
      </w:r>
      <w:r>
        <w:rPr>
          <w:sz w:val="28"/>
          <w:szCs w:val="28"/>
        </w:rPr>
        <w:t xml:space="preserve"> 53 </w:t>
      </w:r>
      <w:r>
        <w:rPr>
          <w:rFonts w:hint="eastAsia"/>
          <w:sz w:val="28"/>
          <w:szCs w:val="28"/>
        </w:rPr>
        <w:t>в</w:t>
      </w:r>
      <w:r>
        <w:rPr>
          <w:sz w:val="28"/>
          <w:szCs w:val="28"/>
        </w:rPr>
        <w:t xml:space="preserve"> </w:t>
      </w:r>
      <w:r>
        <w:rPr>
          <w:rFonts w:hint="eastAsia"/>
          <w:sz w:val="28"/>
          <w:szCs w:val="28"/>
        </w:rPr>
        <w:t>мин</w:t>
      </w:r>
      <w:r>
        <w:rPr>
          <w:sz w:val="28"/>
          <w:szCs w:val="28"/>
        </w:rPr>
        <w:t xml:space="preserve">., </w:t>
      </w:r>
      <w:r>
        <w:rPr>
          <w:rFonts w:hint="eastAsia"/>
          <w:sz w:val="28"/>
          <w:szCs w:val="28"/>
        </w:rPr>
        <w:t>ч</w:t>
      </w:r>
      <w:r>
        <w:rPr>
          <w:sz w:val="28"/>
          <w:szCs w:val="28"/>
        </w:rPr>
        <w:t xml:space="preserve"> </w:t>
      </w:r>
      <w:r>
        <w:rPr>
          <w:rFonts w:hint="eastAsia"/>
          <w:sz w:val="28"/>
          <w:szCs w:val="28"/>
        </w:rPr>
        <w:t>с</w:t>
      </w:r>
      <w:r>
        <w:rPr>
          <w:sz w:val="28"/>
          <w:szCs w:val="28"/>
        </w:rPr>
        <w:t>.</w:t>
      </w:r>
      <w:r>
        <w:rPr>
          <w:rFonts w:hint="eastAsia"/>
          <w:sz w:val="28"/>
          <w:szCs w:val="28"/>
        </w:rPr>
        <w:t>с</w:t>
      </w:r>
      <w:r>
        <w:rPr>
          <w:sz w:val="28"/>
          <w:szCs w:val="28"/>
        </w:rPr>
        <w:t xml:space="preserve">. 90 </w:t>
      </w:r>
      <w:r>
        <w:rPr>
          <w:rFonts w:hint="eastAsia"/>
          <w:sz w:val="28"/>
          <w:szCs w:val="28"/>
        </w:rPr>
        <w:t>уд</w:t>
      </w:r>
      <w:r>
        <w:rPr>
          <w:sz w:val="28"/>
          <w:szCs w:val="28"/>
        </w:rPr>
        <w:t xml:space="preserve"> </w:t>
      </w:r>
      <w:r>
        <w:rPr>
          <w:rFonts w:hint="eastAsia"/>
          <w:sz w:val="28"/>
          <w:szCs w:val="28"/>
        </w:rPr>
        <w:t>в</w:t>
      </w:r>
      <w:r>
        <w:rPr>
          <w:sz w:val="28"/>
          <w:szCs w:val="28"/>
        </w:rPr>
        <w:t xml:space="preserve"> </w:t>
      </w:r>
      <w:r>
        <w:rPr>
          <w:rFonts w:hint="eastAsia"/>
          <w:sz w:val="28"/>
          <w:szCs w:val="28"/>
        </w:rPr>
        <w:t>минуту</w:t>
      </w:r>
      <w:r>
        <w:rPr>
          <w:sz w:val="28"/>
          <w:szCs w:val="28"/>
        </w:rPr>
        <w:t xml:space="preserve">, </w:t>
      </w:r>
      <w:r>
        <w:rPr>
          <w:rFonts w:hint="eastAsia"/>
          <w:sz w:val="28"/>
          <w:szCs w:val="28"/>
        </w:rPr>
        <w:t>живот</w:t>
      </w:r>
      <w:r>
        <w:rPr>
          <w:sz w:val="28"/>
          <w:szCs w:val="28"/>
        </w:rPr>
        <w:t xml:space="preserve"> </w:t>
      </w:r>
      <w:r>
        <w:rPr>
          <w:rFonts w:hint="eastAsia"/>
          <w:sz w:val="28"/>
          <w:szCs w:val="28"/>
        </w:rPr>
        <w:t>вздут</w:t>
      </w:r>
      <w:r>
        <w:rPr>
          <w:sz w:val="28"/>
          <w:szCs w:val="28"/>
        </w:rPr>
        <w:t xml:space="preserve">, </w:t>
      </w:r>
      <w:r>
        <w:rPr>
          <w:rFonts w:hint="eastAsia"/>
          <w:sz w:val="28"/>
          <w:szCs w:val="28"/>
        </w:rPr>
        <w:t>стул</w:t>
      </w:r>
      <w:r>
        <w:rPr>
          <w:sz w:val="28"/>
          <w:szCs w:val="28"/>
        </w:rPr>
        <w:t xml:space="preserve"> </w:t>
      </w:r>
      <w:r>
        <w:rPr>
          <w:rFonts w:hint="eastAsia"/>
          <w:sz w:val="28"/>
          <w:szCs w:val="28"/>
        </w:rPr>
        <w:t>мекониальный</w:t>
      </w:r>
      <w:r>
        <w:rPr>
          <w:sz w:val="28"/>
          <w:szCs w:val="28"/>
        </w:rPr>
        <w:t xml:space="preserve">, </w:t>
      </w:r>
      <w:r>
        <w:rPr>
          <w:rFonts w:hint="eastAsia"/>
          <w:sz w:val="28"/>
          <w:szCs w:val="28"/>
        </w:rPr>
        <w:t>печень</w:t>
      </w:r>
      <w:r>
        <w:rPr>
          <w:sz w:val="28"/>
          <w:szCs w:val="28"/>
        </w:rPr>
        <w:t xml:space="preserve"> </w:t>
      </w:r>
      <w:r>
        <w:rPr>
          <w:rFonts w:hint="eastAsia"/>
          <w:sz w:val="28"/>
          <w:szCs w:val="28"/>
        </w:rPr>
        <w:t>выступает</w:t>
      </w:r>
      <w:r>
        <w:rPr>
          <w:sz w:val="28"/>
          <w:szCs w:val="28"/>
        </w:rPr>
        <w:t xml:space="preserve"> </w:t>
      </w:r>
      <w:r>
        <w:rPr>
          <w:rFonts w:hint="eastAsia"/>
          <w:sz w:val="28"/>
          <w:szCs w:val="28"/>
        </w:rPr>
        <w:t>на</w:t>
      </w:r>
      <w:r>
        <w:rPr>
          <w:sz w:val="28"/>
          <w:szCs w:val="28"/>
        </w:rPr>
        <w:t xml:space="preserve"> 1 </w:t>
      </w:r>
      <w:r>
        <w:rPr>
          <w:rFonts w:hint="eastAsia"/>
          <w:sz w:val="28"/>
          <w:szCs w:val="28"/>
        </w:rPr>
        <w:t>см</w:t>
      </w:r>
      <w:r>
        <w:rPr>
          <w:sz w:val="28"/>
          <w:szCs w:val="28"/>
        </w:rPr>
        <w:t xml:space="preserve"> </w:t>
      </w:r>
      <w:r>
        <w:rPr>
          <w:rFonts w:hint="eastAsia"/>
          <w:sz w:val="28"/>
          <w:szCs w:val="28"/>
        </w:rPr>
        <w:t>из</w:t>
      </w:r>
      <w:r>
        <w:rPr>
          <w:sz w:val="28"/>
          <w:szCs w:val="28"/>
        </w:rPr>
        <w:t>-</w:t>
      </w:r>
      <w:r>
        <w:rPr>
          <w:rFonts w:hint="eastAsia"/>
          <w:sz w:val="28"/>
          <w:szCs w:val="28"/>
        </w:rPr>
        <w:t>под</w:t>
      </w:r>
      <w:r>
        <w:rPr>
          <w:sz w:val="28"/>
          <w:szCs w:val="28"/>
        </w:rPr>
        <w:t xml:space="preserve"> </w:t>
      </w:r>
      <w:r>
        <w:rPr>
          <w:rFonts w:hint="eastAsia"/>
          <w:sz w:val="28"/>
          <w:szCs w:val="28"/>
        </w:rPr>
        <w:t>края</w:t>
      </w:r>
      <w:r>
        <w:rPr>
          <w:sz w:val="28"/>
          <w:szCs w:val="28"/>
        </w:rPr>
        <w:t xml:space="preserve"> </w:t>
      </w:r>
      <w:r>
        <w:rPr>
          <w:rFonts w:hint="eastAsia"/>
          <w:sz w:val="28"/>
          <w:szCs w:val="28"/>
        </w:rPr>
        <w:t>реберной</w:t>
      </w:r>
      <w:r>
        <w:rPr>
          <w:sz w:val="28"/>
          <w:szCs w:val="28"/>
        </w:rPr>
        <w:t xml:space="preserve"> </w:t>
      </w:r>
      <w:r>
        <w:rPr>
          <w:rFonts w:hint="eastAsia"/>
          <w:sz w:val="28"/>
          <w:szCs w:val="28"/>
        </w:rPr>
        <w:t>дуги</w:t>
      </w:r>
      <w:r>
        <w:rPr>
          <w:sz w:val="28"/>
          <w:szCs w:val="28"/>
        </w:rPr>
        <w:t xml:space="preserve">, </w:t>
      </w:r>
      <w:r>
        <w:rPr>
          <w:rFonts w:hint="eastAsia"/>
          <w:sz w:val="28"/>
          <w:szCs w:val="28"/>
        </w:rPr>
        <w:t>мягкоэластичной</w:t>
      </w:r>
      <w:r>
        <w:rPr>
          <w:sz w:val="28"/>
          <w:szCs w:val="28"/>
        </w:rPr>
        <w:t xml:space="preserve"> </w:t>
      </w:r>
      <w:r>
        <w:rPr>
          <w:rFonts w:hint="eastAsia"/>
          <w:sz w:val="28"/>
          <w:szCs w:val="28"/>
        </w:rPr>
        <w:t>констистенции</w:t>
      </w:r>
      <w:r>
        <w:rPr>
          <w:sz w:val="28"/>
          <w:szCs w:val="28"/>
        </w:rPr>
        <w:t xml:space="preserve">, </w:t>
      </w:r>
      <w:r>
        <w:rPr>
          <w:rFonts w:hint="eastAsia"/>
          <w:sz w:val="28"/>
          <w:szCs w:val="28"/>
        </w:rPr>
        <w:t>моча</w:t>
      </w:r>
      <w:r>
        <w:rPr>
          <w:sz w:val="28"/>
          <w:szCs w:val="28"/>
        </w:rPr>
        <w:t xml:space="preserve"> </w:t>
      </w:r>
      <w:r>
        <w:rPr>
          <w:rFonts w:hint="eastAsia"/>
          <w:sz w:val="28"/>
          <w:szCs w:val="28"/>
        </w:rPr>
        <w:t>желтого</w:t>
      </w:r>
      <w:r>
        <w:rPr>
          <w:sz w:val="28"/>
          <w:szCs w:val="28"/>
        </w:rPr>
        <w:t xml:space="preserve"> </w:t>
      </w:r>
      <w:r>
        <w:rPr>
          <w:rFonts w:hint="eastAsia"/>
          <w:sz w:val="28"/>
          <w:szCs w:val="28"/>
        </w:rPr>
        <w:t>цвета</w:t>
      </w:r>
      <w:r>
        <w:rPr>
          <w:sz w:val="28"/>
          <w:szCs w:val="28"/>
        </w:rPr>
        <w:t xml:space="preserve">. </w:t>
      </w:r>
      <w:r>
        <w:rPr>
          <w:rFonts w:hint="eastAsia"/>
          <w:sz w:val="28"/>
          <w:szCs w:val="28"/>
        </w:rPr>
        <w:t>При</w:t>
      </w:r>
      <w:r>
        <w:rPr>
          <w:sz w:val="28"/>
          <w:szCs w:val="28"/>
        </w:rPr>
        <w:t xml:space="preserve"> </w:t>
      </w:r>
      <w:r>
        <w:rPr>
          <w:rFonts w:hint="eastAsia"/>
          <w:sz w:val="28"/>
          <w:szCs w:val="28"/>
        </w:rPr>
        <w:t>лабораторном</w:t>
      </w:r>
      <w:r>
        <w:rPr>
          <w:sz w:val="28"/>
          <w:szCs w:val="28"/>
        </w:rPr>
        <w:t xml:space="preserve"> </w:t>
      </w:r>
      <w:r>
        <w:rPr>
          <w:rFonts w:hint="eastAsia"/>
          <w:sz w:val="28"/>
          <w:szCs w:val="28"/>
        </w:rPr>
        <w:t>обследовании</w:t>
      </w:r>
      <w:r>
        <w:rPr>
          <w:sz w:val="28"/>
          <w:szCs w:val="28"/>
        </w:rPr>
        <w:t xml:space="preserve"> </w:t>
      </w:r>
      <w:r>
        <w:rPr>
          <w:rFonts w:hint="eastAsia"/>
          <w:sz w:val="28"/>
          <w:szCs w:val="28"/>
        </w:rPr>
        <w:t>в</w:t>
      </w:r>
      <w:r>
        <w:rPr>
          <w:sz w:val="28"/>
          <w:szCs w:val="28"/>
        </w:rPr>
        <w:t xml:space="preserve"> </w:t>
      </w:r>
      <w:r>
        <w:rPr>
          <w:rFonts w:hint="eastAsia"/>
          <w:sz w:val="28"/>
          <w:szCs w:val="28"/>
        </w:rPr>
        <w:t>роддоме</w:t>
      </w:r>
      <w:r>
        <w:rPr>
          <w:sz w:val="28"/>
          <w:szCs w:val="28"/>
        </w:rPr>
        <w:t xml:space="preserve"> </w:t>
      </w:r>
      <w:r>
        <w:rPr>
          <w:rFonts w:hint="eastAsia"/>
          <w:sz w:val="28"/>
          <w:szCs w:val="28"/>
        </w:rPr>
        <w:t>выявлена</w:t>
      </w:r>
      <w:r>
        <w:rPr>
          <w:sz w:val="28"/>
          <w:szCs w:val="28"/>
        </w:rPr>
        <w:t xml:space="preserve"> </w:t>
      </w:r>
      <w:r>
        <w:rPr>
          <w:rFonts w:hint="eastAsia"/>
          <w:sz w:val="28"/>
          <w:szCs w:val="28"/>
        </w:rPr>
        <w:t>анемия</w:t>
      </w:r>
      <w:r>
        <w:rPr>
          <w:sz w:val="28"/>
          <w:szCs w:val="28"/>
        </w:rPr>
        <w:t xml:space="preserve"> </w:t>
      </w:r>
      <w:r>
        <w:rPr>
          <w:rFonts w:hint="eastAsia"/>
          <w:sz w:val="28"/>
          <w:szCs w:val="28"/>
        </w:rPr>
        <w:t>легкой</w:t>
      </w:r>
      <w:r>
        <w:rPr>
          <w:sz w:val="28"/>
          <w:szCs w:val="28"/>
        </w:rPr>
        <w:t xml:space="preserve"> </w:t>
      </w:r>
      <w:r>
        <w:rPr>
          <w:rFonts w:hint="eastAsia"/>
          <w:sz w:val="28"/>
          <w:szCs w:val="28"/>
        </w:rPr>
        <w:t>степени</w:t>
      </w:r>
      <w:r>
        <w:rPr>
          <w:sz w:val="28"/>
          <w:szCs w:val="28"/>
        </w:rPr>
        <w:t xml:space="preserve">, </w:t>
      </w:r>
      <w:r>
        <w:rPr>
          <w:rFonts w:hint="eastAsia"/>
          <w:sz w:val="28"/>
          <w:szCs w:val="28"/>
        </w:rPr>
        <w:t>СОЭ</w:t>
      </w:r>
      <w:r>
        <w:rPr>
          <w:sz w:val="28"/>
          <w:szCs w:val="28"/>
        </w:rPr>
        <w:t xml:space="preserve"> 18 </w:t>
      </w:r>
      <w:r>
        <w:rPr>
          <w:rFonts w:hint="eastAsia"/>
          <w:sz w:val="28"/>
          <w:szCs w:val="28"/>
        </w:rPr>
        <w:t>мм</w:t>
      </w:r>
      <w:r>
        <w:rPr>
          <w:sz w:val="28"/>
          <w:szCs w:val="28"/>
        </w:rPr>
        <w:t>/</w:t>
      </w:r>
      <w:r>
        <w:rPr>
          <w:rFonts w:hint="eastAsia"/>
          <w:sz w:val="28"/>
          <w:szCs w:val="28"/>
        </w:rPr>
        <w:t>час</w:t>
      </w:r>
      <w:r>
        <w:rPr>
          <w:sz w:val="28"/>
          <w:szCs w:val="28"/>
        </w:rPr>
        <w:t xml:space="preserve">, </w:t>
      </w:r>
      <w:r>
        <w:rPr>
          <w:rFonts w:hint="eastAsia"/>
          <w:sz w:val="28"/>
          <w:szCs w:val="28"/>
        </w:rPr>
        <w:t>увеличено</w:t>
      </w:r>
      <w:r>
        <w:rPr>
          <w:sz w:val="28"/>
          <w:szCs w:val="28"/>
        </w:rPr>
        <w:t xml:space="preserve"> </w:t>
      </w:r>
      <w:r>
        <w:rPr>
          <w:rFonts w:hint="eastAsia"/>
          <w:sz w:val="28"/>
          <w:szCs w:val="28"/>
        </w:rPr>
        <w:t>содержание</w:t>
      </w:r>
      <w:r>
        <w:rPr>
          <w:sz w:val="28"/>
          <w:szCs w:val="28"/>
        </w:rPr>
        <w:t xml:space="preserve"> </w:t>
      </w:r>
      <w:r>
        <w:rPr>
          <w:rFonts w:hint="eastAsia"/>
          <w:sz w:val="28"/>
          <w:szCs w:val="28"/>
        </w:rPr>
        <w:t>белка</w:t>
      </w:r>
      <w:r>
        <w:rPr>
          <w:sz w:val="28"/>
          <w:szCs w:val="28"/>
        </w:rPr>
        <w:t xml:space="preserve"> </w:t>
      </w:r>
      <w:r>
        <w:rPr>
          <w:rFonts w:hint="eastAsia"/>
          <w:sz w:val="28"/>
          <w:szCs w:val="28"/>
        </w:rPr>
        <w:t>и</w:t>
      </w:r>
      <w:r>
        <w:rPr>
          <w:sz w:val="28"/>
          <w:szCs w:val="28"/>
        </w:rPr>
        <w:t xml:space="preserve"> </w:t>
      </w:r>
      <w:r>
        <w:rPr>
          <w:rFonts w:hint="eastAsia"/>
          <w:sz w:val="28"/>
          <w:szCs w:val="28"/>
        </w:rPr>
        <w:t>холестерина</w:t>
      </w:r>
      <w:r>
        <w:rPr>
          <w:sz w:val="28"/>
          <w:szCs w:val="28"/>
        </w:rPr>
        <w:t xml:space="preserve"> </w:t>
      </w:r>
      <w:r>
        <w:rPr>
          <w:rFonts w:hint="eastAsia"/>
          <w:sz w:val="28"/>
          <w:szCs w:val="28"/>
        </w:rPr>
        <w:t>в</w:t>
      </w:r>
      <w:r>
        <w:rPr>
          <w:sz w:val="28"/>
          <w:szCs w:val="28"/>
        </w:rPr>
        <w:t xml:space="preserve"> </w:t>
      </w:r>
      <w:r>
        <w:rPr>
          <w:rFonts w:hint="eastAsia"/>
          <w:sz w:val="28"/>
          <w:szCs w:val="28"/>
        </w:rPr>
        <w:t>сыворотке</w:t>
      </w:r>
      <w:r>
        <w:rPr>
          <w:sz w:val="28"/>
          <w:szCs w:val="28"/>
        </w:rPr>
        <w:t xml:space="preserve"> </w:t>
      </w:r>
      <w:r>
        <w:rPr>
          <w:rFonts w:hint="eastAsia"/>
          <w:sz w:val="28"/>
          <w:szCs w:val="28"/>
        </w:rPr>
        <w:t>крови</w:t>
      </w:r>
      <w:r>
        <w:rPr>
          <w:sz w:val="28"/>
          <w:szCs w:val="28"/>
        </w:rPr>
        <w:t>.</w:t>
      </w:r>
    </w:p>
    <w:p>
      <w:pPr>
        <w:jc w:val="both"/>
        <w:rPr>
          <w:b/>
          <w:bCs/>
          <w:i/>
          <w:iCs/>
          <w:sz w:val="28"/>
          <w:szCs w:val="28"/>
        </w:rPr>
      </w:pPr>
      <w:r>
        <w:rPr>
          <w:b/>
          <w:bCs/>
          <w:i/>
          <w:iCs/>
          <w:sz w:val="28"/>
          <w:szCs w:val="28"/>
        </w:rPr>
        <w:t>Задание</w:t>
      </w:r>
    </w:p>
    <w:p>
      <w:pPr>
        <w:jc w:val="both"/>
        <w:rPr>
          <w:sz w:val="28"/>
          <w:szCs w:val="28"/>
        </w:rPr>
      </w:pPr>
      <w:r>
        <w:rPr>
          <w:sz w:val="28"/>
          <w:szCs w:val="28"/>
        </w:rPr>
        <w:t xml:space="preserve">1. Современные принципы физиотерапии данной патологии. </w:t>
      </w:r>
    </w:p>
    <w:p>
      <w:pPr>
        <w:jc w:val="both"/>
        <w:rPr>
          <w:sz w:val="28"/>
          <w:szCs w:val="28"/>
        </w:rPr>
      </w:pPr>
      <w:r>
        <w:rPr>
          <w:sz w:val="28"/>
          <w:szCs w:val="28"/>
        </w:rPr>
        <w:t>2. Назначьте физиотерапевтическое лечение данному больному.</w:t>
      </w:r>
    </w:p>
    <w:p>
      <w:pPr>
        <w:jc w:val="both"/>
        <w:rPr>
          <w:sz w:val="28"/>
          <w:szCs w:val="28"/>
        </w:rPr>
      </w:pPr>
      <w:r>
        <w:rPr>
          <w:sz w:val="28"/>
          <w:szCs w:val="28"/>
        </w:rPr>
        <w:t>3. Составьте план физиотерапевтической реабилитации данного больного.</w:t>
      </w:r>
    </w:p>
    <w:p>
      <w:pPr>
        <w:jc w:val="both"/>
        <w:rPr>
          <w:sz w:val="28"/>
          <w:szCs w:val="28"/>
        </w:rPr>
      </w:pPr>
    </w:p>
    <w:p>
      <w:pPr>
        <w:jc w:val="center"/>
        <w:rPr>
          <w:b/>
          <w:sz w:val="28"/>
          <w:szCs w:val="28"/>
        </w:rPr>
      </w:pPr>
      <w:r>
        <w:rPr>
          <w:b/>
          <w:sz w:val="28"/>
          <w:szCs w:val="28"/>
        </w:rPr>
        <w:t>Задача №20</w:t>
      </w:r>
    </w:p>
    <w:p>
      <w:pPr>
        <w:jc w:val="both"/>
        <w:rPr>
          <w:sz w:val="28"/>
          <w:szCs w:val="28"/>
        </w:rPr>
      </w:pPr>
      <w:r>
        <w:rPr>
          <w:b/>
          <w:i/>
          <w:sz w:val="28"/>
          <w:szCs w:val="28"/>
        </w:rPr>
        <w:t>Диагноз:</w:t>
      </w:r>
      <w:r>
        <w:rPr>
          <w:b/>
          <w:sz w:val="28"/>
          <w:szCs w:val="28"/>
        </w:rPr>
        <w:t xml:space="preserve"> </w:t>
      </w:r>
      <w:r>
        <w:rPr>
          <w:rFonts w:hint="eastAsia"/>
          <w:sz w:val="28"/>
          <w:szCs w:val="28"/>
        </w:rPr>
        <w:t>Экссудативно</w:t>
      </w:r>
      <w:r>
        <w:rPr>
          <w:sz w:val="28"/>
          <w:szCs w:val="28"/>
        </w:rPr>
        <w:t>-</w:t>
      </w:r>
      <w:r>
        <w:rPr>
          <w:rFonts w:hint="eastAsia"/>
          <w:sz w:val="28"/>
          <w:szCs w:val="28"/>
        </w:rPr>
        <w:t>катаральный</w:t>
      </w:r>
      <w:r>
        <w:rPr>
          <w:sz w:val="28"/>
          <w:szCs w:val="28"/>
        </w:rPr>
        <w:t xml:space="preserve"> </w:t>
      </w:r>
      <w:r>
        <w:rPr>
          <w:rFonts w:hint="eastAsia"/>
          <w:sz w:val="28"/>
          <w:szCs w:val="28"/>
        </w:rPr>
        <w:t>диатез</w:t>
      </w:r>
      <w:r>
        <w:rPr>
          <w:sz w:val="28"/>
          <w:szCs w:val="28"/>
        </w:rPr>
        <w:t xml:space="preserve"> </w:t>
      </w:r>
      <w:r>
        <w:rPr>
          <w:rFonts w:hint="eastAsia"/>
          <w:sz w:val="28"/>
          <w:szCs w:val="28"/>
        </w:rPr>
        <w:t>–</w:t>
      </w:r>
      <w:r>
        <w:rPr>
          <w:sz w:val="28"/>
          <w:szCs w:val="28"/>
        </w:rPr>
        <w:t xml:space="preserve"> </w:t>
      </w:r>
      <w:r>
        <w:rPr>
          <w:rFonts w:hint="eastAsia"/>
          <w:sz w:val="28"/>
          <w:szCs w:val="28"/>
        </w:rPr>
        <w:t>молочный</w:t>
      </w:r>
      <w:r>
        <w:rPr>
          <w:sz w:val="28"/>
          <w:szCs w:val="28"/>
        </w:rPr>
        <w:t xml:space="preserve"> </w:t>
      </w:r>
      <w:r>
        <w:rPr>
          <w:rFonts w:hint="eastAsia"/>
          <w:sz w:val="28"/>
          <w:szCs w:val="28"/>
        </w:rPr>
        <w:t>струп</w:t>
      </w:r>
      <w:r>
        <w:rPr>
          <w:sz w:val="28"/>
          <w:szCs w:val="28"/>
        </w:rPr>
        <w:t xml:space="preserve">, </w:t>
      </w:r>
      <w:r>
        <w:rPr>
          <w:rFonts w:hint="eastAsia"/>
          <w:sz w:val="28"/>
          <w:szCs w:val="28"/>
        </w:rPr>
        <w:t>почесуха</w:t>
      </w:r>
      <w:r>
        <w:rPr>
          <w:sz w:val="28"/>
          <w:szCs w:val="28"/>
        </w:rPr>
        <w:t>.</w:t>
      </w:r>
    </w:p>
    <w:p>
      <w:pPr>
        <w:jc w:val="both"/>
        <w:rPr>
          <w:sz w:val="28"/>
          <w:szCs w:val="28"/>
        </w:rPr>
      </w:pPr>
      <w:r>
        <w:rPr>
          <w:rFonts w:hint="eastAsia"/>
          <w:sz w:val="28"/>
          <w:szCs w:val="28"/>
        </w:rPr>
        <w:t>При</w:t>
      </w:r>
      <w:r>
        <w:rPr>
          <w:sz w:val="28"/>
          <w:szCs w:val="28"/>
        </w:rPr>
        <w:t xml:space="preserve"> </w:t>
      </w:r>
      <w:r>
        <w:rPr>
          <w:rFonts w:hint="eastAsia"/>
          <w:sz w:val="28"/>
          <w:szCs w:val="28"/>
        </w:rPr>
        <w:t>активном</w:t>
      </w:r>
      <w:r>
        <w:rPr>
          <w:sz w:val="28"/>
          <w:szCs w:val="28"/>
        </w:rPr>
        <w:t xml:space="preserve"> </w:t>
      </w:r>
      <w:r>
        <w:rPr>
          <w:rFonts w:hint="eastAsia"/>
          <w:sz w:val="28"/>
          <w:szCs w:val="28"/>
        </w:rPr>
        <w:t>посещении</w:t>
      </w:r>
      <w:r>
        <w:rPr>
          <w:sz w:val="28"/>
          <w:szCs w:val="28"/>
        </w:rPr>
        <w:t xml:space="preserve"> </w:t>
      </w:r>
      <w:r>
        <w:rPr>
          <w:rFonts w:hint="eastAsia"/>
          <w:sz w:val="28"/>
          <w:szCs w:val="28"/>
        </w:rPr>
        <w:t>ребенка</w:t>
      </w:r>
      <w:r>
        <w:rPr>
          <w:sz w:val="28"/>
          <w:szCs w:val="28"/>
        </w:rPr>
        <w:t xml:space="preserve">, </w:t>
      </w:r>
      <w:r>
        <w:rPr>
          <w:rFonts w:hint="eastAsia"/>
          <w:sz w:val="28"/>
          <w:szCs w:val="28"/>
        </w:rPr>
        <w:t>которому</w:t>
      </w:r>
      <w:r>
        <w:rPr>
          <w:sz w:val="28"/>
          <w:szCs w:val="28"/>
        </w:rPr>
        <w:t xml:space="preserve"> </w:t>
      </w:r>
      <w:r>
        <w:rPr>
          <w:rFonts w:hint="eastAsia"/>
          <w:sz w:val="28"/>
          <w:szCs w:val="28"/>
        </w:rPr>
        <w:t>через</w:t>
      </w:r>
      <w:r>
        <w:rPr>
          <w:sz w:val="28"/>
          <w:szCs w:val="28"/>
        </w:rPr>
        <w:t xml:space="preserve"> 5 </w:t>
      </w:r>
      <w:r>
        <w:rPr>
          <w:rFonts w:hint="eastAsia"/>
          <w:sz w:val="28"/>
          <w:szCs w:val="28"/>
        </w:rPr>
        <w:t>дней</w:t>
      </w:r>
      <w:r>
        <w:rPr>
          <w:sz w:val="28"/>
          <w:szCs w:val="28"/>
        </w:rPr>
        <w:t xml:space="preserve"> </w:t>
      </w:r>
      <w:r>
        <w:rPr>
          <w:rFonts w:hint="eastAsia"/>
          <w:sz w:val="28"/>
          <w:szCs w:val="28"/>
        </w:rPr>
        <w:t>должно</w:t>
      </w:r>
      <w:r>
        <w:rPr>
          <w:sz w:val="28"/>
          <w:szCs w:val="28"/>
        </w:rPr>
        <w:t xml:space="preserve"> </w:t>
      </w:r>
      <w:r>
        <w:rPr>
          <w:rFonts w:hint="eastAsia"/>
          <w:sz w:val="28"/>
          <w:szCs w:val="28"/>
        </w:rPr>
        <w:t>исполниться</w:t>
      </w:r>
      <w:r>
        <w:rPr>
          <w:sz w:val="28"/>
          <w:szCs w:val="28"/>
        </w:rPr>
        <w:t xml:space="preserve"> 3 </w:t>
      </w:r>
      <w:r>
        <w:rPr>
          <w:rFonts w:hint="eastAsia"/>
          <w:sz w:val="28"/>
          <w:szCs w:val="28"/>
        </w:rPr>
        <w:t>месяца</w:t>
      </w:r>
      <w:r>
        <w:rPr>
          <w:sz w:val="28"/>
          <w:szCs w:val="28"/>
        </w:rPr>
        <w:t xml:space="preserve">, </w:t>
      </w:r>
      <w:r>
        <w:rPr>
          <w:rFonts w:hint="eastAsia"/>
          <w:sz w:val="28"/>
          <w:szCs w:val="28"/>
        </w:rPr>
        <w:t>Вы</w:t>
      </w:r>
      <w:r>
        <w:rPr>
          <w:sz w:val="28"/>
          <w:szCs w:val="28"/>
        </w:rPr>
        <w:t xml:space="preserve"> </w:t>
      </w:r>
      <w:r>
        <w:rPr>
          <w:rFonts w:hint="eastAsia"/>
          <w:sz w:val="28"/>
          <w:szCs w:val="28"/>
        </w:rPr>
        <w:t>заметили</w:t>
      </w:r>
      <w:r>
        <w:rPr>
          <w:sz w:val="28"/>
          <w:szCs w:val="28"/>
        </w:rPr>
        <w:t xml:space="preserve">, </w:t>
      </w:r>
      <w:r>
        <w:rPr>
          <w:rFonts w:hint="eastAsia"/>
          <w:sz w:val="28"/>
          <w:szCs w:val="28"/>
        </w:rPr>
        <w:t>что</w:t>
      </w:r>
      <w:r>
        <w:rPr>
          <w:sz w:val="28"/>
          <w:szCs w:val="28"/>
        </w:rPr>
        <w:t xml:space="preserve"> </w:t>
      </w:r>
      <w:r>
        <w:rPr>
          <w:rFonts w:hint="eastAsia"/>
          <w:sz w:val="28"/>
          <w:szCs w:val="28"/>
        </w:rPr>
        <w:t>у</w:t>
      </w:r>
      <w:r>
        <w:rPr>
          <w:sz w:val="28"/>
          <w:szCs w:val="28"/>
        </w:rPr>
        <w:t xml:space="preserve"> </w:t>
      </w:r>
      <w:r>
        <w:rPr>
          <w:rFonts w:hint="eastAsia"/>
          <w:sz w:val="28"/>
          <w:szCs w:val="28"/>
        </w:rPr>
        <w:t>него</w:t>
      </w:r>
      <w:r>
        <w:rPr>
          <w:sz w:val="28"/>
          <w:szCs w:val="28"/>
        </w:rPr>
        <w:t xml:space="preserve"> </w:t>
      </w:r>
      <w:r>
        <w:rPr>
          <w:rFonts w:hint="eastAsia"/>
          <w:sz w:val="28"/>
          <w:szCs w:val="28"/>
        </w:rPr>
        <w:t>появились</w:t>
      </w:r>
      <w:r>
        <w:rPr>
          <w:sz w:val="28"/>
          <w:szCs w:val="28"/>
        </w:rPr>
        <w:t xml:space="preserve"> </w:t>
      </w:r>
      <w:r>
        <w:rPr>
          <w:rFonts w:hint="eastAsia"/>
          <w:sz w:val="28"/>
          <w:szCs w:val="28"/>
        </w:rPr>
        <w:t>на</w:t>
      </w:r>
      <w:r>
        <w:rPr>
          <w:sz w:val="28"/>
          <w:szCs w:val="28"/>
        </w:rPr>
        <w:t xml:space="preserve"> </w:t>
      </w:r>
      <w:r>
        <w:rPr>
          <w:rFonts w:hint="eastAsia"/>
          <w:sz w:val="28"/>
          <w:szCs w:val="28"/>
        </w:rPr>
        <w:t>щечках</w:t>
      </w:r>
      <w:r>
        <w:rPr>
          <w:sz w:val="28"/>
          <w:szCs w:val="28"/>
        </w:rPr>
        <w:t xml:space="preserve"> </w:t>
      </w:r>
      <w:r>
        <w:rPr>
          <w:rFonts w:hint="eastAsia"/>
          <w:sz w:val="28"/>
          <w:szCs w:val="28"/>
        </w:rPr>
        <w:t>яркая</w:t>
      </w:r>
      <w:r>
        <w:rPr>
          <w:sz w:val="28"/>
          <w:szCs w:val="28"/>
        </w:rPr>
        <w:t xml:space="preserve"> </w:t>
      </w:r>
      <w:r>
        <w:rPr>
          <w:rFonts w:hint="eastAsia"/>
          <w:sz w:val="28"/>
          <w:szCs w:val="28"/>
        </w:rPr>
        <w:t>гиперемия</w:t>
      </w:r>
      <w:r>
        <w:rPr>
          <w:sz w:val="28"/>
          <w:szCs w:val="28"/>
        </w:rPr>
        <w:t xml:space="preserve">, </w:t>
      </w:r>
      <w:r>
        <w:rPr>
          <w:rFonts w:hint="eastAsia"/>
          <w:sz w:val="28"/>
          <w:szCs w:val="28"/>
        </w:rPr>
        <w:t>сухость</w:t>
      </w:r>
      <w:r>
        <w:rPr>
          <w:sz w:val="28"/>
          <w:szCs w:val="28"/>
        </w:rPr>
        <w:t xml:space="preserve"> </w:t>
      </w:r>
      <w:r>
        <w:rPr>
          <w:rFonts w:hint="eastAsia"/>
          <w:sz w:val="28"/>
          <w:szCs w:val="28"/>
        </w:rPr>
        <w:t>и</w:t>
      </w:r>
      <w:r>
        <w:rPr>
          <w:sz w:val="28"/>
          <w:szCs w:val="28"/>
        </w:rPr>
        <w:t xml:space="preserve"> </w:t>
      </w:r>
      <w:r>
        <w:rPr>
          <w:rFonts w:hint="eastAsia"/>
          <w:sz w:val="28"/>
          <w:szCs w:val="28"/>
        </w:rPr>
        <w:t>шелушение</w:t>
      </w:r>
      <w:r>
        <w:rPr>
          <w:sz w:val="28"/>
          <w:szCs w:val="28"/>
        </w:rPr>
        <w:t xml:space="preserve"> </w:t>
      </w:r>
      <w:r>
        <w:rPr>
          <w:rFonts w:hint="eastAsia"/>
          <w:sz w:val="28"/>
          <w:szCs w:val="28"/>
        </w:rPr>
        <w:t>кожи</w:t>
      </w:r>
      <w:r>
        <w:rPr>
          <w:sz w:val="28"/>
          <w:szCs w:val="28"/>
        </w:rPr>
        <w:t xml:space="preserve">. </w:t>
      </w:r>
      <w:r>
        <w:rPr>
          <w:rFonts w:hint="eastAsia"/>
          <w:sz w:val="28"/>
          <w:szCs w:val="28"/>
        </w:rPr>
        <w:t>При</w:t>
      </w:r>
      <w:r>
        <w:rPr>
          <w:sz w:val="28"/>
          <w:szCs w:val="28"/>
        </w:rPr>
        <w:t xml:space="preserve"> </w:t>
      </w:r>
      <w:r>
        <w:rPr>
          <w:rFonts w:hint="eastAsia"/>
          <w:sz w:val="28"/>
          <w:szCs w:val="28"/>
        </w:rPr>
        <w:t>осмотре</w:t>
      </w:r>
      <w:r>
        <w:rPr>
          <w:sz w:val="28"/>
          <w:szCs w:val="28"/>
        </w:rPr>
        <w:t xml:space="preserve"> </w:t>
      </w:r>
      <w:r>
        <w:rPr>
          <w:rFonts w:hint="eastAsia"/>
          <w:sz w:val="28"/>
          <w:szCs w:val="28"/>
        </w:rPr>
        <w:t>на</w:t>
      </w:r>
      <w:r>
        <w:rPr>
          <w:sz w:val="28"/>
          <w:szCs w:val="28"/>
        </w:rPr>
        <w:t xml:space="preserve"> </w:t>
      </w:r>
      <w:r>
        <w:rPr>
          <w:rFonts w:hint="eastAsia"/>
          <w:sz w:val="28"/>
          <w:szCs w:val="28"/>
        </w:rPr>
        <w:t>коже</w:t>
      </w:r>
      <w:r>
        <w:rPr>
          <w:sz w:val="28"/>
          <w:szCs w:val="28"/>
        </w:rPr>
        <w:t xml:space="preserve"> </w:t>
      </w:r>
      <w:r>
        <w:rPr>
          <w:rFonts w:hint="eastAsia"/>
          <w:sz w:val="28"/>
          <w:szCs w:val="28"/>
        </w:rPr>
        <w:t>рук</w:t>
      </w:r>
      <w:r>
        <w:rPr>
          <w:sz w:val="28"/>
          <w:szCs w:val="28"/>
        </w:rPr>
        <w:t xml:space="preserve"> (</w:t>
      </w:r>
      <w:r>
        <w:rPr>
          <w:rFonts w:hint="eastAsia"/>
          <w:sz w:val="28"/>
          <w:szCs w:val="28"/>
        </w:rPr>
        <w:t>разгибательная</w:t>
      </w:r>
      <w:r>
        <w:rPr>
          <w:sz w:val="28"/>
          <w:szCs w:val="28"/>
        </w:rPr>
        <w:t xml:space="preserve"> </w:t>
      </w:r>
      <w:r>
        <w:rPr>
          <w:rFonts w:hint="eastAsia"/>
          <w:sz w:val="28"/>
          <w:szCs w:val="28"/>
        </w:rPr>
        <w:t>поверхность</w:t>
      </w:r>
      <w:r>
        <w:rPr>
          <w:sz w:val="28"/>
          <w:szCs w:val="28"/>
        </w:rPr>
        <w:t xml:space="preserve">) </w:t>
      </w:r>
      <w:r>
        <w:rPr>
          <w:rFonts w:hint="eastAsia"/>
          <w:sz w:val="28"/>
          <w:szCs w:val="28"/>
        </w:rPr>
        <w:t>выявлена</w:t>
      </w:r>
      <w:r>
        <w:rPr>
          <w:sz w:val="28"/>
          <w:szCs w:val="28"/>
        </w:rPr>
        <w:t xml:space="preserve"> зудящая </w:t>
      </w:r>
      <w:r>
        <w:rPr>
          <w:rFonts w:hint="eastAsia"/>
          <w:sz w:val="28"/>
          <w:szCs w:val="28"/>
        </w:rPr>
        <w:t>узелковая</w:t>
      </w:r>
      <w:r>
        <w:rPr>
          <w:sz w:val="28"/>
          <w:szCs w:val="28"/>
        </w:rPr>
        <w:t xml:space="preserve"> </w:t>
      </w:r>
      <w:r>
        <w:rPr>
          <w:rFonts w:hint="eastAsia"/>
          <w:sz w:val="28"/>
          <w:szCs w:val="28"/>
        </w:rPr>
        <w:t>сыпь</w:t>
      </w:r>
      <w:r>
        <w:rPr>
          <w:sz w:val="28"/>
          <w:szCs w:val="28"/>
        </w:rPr>
        <w:t xml:space="preserve">. </w:t>
      </w:r>
      <w:r>
        <w:rPr>
          <w:rFonts w:hint="eastAsia"/>
          <w:sz w:val="28"/>
          <w:szCs w:val="28"/>
        </w:rPr>
        <w:t>При</w:t>
      </w:r>
      <w:r>
        <w:rPr>
          <w:sz w:val="28"/>
          <w:szCs w:val="28"/>
        </w:rPr>
        <w:t xml:space="preserve"> </w:t>
      </w:r>
      <w:r>
        <w:rPr>
          <w:rFonts w:hint="eastAsia"/>
          <w:sz w:val="28"/>
          <w:szCs w:val="28"/>
        </w:rPr>
        <w:t>расспросе</w:t>
      </w:r>
      <w:r>
        <w:rPr>
          <w:sz w:val="28"/>
          <w:szCs w:val="28"/>
        </w:rPr>
        <w:t xml:space="preserve"> </w:t>
      </w:r>
      <w:r>
        <w:rPr>
          <w:rFonts w:hint="eastAsia"/>
          <w:sz w:val="28"/>
          <w:szCs w:val="28"/>
        </w:rPr>
        <w:t>мама</w:t>
      </w:r>
      <w:r>
        <w:rPr>
          <w:sz w:val="28"/>
          <w:szCs w:val="28"/>
        </w:rPr>
        <w:t xml:space="preserve"> </w:t>
      </w:r>
      <w:r>
        <w:rPr>
          <w:rFonts w:hint="eastAsia"/>
          <w:sz w:val="28"/>
          <w:szCs w:val="28"/>
        </w:rPr>
        <w:t>отметила</w:t>
      </w:r>
      <w:r>
        <w:rPr>
          <w:sz w:val="28"/>
          <w:szCs w:val="28"/>
        </w:rPr>
        <w:t xml:space="preserve">, </w:t>
      </w:r>
      <w:r>
        <w:rPr>
          <w:rFonts w:hint="eastAsia"/>
          <w:sz w:val="28"/>
          <w:szCs w:val="28"/>
        </w:rPr>
        <w:t>что</w:t>
      </w:r>
      <w:r>
        <w:rPr>
          <w:sz w:val="28"/>
          <w:szCs w:val="28"/>
        </w:rPr>
        <w:t xml:space="preserve"> </w:t>
      </w:r>
      <w:r>
        <w:rPr>
          <w:rFonts w:hint="eastAsia"/>
          <w:sz w:val="28"/>
          <w:szCs w:val="28"/>
        </w:rPr>
        <w:t>эти</w:t>
      </w:r>
      <w:r>
        <w:rPr>
          <w:sz w:val="28"/>
          <w:szCs w:val="28"/>
        </w:rPr>
        <w:t xml:space="preserve"> </w:t>
      </w:r>
      <w:r>
        <w:rPr>
          <w:rFonts w:hint="eastAsia"/>
          <w:sz w:val="28"/>
          <w:szCs w:val="28"/>
        </w:rPr>
        <w:t>явления</w:t>
      </w:r>
      <w:r>
        <w:rPr>
          <w:sz w:val="28"/>
          <w:szCs w:val="28"/>
        </w:rPr>
        <w:t xml:space="preserve"> </w:t>
      </w:r>
      <w:r>
        <w:rPr>
          <w:rFonts w:hint="eastAsia"/>
          <w:sz w:val="28"/>
          <w:szCs w:val="28"/>
        </w:rPr>
        <w:t>появились</w:t>
      </w:r>
      <w:r>
        <w:rPr>
          <w:sz w:val="28"/>
          <w:szCs w:val="28"/>
        </w:rPr>
        <w:t xml:space="preserve"> 5 </w:t>
      </w:r>
      <w:r>
        <w:rPr>
          <w:rFonts w:hint="eastAsia"/>
          <w:sz w:val="28"/>
          <w:szCs w:val="28"/>
        </w:rPr>
        <w:t>дней</w:t>
      </w:r>
      <w:r>
        <w:rPr>
          <w:sz w:val="28"/>
          <w:szCs w:val="28"/>
        </w:rPr>
        <w:t xml:space="preserve"> </w:t>
      </w:r>
      <w:r>
        <w:rPr>
          <w:rFonts w:hint="eastAsia"/>
          <w:sz w:val="28"/>
          <w:szCs w:val="28"/>
        </w:rPr>
        <w:t>назад</w:t>
      </w:r>
      <w:r>
        <w:rPr>
          <w:sz w:val="28"/>
          <w:szCs w:val="28"/>
        </w:rPr>
        <w:t xml:space="preserve"> </w:t>
      </w:r>
      <w:r>
        <w:rPr>
          <w:rFonts w:hint="eastAsia"/>
          <w:sz w:val="28"/>
          <w:szCs w:val="28"/>
        </w:rPr>
        <w:t>–</w:t>
      </w:r>
      <w:r>
        <w:rPr>
          <w:sz w:val="28"/>
          <w:szCs w:val="28"/>
        </w:rPr>
        <w:t xml:space="preserve"> </w:t>
      </w:r>
      <w:r>
        <w:rPr>
          <w:rFonts w:hint="eastAsia"/>
          <w:sz w:val="28"/>
          <w:szCs w:val="28"/>
        </w:rPr>
        <w:t>на</w:t>
      </w:r>
      <w:r>
        <w:rPr>
          <w:sz w:val="28"/>
          <w:szCs w:val="28"/>
        </w:rPr>
        <w:t xml:space="preserve"> 3-</w:t>
      </w:r>
      <w:r>
        <w:rPr>
          <w:rFonts w:hint="eastAsia"/>
          <w:sz w:val="28"/>
          <w:szCs w:val="28"/>
        </w:rPr>
        <w:t>й</w:t>
      </w:r>
      <w:r>
        <w:rPr>
          <w:sz w:val="28"/>
          <w:szCs w:val="28"/>
        </w:rPr>
        <w:t xml:space="preserve"> </w:t>
      </w:r>
      <w:r>
        <w:rPr>
          <w:rFonts w:hint="eastAsia"/>
          <w:sz w:val="28"/>
          <w:szCs w:val="28"/>
        </w:rPr>
        <w:t>день</w:t>
      </w:r>
      <w:r>
        <w:rPr>
          <w:sz w:val="28"/>
          <w:szCs w:val="28"/>
        </w:rPr>
        <w:t xml:space="preserve"> </w:t>
      </w:r>
      <w:r>
        <w:rPr>
          <w:rFonts w:hint="eastAsia"/>
          <w:sz w:val="28"/>
          <w:szCs w:val="28"/>
        </w:rPr>
        <w:t>после</w:t>
      </w:r>
      <w:r>
        <w:rPr>
          <w:sz w:val="28"/>
          <w:szCs w:val="28"/>
        </w:rPr>
        <w:t xml:space="preserve"> </w:t>
      </w:r>
      <w:r>
        <w:rPr>
          <w:rFonts w:hint="eastAsia"/>
          <w:sz w:val="28"/>
          <w:szCs w:val="28"/>
        </w:rPr>
        <w:t>того</w:t>
      </w:r>
      <w:r>
        <w:rPr>
          <w:sz w:val="28"/>
          <w:szCs w:val="28"/>
        </w:rPr>
        <w:t xml:space="preserve">, </w:t>
      </w:r>
      <w:r>
        <w:rPr>
          <w:rFonts w:hint="eastAsia"/>
          <w:sz w:val="28"/>
          <w:szCs w:val="28"/>
        </w:rPr>
        <w:t>как</w:t>
      </w:r>
      <w:r>
        <w:rPr>
          <w:sz w:val="28"/>
          <w:szCs w:val="28"/>
        </w:rPr>
        <w:t xml:space="preserve"> </w:t>
      </w:r>
      <w:r>
        <w:rPr>
          <w:rFonts w:hint="eastAsia"/>
          <w:sz w:val="28"/>
          <w:szCs w:val="28"/>
        </w:rPr>
        <w:t>она</w:t>
      </w:r>
      <w:r>
        <w:rPr>
          <w:sz w:val="28"/>
          <w:szCs w:val="28"/>
        </w:rPr>
        <w:t xml:space="preserve"> </w:t>
      </w:r>
      <w:r>
        <w:rPr>
          <w:rFonts w:hint="eastAsia"/>
          <w:sz w:val="28"/>
          <w:szCs w:val="28"/>
        </w:rPr>
        <w:t>начала</w:t>
      </w:r>
      <w:r>
        <w:rPr>
          <w:sz w:val="28"/>
          <w:szCs w:val="28"/>
        </w:rPr>
        <w:t xml:space="preserve"> </w:t>
      </w:r>
      <w:r>
        <w:rPr>
          <w:rFonts w:hint="eastAsia"/>
          <w:sz w:val="28"/>
          <w:szCs w:val="28"/>
        </w:rPr>
        <w:t>давать</w:t>
      </w:r>
      <w:r>
        <w:rPr>
          <w:sz w:val="28"/>
          <w:szCs w:val="28"/>
        </w:rPr>
        <w:t xml:space="preserve"> </w:t>
      </w:r>
      <w:r>
        <w:rPr>
          <w:rFonts w:hint="eastAsia"/>
          <w:sz w:val="28"/>
          <w:szCs w:val="28"/>
        </w:rPr>
        <w:t>смесь</w:t>
      </w:r>
      <w:r>
        <w:rPr>
          <w:sz w:val="28"/>
          <w:szCs w:val="28"/>
        </w:rPr>
        <w:t xml:space="preserve"> </w:t>
      </w:r>
      <w:r>
        <w:rPr>
          <w:rFonts w:ascii="Cambria Math" w:hAnsi="Cambria Math" w:cs="Cambria Math"/>
          <w:sz w:val="28"/>
          <w:szCs w:val="28"/>
        </w:rPr>
        <w:t>«</w:t>
      </w:r>
      <w:r>
        <w:rPr>
          <w:sz w:val="28"/>
          <w:szCs w:val="28"/>
        </w:rPr>
        <w:t xml:space="preserve">Пилти» </w:t>
      </w:r>
      <w:r>
        <w:rPr>
          <w:rFonts w:hint="eastAsia"/>
          <w:sz w:val="28"/>
          <w:szCs w:val="28"/>
        </w:rPr>
        <w:t>по</w:t>
      </w:r>
      <w:r>
        <w:rPr>
          <w:sz w:val="28"/>
          <w:szCs w:val="28"/>
        </w:rPr>
        <w:t xml:space="preserve"> 50,0 </w:t>
      </w:r>
      <w:r>
        <w:rPr>
          <w:rFonts w:hint="eastAsia"/>
          <w:sz w:val="28"/>
          <w:szCs w:val="28"/>
        </w:rPr>
        <w:t>г</w:t>
      </w:r>
      <w:r>
        <w:rPr>
          <w:sz w:val="28"/>
          <w:szCs w:val="28"/>
        </w:rPr>
        <w:t xml:space="preserve"> </w:t>
      </w:r>
      <w:r>
        <w:rPr>
          <w:rFonts w:hint="eastAsia"/>
          <w:sz w:val="28"/>
          <w:szCs w:val="28"/>
        </w:rPr>
        <w:t>на</w:t>
      </w:r>
      <w:r>
        <w:rPr>
          <w:sz w:val="28"/>
          <w:szCs w:val="28"/>
        </w:rPr>
        <w:t xml:space="preserve"> </w:t>
      </w:r>
      <w:r>
        <w:rPr>
          <w:rFonts w:hint="eastAsia"/>
          <w:sz w:val="28"/>
          <w:szCs w:val="28"/>
        </w:rPr>
        <w:t>каждое</w:t>
      </w:r>
      <w:r>
        <w:rPr>
          <w:sz w:val="28"/>
          <w:szCs w:val="28"/>
        </w:rPr>
        <w:t xml:space="preserve"> </w:t>
      </w:r>
      <w:r>
        <w:rPr>
          <w:rFonts w:hint="eastAsia"/>
          <w:sz w:val="28"/>
          <w:szCs w:val="28"/>
        </w:rPr>
        <w:t>кормление</w:t>
      </w:r>
      <w:r>
        <w:rPr>
          <w:sz w:val="28"/>
          <w:szCs w:val="28"/>
        </w:rPr>
        <w:t xml:space="preserve">, </w:t>
      </w:r>
      <w:r>
        <w:rPr>
          <w:rFonts w:hint="eastAsia"/>
          <w:sz w:val="28"/>
          <w:szCs w:val="28"/>
        </w:rPr>
        <w:t>т</w:t>
      </w:r>
      <w:r>
        <w:rPr>
          <w:sz w:val="28"/>
          <w:szCs w:val="28"/>
        </w:rPr>
        <w:t>.</w:t>
      </w:r>
      <w:r>
        <w:rPr>
          <w:rFonts w:hint="eastAsia"/>
          <w:sz w:val="28"/>
          <w:szCs w:val="28"/>
        </w:rPr>
        <w:t>к</w:t>
      </w:r>
      <w:r>
        <w:rPr>
          <w:sz w:val="28"/>
          <w:szCs w:val="28"/>
        </w:rPr>
        <w:t xml:space="preserve">. </w:t>
      </w:r>
      <w:r>
        <w:rPr>
          <w:rFonts w:hint="eastAsia"/>
          <w:sz w:val="28"/>
          <w:szCs w:val="28"/>
        </w:rPr>
        <w:t>ей</w:t>
      </w:r>
      <w:r>
        <w:rPr>
          <w:sz w:val="28"/>
          <w:szCs w:val="28"/>
        </w:rPr>
        <w:t xml:space="preserve"> </w:t>
      </w:r>
      <w:r>
        <w:rPr>
          <w:rFonts w:hint="eastAsia"/>
          <w:sz w:val="28"/>
          <w:szCs w:val="28"/>
        </w:rPr>
        <w:t>показалось</w:t>
      </w:r>
      <w:r>
        <w:rPr>
          <w:sz w:val="28"/>
          <w:szCs w:val="28"/>
        </w:rPr>
        <w:t xml:space="preserve">, </w:t>
      </w:r>
      <w:r>
        <w:rPr>
          <w:rFonts w:hint="eastAsia"/>
          <w:sz w:val="28"/>
          <w:szCs w:val="28"/>
        </w:rPr>
        <w:t>что</w:t>
      </w:r>
      <w:r>
        <w:rPr>
          <w:sz w:val="28"/>
          <w:szCs w:val="28"/>
        </w:rPr>
        <w:t xml:space="preserve"> </w:t>
      </w:r>
      <w:r>
        <w:rPr>
          <w:rFonts w:hint="eastAsia"/>
          <w:sz w:val="28"/>
          <w:szCs w:val="28"/>
        </w:rPr>
        <w:t>у</w:t>
      </w:r>
      <w:r>
        <w:rPr>
          <w:sz w:val="28"/>
          <w:szCs w:val="28"/>
        </w:rPr>
        <w:t xml:space="preserve"> </w:t>
      </w:r>
      <w:r>
        <w:rPr>
          <w:rFonts w:hint="eastAsia"/>
          <w:sz w:val="28"/>
          <w:szCs w:val="28"/>
        </w:rPr>
        <w:t>нее</w:t>
      </w:r>
      <w:r>
        <w:rPr>
          <w:sz w:val="28"/>
          <w:szCs w:val="28"/>
        </w:rPr>
        <w:t xml:space="preserve"> </w:t>
      </w:r>
      <w:r>
        <w:rPr>
          <w:rFonts w:hint="eastAsia"/>
          <w:sz w:val="28"/>
          <w:szCs w:val="28"/>
        </w:rPr>
        <w:t>мало</w:t>
      </w:r>
      <w:r>
        <w:rPr>
          <w:sz w:val="28"/>
          <w:szCs w:val="28"/>
        </w:rPr>
        <w:t xml:space="preserve"> </w:t>
      </w:r>
      <w:r>
        <w:rPr>
          <w:rFonts w:hint="eastAsia"/>
          <w:sz w:val="28"/>
          <w:szCs w:val="28"/>
        </w:rPr>
        <w:t>молока</w:t>
      </w:r>
      <w:r>
        <w:rPr>
          <w:sz w:val="28"/>
          <w:szCs w:val="28"/>
        </w:rPr>
        <w:t>.</w:t>
      </w:r>
    </w:p>
    <w:p>
      <w:pPr>
        <w:jc w:val="both"/>
        <w:rPr>
          <w:b/>
          <w:bCs/>
          <w:i/>
          <w:iCs/>
          <w:sz w:val="28"/>
          <w:szCs w:val="28"/>
        </w:rPr>
      </w:pPr>
      <w:r>
        <w:rPr>
          <w:b/>
          <w:bCs/>
          <w:i/>
          <w:iCs/>
          <w:sz w:val="28"/>
          <w:szCs w:val="28"/>
        </w:rPr>
        <w:t>Задание</w:t>
      </w:r>
    </w:p>
    <w:p>
      <w:pPr>
        <w:jc w:val="both"/>
        <w:rPr>
          <w:sz w:val="28"/>
          <w:szCs w:val="28"/>
        </w:rPr>
      </w:pPr>
      <w:r>
        <w:rPr>
          <w:sz w:val="28"/>
          <w:szCs w:val="28"/>
        </w:rPr>
        <w:t xml:space="preserve">1. Современные принципы физиотерапии данной патологии. </w:t>
      </w:r>
    </w:p>
    <w:p>
      <w:pPr>
        <w:jc w:val="both"/>
        <w:rPr>
          <w:sz w:val="28"/>
          <w:szCs w:val="28"/>
        </w:rPr>
      </w:pPr>
      <w:r>
        <w:rPr>
          <w:sz w:val="28"/>
          <w:szCs w:val="28"/>
        </w:rPr>
        <w:t>2. Назначьте физиотерапевтическое лечение данному больному.</w:t>
      </w:r>
    </w:p>
    <w:p>
      <w:pPr>
        <w:jc w:val="both"/>
        <w:rPr>
          <w:sz w:val="28"/>
          <w:szCs w:val="28"/>
        </w:rPr>
      </w:pPr>
      <w:r>
        <w:rPr>
          <w:sz w:val="28"/>
          <w:szCs w:val="28"/>
        </w:rPr>
        <w:t>3. Составьте план физиотерапевтической реабилитации данного больного.</w:t>
      </w:r>
    </w:p>
    <w:p>
      <w:pPr>
        <w:jc w:val="both"/>
        <w:rPr>
          <w:sz w:val="28"/>
          <w:szCs w:val="28"/>
        </w:rPr>
      </w:pPr>
    </w:p>
    <w:p>
      <w:pPr>
        <w:jc w:val="center"/>
        <w:rPr>
          <w:b/>
          <w:sz w:val="28"/>
          <w:szCs w:val="28"/>
        </w:rPr>
      </w:pPr>
      <w:r>
        <w:rPr>
          <w:b/>
          <w:sz w:val="28"/>
          <w:szCs w:val="28"/>
        </w:rPr>
        <w:t>Задача №21</w:t>
      </w:r>
    </w:p>
    <w:p>
      <w:pPr>
        <w:jc w:val="center"/>
        <w:rPr>
          <w:b/>
          <w:sz w:val="28"/>
          <w:szCs w:val="28"/>
        </w:rPr>
      </w:pPr>
    </w:p>
    <w:p>
      <w:pPr>
        <w:jc w:val="both"/>
        <w:rPr>
          <w:b/>
          <w:bCs/>
          <w:i/>
          <w:iCs/>
          <w:sz w:val="28"/>
          <w:szCs w:val="28"/>
        </w:rPr>
      </w:pPr>
      <w:r>
        <w:rPr>
          <w:b/>
          <w:i/>
          <w:sz w:val="28"/>
          <w:szCs w:val="28"/>
        </w:rPr>
        <w:t>Диагноз:</w:t>
      </w:r>
      <w:r>
        <w:rPr>
          <w:b/>
          <w:sz w:val="28"/>
          <w:szCs w:val="28"/>
        </w:rPr>
        <w:t xml:space="preserve"> </w:t>
      </w:r>
      <w:r>
        <w:rPr>
          <w:sz w:val="28"/>
          <w:szCs w:val="28"/>
        </w:rPr>
        <w:t>К</w:t>
      </w:r>
      <w:r>
        <w:rPr>
          <w:rFonts w:hint="eastAsia"/>
          <w:sz w:val="28"/>
          <w:szCs w:val="28"/>
        </w:rPr>
        <w:t>атаральный</w:t>
      </w:r>
      <w:r>
        <w:rPr>
          <w:sz w:val="28"/>
          <w:szCs w:val="28"/>
        </w:rPr>
        <w:t xml:space="preserve"> </w:t>
      </w:r>
      <w:r>
        <w:rPr>
          <w:rFonts w:hint="eastAsia"/>
          <w:sz w:val="28"/>
          <w:szCs w:val="28"/>
        </w:rPr>
        <w:t>омфалит</w:t>
      </w:r>
      <w:r>
        <w:rPr>
          <w:sz w:val="28"/>
          <w:szCs w:val="28"/>
        </w:rPr>
        <w:t>.</w:t>
      </w:r>
    </w:p>
    <w:p>
      <w:pPr>
        <w:jc w:val="both"/>
        <w:rPr>
          <w:sz w:val="28"/>
          <w:szCs w:val="28"/>
        </w:rPr>
      </w:pPr>
      <w:r>
        <w:rPr>
          <w:rFonts w:hint="eastAsia"/>
          <w:sz w:val="28"/>
          <w:szCs w:val="28"/>
        </w:rPr>
        <w:t>При</w:t>
      </w:r>
      <w:r>
        <w:rPr>
          <w:sz w:val="28"/>
          <w:szCs w:val="28"/>
        </w:rPr>
        <w:t xml:space="preserve"> </w:t>
      </w:r>
      <w:r>
        <w:rPr>
          <w:rFonts w:hint="eastAsia"/>
          <w:sz w:val="28"/>
          <w:szCs w:val="28"/>
        </w:rPr>
        <w:t>проведении</w:t>
      </w:r>
      <w:r>
        <w:rPr>
          <w:sz w:val="28"/>
          <w:szCs w:val="28"/>
        </w:rPr>
        <w:t xml:space="preserve"> </w:t>
      </w:r>
      <w:r>
        <w:rPr>
          <w:rFonts w:hint="eastAsia"/>
          <w:sz w:val="28"/>
          <w:szCs w:val="28"/>
        </w:rPr>
        <w:t>патронажа</w:t>
      </w:r>
      <w:r>
        <w:rPr>
          <w:sz w:val="28"/>
          <w:szCs w:val="28"/>
        </w:rPr>
        <w:t xml:space="preserve"> </w:t>
      </w:r>
      <w:r>
        <w:rPr>
          <w:rFonts w:hint="eastAsia"/>
          <w:sz w:val="28"/>
          <w:szCs w:val="28"/>
        </w:rPr>
        <w:t>к</w:t>
      </w:r>
      <w:r>
        <w:rPr>
          <w:sz w:val="28"/>
          <w:szCs w:val="28"/>
        </w:rPr>
        <w:t xml:space="preserve"> </w:t>
      </w:r>
      <w:r>
        <w:rPr>
          <w:rFonts w:hint="eastAsia"/>
          <w:sz w:val="28"/>
          <w:szCs w:val="28"/>
        </w:rPr>
        <w:t>ребенку</w:t>
      </w:r>
      <w:r>
        <w:rPr>
          <w:sz w:val="28"/>
          <w:szCs w:val="28"/>
        </w:rPr>
        <w:t xml:space="preserve"> 18 </w:t>
      </w:r>
      <w:r>
        <w:rPr>
          <w:rFonts w:hint="eastAsia"/>
          <w:sz w:val="28"/>
          <w:szCs w:val="28"/>
        </w:rPr>
        <w:t>дней</w:t>
      </w:r>
      <w:r>
        <w:rPr>
          <w:sz w:val="28"/>
          <w:szCs w:val="28"/>
        </w:rPr>
        <w:t xml:space="preserve"> </w:t>
      </w:r>
      <w:r>
        <w:rPr>
          <w:rFonts w:hint="eastAsia"/>
          <w:sz w:val="28"/>
          <w:szCs w:val="28"/>
        </w:rPr>
        <w:t>Вы</w:t>
      </w:r>
      <w:r>
        <w:rPr>
          <w:sz w:val="28"/>
          <w:szCs w:val="28"/>
        </w:rPr>
        <w:t xml:space="preserve"> </w:t>
      </w:r>
      <w:r>
        <w:rPr>
          <w:rFonts w:hint="eastAsia"/>
          <w:sz w:val="28"/>
          <w:szCs w:val="28"/>
        </w:rPr>
        <w:t>выявили</w:t>
      </w:r>
      <w:r>
        <w:rPr>
          <w:sz w:val="28"/>
          <w:szCs w:val="28"/>
        </w:rPr>
        <w:t xml:space="preserve">: </w:t>
      </w:r>
      <w:r>
        <w:rPr>
          <w:rFonts w:hint="eastAsia"/>
          <w:sz w:val="28"/>
          <w:szCs w:val="28"/>
        </w:rPr>
        <w:t>из</w:t>
      </w:r>
      <w:r>
        <w:rPr>
          <w:sz w:val="28"/>
          <w:szCs w:val="28"/>
        </w:rPr>
        <w:t xml:space="preserve"> </w:t>
      </w:r>
      <w:r>
        <w:rPr>
          <w:rFonts w:hint="eastAsia"/>
          <w:sz w:val="28"/>
          <w:szCs w:val="28"/>
        </w:rPr>
        <w:t>пупочной</w:t>
      </w:r>
      <w:r>
        <w:rPr>
          <w:sz w:val="28"/>
          <w:szCs w:val="28"/>
        </w:rPr>
        <w:t xml:space="preserve"> </w:t>
      </w:r>
      <w:r>
        <w:rPr>
          <w:rFonts w:hint="eastAsia"/>
          <w:sz w:val="28"/>
          <w:szCs w:val="28"/>
        </w:rPr>
        <w:t>ранки</w:t>
      </w:r>
      <w:r>
        <w:rPr>
          <w:sz w:val="28"/>
          <w:szCs w:val="28"/>
        </w:rPr>
        <w:t xml:space="preserve"> </w:t>
      </w:r>
      <w:r>
        <w:rPr>
          <w:rFonts w:hint="eastAsia"/>
          <w:sz w:val="28"/>
          <w:szCs w:val="28"/>
        </w:rPr>
        <w:t>отмечается</w:t>
      </w:r>
      <w:r>
        <w:rPr>
          <w:sz w:val="28"/>
          <w:szCs w:val="28"/>
        </w:rPr>
        <w:t xml:space="preserve"> </w:t>
      </w:r>
      <w:r>
        <w:rPr>
          <w:rFonts w:hint="eastAsia"/>
          <w:sz w:val="28"/>
          <w:szCs w:val="28"/>
        </w:rPr>
        <w:t>отделяемое</w:t>
      </w:r>
      <w:r>
        <w:rPr>
          <w:sz w:val="28"/>
          <w:szCs w:val="28"/>
        </w:rPr>
        <w:t xml:space="preserve"> </w:t>
      </w:r>
      <w:r>
        <w:rPr>
          <w:rFonts w:hint="eastAsia"/>
          <w:sz w:val="28"/>
          <w:szCs w:val="28"/>
        </w:rPr>
        <w:t>серозного</w:t>
      </w:r>
      <w:r>
        <w:rPr>
          <w:sz w:val="28"/>
          <w:szCs w:val="28"/>
        </w:rPr>
        <w:t xml:space="preserve"> </w:t>
      </w:r>
      <w:r>
        <w:rPr>
          <w:rFonts w:hint="eastAsia"/>
          <w:sz w:val="28"/>
          <w:szCs w:val="28"/>
        </w:rPr>
        <w:t>характера</w:t>
      </w:r>
      <w:r>
        <w:rPr>
          <w:sz w:val="28"/>
          <w:szCs w:val="28"/>
        </w:rPr>
        <w:t xml:space="preserve">. </w:t>
      </w:r>
      <w:r>
        <w:rPr>
          <w:rFonts w:hint="eastAsia"/>
          <w:sz w:val="28"/>
          <w:szCs w:val="28"/>
        </w:rPr>
        <w:t>Жалоб</w:t>
      </w:r>
      <w:r>
        <w:rPr>
          <w:sz w:val="28"/>
          <w:szCs w:val="28"/>
        </w:rPr>
        <w:t xml:space="preserve"> </w:t>
      </w:r>
      <w:r>
        <w:rPr>
          <w:rFonts w:hint="eastAsia"/>
          <w:sz w:val="28"/>
          <w:szCs w:val="28"/>
        </w:rPr>
        <w:t>у</w:t>
      </w:r>
      <w:r>
        <w:rPr>
          <w:sz w:val="28"/>
          <w:szCs w:val="28"/>
        </w:rPr>
        <w:t xml:space="preserve"> </w:t>
      </w:r>
      <w:r>
        <w:rPr>
          <w:rFonts w:hint="eastAsia"/>
          <w:sz w:val="28"/>
          <w:szCs w:val="28"/>
        </w:rPr>
        <w:t>мамы</w:t>
      </w:r>
      <w:r>
        <w:rPr>
          <w:sz w:val="28"/>
          <w:szCs w:val="28"/>
        </w:rPr>
        <w:t xml:space="preserve"> </w:t>
      </w:r>
      <w:r>
        <w:rPr>
          <w:rFonts w:hint="eastAsia"/>
          <w:sz w:val="28"/>
          <w:szCs w:val="28"/>
        </w:rPr>
        <w:t>нет</w:t>
      </w:r>
      <w:r>
        <w:rPr>
          <w:sz w:val="28"/>
          <w:szCs w:val="28"/>
        </w:rPr>
        <w:t xml:space="preserve">, </w:t>
      </w:r>
      <w:r>
        <w:rPr>
          <w:rFonts w:hint="eastAsia"/>
          <w:sz w:val="28"/>
          <w:szCs w:val="28"/>
        </w:rPr>
        <w:t>состояние</w:t>
      </w:r>
      <w:r>
        <w:rPr>
          <w:sz w:val="28"/>
          <w:szCs w:val="28"/>
        </w:rPr>
        <w:t xml:space="preserve"> </w:t>
      </w:r>
      <w:r>
        <w:rPr>
          <w:rFonts w:hint="eastAsia"/>
          <w:sz w:val="28"/>
          <w:szCs w:val="28"/>
        </w:rPr>
        <w:t>малыша</w:t>
      </w:r>
      <w:r>
        <w:rPr>
          <w:sz w:val="28"/>
          <w:szCs w:val="28"/>
        </w:rPr>
        <w:t xml:space="preserve"> </w:t>
      </w:r>
      <w:r>
        <w:rPr>
          <w:rFonts w:hint="eastAsia"/>
          <w:sz w:val="28"/>
          <w:szCs w:val="28"/>
        </w:rPr>
        <w:t>удовлетворительное</w:t>
      </w:r>
      <w:r>
        <w:rPr>
          <w:sz w:val="28"/>
          <w:szCs w:val="28"/>
        </w:rPr>
        <w:t xml:space="preserve">, </w:t>
      </w:r>
      <w:r>
        <w:rPr>
          <w:rFonts w:hint="eastAsia"/>
          <w:sz w:val="28"/>
          <w:szCs w:val="28"/>
        </w:rPr>
        <w:t>температура</w:t>
      </w:r>
      <w:r>
        <w:rPr>
          <w:sz w:val="28"/>
          <w:szCs w:val="28"/>
        </w:rPr>
        <w:t xml:space="preserve"> </w:t>
      </w:r>
      <w:r>
        <w:rPr>
          <w:rFonts w:hint="eastAsia"/>
          <w:sz w:val="28"/>
          <w:szCs w:val="28"/>
        </w:rPr>
        <w:t>тела</w:t>
      </w:r>
      <w:r>
        <w:rPr>
          <w:sz w:val="28"/>
          <w:szCs w:val="28"/>
        </w:rPr>
        <w:t xml:space="preserve"> 36,7o</w:t>
      </w:r>
      <w:r>
        <w:rPr>
          <w:rFonts w:hint="eastAsia"/>
          <w:sz w:val="28"/>
          <w:szCs w:val="28"/>
        </w:rPr>
        <w:t>С</w:t>
      </w:r>
      <w:r>
        <w:rPr>
          <w:sz w:val="28"/>
          <w:szCs w:val="28"/>
        </w:rPr>
        <w:t xml:space="preserve">, </w:t>
      </w:r>
      <w:r>
        <w:rPr>
          <w:rFonts w:hint="eastAsia"/>
          <w:sz w:val="28"/>
          <w:szCs w:val="28"/>
        </w:rPr>
        <w:t>сосет</w:t>
      </w:r>
      <w:r>
        <w:rPr>
          <w:sz w:val="28"/>
          <w:szCs w:val="28"/>
        </w:rPr>
        <w:t xml:space="preserve"> </w:t>
      </w:r>
      <w:r>
        <w:rPr>
          <w:rFonts w:hint="eastAsia"/>
          <w:sz w:val="28"/>
          <w:szCs w:val="28"/>
        </w:rPr>
        <w:t>активно</w:t>
      </w:r>
      <w:r>
        <w:rPr>
          <w:sz w:val="28"/>
          <w:szCs w:val="28"/>
        </w:rPr>
        <w:t>.</w:t>
      </w:r>
    </w:p>
    <w:p>
      <w:pPr>
        <w:jc w:val="both"/>
        <w:rPr>
          <w:b/>
          <w:bCs/>
          <w:i/>
          <w:iCs/>
          <w:sz w:val="28"/>
          <w:szCs w:val="28"/>
        </w:rPr>
      </w:pPr>
      <w:r>
        <w:rPr>
          <w:b/>
          <w:bCs/>
          <w:i/>
          <w:iCs/>
          <w:sz w:val="28"/>
          <w:szCs w:val="28"/>
        </w:rPr>
        <w:t>Задание</w:t>
      </w:r>
    </w:p>
    <w:p>
      <w:pPr>
        <w:jc w:val="both"/>
        <w:rPr>
          <w:sz w:val="28"/>
          <w:szCs w:val="28"/>
        </w:rPr>
      </w:pPr>
      <w:r>
        <w:rPr>
          <w:sz w:val="28"/>
          <w:szCs w:val="28"/>
        </w:rPr>
        <w:t xml:space="preserve">1. Современные принципы физиотерапии данной патологии. </w:t>
      </w:r>
    </w:p>
    <w:p>
      <w:pPr>
        <w:jc w:val="both"/>
        <w:rPr>
          <w:sz w:val="28"/>
          <w:szCs w:val="28"/>
        </w:rPr>
      </w:pPr>
      <w:r>
        <w:rPr>
          <w:sz w:val="28"/>
          <w:szCs w:val="28"/>
        </w:rPr>
        <w:t>2. Назначьте физиотерапевтическое лечение данному больному.</w:t>
      </w:r>
    </w:p>
    <w:p>
      <w:pPr>
        <w:jc w:val="both"/>
        <w:rPr>
          <w:sz w:val="28"/>
          <w:szCs w:val="28"/>
        </w:rPr>
      </w:pPr>
      <w:r>
        <w:rPr>
          <w:sz w:val="28"/>
          <w:szCs w:val="28"/>
        </w:rPr>
        <w:t>3. Составьте план физиотерапевтической реабилитации данного больного.</w:t>
      </w:r>
    </w:p>
    <w:p>
      <w:pPr>
        <w:jc w:val="both"/>
        <w:rPr>
          <w:sz w:val="28"/>
          <w:szCs w:val="28"/>
        </w:rPr>
      </w:pPr>
    </w:p>
    <w:p>
      <w:pPr>
        <w:jc w:val="center"/>
        <w:rPr>
          <w:b/>
          <w:sz w:val="28"/>
          <w:szCs w:val="28"/>
        </w:rPr>
      </w:pPr>
      <w:r>
        <w:rPr>
          <w:b/>
          <w:sz w:val="28"/>
          <w:szCs w:val="28"/>
        </w:rPr>
        <w:t>Задача №22</w:t>
      </w:r>
    </w:p>
    <w:p>
      <w:pPr>
        <w:jc w:val="center"/>
        <w:rPr>
          <w:b/>
          <w:sz w:val="28"/>
          <w:szCs w:val="28"/>
        </w:rPr>
      </w:pPr>
    </w:p>
    <w:p>
      <w:pPr>
        <w:jc w:val="both"/>
        <w:rPr>
          <w:sz w:val="28"/>
          <w:szCs w:val="28"/>
        </w:rPr>
      </w:pPr>
      <w:r>
        <w:rPr>
          <w:b/>
          <w:i/>
          <w:sz w:val="28"/>
          <w:szCs w:val="28"/>
        </w:rPr>
        <w:t>Диагноз</w:t>
      </w:r>
      <w:r>
        <w:rPr>
          <w:b/>
          <w:sz w:val="28"/>
          <w:szCs w:val="28"/>
        </w:rPr>
        <w:t xml:space="preserve">: </w:t>
      </w:r>
      <w:r>
        <w:rPr>
          <w:sz w:val="28"/>
          <w:szCs w:val="28"/>
        </w:rPr>
        <w:t>О</w:t>
      </w:r>
      <w:r>
        <w:rPr>
          <w:rFonts w:hint="eastAsia"/>
          <w:sz w:val="28"/>
          <w:szCs w:val="28"/>
        </w:rPr>
        <w:t>прелости</w:t>
      </w:r>
      <w:r>
        <w:rPr>
          <w:sz w:val="28"/>
          <w:szCs w:val="28"/>
        </w:rPr>
        <w:t xml:space="preserve"> I </w:t>
      </w:r>
      <w:r>
        <w:rPr>
          <w:rFonts w:hint="eastAsia"/>
          <w:sz w:val="28"/>
          <w:szCs w:val="28"/>
        </w:rPr>
        <w:t>степени</w:t>
      </w:r>
      <w:r>
        <w:rPr>
          <w:sz w:val="28"/>
          <w:szCs w:val="28"/>
        </w:rPr>
        <w:t xml:space="preserve">, </w:t>
      </w:r>
      <w:r>
        <w:rPr>
          <w:rFonts w:hint="eastAsia"/>
          <w:sz w:val="28"/>
          <w:szCs w:val="28"/>
        </w:rPr>
        <w:t>обусловленные</w:t>
      </w:r>
      <w:r>
        <w:rPr>
          <w:sz w:val="28"/>
          <w:szCs w:val="28"/>
        </w:rPr>
        <w:t xml:space="preserve"> </w:t>
      </w:r>
      <w:r>
        <w:rPr>
          <w:rFonts w:hint="eastAsia"/>
          <w:sz w:val="28"/>
          <w:szCs w:val="28"/>
        </w:rPr>
        <w:t>дефектами</w:t>
      </w:r>
      <w:r>
        <w:rPr>
          <w:sz w:val="28"/>
          <w:szCs w:val="28"/>
        </w:rPr>
        <w:t xml:space="preserve"> </w:t>
      </w:r>
      <w:r>
        <w:rPr>
          <w:rFonts w:hint="eastAsia"/>
          <w:sz w:val="28"/>
          <w:szCs w:val="28"/>
        </w:rPr>
        <w:t>ухода</w:t>
      </w:r>
      <w:r>
        <w:rPr>
          <w:sz w:val="28"/>
          <w:szCs w:val="28"/>
        </w:rPr>
        <w:t>.</w:t>
      </w:r>
    </w:p>
    <w:p>
      <w:pPr>
        <w:jc w:val="both"/>
        <w:rPr>
          <w:sz w:val="28"/>
          <w:szCs w:val="28"/>
        </w:rPr>
      </w:pPr>
      <w:r>
        <w:rPr>
          <w:sz w:val="28"/>
          <w:szCs w:val="28"/>
        </w:rPr>
        <w:t>П</w:t>
      </w:r>
      <w:r>
        <w:rPr>
          <w:rFonts w:hint="eastAsia"/>
          <w:sz w:val="28"/>
          <w:szCs w:val="28"/>
        </w:rPr>
        <w:t>ри</w:t>
      </w:r>
      <w:r>
        <w:rPr>
          <w:sz w:val="28"/>
          <w:szCs w:val="28"/>
        </w:rPr>
        <w:t xml:space="preserve"> </w:t>
      </w:r>
      <w:r>
        <w:rPr>
          <w:rFonts w:hint="eastAsia"/>
          <w:sz w:val="28"/>
          <w:szCs w:val="28"/>
        </w:rPr>
        <w:t>посещении</w:t>
      </w:r>
      <w:r>
        <w:rPr>
          <w:sz w:val="28"/>
          <w:szCs w:val="28"/>
        </w:rPr>
        <w:t xml:space="preserve"> </w:t>
      </w:r>
      <w:r>
        <w:rPr>
          <w:rFonts w:hint="eastAsia"/>
          <w:sz w:val="28"/>
          <w:szCs w:val="28"/>
        </w:rPr>
        <w:t>новорожденного</w:t>
      </w:r>
      <w:r>
        <w:rPr>
          <w:sz w:val="28"/>
          <w:szCs w:val="28"/>
        </w:rPr>
        <w:t xml:space="preserve"> </w:t>
      </w:r>
      <w:r>
        <w:rPr>
          <w:rFonts w:hint="eastAsia"/>
          <w:sz w:val="28"/>
          <w:szCs w:val="28"/>
        </w:rPr>
        <w:t>обнаружил</w:t>
      </w:r>
      <w:r>
        <w:rPr>
          <w:sz w:val="28"/>
          <w:szCs w:val="28"/>
        </w:rPr>
        <w:t xml:space="preserve"> </w:t>
      </w:r>
      <w:r>
        <w:rPr>
          <w:rFonts w:hint="eastAsia"/>
          <w:sz w:val="28"/>
          <w:szCs w:val="28"/>
        </w:rPr>
        <w:t>появление</w:t>
      </w:r>
      <w:r>
        <w:rPr>
          <w:sz w:val="28"/>
          <w:szCs w:val="28"/>
        </w:rPr>
        <w:t xml:space="preserve"> </w:t>
      </w:r>
      <w:r>
        <w:rPr>
          <w:rFonts w:hint="eastAsia"/>
          <w:sz w:val="28"/>
          <w:szCs w:val="28"/>
        </w:rPr>
        <w:t>у</w:t>
      </w:r>
      <w:r>
        <w:rPr>
          <w:sz w:val="28"/>
          <w:szCs w:val="28"/>
        </w:rPr>
        <w:t xml:space="preserve"> </w:t>
      </w:r>
      <w:r>
        <w:rPr>
          <w:rFonts w:hint="eastAsia"/>
          <w:sz w:val="28"/>
          <w:szCs w:val="28"/>
        </w:rPr>
        <w:t>малыша</w:t>
      </w:r>
      <w:r>
        <w:rPr>
          <w:sz w:val="28"/>
          <w:szCs w:val="28"/>
        </w:rPr>
        <w:t xml:space="preserve"> </w:t>
      </w:r>
      <w:r>
        <w:rPr>
          <w:rFonts w:hint="eastAsia"/>
          <w:sz w:val="28"/>
          <w:szCs w:val="28"/>
        </w:rPr>
        <w:t>гиперемии</w:t>
      </w:r>
      <w:r>
        <w:rPr>
          <w:sz w:val="28"/>
          <w:szCs w:val="28"/>
        </w:rPr>
        <w:t xml:space="preserve"> </w:t>
      </w:r>
      <w:r>
        <w:rPr>
          <w:rFonts w:hint="eastAsia"/>
          <w:sz w:val="28"/>
          <w:szCs w:val="28"/>
        </w:rPr>
        <w:t>кожи</w:t>
      </w:r>
      <w:r>
        <w:rPr>
          <w:sz w:val="28"/>
          <w:szCs w:val="28"/>
        </w:rPr>
        <w:t xml:space="preserve"> </w:t>
      </w:r>
      <w:r>
        <w:rPr>
          <w:rFonts w:hint="eastAsia"/>
          <w:sz w:val="28"/>
          <w:szCs w:val="28"/>
        </w:rPr>
        <w:t>в</w:t>
      </w:r>
      <w:r>
        <w:rPr>
          <w:sz w:val="28"/>
          <w:szCs w:val="28"/>
        </w:rPr>
        <w:t xml:space="preserve"> </w:t>
      </w:r>
      <w:r>
        <w:rPr>
          <w:rFonts w:hint="eastAsia"/>
          <w:sz w:val="28"/>
          <w:szCs w:val="28"/>
        </w:rPr>
        <w:t>паховых</w:t>
      </w:r>
      <w:r>
        <w:rPr>
          <w:sz w:val="28"/>
          <w:szCs w:val="28"/>
        </w:rPr>
        <w:t xml:space="preserve">, </w:t>
      </w:r>
      <w:r>
        <w:rPr>
          <w:rFonts w:hint="eastAsia"/>
          <w:sz w:val="28"/>
          <w:szCs w:val="28"/>
        </w:rPr>
        <w:t>ягодичных</w:t>
      </w:r>
      <w:r>
        <w:rPr>
          <w:sz w:val="28"/>
          <w:szCs w:val="28"/>
        </w:rPr>
        <w:t xml:space="preserve"> </w:t>
      </w:r>
      <w:r>
        <w:rPr>
          <w:rFonts w:hint="eastAsia"/>
          <w:sz w:val="28"/>
          <w:szCs w:val="28"/>
        </w:rPr>
        <w:t>и</w:t>
      </w:r>
      <w:r>
        <w:rPr>
          <w:sz w:val="28"/>
          <w:szCs w:val="28"/>
        </w:rPr>
        <w:t xml:space="preserve"> </w:t>
      </w:r>
      <w:r>
        <w:rPr>
          <w:rFonts w:hint="eastAsia"/>
          <w:sz w:val="28"/>
          <w:szCs w:val="28"/>
        </w:rPr>
        <w:t>подмышечных</w:t>
      </w:r>
      <w:r>
        <w:rPr>
          <w:sz w:val="28"/>
          <w:szCs w:val="28"/>
        </w:rPr>
        <w:t xml:space="preserve"> </w:t>
      </w:r>
      <w:r>
        <w:rPr>
          <w:rFonts w:hint="eastAsia"/>
          <w:sz w:val="28"/>
          <w:szCs w:val="28"/>
        </w:rPr>
        <w:t>складках</w:t>
      </w:r>
      <w:r>
        <w:rPr>
          <w:sz w:val="28"/>
          <w:szCs w:val="28"/>
        </w:rPr>
        <w:t xml:space="preserve">. </w:t>
      </w:r>
      <w:r>
        <w:rPr>
          <w:rFonts w:hint="eastAsia"/>
          <w:sz w:val="28"/>
          <w:szCs w:val="28"/>
        </w:rPr>
        <w:t>Состояние</w:t>
      </w:r>
      <w:r>
        <w:rPr>
          <w:sz w:val="28"/>
          <w:szCs w:val="28"/>
        </w:rPr>
        <w:t xml:space="preserve"> </w:t>
      </w:r>
      <w:r>
        <w:rPr>
          <w:rFonts w:hint="eastAsia"/>
          <w:sz w:val="28"/>
          <w:szCs w:val="28"/>
        </w:rPr>
        <w:t>удовлетворительное</w:t>
      </w:r>
      <w:r>
        <w:rPr>
          <w:sz w:val="28"/>
          <w:szCs w:val="28"/>
        </w:rPr>
        <w:t xml:space="preserve">. </w:t>
      </w:r>
      <w:r>
        <w:rPr>
          <w:rFonts w:hint="eastAsia"/>
          <w:sz w:val="28"/>
          <w:szCs w:val="28"/>
        </w:rPr>
        <w:t>Температура</w:t>
      </w:r>
      <w:r>
        <w:rPr>
          <w:sz w:val="28"/>
          <w:szCs w:val="28"/>
        </w:rPr>
        <w:t xml:space="preserve"> </w:t>
      </w:r>
      <w:r>
        <w:rPr>
          <w:rFonts w:hint="eastAsia"/>
          <w:sz w:val="28"/>
          <w:szCs w:val="28"/>
        </w:rPr>
        <w:t>тела</w:t>
      </w:r>
      <w:r>
        <w:rPr>
          <w:sz w:val="28"/>
          <w:szCs w:val="28"/>
        </w:rPr>
        <w:t xml:space="preserve"> 36,4o</w:t>
      </w:r>
      <w:r>
        <w:rPr>
          <w:rFonts w:hint="eastAsia"/>
          <w:sz w:val="28"/>
          <w:szCs w:val="28"/>
        </w:rPr>
        <w:t>С</w:t>
      </w:r>
      <w:r>
        <w:rPr>
          <w:sz w:val="28"/>
          <w:szCs w:val="28"/>
        </w:rPr>
        <w:t xml:space="preserve">, </w:t>
      </w:r>
      <w:r>
        <w:rPr>
          <w:rFonts w:hint="eastAsia"/>
          <w:sz w:val="28"/>
          <w:szCs w:val="28"/>
        </w:rPr>
        <w:t>сосет</w:t>
      </w:r>
      <w:r>
        <w:rPr>
          <w:sz w:val="28"/>
          <w:szCs w:val="28"/>
        </w:rPr>
        <w:t xml:space="preserve"> </w:t>
      </w:r>
      <w:r>
        <w:rPr>
          <w:rFonts w:hint="eastAsia"/>
          <w:sz w:val="28"/>
          <w:szCs w:val="28"/>
        </w:rPr>
        <w:t>активно</w:t>
      </w:r>
      <w:r>
        <w:rPr>
          <w:sz w:val="28"/>
          <w:szCs w:val="28"/>
        </w:rPr>
        <w:t xml:space="preserve">. </w:t>
      </w:r>
      <w:r>
        <w:rPr>
          <w:rFonts w:hint="eastAsia"/>
          <w:sz w:val="28"/>
          <w:szCs w:val="28"/>
        </w:rPr>
        <w:t>При</w:t>
      </w:r>
      <w:r>
        <w:rPr>
          <w:sz w:val="28"/>
          <w:szCs w:val="28"/>
        </w:rPr>
        <w:t xml:space="preserve"> </w:t>
      </w:r>
      <w:r>
        <w:rPr>
          <w:rFonts w:hint="eastAsia"/>
          <w:sz w:val="28"/>
          <w:szCs w:val="28"/>
        </w:rPr>
        <w:t>беседе</w:t>
      </w:r>
      <w:r>
        <w:rPr>
          <w:sz w:val="28"/>
          <w:szCs w:val="28"/>
        </w:rPr>
        <w:t xml:space="preserve"> </w:t>
      </w:r>
      <w:r>
        <w:rPr>
          <w:rFonts w:hint="eastAsia"/>
          <w:sz w:val="28"/>
          <w:szCs w:val="28"/>
        </w:rPr>
        <w:t>с</w:t>
      </w:r>
      <w:r>
        <w:rPr>
          <w:sz w:val="28"/>
          <w:szCs w:val="28"/>
        </w:rPr>
        <w:t xml:space="preserve"> </w:t>
      </w:r>
      <w:r>
        <w:rPr>
          <w:rFonts w:hint="eastAsia"/>
          <w:sz w:val="28"/>
          <w:szCs w:val="28"/>
        </w:rPr>
        <w:t>мамой</w:t>
      </w:r>
      <w:r>
        <w:rPr>
          <w:sz w:val="28"/>
          <w:szCs w:val="28"/>
        </w:rPr>
        <w:t xml:space="preserve"> </w:t>
      </w:r>
      <w:r>
        <w:rPr>
          <w:rFonts w:hint="eastAsia"/>
          <w:sz w:val="28"/>
          <w:szCs w:val="28"/>
        </w:rPr>
        <w:t>выяснилось</w:t>
      </w:r>
      <w:r>
        <w:rPr>
          <w:sz w:val="28"/>
          <w:szCs w:val="28"/>
        </w:rPr>
        <w:t xml:space="preserve">, </w:t>
      </w:r>
      <w:r>
        <w:rPr>
          <w:rFonts w:hint="eastAsia"/>
          <w:sz w:val="28"/>
          <w:szCs w:val="28"/>
        </w:rPr>
        <w:t>что</w:t>
      </w:r>
      <w:r>
        <w:rPr>
          <w:sz w:val="28"/>
          <w:szCs w:val="28"/>
        </w:rPr>
        <w:t xml:space="preserve"> </w:t>
      </w:r>
      <w:r>
        <w:rPr>
          <w:rFonts w:hint="eastAsia"/>
          <w:sz w:val="28"/>
          <w:szCs w:val="28"/>
        </w:rPr>
        <w:t>ребенок</w:t>
      </w:r>
      <w:r>
        <w:rPr>
          <w:sz w:val="28"/>
          <w:szCs w:val="28"/>
        </w:rPr>
        <w:t xml:space="preserve"> </w:t>
      </w:r>
      <w:r>
        <w:rPr>
          <w:rFonts w:hint="eastAsia"/>
          <w:sz w:val="28"/>
          <w:szCs w:val="28"/>
        </w:rPr>
        <w:t>часто</w:t>
      </w:r>
      <w:r>
        <w:rPr>
          <w:sz w:val="28"/>
          <w:szCs w:val="28"/>
        </w:rPr>
        <w:t xml:space="preserve"> </w:t>
      </w:r>
      <w:r>
        <w:rPr>
          <w:rFonts w:hint="eastAsia"/>
          <w:sz w:val="28"/>
          <w:szCs w:val="28"/>
        </w:rPr>
        <w:t>лежит</w:t>
      </w:r>
      <w:r>
        <w:rPr>
          <w:sz w:val="28"/>
          <w:szCs w:val="28"/>
        </w:rPr>
        <w:t xml:space="preserve"> </w:t>
      </w:r>
      <w:r>
        <w:rPr>
          <w:rFonts w:hint="eastAsia"/>
          <w:sz w:val="28"/>
          <w:szCs w:val="28"/>
        </w:rPr>
        <w:t>в</w:t>
      </w:r>
      <w:r>
        <w:rPr>
          <w:sz w:val="28"/>
          <w:szCs w:val="28"/>
        </w:rPr>
        <w:t xml:space="preserve"> </w:t>
      </w:r>
      <w:r>
        <w:rPr>
          <w:rFonts w:hint="eastAsia"/>
          <w:sz w:val="28"/>
          <w:szCs w:val="28"/>
        </w:rPr>
        <w:t>мокрых</w:t>
      </w:r>
      <w:r>
        <w:rPr>
          <w:sz w:val="28"/>
          <w:szCs w:val="28"/>
        </w:rPr>
        <w:t xml:space="preserve"> </w:t>
      </w:r>
      <w:r>
        <w:rPr>
          <w:rFonts w:hint="eastAsia"/>
          <w:sz w:val="28"/>
          <w:szCs w:val="28"/>
        </w:rPr>
        <w:t>пеленках</w:t>
      </w:r>
      <w:r>
        <w:rPr>
          <w:sz w:val="28"/>
          <w:szCs w:val="28"/>
        </w:rPr>
        <w:t xml:space="preserve"> (</w:t>
      </w:r>
      <w:r>
        <w:rPr>
          <w:rFonts w:hint="eastAsia"/>
          <w:sz w:val="28"/>
          <w:szCs w:val="28"/>
        </w:rPr>
        <w:t>т</w:t>
      </w:r>
      <w:r>
        <w:rPr>
          <w:sz w:val="28"/>
          <w:szCs w:val="28"/>
        </w:rPr>
        <w:t>.</w:t>
      </w:r>
      <w:r>
        <w:rPr>
          <w:rFonts w:hint="eastAsia"/>
          <w:sz w:val="28"/>
          <w:szCs w:val="28"/>
        </w:rPr>
        <w:t>к</w:t>
      </w:r>
      <w:r>
        <w:rPr>
          <w:sz w:val="28"/>
          <w:szCs w:val="28"/>
        </w:rPr>
        <w:t xml:space="preserve">. </w:t>
      </w:r>
      <w:r>
        <w:rPr>
          <w:rFonts w:ascii="Cambria Math" w:hAnsi="Cambria Math" w:cs="Cambria Math"/>
          <w:sz w:val="28"/>
          <w:szCs w:val="28"/>
        </w:rPr>
        <w:t>«</w:t>
      </w:r>
      <w:r>
        <w:rPr>
          <w:sz w:val="28"/>
          <w:szCs w:val="28"/>
        </w:rPr>
        <w:t xml:space="preserve">его </w:t>
      </w:r>
      <w:r>
        <w:rPr>
          <w:rFonts w:hint="eastAsia"/>
          <w:sz w:val="28"/>
          <w:szCs w:val="28"/>
        </w:rPr>
        <w:t>это</w:t>
      </w:r>
      <w:r>
        <w:rPr>
          <w:sz w:val="28"/>
          <w:szCs w:val="28"/>
        </w:rPr>
        <w:t xml:space="preserve"> </w:t>
      </w:r>
      <w:r>
        <w:rPr>
          <w:rFonts w:hint="eastAsia"/>
          <w:sz w:val="28"/>
          <w:szCs w:val="28"/>
        </w:rPr>
        <w:t>не</w:t>
      </w:r>
      <w:r>
        <w:rPr>
          <w:sz w:val="28"/>
          <w:szCs w:val="28"/>
        </w:rPr>
        <w:t xml:space="preserve"> </w:t>
      </w:r>
      <w:r>
        <w:rPr>
          <w:rFonts w:hint="eastAsia"/>
          <w:sz w:val="28"/>
          <w:szCs w:val="28"/>
        </w:rPr>
        <w:t>беспокоит</w:t>
      </w:r>
      <w:r>
        <w:rPr>
          <w:rFonts w:ascii="Cambria Math" w:hAnsi="Cambria Math" w:cs="Cambria Math"/>
          <w:sz w:val="28"/>
          <w:szCs w:val="28"/>
        </w:rPr>
        <w:t>»</w:t>
      </w:r>
      <w:r>
        <w:rPr>
          <w:sz w:val="28"/>
          <w:szCs w:val="28"/>
        </w:rPr>
        <w:t xml:space="preserve">), </w:t>
      </w:r>
      <w:r>
        <w:rPr>
          <w:rFonts w:hint="eastAsia"/>
          <w:sz w:val="28"/>
          <w:szCs w:val="28"/>
        </w:rPr>
        <w:t>а</w:t>
      </w:r>
      <w:r>
        <w:rPr>
          <w:sz w:val="28"/>
          <w:szCs w:val="28"/>
        </w:rPr>
        <w:t xml:space="preserve"> </w:t>
      </w:r>
      <w:r>
        <w:rPr>
          <w:rFonts w:hint="eastAsia"/>
          <w:sz w:val="28"/>
          <w:szCs w:val="28"/>
        </w:rPr>
        <w:t>при</w:t>
      </w:r>
      <w:r>
        <w:rPr>
          <w:sz w:val="28"/>
          <w:szCs w:val="28"/>
        </w:rPr>
        <w:t xml:space="preserve"> </w:t>
      </w:r>
      <w:r>
        <w:rPr>
          <w:rFonts w:hint="eastAsia"/>
          <w:sz w:val="28"/>
          <w:szCs w:val="28"/>
        </w:rPr>
        <w:t>пеленании</w:t>
      </w:r>
      <w:r>
        <w:rPr>
          <w:sz w:val="28"/>
          <w:szCs w:val="28"/>
        </w:rPr>
        <w:t xml:space="preserve"> </w:t>
      </w:r>
      <w:r>
        <w:rPr>
          <w:rFonts w:hint="eastAsia"/>
          <w:sz w:val="28"/>
          <w:szCs w:val="28"/>
        </w:rPr>
        <w:t>мать</w:t>
      </w:r>
      <w:r>
        <w:rPr>
          <w:sz w:val="28"/>
          <w:szCs w:val="28"/>
        </w:rPr>
        <w:t xml:space="preserve"> </w:t>
      </w:r>
      <w:r>
        <w:rPr>
          <w:rFonts w:hint="eastAsia"/>
          <w:sz w:val="28"/>
          <w:szCs w:val="28"/>
        </w:rPr>
        <w:t>использует</w:t>
      </w:r>
      <w:r>
        <w:rPr>
          <w:sz w:val="28"/>
          <w:szCs w:val="28"/>
        </w:rPr>
        <w:t xml:space="preserve"> </w:t>
      </w:r>
      <w:r>
        <w:rPr>
          <w:rFonts w:hint="eastAsia"/>
          <w:sz w:val="28"/>
          <w:szCs w:val="28"/>
        </w:rPr>
        <w:t>подкладную</w:t>
      </w:r>
      <w:r>
        <w:rPr>
          <w:sz w:val="28"/>
          <w:szCs w:val="28"/>
        </w:rPr>
        <w:t xml:space="preserve"> </w:t>
      </w:r>
      <w:r>
        <w:rPr>
          <w:rFonts w:hint="eastAsia"/>
          <w:sz w:val="28"/>
          <w:szCs w:val="28"/>
        </w:rPr>
        <w:t>клеенку</w:t>
      </w:r>
      <w:r>
        <w:rPr>
          <w:sz w:val="28"/>
          <w:szCs w:val="28"/>
        </w:rPr>
        <w:t xml:space="preserve">, </w:t>
      </w:r>
      <w:r>
        <w:rPr>
          <w:rFonts w:hint="eastAsia"/>
          <w:sz w:val="28"/>
          <w:szCs w:val="28"/>
        </w:rPr>
        <w:t>которую</w:t>
      </w:r>
      <w:r>
        <w:rPr>
          <w:sz w:val="28"/>
          <w:szCs w:val="28"/>
        </w:rPr>
        <w:t xml:space="preserve"> </w:t>
      </w:r>
      <w:r>
        <w:rPr>
          <w:rFonts w:hint="eastAsia"/>
          <w:sz w:val="28"/>
          <w:szCs w:val="28"/>
        </w:rPr>
        <w:t>прокладывает</w:t>
      </w:r>
      <w:r>
        <w:rPr>
          <w:sz w:val="28"/>
          <w:szCs w:val="28"/>
        </w:rPr>
        <w:t xml:space="preserve"> </w:t>
      </w:r>
      <w:r>
        <w:rPr>
          <w:rFonts w:hint="eastAsia"/>
          <w:sz w:val="28"/>
          <w:szCs w:val="28"/>
        </w:rPr>
        <w:t>между</w:t>
      </w:r>
      <w:r>
        <w:rPr>
          <w:sz w:val="28"/>
          <w:szCs w:val="28"/>
        </w:rPr>
        <w:t xml:space="preserve"> </w:t>
      </w:r>
      <w:r>
        <w:rPr>
          <w:rFonts w:hint="eastAsia"/>
          <w:sz w:val="28"/>
          <w:szCs w:val="28"/>
        </w:rPr>
        <w:t>простой</w:t>
      </w:r>
      <w:r>
        <w:rPr>
          <w:sz w:val="28"/>
          <w:szCs w:val="28"/>
        </w:rPr>
        <w:t xml:space="preserve"> </w:t>
      </w:r>
      <w:r>
        <w:rPr>
          <w:rFonts w:hint="eastAsia"/>
          <w:sz w:val="28"/>
          <w:szCs w:val="28"/>
        </w:rPr>
        <w:t>и</w:t>
      </w:r>
      <w:r>
        <w:rPr>
          <w:sz w:val="28"/>
          <w:szCs w:val="28"/>
        </w:rPr>
        <w:t xml:space="preserve"> </w:t>
      </w:r>
      <w:r>
        <w:rPr>
          <w:rFonts w:hint="eastAsia"/>
          <w:sz w:val="28"/>
          <w:szCs w:val="28"/>
        </w:rPr>
        <w:t>байковой</w:t>
      </w:r>
      <w:r>
        <w:rPr>
          <w:sz w:val="28"/>
          <w:szCs w:val="28"/>
        </w:rPr>
        <w:t xml:space="preserve"> </w:t>
      </w:r>
      <w:r>
        <w:rPr>
          <w:rFonts w:hint="eastAsia"/>
          <w:sz w:val="28"/>
          <w:szCs w:val="28"/>
        </w:rPr>
        <w:t>пеленками</w:t>
      </w:r>
      <w:r>
        <w:rPr>
          <w:sz w:val="28"/>
          <w:szCs w:val="28"/>
        </w:rPr>
        <w:t>.</w:t>
      </w:r>
    </w:p>
    <w:p>
      <w:pPr>
        <w:jc w:val="both"/>
        <w:rPr>
          <w:b/>
          <w:bCs/>
          <w:i/>
          <w:iCs/>
          <w:sz w:val="28"/>
          <w:szCs w:val="28"/>
        </w:rPr>
      </w:pPr>
      <w:r>
        <w:rPr>
          <w:b/>
          <w:bCs/>
          <w:i/>
          <w:iCs/>
          <w:sz w:val="28"/>
          <w:szCs w:val="28"/>
        </w:rPr>
        <w:t>Задание</w:t>
      </w:r>
    </w:p>
    <w:p>
      <w:pPr>
        <w:jc w:val="both"/>
        <w:rPr>
          <w:sz w:val="28"/>
          <w:szCs w:val="28"/>
        </w:rPr>
      </w:pPr>
      <w:r>
        <w:rPr>
          <w:sz w:val="28"/>
          <w:szCs w:val="28"/>
        </w:rPr>
        <w:t xml:space="preserve">1. Современные принципы физиотерапии данной патологии. </w:t>
      </w:r>
    </w:p>
    <w:p>
      <w:pPr>
        <w:jc w:val="both"/>
        <w:rPr>
          <w:sz w:val="28"/>
          <w:szCs w:val="28"/>
        </w:rPr>
      </w:pPr>
      <w:r>
        <w:rPr>
          <w:sz w:val="28"/>
          <w:szCs w:val="28"/>
        </w:rPr>
        <w:t>2. Назначьте физиотерапевтическое лечение данному больному.</w:t>
      </w:r>
    </w:p>
    <w:p>
      <w:pPr>
        <w:jc w:val="both"/>
        <w:rPr>
          <w:sz w:val="28"/>
          <w:szCs w:val="28"/>
        </w:rPr>
      </w:pPr>
      <w:r>
        <w:rPr>
          <w:sz w:val="28"/>
          <w:szCs w:val="28"/>
        </w:rPr>
        <w:t>3. Составьте план физиотерапевтической реабилитации данного больного.</w:t>
      </w:r>
    </w:p>
    <w:p>
      <w:pPr>
        <w:jc w:val="both"/>
        <w:rPr>
          <w:sz w:val="28"/>
          <w:szCs w:val="28"/>
        </w:rPr>
      </w:pPr>
    </w:p>
    <w:p>
      <w:pPr>
        <w:jc w:val="center"/>
        <w:rPr>
          <w:b/>
          <w:sz w:val="28"/>
          <w:szCs w:val="28"/>
        </w:rPr>
      </w:pPr>
      <w:r>
        <w:rPr>
          <w:b/>
          <w:sz w:val="28"/>
          <w:szCs w:val="28"/>
        </w:rPr>
        <w:t>Задача №23</w:t>
      </w:r>
    </w:p>
    <w:p>
      <w:pPr>
        <w:jc w:val="center"/>
        <w:rPr>
          <w:b/>
          <w:sz w:val="28"/>
          <w:szCs w:val="28"/>
        </w:rPr>
      </w:pPr>
    </w:p>
    <w:p>
      <w:pPr>
        <w:jc w:val="both"/>
        <w:rPr>
          <w:b/>
          <w:bCs/>
          <w:i/>
          <w:iCs/>
          <w:sz w:val="28"/>
          <w:szCs w:val="28"/>
        </w:rPr>
      </w:pPr>
      <w:r>
        <w:rPr>
          <w:b/>
          <w:i/>
          <w:sz w:val="28"/>
          <w:szCs w:val="28"/>
        </w:rPr>
        <w:t>Диагноз:</w:t>
      </w:r>
      <w:r>
        <w:rPr>
          <w:rFonts w:hint="eastAsia"/>
          <w:sz w:val="28"/>
          <w:szCs w:val="28"/>
        </w:rPr>
        <w:t xml:space="preserve"> </w:t>
      </w:r>
      <w:r>
        <w:rPr>
          <w:sz w:val="28"/>
          <w:szCs w:val="28"/>
        </w:rPr>
        <w:t>П</w:t>
      </w:r>
      <w:r>
        <w:rPr>
          <w:rFonts w:hint="eastAsia"/>
          <w:sz w:val="28"/>
          <w:szCs w:val="28"/>
        </w:rPr>
        <w:t>отница</w:t>
      </w:r>
      <w:r>
        <w:rPr>
          <w:sz w:val="28"/>
          <w:szCs w:val="28"/>
        </w:rPr>
        <w:t>.</w:t>
      </w:r>
    </w:p>
    <w:p>
      <w:pPr>
        <w:jc w:val="both"/>
        <w:rPr>
          <w:sz w:val="28"/>
          <w:szCs w:val="28"/>
        </w:rPr>
      </w:pPr>
      <w:r>
        <w:rPr>
          <w:sz w:val="28"/>
          <w:szCs w:val="28"/>
        </w:rPr>
        <w:t>П</w:t>
      </w:r>
      <w:r>
        <w:rPr>
          <w:rFonts w:hint="eastAsia"/>
          <w:sz w:val="28"/>
          <w:szCs w:val="28"/>
        </w:rPr>
        <w:t>ри</w:t>
      </w:r>
      <w:r>
        <w:rPr>
          <w:sz w:val="28"/>
          <w:szCs w:val="28"/>
        </w:rPr>
        <w:t xml:space="preserve"> </w:t>
      </w:r>
      <w:r>
        <w:rPr>
          <w:rFonts w:hint="eastAsia"/>
          <w:sz w:val="28"/>
          <w:szCs w:val="28"/>
        </w:rPr>
        <w:t>посещении</w:t>
      </w:r>
      <w:r>
        <w:rPr>
          <w:sz w:val="28"/>
          <w:szCs w:val="28"/>
        </w:rPr>
        <w:t xml:space="preserve"> </w:t>
      </w:r>
      <w:r>
        <w:rPr>
          <w:rFonts w:hint="eastAsia"/>
          <w:sz w:val="28"/>
          <w:szCs w:val="28"/>
        </w:rPr>
        <w:t>новорожденного</w:t>
      </w:r>
      <w:r>
        <w:rPr>
          <w:sz w:val="28"/>
          <w:szCs w:val="28"/>
        </w:rPr>
        <w:t xml:space="preserve"> </w:t>
      </w:r>
      <w:r>
        <w:rPr>
          <w:rFonts w:hint="eastAsia"/>
          <w:sz w:val="28"/>
          <w:szCs w:val="28"/>
        </w:rPr>
        <w:t>ребенка</w:t>
      </w:r>
      <w:r>
        <w:rPr>
          <w:sz w:val="28"/>
          <w:szCs w:val="28"/>
        </w:rPr>
        <w:t xml:space="preserve"> </w:t>
      </w:r>
      <w:r>
        <w:rPr>
          <w:rFonts w:hint="eastAsia"/>
          <w:sz w:val="28"/>
          <w:szCs w:val="28"/>
        </w:rPr>
        <w:t>обнаружил</w:t>
      </w:r>
      <w:r>
        <w:rPr>
          <w:sz w:val="28"/>
          <w:szCs w:val="28"/>
        </w:rPr>
        <w:t xml:space="preserve"> </w:t>
      </w:r>
      <w:r>
        <w:rPr>
          <w:rFonts w:hint="eastAsia"/>
          <w:sz w:val="28"/>
          <w:szCs w:val="28"/>
        </w:rPr>
        <w:t>на</w:t>
      </w:r>
      <w:r>
        <w:rPr>
          <w:sz w:val="28"/>
          <w:szCs w:val="28"/>
        </w:rPr>
        <w:t xml:space="preserve"> </w:t>
      </w:r>
      <w:r>
        <w:rPr>
          <w:rFonts w:hint="eastAsia"/>
          <w:sz w:val="28"/>
          <w:szCs w:val="28"/>
        </w:rPr>
        <w:t>коже</w:t>
      </w:r>
      <w:r>
        <w:rPr>
          <w:sz w:val="28"/>
          <w:szCs w:val="28"/>
        </w:rPr>
        <w:t xml:space="preserve"> </w:t>
      </w:r>
      <w:r>
        <w:rPr>
          <w:rFonts w:hint="eastAsia"/>
          <w:sz w:val="28"/>
          <w:szCs w:val="28"/>
        </w:rPr>
        <w:t>туловища</w:t>
      </w:r>
      <w:r>
        <w:rPr>
          <w:sz w:val="28"/>
          <w:szCs w:val="28"/>
        </w:rPr>
        <w:t xml:space="preserve"> </w:t>
      </w:r>
      <w:r>
        <w:rPr>
          <w:rFonts w:hint="eastAsia"/>
          <w:sz w:val="28"/>
          <w:szCs w:val="28"/>
        </w:rPr>
        <w:t>малыша</w:t>
      </w:r>
      <w:r>
        <w:rPr>
          <w:sz w:val="28"/>
          <w:szCs w:val="28"/>
        </w:rPr>
        <w:t xml:space="preserve"> </w:t>
      </w:r>
      <w:r>
        <w:rPr>
          <w:rFonts w:hint="eastAsia"/>
          <w:sz w:val="28"/>
          <w:szCs w:val="28"/>
        </w:rPr>
        <w:t>мелкоточечную</w:t>
      </w:r>
      <w:r>
        <w:rPr>
          <w:sz w:val="28"/>
          <w:szCs w:val="28"/>
        </w:rPr>
        <w:t xml:space="preserve"> </w:t>
      </w:r>
      <w:r>
        <w:rPr>
          <w:rFonts w:hint="eastAsia"/>
          <w:sz w:val="28"/>
          <w:szCs w:val="28"/>
        </w:rPr>
        <w:t>розовую</w:t>
      </w:r>
      <w:r>
        <w:rPr>
          <w:sz w:val="28"/>
          <w:szCs w:val="28"/>
        </w:rPr>
        <w:t xml:space="preserve"> </w:t>
      </w:r>
      <w:r>
        <w:rPr>
          <w:rFonts w:hint="eastAsia"/>
          <w:sz w:val="28"/>
          <w:szCs w:val="28"/>
        </w:rPr>
        <w:t>сыпь</w:t>
      </w:r>
      <w:r>
        <w:rPr>
          <w:sz w:val="28"/>
          <w:szCs w:val="28"/>
        </w:rPr>
        <w:t xml:space="preserve">. </w:t>
      </w:r>
      <w:r>
        <w:rPr>
          <w:rFonts w:hint="eastAsia"/>
          <w:sz w:val="28"/>
          <w:szCs w:val="28"/>
        </w:rPr>
        <w:t>Состояние</w:t>
      </w:r>
      <w:r>
        <w:rPr>
          <w:sz w:val="28"/>
          <w:szCs w:val="28"/>
        </w:rPr>
        <w:t xml:space="preserve"> </w:t>
      </w:r>
      <w:r>
        <w:rPr>
          <w:rFonts w:hint="eastAsia"/>
          <w:sz w:val="28"/>
          <w:szCs w:val="28"/>
        </w:rPr>
        <w:t>ребенка</w:t>
      </w:r>
      <w:r>
        <w:rPr>
          <w:sz w:val="28"/>
          <w:szCs w:val="28"/>
        </w:rPr>
        <w:t xml:space="preserve"> </w:t>
      </w:r>
      <w:r>
        <w:rPr>
          <w:rFonts w:hint="eastAsia"/>
          <w:sz w:val="28"/>
          <w:szCs w:val="28"/>
        </w:rPr>
        <w:t>удовлетворительное</w:t>
      </w:r>
      <w:r>
        <w:rPr>
          <w:sz w:val="28"/>
          <w:szCs w:val="28"/>
        </w:rPr>
        <w:t xml:space="preserve">, </w:t>
      </w:r>
      <w:r>
        <w:rPr>
          <w:rFonts w:hint="eastAsia"/>
          <w:sz w:val="28"/>
          <w:szCs w:val="28"/>
        </w:rPr>
        <w:t>температура</w:t>
      </w:r>
      <w:r>
        <w:rPr>
          <w:sz w:val="28"/>
          <w:szCs w:val="28"/>
        </w:rPr>
        <w:t xml:space="preserve"> </w:t>
      </w:r>
      <w:r>
        <w:rPr>
          <w:rFonts w:hint="eastAsia"/>
          <w:sz w:val="28"/>
          <w:szCs w:val="28"/>
        </w:rPr>
        <w:t>тела</w:t>
      </w:r>
      <w:r>
        <w:rPr>
          <w:sz w:val="28"/>
          <w:szCs w:val="28"/>
        </w:rPr>
        <w:t xml:space="preserve"> 36,5o</w:t>
      </w:r>
      <w:r>
        <w:rPr>
          <w:rFonts w:hint="eastAsia"/>
          <w:sz w:val="28"/>
          <w:szCs w:val="28"/>
        </w:rPr>
        <w:t>С</w:t>
      </w:r>
      <w:r>
        <w:rPr>
          <w:sz w:val="28"/>
          <w:szCs w:val="28"/>
        </w:rPr>
        <w:t xml:space="preserve">, </w:t>
      </w:r>
      <w:r>
        <w:rPr>
          <w:rFonts w:hint="eastAsia"/>
          <w:sz w:val="28"/>
          <w:szCs w:val="28"/>
        </w:rPr>
        <w:t>вскармливание</w:t>
      </w:r>
      <w:r>
        <w:rPr>
          <w:sz w:val="28"/>
          <w:szCs w:val="28"/>
        </w:rPr>
        <w:t xml:space="preserve"> </w:t>
      </w:r>
      <w:r>
        <w:rPr>
          <w:rFonts w:hint="eastAsia"/>
          <w:sz w:val="28"/>
          <w:szCs w:val="28"/>
        </w:rPr>
        <w:t>грудное</w:t>
      </w:r>
      <w:r>
        <w:rPr>
          <w:sz w:val="28"/>
          <w:szCs w:val="28"/>
        </w:rPr>
        <w:t xml:space="preserve">, </w:t>
      </w:r>
      <w:r>
        <w:rPr>
          <w:rFonts w:hint="eastAsia"/>
          <w:sz w:val="28"/>
          <w:szCs w:val="28"/>
        </w:rPr>
        <w:t>сосет</w:t>
      </w:r>
      <w:r>
        <w:rPr>
          <w:sz w:val="28"/>
          <w:szCs w:val="28"/>
        </w:rPr>
        <w:t xml:space="preserve"> </w:t>
      </w:r>
      <w:r>
        <w:rPr>
          <w:rFonts w:hint="eastAsia"/>
          <w:sz w:val="28"/>
          <w:szCs w:val="28"/>
        </w:rPr>
        <w:t>активно</w:t>
      </w:r>
      <w:r>
        <w:rPr>
          <w:sz w:val="28"/>
          <w:szCs w:val="28"/>
        </w:rPr>
        <w:t xml:space="preserve">. </w:t>
      </w:r>
      <w:r>
        <w:rPr>
          <w:rFonts w:hint="eastAsia"/>
          <w:sz w:val="28"/>
          <w:szCs w:val="28"/>
        </w:rPr>
        <w:t>В</w:t>
      </w:r>
      <w:r>
        <w:rPr>
          <w:sz w:val="28"/>
          <w:szCs w:val="28"/>
        </w:rPr>
        <w:t xml:space="preserve"> </w:t>
      </w:r>
      <w:r>
        <w:rPr>
          <w:rFonts w:hint="eastAsia"/>
          <w:sz w:val="28"/>
          <w:szCs w:val="28"/>
        </w:rPr>
        <w:t>комнате</w:t>
      </w:r>
      <w:r>
        <w:rPr>
          <w:sz w:val="28"/>
          <w:szCs w:val="28"/>
        </w:rPr>
        <w:t xml:space="preserve">, </w:t>
      </w:r>
      <w:r>
        <w:rPr>
          <w:rFonts w:hint="eastAsia"/>
          <w:sz w:val="28"/>
          <w:szCs w:val="28"/>
        </w:rPr>
        <w:t>где</w:t>
      </w:r>
      <w:r>
        <w:rPr>
          <w:sz w:val="28"/>
          <w:szCs w:val="28"/>
        </w:rPr>
        <w:t xml:space="preserve"> </w:t>
      </w:r>
      <w:r>
        <w:rPr>
          <w:rFonts w:hint="eastAsia"/>
          <w:sz w:val="28"/>
          <w:szCs w:val="28"/>
        </w:rPr>
        <w:t>находится</w:t>
      </w:r>
      <w:r>
        <w:rPr>
          <w:sz w:val="28"/>
          <w:szCs w:val="28"/>
        </w:rPr>
        <w:t xml:space="preserve"> </w:t>
      </w:r>
      <w:r>
        <w:rPr>
          <w:rFonts w:hint="eastAsia"/>
          <w:sz w:val="28"/>
          <w:szCs w:val="28"/>
        </w:rPr>
        <w:t>ребенок</w:t>
      </w:r>
      <w:r>
        <w:rPr>
          <w:sz w:val="28"/>
          <w:szCs w:val="28"/>
        </w:rPr>
        <w:t xml:space="preserve"> </w:t>
      </w:r>
      <w:r>
        <w:rPr>
          <w:rFonts w:hint="eastAsia"/>
          <w:sz w:val="28"/>
          <w:szCs w:val="28"/>
        </w:rPr>
        <w:t>душно</w:t>
      </w:r>
      <w:r>
        <w:rPr>
          <w:sz w:val="28"/>
          <w:szCs w:val="28"/>
        </w:rPr>
        <w:t xml:space="preserve">, </w:t>
      </w:r>
      <w:r>
        <w:rPr>
          <w:rFonts w:hint="eastAsia"/>
          <w:sz w:val="28"/>
          <w:szCs w:val="28"/>
        </w:rPr>
        <w:t>ребенок</w:t>
      </w:r>
      <w:r>
        <w:rPr>
          <w:sz w:val="28"/>
          <w:szCs w:val="28"/>
        </w:rPr>
        <w:t xml:space="preserve"> </w:t>
      </w:r>
      <w:r>
        <w:rPr>
          <w:rFonts w:hint="eastAsia"/>
          <w:sz w:val="28"/>
          <w:szCs w:val="28"/>
        </w:rPr>
        <w:t>в</w:t>
      </w:r>
      <w:r>
        <w:rPr>
          <w:sz w:val="28"/>
          <w:szCs w:val="28"/>
        </w:rPr>
        <w:t xml:space="preserve"> </w:t>
      </w:r>
      <w:r>
        <w:rPr>
          <w:rFonts w:hint="eastAsia"/>
          <w:sz w:val="28"/>
          <w:szCs w:val="28"/>
        </w:rPr>
        <w:t>шапочке</w:t>
      </w:r>
      <w:r>
        <w:rPr>
          <w:sz w:val="28"/>
          <w:szCs w:val="28"/>
        </w:rPr>
        <w:t xml:space="preserve">, </w:t>
      </w:r>
      <w:r>
        <w:rPr>
          <w:rFonts w:hint="eastAsia"/>
          <w:sz w:val="28"/>
          <w:szCs w:val="28"/>
        </w:rPr>
        <w:t>укрыт</w:t>
      </w:r>
      <w:r>
        <w:rPr>
          <w:sz w:val="28"/>
          <w:szCs w:val="28"/>
        </w:rPr>
        <w:t xml:space="preserve"> </w:t>
      </w:r>
      <w:r>
        <w:rPr>
          <w:rFonts w:hint="eastAsia"/>
          <w:sz w:val="28"/>
          <w:szCs w:val="28"/>
        </w:rPr>
        <w:t>одеялом</w:t>
      </w:r>
      <w:r>
        <w:rPr>
          <w:sz w:val="28"/>
          <w:szCs w:val="28"/>
        </w:rPr>
        <w:t>.</w:t>
      </w:r>
    </w:p>
    <w:p>
      <w:pPr>
        <w:jc w:val="both"/>
        <w:rPr>
          <w:b/>
          <w:bCs/>
          <w:i/>
          <w:iCs/>
          <w:sz w:val="28"/>
          <w:szCs w:val="28"/>
        </w:rPr>
      </w:pPr>
      <w:r>
        <w:rPr>
          <w:b/>
          <w:bCs/>
          <w:i/>
          <w:iCs/>
          <w:sz w:val="28"/>
          <w:szCs w:val="28"/>
        </w:rPr>
        <w:t>Задание</w:t>
      </w:r>
    </w:p>
    <w:p>
      <w:pPr>
        <w:jc w:val="both"/>
        <w:rPr>
          <w:sz w:val="28"/>
          <w:szCs w:val="28"/>
        </w:rPr>
      </w:pPr>
      <w:r>
        <w:rPr>
          <w:sz w:val="28"/>
          <w:szCs w:val="28"/>
        </w:rPr>
        <w:t xml:space="preserve">1. Современные принципы физиотерапии данной патологии. </w:t>
      </w:r>
    </w:p>
    <w:p>
      <w:pPr>
        <w:jc w:val="both"/>
        <w:rPr>
          <w:sz w:val="28"/>
          <w:szCs w:val="28"/>
        </w:rPr>
      </w:pPr>
      <w:r>
        <w:rPr>
          <w:sz w:val="28"/>
          <w:szCs w:val="28"/>
        </w:rPr>
        <w:t>2. Назначьте физиотерапевтическое лечение данному больному.</w:t>
      </w:r>
    </w:p>
    <w:p>
      <w:pPr>
        <w:jc w:val="both"/>
        <w:rPr>
          <w:sz w:val="28"/>
          <w:szCs w:val="28"/>
        </w:rPr>
      </w:pPr>
      <w:r>
        <w:rPr>
          <w:sz w:val="28"/>
          <w:szCs w:val="28"/>
        </w:rPr>
        <w:t>3. Составьте план физиотерапевтической реабилитации данного больного.</w:t>
      </w:r>
    </w:p>
    <w:p>
      <w:pPr>
        <w:jc w:val="both"/>
        <w:rPr>
          <w:sz w:val="28"/>
          <w:szCs w:val="28"/>
        </w:rPr>
      </w:pPr>
    </w:p>
    <w:p>
      <w:pPr>
        <w:jc w:val="center"/>
        <w:rPr>
          <w:b/>
          <w:sz w:val="28"/>
          <w:szCs w:val="28"/>
        </w:rPr>
      </w:pPr>
      <w:r>
        <w:rPr>
          <w:b/>
          <w:sz w:val="28"/>
          <w:szCs w:val="28"/>
        </w:rPr>
        <w:t>Задача №24</w:t>
      </w:r>
    </w:p>
    <w:p>
      <w:pPr>
        <w:jc w:val="center"/>
        <w:rPr>
          <w:b/>
          <w:sz w:val="28"/>
          <w:szCs w:val="28"/>
        </w:rPr>
      </w:pPr>
    </w:p>
    <w:p>
      <w:pPr>
        <w:jc w:val="both"/>
        <w:rPr>
          <w:sz w:val="28"/>
          <w:szCs w:val="28"/>
        </w:rPr>
      </w:pPr>
      <w:r>
        <w:rPr>
          <w:b/>
          <w:i/>
          <w:sz w:val="28"/>
          <w:szCs w:val="28"/>
        </w:rPr>
        <w:t>Диагноз:</w:t>
      </w:r>
      <w:r>
        <w:rPr>
          <w:rFonts w:hint="eastAsia"/>
          <w:sz w:val="28"/>
          <w:szCs w:val="28"/>
        </w:rPr>
        <w:t xml:space="preserve"> </w:t>
      </w:r>
      <w:r>
        <w:rPr>
          <w:sz w:val="28"/>
          <w:szCs w:val="28"/>
        </w:rPr>
        <w:t>Ф</w:t>
      </w:r>
      <w:r>
        <w:rPr>
          <w:rFonts w:hint="eastAsia"/>
          <w:sz w:val="28"/>
          <w:szCs w:val="28"/>
        </w:rPr>
        <w:t>изиологическая</w:t>
      </w:r>
      <w:r>
        <w:rPr>
          <w:sz w:val="28"/>
          <w:szCs w:val="28"/>
        </w:rPr>
        <w:t xml:space="preserve"> </w:t>
      </w:r>
      <w:r>
        <w:rPr>
          <w:rFonts w:hint="eastAsia"/>
          <w:sz w:val="28"/>
          <w:szCs w:val="28"/>
        </w:rPr>
        <w:t>мастопатия</w:t>
      </w:r>
      <w:r>
        <w:rPr>
          <w:sz w:val="28"/>
          <w:szCs w:val="28"/>
        </w:rPr>
        <w:t xml:space="preserve">, </w:t>
      </w:r>
      <w:r>
        <w:rPr>
          <w:rFonts w:hint="eastAsia"/>
          <w:sz w:val="28"/>
          <w:szCs w:val="28"/>
        </w:rPr>
        <w:t>обусловленная</w:t>
      </w:r>
      <w:r>
        <w:rPr>
          <w:sz w:val="28"/>
          <w:szCs w:val="28"/>
        </w:rPr>
        <w:t xml:space="preserve"> </w:t>
      </w:r>
      <w:r>
        <w:rPr>
          <w:rFonts w:hint="eastAsia"/>
          <w:sz w:val="28"/>
          <w:szCs w:val="28"/>
        </w:rPr>
        <w:t>попаданием</w:t>
      </w:r>
      <w:r>
        <w:rPr>
          <w:sz w:val="28"/>
          <w:szCs w:val="28"/>
        </w:rPr>
        <w:t xml:space="preserve"> </w:t>
      </w:r>
      <w:r>
        <w:rPr>
          <w:rFonts w:hint="eastAsia"/>
          <w:sz w:val="28"/>
          <w:szCs w:val="28"/>
        </w:rPr>
        <w:t>эстрогенов</w:t>
      </w:r>
      <w:r>
        <w:rPr>
          <w:sz w:val="28"/>
          <w:szCs w:val="28"/>
        </w:rPr>
        <w:t xml:space="preserve"> </w:t>
      </w:r>
      <w:r>
        <w:rPr>
          <w:rFonts w:hint="eastAsia"/>
          <w:sz w:val="28"/>
          <w:szCs w:val="28"/>
        </w:rPr>
        <w:t>в</w:t>
      </w:r>
      <w:r>
        <w:rPr>
          <w:sz w:val="28"/>
          <w:szCs w:val="28"/>
        </w:rPr>
        <w:t xml:space="preserve"> </w:t>
      </w:r>
      <w:r>
        <w:rPr>
          <w:rFonts w:hint="eastAsia"/>
          <w:sz w:val="28"/>
          <w:szCs w:val="28"/>
        </w:rPr>
        <w:t>организм</w:t>
      </w:r>
      <w:r>
        <w:rPr>
          <w:sz w:val="28"/>
          <w:szCs w:val="28"/>
        </w:rPr>
        <w:t xml:space="preserve"> </w:t>
      </w:r>
      <w:r>
        <w:rPr>
          <w:rFonts w:hint="eastAsia"/>
          <w:sz w:val="28"/>
          <w:szCs w:val="28"/>
        </w:rPr>
        <w:t>ребенка</w:t>
      </w:r>
      <w:r>
        <w:rPr>
          <w:sz w:val="28"/>
          <w:szCs w:val="28"/>
        </w:rPr>
        <w:t>.</w:t>
      </w:r>
    </w:p>
    <w:p>
      <w:pPr>
        <w:jc w:val="both"/>
        <w:rPr>
          <w:sz w:val="28"/>
          <w:szCs w:val="28"/>
        </w:rPr>
      </w:pPr>
      <w:r>
        <w:rPr>
          <w:rFonts w:hint="eastAsia"/>
          <w:sz w:val="28"/>
          <w:szCs w:val="28"/>
        </w:rPr>
        <w:t>При</w:t>
      </w:r>
      <w:r>
        <w:rPr>
          <w:sz w:val="28"/>
          <w:szCs w:val="28"/>
        </w:rPr>
        <w:t xml:space="preserve"> </w:t>
      </w:r>
      <w:r>
        <w:rPr>
          <w:rFonts w:hint="eastAsia"/>
          <w:sz w:val="28"/>
          <w:szCs w:val="28"/>
        </w:rPr>
        <w:t>проведении</w:t>
      </w:r>
      <w:r>
        <w:rPr>
          <w:sz w:val="28"/>
          <w:szCs w:val="28"/>
        </w:rPr>
        <w:t xml:space="preserve"> </w:t>
      </w:r>
      <w:r>
        <w:rPr>
          <w:rFonts w:hint="eastAsia"/>
          <w:sz w:val="28"/>
          <w:szCs w:val="28"/>
        </w:rPr>
        <w:t>патронажа</w:t>
      </w:r>
      <w:r>
        <w:rPr>
          <w:sz w:val="28"/>
          <w:szCs w:val="28"/>
        </w:rPr>
        <w:t xml:space="preserve"> </w:t>
      </w:r>
      <w:r>
        <w:rPr>
          <w:rFonts w:hint="eastAsia"/>
          <w:sz w:val="28"/>
          <w:szCs w:val="28"/>
        </w:rPr>
        <w:t>к</w:t>
      </w:r>
      <w:r>
        <w:rPr>
          <w:sz w:val="28"/>
          <w:szCs w:val="28"/>
        </w:rPr>
        <w:t xml:space="preserve"> </w:t>
      </w:r>
      <w:r>
        <w:rPr>
          <w:rFonts w:hint="eastAsia"/>
          <w:sz w:val="28"/>
          <w:szCs w:val="28"/>
        </w:rPr>
        <w:t>ребенку</w:t>
      </w:r>
      <w:r>
        <w:rPr>
          <w:sz w:val="28"/>
          <w:szCs w:val="28"/>
        </w:rPr>
        <w:t xml:space="preserve"> 9-</w:t>
      </w:r>
      <w:r>
        <w:rPr>
          <w:rFonts w:hint="eastAsia"/>
          <w:sz w:val="28"/>
          <w:szCs w:val="28"/>
        </w:rPr>
        <w:t>ти</w:t>
      </w:r>
      <w:r>
        <w:rPr>
          <w:sz w:val="28"/>
          <w:szCs w:val="28"/>
        </w:rPr>
        <w:t xml:space="preserve"> </w:t>
      </w:r>
      <w:r>
        <w:rPr>
          <w:rFonts w:hint="eastAsia"/>
          <w:sz w:val="28"/>
          <w:szCs w:val="28"/>
        </w:rPr>
        <w:t>дневного</w:t>
      </w:r>
      <w:r>
        <w:rPr>
          <w:sz w:val="28"/>
          <w:szCs w:val="28"/>
        </w:rPr>
        <w:t xml:space="preserve"> </w:t>
      </w:r>
      <w:r>
        <w:rPr>
          <w:rFonts w:hint="eastAsia"/>
          <w:sz w:val="28"/>
          <w:szCs w:val="28"/>
        </w:rPr>
        <w:t>возраста</w:t>
      </w:r>
      <w:r>
        <w:rPr>
          <w:sz w:val="28"/>
          <w:szCs w:val="28"/>
        </w:rPr>
        <w:t xml:space="preserve"> </w:t>
      </w:r>
      <w:r>
        <w:rPr>
          <w:rFonts w:hint="eastAsia"/>
          <w:sz w:val="28"/>
          <w:szCs w:val="28"/>
        </w:rPr>
        <w:t>фельдшер</w:t>
      </w:r>
      <w:r>
        <w:rPr>
          <w:sz w:val="28"/>
          <w:szCs w:val="28"/>
        </w:rPr>
        <w:t xml:space="preserve"> </w:t>
      </w:r>
      <w:r>
        <w:rPr>
          <w:rFonts w:hint="eastAsia"/>
          <w:sz w:val="28"/>
          <w:szCs w:val="28"/>
        </w:rPr>
        <w:t>обнаружил</w:t>
      </w:r>
      <w:r>
        <w:rPr>
          <w:sz w:val="28"/>
          <w:szCs w:val="28"/>
        </w:rPr>
        <w:t xml:space="preserve"> </w:t>
      </w:r>
      <w:r>
        <w:rPr>
          <w:rFonts w:hint="eastAsia"/>
          <w:sz w:val="28"/>
          <w:szCs w:val="28"/>
        </w:rPr>
        <w:t>нагрубание</w:t>
      </w:r>
      <w:r>
        <w:rPr>
          <w:sz w:val="28"/>
          <w:szCs w:val="28"/>
        </w:rPr>
        <w:t xml:space="preserve"> </w:t>
      </w:r>
      <w:r>
        <w:rPr>
          <w:rFonts w:hint="eastAsia"/>
          <w:sz w:val="28"/>
          <w:szCs w:val="28"/>
        </w:rPr>
        <w:t>обеих</w:t>
      </w:r>
      <w:r>
        <w:rPr>
          <w:sz w:val="28"/>
          <w:szCs w:val="28"/>
        </w:rPr>
        <w:t xml:space="preserve"> </w:t>
      </w:r>
      <w:r>
        <w:rPr>
          <w:rFonts w:hint="eastAsia"/>
          <w:sz w:val="28"/>
          <w:szCs w:val="28"/>
        </w:rPr>
        <w:t>грудных</w:t>
      </w:r>
      <w:r>
        <w:rPr>
          <w:sz w:val="28"/>
          <w:szCs w:val="28"/>
        </w:rPr>
        <w:t xml:space="preserve"> </w:t>
      </w:r>
      <w:r>
        <w:rPr>
          <w:rFonts w:hint="eastAsia"/>
          <w:sz w:val="28"/>
          <w:szCs w:val="28"/>
        </w:rPr>
        <w:t>желез</w:t>
      </w:r>
      <w:r>
        <w:rPr>
          <w:sz w:val="28"/>
          <w:szCs w:val="28"/>
        </w:rPr>
        <w:t xml:space="preserve"> </w:t>
      </w:r>
      <w:r>
        <w:rPr>
          <w:rFonts w:hint="eastAsia"/>
          <w:sz w:val="28"/>
          <w:szCs w:val="28"/>
        </w:rPr>
        <w:t>диаметром</w:t>
      </w:r>
      <w:r>
        <w:rPr>
          <w:sz w:val="28"/>
          <w:szCs w:val="28"/>
        </w:rPr>
        <w:t xml:space="preserve"> </w:t>
      </w:r>
      <w:r>
        <w:rPr>
          <w:rFonts w:hint="eastAsia"/>
          <w:sz w:val="28"/>
          <w:szCs w:val="28"/>
        </w:rPr>
        <w:t>до</w:t>
      </w:r>
      <w:r>
        <w:rPr>
          <w:sz w:val="28"/>
          <w:szCs w:val="28"/>
        </w:rPr>
        <w:t xml:space="preserve"> 1,5 </w:t>
      </w:r>
      <w:r>
        <w:rPr>
          <w:rFonts w:hint="eastAsia"/>
          <w:sz w:val="28"/>
          <w:szCs w:val="28"/>
        </w:rPr>
        <w:t>см</w:t>
      </w:r>
      <w:r>
        <w:rPr>
          <w:sz w:val="28"/>
          <w:szCs w:val="28"/>
        </w:rPr>
        <w:t xml:space="preserve">. </w:t>
      </w:r>
      <w:r>
        <w:rPr>
          <w:rFonts w:hint="eastAsia"/>
          <w:sz w:val="28"/>
          <w:szCs w:val="28"/>
        </w:rPr>
        <w:t>Кожа</w:t>
      </w:r>
      <w:r>
        <w:rPr>
          <w:sz w:val="28"/>
          <w:szCs w:val="28"/>
        </w:rPr>
        <w:t xml:space="preserve"> </w:t>
      </w:r>
      <w:r>
        <w:rPr>
          <w:rFonts w:hint="eastAsia"/>
          <w:sz w:val="28"/>
          <w:szCs w:val="28"/>
        </w:rPr>
        <w:t>под</w:t>
      </w:r>
      <w:r>
        <w:rPr>
          <w:sz w:val="28"/>
          <w:szCs w:val="28"/>
        </w:rPr>
        <w:t xml:space="preserve"> </w:t>
      </w:r>
      <w:r>
        <w:rPr>
          <w:rFonts w:hint="eastAsia"/>
          <w:sz w:val="28"/>
          <w:szCs w:val="28"/>
        </w:rPr>
        <w:t>ними</w:t>
      </w:r>
      <w:r>
        <w:rPr>
          <w:sz w:val="28"/>
          <w:szCs w:val="28"/>
        </w:rPr>
        <w:t xml:space="preserve"> </w:t>
      </w:r>
      <w:r>
        <w:rPr>
          <w:rFonts w:hint="eastAsia"/>
          <w:sz w:val="28"/>
          <w:szCs w:val="28"/>
        </w:rPr>
        <w:t>не</w:t>
      </w:r>
      <w:r>
        <w:rPr>
          <w:sz w:val="28"/>
          <w:szCs w:val="28"/>
        </w:rPr>
        <w:t xml:space="preserve"> </w:t>
      </w:r>
      <w:r>
        <w:rPr>
          <w:rFonts w:hint="eastAsia"/>
          <w:sz w:val="28"/>
          <w:szCs w:val="28"/>
        </w:rPr>
        <w:t>изменена</w:t>
      </w:r>
      <w:r>
        <w:rPr>
          <w:sz w:val="28"/>
          <w:szCs w:val="28"/>
        </w:rPr>
        <w:t xml:space="preserve">. </w:t>
      </w:r>
      <w:r>
        <w:rPr>
          <w:rFonts w:hint="eastAsia"/>
          <w:sz w:val="28"/>
          <w:szCs w:val="28"/>
        </w:rPr>
        <w:t>Общее</w:t>
      </w:r>
      <w:r>
        <w:rPr>
          <w:sz w:val="28"/>
          <w:szCs w:val="28"/>
        </w:rPr>
        <w:t xml:space="preserve"> </w:t>
      </w:r>
      <w:r>
        <w:rPr>
          <w:rFonts w:hint="eastAsia"/>
          <w:sz w:val="28"/>
          <w:szCs w:val="28"/>
        </w:rPr>
        <w:t>состояние</w:t>
      </w:r>
      <w:r>
        <w:rPr>
          <w:sz w:val="28"/>
          <w:szCs w:val="28"/>
        </w:rPr>
        <w:t xml:space="preserve"> </w:t>
      </w:r>
      <w:r>
        <w:rPr>
          <w:rFonts w:hint="eastAsia"/>
          <w:sz w:val="28"/>
          <w:szCs w:val="28"/>
        </w:rPr>
        <w:t>удовлетворительное</w:t>
      </w:r>
      <w:r>
        <w:rPr>
          <w:sz w:val="28"/>
          <w:szCs w:val="28"/>
        </w:rPr>
        <w:t xml:space="preserve">, </w:t>
      </w:r>
      <w:r>
        <w:rPr>
          <w:rFonts w:hint="eastAsia"/>
          <w:sz w:val="28"/>
          <w:szCs w:val="28"/>
        </w:rPr>
        <w:t>температура</w:t>
      </w:r>
      <w:r>
        <w:rPr>
          <w:sz w:val="28"/>
          <w:szCs w:val="28"/>
        </w:rPr>
        <w:t xml:space="preserve"> </w:t>
      </w:r>
      <w:r>
        <w:rPr>
          <w:rFonts w:hint="eastAsia"/>
          <w:sz w:val="28"/>
          <w:szCs w:val="28"/>
        </w:rPr>
        <w:t>тела</w:t>
      </w:r>
      <w:r>
        <w:rPr>
          <w:sz w:val="28"/>
          <w:szCs w:val="28"/>
        </w:rPr>
        <w:t xml:space="preserve"> </w:t>
      </w:r>
      <w:r>
        <w:rPr>
          <w:rFonts w:hint="eastAsia"/>
          <w:sz w:val="28"/>
          <w:szCs w:val="28"/>
        </w:rPr>
        <w:t>–</w:t>
      </w:r>
      <w:r>
        <w:rPr>
          <w:sz w:val="28"/>
          <w:szCs w:val="28"/>
        </w:rPr>
        <w:t xml:space="preserve"> 36,6o</w:t>
      </w:r>
      <w:r>
        <w:rPr>
          <w:rFonts w:hint="eastAsia"/>
          <w:sz w:val="28"/>
          <w:szCs w:val="28"/>
        </w:rPr>
        <w:t>С</w:t>
      </w:r>
      <w:r>
        <w:rPr>
          <w:sz w:val="28"/>
          <w:szCs w:val="28"/>
        </w:rPr>
        <w:t xml:space="preserve">, </w:t>
      </w:r>
      <w:r>
        <w:rPr>
          <w:rFonts w:hint="eastAsia"/>
          <w:sz w:val="28"/>
          <w:szCs w:val="28"/>
        </w:rPr>
        <w:t>сосет</w:t>
      </w:r>
      <w:r>
        <w:rPr>
          <w:sz w:val="28"/>
          <w:szCs w:val="28"/>
        </w:rPr>
        <w:t xml:space="preserve"> </w:t>
      </w:r>
      <w:r>
        <w:rPr>
          <w:rFonts w:hint="eastAsia"/>
          <w:sz w:val="28"/>
          <w:szCs w:val="28"/>
        </w:rPr>
        <w:t>активно</w:t>
      </w:r>
      <w:r>
        <w:rPr>
          <w:sz w:val="28"/>
          <w:szCs w:val="28"/>
        </w:rPr>
        <w:t xml:space="preserve">, </w:t>
      </w:r>
      <w:r>
        <w:rPr>
          <w:rFonts w:hint="eastAsia"/>
          <w:sz w:val="28"/>
          <w:szCs w:val="28"/>
        </w:rPr>
        <w:t>не</w:t>
      </w:r>
      <w:r>
        <w:rPr>
          <w:sz w:val="28"/>
          <w:szCs w:val="28"/>
        </w:rPr>
        <w:t xml:space="preserve"> </w:t>
      </w:r>
      <w:r>
        <w:rPr>
          <w:rFonts w:hint="eastAsia"/>
          <w:sz w:val="28"/>
          <w:szCs w:val="28"/>
        </w:rPr>
        <w:t>срыгивает</w:t>
      </w:r>
      <w:r>
        <w:rPr>
          <w:sz w:val="28"/>
          <w:szCs w:val="28"/>
        </w:rPr>
        <w:t xml:space="preserve">. </w:t>
      </w:r>
      <w:r>
        <w:rPr>
          <w:rFonts w:hint="eastAsia"/>
          <w:sz w:val="28"/>
          <w:szCs w:val="28"/>
        </w:rPr>
        <w:t>Мама</w:t>
      </w:r>
      <w:r>
        <w:rPr>
          <w:sz w:val="28"/>
          <w:szCs w:val="28"/>
        </w:rPr>
        <w:t xml:space="preserve"> </w:t>
      </w:r>
      <w:r>
        <w:rPr>
          <w:rFonts w:hint="eastAsia"/>
          <w:sz w:val="28"/>
          <w:szCs w:val="28"/>
        </w:rPr>
        <w:t>ребенка</w:t>
      </w:r>
      <w:r>
        <w:rPr>
          <w:sz w:val="28"/>
          <w:szCs w:val="28"/>
        </w:rPr>
        <w:t xml:space="preserve"> </w:t>
      </w:r>
      <w:r>
        <w:rPr>
          <w:rFonts w:hint="eastAsia"/>
          <w:sz w:val="28"/>
          <w:szCs w:val="28"/>
        </w:rPr>
        <w:t>рассказала</w:t>
      </w:r>
      <w:r>
        <w:rPr>
          <w:sz w:val="28"/>
          <w:szCs w:val="28"/>
        </w:rPr>
        <w:t xml:space="preserve">, </w:t>
      </w:r>
      <w:r>
        <w:rPr>
          <w:rFonts w:hint="eastAsia"/>
          <w:sz w:val="28"/>
          <w:szCs w:val="28"/>
        </w:rPr>
        <w:t>что</w:t>
      </w:r>
      <w:r>
        <w:rPr>
          <w:sz w:val="28"/>
          <w:szCs w:val="28"/>
        </w:rPr>
        <w:t xml:space="preserve"> </w:t>
      </w:r>
      <w:r>
        <w:rPr>
          <w:rFonts w:hint="eastAsia"/>
          <w:sz w:val="28"/>
          <w:szCs w:val="28"/>
        </w:rPr>
        <w:t>при</w:t>
      </w:r>
      <w:r>
        <w:rPr>
          <w:sz w:val="28"/>
          <w:szCs w:val="28"/>
        </w:rPr>
        <w:t xml:space="preserve"> </w:t>
      </w:r>
      <w:r>
        <w:rPr>
          <w:rFonts w:hint="eastAsia"/>
          <w:sz w:val="28"/>
          <w:szCs w:val="28"/>
        </w:rPr>
        <w:t>выписке</w:t>
      </w:r>
      <w:r>
        <w:rPr>
          <w:sz w:val="28"/>
          <w:szCs w:val="28"/>
        </w:rPr>
        <w:t xml:space="preserve"> </w:t>
      </w:r>
      <w:r>
        <w:rPr>
          <w:rFonts w:hint="eastAsia"/>
          <w:sz w:val="28"/>
          <w:szCs w:val="28"/>
        </w:rPr>
        <w:t>врач</w:t>
      </w:r>
      <w:r>
        <w:rPr>
          <w:sz w:val="28"/>
          <w:szCs w:val="28"/>
        </w:rPr>
        <w:t xml:space="preserve"> </w:t>
      </w:r>
      <w:r>
        <w:rPr>
          <w:rFonts w:hint="eastAsia"/>
          <w:sz w:val="28"/>
          <w:szCs w:val="28"/>
        </w:rPr>
        <w:t>рекомендовал</w:t>
      </w:r>
      <w:r>
        <w:rPr>
          <w:sz w:val="28"/>
          <w:szCs w:val="28"/>
        </w:rPr>
        <w:t xml:space="preserve">, </w:t>
      </w:r>
      <w:r>
        <w:rPr>
          <w:rFonts w:hint="eastAsia"/>
          <w:sz w:val="28"/>
          <w:szCs w:val="28"/>
        </w:rPr>
        <w:t>если</w:t>
      </w:r>
      <w:r>
        <w:rPr>
          <w:sz w:val="28"/>
          <w:szCs w:val="28"/>
        </w:rPr>
        <w:t xml:space="preserve"> </w:t>
      </w:r>
      <w:r>
        <w:rPr>
          <w:rFonts w:hint="eastAsia"/>
          <w:sz w:val="28"/>
          <w:szCs w:val="28"/>
        </w:rPr>
        <w:t>не</w:t>
      </w:r>
      <w:r>
        <w:rPr>
          <w:sz w:val="28"/>
          <w:szCs w:val="28"/>
        </w:rPr>
        <w:t xml:space="preserve"> </w:t>
      </w:r>
      <w:r>
        <w:rPr>
          <w:rFonts w:hint="eastAsia"/>
          <w:sz w:val="28"/>
          <w:szCs w:val="28"/>
        </w:rPr>
        <w:t>будут</w:t>
      </w:r>
      <w:r>
        <w:rPr>
          <w:sz w:val="28"/>
          <w:szCs w:val="28"/>
        </w:rPr>
        <w:t xml:space="preserve"> </w:t>
      </w:r>
      <w:r>
        <w:rPr>
          <w:rFonts w:hint="eastAsia"/>
          <w:sz w:val="28"/>
          <w:szCs w:val="28"/>
        </w:rPr>
        <w:t>уменьшаться</w:t>
      </w:r>
      <w:r>
        <w:rPr>
          <w:sz w:val="28"/>
          <w:szCs w:val="28"/>
        </w:rPr>
        <w:t xml:space="preserve"> </w:t>
      </w:r>
      <w:r>
        <w:rPr>
          <w:rFonts w:hint="eastAsia"/>
          <w:sz w:val="28"/>
          <w:szCs w:val="28"/>
        </w:rPr>
        <w:t>грудные</w:t>
      </w:r>
      <w:r>
        <w:rPr>
          <w:sz w:val="28"/>
          <w:szCs w:val="28"/>
        </w:rPr>
        <w:t xml:space="preserve"> </w:t>
      </w:r>
      <w:r>
        <w:rPr>
          <w:rFonts w:hint="eastAsia"/>
          <w:sz w:val="28"/>
          <w:szCs w:val="28"/>
        </w:rPr>
        <w:t>железы</w:t>
      </w:r>
      <w:r>
        <w:rPr>
          <w:sz w:val="28"/>
          <w:szCs w:val="28"/>
        </w:rPr>
        <w:t xml:space="preserve">, </w:t>
      </w:r>
      <w:r>
        <w:rPr>
          <w:rFonts w:hint="eastAsia"/>
          <w:sz w:val="28"/>
          <w:szCs w:val="28"/>
        </w:rPr>
        <w:t>то</w:t>
      </w:r>
      <w:r>
        <w:rPr>
          <w:sz w:val="28"/>
          <w:szCs w:val="28"/>
        </w:rPr>
        <w:t xml:space="preserve"> </w:t>
      </w:r>
      <w:r>
        <w:rPr>
          <w:rFonts w:hint="eastAsia"/>
          <w:sz w:val="28"/>
          <w:szCs w:val="28"/>
        </w:rPr>
        <w:t>можно</w:t>
      </w:r>
      <w:r>
        <w:rPr>
          <w:sz w:val="28"/>
          <w:szCs w:val="28"/>
        </w:rPr>
        <w:t xml:space="preserve"> </w:t>
      </w:r>
      <w:r>
        <w:rPr>
          <w:rFonts w:hint="eastAsia"/>
          <w:sz w:val="28"/>
          <w:szCs w:val="28"/>
        </w:rPr>
        <w:t>положить</w:t>
      </w:r>
      <w:r>
        <w:rPr>
          <w:sz w:val="28"/>
          <w:szCs w:val="28"/>
        </w:rPr>
        <w:t xml:space="preserve"> </w:t>
      </w:r>
      <w:r>
        <w:rPr>
          <w:rFonts w:hint="eastAsia"/>
          <w:sz w:val="28"/>
          <w:szCs w:val="28"/>
        </w:rPr>
        <w:t>компресс</w:t>
      </w:r>
      <w:r>
        <w:rPr>
          <w:sz w:val="28"/>
          <w:szCs w:val="28"/>
        </w:rPr>
        <w:t>.</w:t>
      </w:r>
    </w:p>
    <w:p>
      <w:pPr>
        <w:jc w:val="both"/>
        <w:rPr>
          <w:b/>
          <w:bCs/>
          <w:i/>
          <w:iCs/>
          <w:sz w:val="28"/>
          <w:szCs w:val="28"/>
        </w:rPr>
      </w:pPr>
      <w:r>
        <w:rPr>
          <w:b/>
          <w:bCs/>
          <w:i/>
          <w:iCs/>
          <w:sz w:val="28"/>
          <w:szCs w:val="28"/>
        </w:rPr>
        <w:t>Задание</w:t>
      </w:r>
    </w:p>
    <w:p>
      <w:pPr>
        <w:jc w:val="both"/>
        <w:rPr>
          <w:sz w:val="28"/>
          <w:szCs w:val="28"/>
        </w:rPr>
      </w:pPr>
      <w:r>
        <w:rPr>
          <w:sz w:val="28"/>
          <w:szCs w:val="28"/>
        </w:rPr>
        <w:t xml:space="preserve">1. Современные принципы физиотерапии данной патологии. </w:t>
      </w:r>
    </w:p>
    <w:p>
      <w:pPr>
        <w:jc w:val="both"/>
        <w:rPr>
          <w:sz w:val="28"/>
          <w:szCs w:val="28"/>
        </w:rPr>
      </w:pPr>
      <w:r>
        <w:rPr>
          <w:sz w:val="28"/>
          <w:szCs w:val="28"/>
        </w:rPr>
        <w:t>2. Назначьте физиотерапевтическое лечение данному больному.</w:t>
      </w:r>
    </w:p>
    <w:p>
      <w:pPr>
        <w:jc w:val="both"/>
        <w:rPr>
          <w:sz w:val="28"/>
          <w:szCs w:val="28"/>
        </w:rPr>
      </w:pPr>
      <w:r>
        <w:rPr>
          <w:sz w:val="28"/>
          <w:szCs w:val="28"/>
        </w:rPr>
        <w:t>3. Составьте план физиотерапевтической реабилитации данного больного.</w:t>
      </w:r>
    </w:p>
    <w:p>
      <w:pPr>
        <w:jc w:val="both"/>
        <w:rPr>
          <w:sz w:val="28"/>
          <w:szCs w:val="28"/>
        </w:rPr>
      </w:pPr>
    </w:p>
    <w:p>
      <w:pPr>
        <w:suppressAutoHyphens/>
        <w:autoSpaceDE w:val="0"/>
        <w:autoSpaceDN w:val="0"/>
        <w:adjustRightInd w:val="0"/>
        <w:jc w:val="center"/>
        <w:textAlignment w:val="center"/>
        <w:rPr>
          <w:b/>
          <w:bCs/>
          <w:color w:val="000000"/>
          <w:spacing w:val="-9"/>
          <w:sz w:val="28"/>
          <w:szCs w:val="28"/>
        </w:rPr>
      </w:pPr>
      <w:r>
        <w:rPr>
          <w:b/>
          <w:bCs/>
          <w:color w:val="000000"/>
          <w:spacing w:val="-9"/>
          <w:sz w:val="28"/>
          <w:szCs w:val="28"/>
        </w:rPr>
        <w:t>Задача №25</w:t>
      </w:r>
    </w:p>
    <w:p>
      <w:pPr>
        <w:suppressAutoHyphens/>
        <w:autoSpaceDE w:val="0"/>
        <w:autoSpaceDN w:val="0"/>
        <w:adjustRightInd w:val="0"/>
        <w:jc w:val="center"/>
        <w:textAlignment w:val="center"/>
        <w:rPr>
          <w:b/>
          <w:bCs/>
          <w:color w:val="000000"/>
          <w:spacing w:val="-9"/>
          <w:sz w:val="28"/>
          <w:szCs w:val="28"/>
        </w:rPr>
      </w:pPr>
    </w:p>
    <w:p>
      <w:pPr>
        <w:suppressAutoHyphens/>
        <w:autoSpaceDE w:val="0"/>
        <w:autoSpaceDN w:val="0"/>
        <w:adjustRightInd w:val="0"/>
        <w:jc w:val="both"/>
        <w:textAlignment w:val="center"/>
        <w:rPr>
          <w:bCs/>
          <w:color w:val="000000"/>
          <w:sz w:val="28"/>
          <w:szCs w:val="28"/>
        </w:rPr>
      </w:pPr>
      <w:r>
        <w:rPr>
          <w:b/>
          <w:bCs/>
          <w:i/>
          <w:color w:val="000000"/>
          <w:sz w:val="28"/>
          <w:szCs w:val="28"/>
        </w:rPr>
        <w:t>Диагноз:</w:t>
      </w:r>
      <w:r>
        <w:rPr>
          <w:bCs/>
          <w:color w:val="000000"/>
          <w:sz w:val="28"/>
          <w:szCs w:val="28"/>
        </w:rPr>
        <w:tab/>
      </w:r>
      <w:r>
        <w:rPr>
          <w:bCs/>
          <w:color w:val="000000"/>
          <w:sz w:val="28"/>
          <w:szCs w:val="28"/>
        </w:rPr>
        <w:t>Сахарный диабет I типа, гипергликемическая кетоацидотическая кома.</w:t>
      </w:r>
    </w:p>
    <w:p>
      <w:pPr>
        <w:autoSpaceDE w:val="0"/>
        <w:autoSpaceDN w:val="0"/>
        <w:adjustRightInd w:val="0"/>
        <w:jc w:val="both"/>
        <w:textAlignment w:val="center"/>
        <w:rPr>
          <w:color w:val="000000"/>
          <w:sz w:val="28"/>
          <w:szCs w:val="28"/>
        </w:rPr>
      </w:pPr>
      <w:r>
        <w:rPr>
          <w:color w:val="000000"/>
          <w:sz w:val="28"/>
          <w:szCs w:val="28"/>
        </w:rPr>
        <w:t>Алеша М., 5 лет. Ребенок от 2-й беременности, протекавшей с нефропатией, 2 срочных родов (первая беременность и роды протекали физиологически, ребенок здоров). Родился с массой 4000 г, рост 52 см.</w:t>
      </w:r>
    </w:p>
    <w:p>
      <w:pPr>
        <w:autoSpaceDE w:val="0"/>
        <w:autoSpaceDN w:val="0"/>
        <w:adjustRightInd w:val="0"/>
        <w:jc w:val="both"/>
        <w:textAlignment w:val="center"/>
        <w:rPr>
          <w:color w:val="000000"/>
          <w:sz w:val="28"/>
          <w:szCs w:val="28"/>
        </w:rPr>
      </w:pPr>
      <w:r>
        <w:rPr>
          <w:color w:val="000000"/>
          <w:sz w:val="28"/>
          <w:szCs w:val="28"/>
        </w:rPr>
        <w:t>Из анамнеза известно, что ребенок часто болеет острыми респираторными заболеваниями. После перенесенного стресса в течение последних 1,5 месяцев отмечалась слабость, вялость. Ребенок похудел, начал много пить и часто мочиться. На фоне заболевания гриппом состояние ребенка резко ухудшилось, появилась тошнота, рвота, боли в животе, фруктовый запах изо рта, сонливость.</w:t>
      </w:r>
    </w:p>
    <w:p>
      <w:pPr>
        <w:autoSpaceDE w:val="0"/>
        <w:autoSpaceDN w:val="0"/>
        <w:adjustRightInd w:val="0"/>
        <w:jc w:val="both"/>
        <w:textAlignment w:val="center"/>
        <w:rPr>
          <w:color w:val="000000"/>
          <w:sz w:val="28"/>
          <w:szCs w:val="28"/>
        </w:rPr>
      </w:pPr>
      <w:r>
        <w:rPr>
          <w:color w:val="000000"/>
          <w:sz w:val="28"/>
          <w:szCs w:val="28"/>
        </w:rPr>
        <w:t xml:space="preserve">Мальчик поступил в отделение интенсивной терапии в тяжелом состоянии, без сознания. Дыхание шумное (типа Куссмауля). Кожные и сухожильные рефлексы снижены. Кожные покровы сухие. Тургор тканей и тонус глазных яблок снижен, черты лица заострены, выраженная гиперемия кожных покровов в области щек и скуловых дуг. Пульс учащен до 140 ударов в минуту, АД 75/40 мм рт.ст. Язык обложен белым налетом. Отмечается запах ацетона изо рта. Живот при пальпации напряжен. </w:t>
      </w:r>
    </w:p>
    <w:p>
      <w:pPr>
        <w:autoSpaceDE w:val="0"/>
        <w:autoSpaceDN w:val="0"/>
        <w:adjustRightInd w:val="0"/>
        <w:jc w:val="both"/>
        <w:textAlignment w:val="center"/>
        <w:rPr>
          <w:color w:val="000000"/>
          <w:sz w:val="28"/>
          <w:szCs w:val="28"/>
        </w:rPr>
      </w:pPr>
      <w:r>
        <w:rPr>
          <w:b/>
          <w:bCs/>
          <w:color w:val="000000"/>
          <w:spacing w:val="-4"/>
          <w:sz w:val="28"/>
          <w:szCs w:val="28"/>
        </w:rPr>
        <w:t>Общий анализ крови</w:t>
      </w:r>
      <w:r>
        <w:rPr>
          <w:color w:val="000000"/>
          <w:spacing w:val="-4"/>
          <w:sz w:val="28"/>
          <w:szCs w:val="28"/>
        </w:rPr>
        <w:t xml:space="preserve">: НЬ </w:t>
      </w:r>
      <w:r>
        <w:rPr>
          <w:color w:val="000000"/>
          <w:sz w:val="28"/>
          <w:szCs w:val="28"/>
        </w:rPr>
        <w:t>–</w:t>
      </w:r>
      <w:r>
        <w:rPr>
          <w:color w:val="000000"/>
          <w:spacing w:val="-4"/>
          <w:sz w:val="28"/>
          <w:szCs w:val="28"/>
        </w:rPr>
        <w:t xml:space="preserve"> 135 г/л, эр </w:t>
      </w:r>
      <w:r>
        <w:rPr>
          <w:color w:val="000000"/>
          <w:sz w:val="28"/>
          <w:szCs w:val="28"/>
        </w:rPr>
        <w:t>–</w:t>
      </w:r>
      <w:r>
        <w:rPr>
          <w:color w:val="000000"/>
          <w:spacing w:val="-4"/>
          <w:sz w:val="28"/>
          <w:szCs w:val="28"/>
        </w:rPr>
        <w:t xml:space="preserve"> 4,1х10</w:t>
      </w:r>
      <w:r>
        <w:rPr>
          <w:color w:val="000000"/>
          <w:spacing w:val="-4"/>
          <w:sz w:val="28"/>
          <w:szCs w:val="28"/>
          <w:vertAlign w:val="superscript"/>
        </w:rPr>
        <w:t>12</w:t>
      </w:r>
      <w:r>
        <w:rPr>
          <w:color w:val="000000"/>
          <w:spacing w:val="-4"/>
          <w:sz w:val="28"/>
          <w:szCs w:val="28"/>
        </w:rPr>
        <w:t>/л, лейк- 8,5х10</w:t>
      </w:r>
      <w:r>
        <w:rPr>
          <w:color w:val="000000"/>
          <w:spacing w:val="-4"/>
          <w:sz w:val="28"/>
          <w:szCs w:val="28"/>
          <w:vertAlign w:val="superscript"/>
        </w:rPr>
        <w:t>9</w:t>
      </w:r>
      <w:r>
        <w:rPr>
          <w:color w:val="000000"/>
          <w:spacing w:val="-4"/>
          <w:sz w:val="28"/>
          <w:szCs w:val="28"/>
        </w:rPr>
        <w:t xml:space="preserve">/л; </w:t>
      </w:r>
      <w:r>
        <w:rPr>
          <w:color w:val="000000"/>
          <w:sz w:val="28"/>
          <w:szCs w:val="28"/>
        </w:rPr>
        <w:t xml:space="preserve">нейтрофилы: п/я – 4%, с/я – 50%; э – 1%, л – 35%, м – 10%, СОЭ – 10 </w:t>
      </w:r>
      <w:r>
        <w:rPr>
          <w:color w:val="000000"/>
          <w:spacing w:val="-10"/>
          <w:sz w:val="28"/>
          <w:szCs w:val="28"/>
        </w:rPr>
        <w:t>мм/час.</w:t>
      </w:r>
    </w:p>
    <w:p>
      <w:pPr>
        <w:autoSpaceDE w:val="0"/>
        <w:autoSpaceDN w:val="0"/>
        <w:adjustRightInd w:val="0"/>
        <w:jc w:val="both"/>
        <w:textAlignment w:val="center"/>
        <w:rPr>
          <w:color w:val="000000"/>
          <w:sz w:val="28"/>
          <w:szCs w:val="28"/>
        </w:rPr>
      </w:pPr>
      <w:r>
        <w:rPr>
          <w:b/>
          <w:bCs/>
          <w:color w:val="000000"/>
          <w:sz w:val="28"/>
          <w:szCs w:val="28"/>
        </w:rPr>
        <w:t>Общий анализ мочи</w:t>
      </w:r>
      <w:r>
        <w:rPr>
          <w:color w:val="000000"/>
          <w:sz w:val="28"/>
          <w:szCs w:val="28"/>
        </w:rPr>
        <w:t>: цвет желтый, прозрачность – слабо мутная; относительная плотность</w:t>
      </w:r>
      <w:r>
        <w:rPr>
          <w:color w:val="000000"/>
          <w:spacing w:val="-2"/>
          <w:sz w:val="28"/>
          <w:szCs w:val="28"/>
        </w:rPr>
        <w:t xml:space="preserve"> 1035, реакция </w:t>
      </w:r>
      <w:r>
        <w:rPr>
          <w:color w:val="000000"/>
          <w:sz w:val="28"/>
          <w:szCs w:val="28"/>
        </w:rPr>
        <w:t>–</w:t>
      </w:r>
      <w:r>
        <w:rPr>
          <w:color w:val="000000"/>
          <w:spacing w:val="-2"/>
          <w:sz w:val="28"/>
          <w:szCs w:val="28"/>
        </w:rPr>
        <w:t xml:space="preserve"> кислая; белок </w:t>
      </w:r>
      <w:r>
        <w:rPr>
          <w:color w:val="000000"/>
          <w:sz w:val="28"/>
          <w:szCs w:val="28"/>
        </w:rPr>
        <w:t>–</w:t>
      </w:r>
      <w:r>
        <w:rPr>
          <w:color w:val="000000"/>
          <w:spacing w:val="-2"/>
          <w:sz w:val="28"/>
          <w:szCs w:val="28"/>
        </w:rPr>
        <w:t xml:space="preserve"> нет, глюкоза 2%, ацетон – «+++».</w:t>
      </w:r>
    </w:p>
    <w:p>
      <w:pPr>
        <w:autoSpaceDE w:val="0"/>
        <w:autoSpaceDN w:val="0"/>
        <w:adjustRightInd w:val="0"/>
        <w:jc w:val="both"/>
        <w:textAlignment w:val="center"/>
        <w:rPr>
          <w:color w:val="000000"/>
          <w:sz w:val="28"/>
          <w:szCs w:val="28"/>
        </w:rPr>
      </w:pPr>
      <w:r>
        <w:rPr>
          <w:b/>
          <w:bCs/>
          <w:color w:val="000000"/>
          <w:sz w:val="28"/>
          <w:szCs w:val="28"/>
        </w:rPr>
        <w:t>Биохимический анализ крови</w:t>
      </w:r>
      <w:r>
        <w:rPr>
          <w:color w:val="000000"/>
          <w:sz w:val="28"/>
          <w:szCs w:val="28"/>
        </w:rPr>
        <w:t>: глюкоза – 28,0 ммоль/л, натрий –</w:t>
      </w:r>
      <w:r>
        <w:rPr>
          <w:color w:val="000000"/>
          <w:spacing w:val="-3"/>
          <w:sz w:val="28"/>
          <w:szCs w:val="28"/>
        </w:rPr>
        <w:t xml:space="preserve">132,0 ммоль/л, калий </w:t>
      </w:r>
      <w:r>
        <w:rPr>
          <w:color w:val="000000"/>
          <w:sz w:val="28"/>
          <w:szCs w:val="28"/>
        </w:rPr>
        <w:t>–</w:t>
      </w:r>
      <w:r>
        <w:rPr>
          <w:color w:val="000000"/>
          <w:spacing w:val="-3"/>
          <w:sz w:val="28"/>
          <w:szCs w:val="28"/>
        </w:rPr>
        <w:t xml:space="preserve"> 5,0 ммоль/л, общий белок </w:t>
      </w:r>
      <w:r>
        <w:rPr>
          <w:color w:val="000000"/>
          <w:sz w:val="28"/>
          <w:szCs w:val="28"/>
        </w:rPr>
        <w:t>–</w:t>
      </w:r>
      <w:r>
        <w:rPr>
          <w:color w:val="000000"/>
          <w:spacing w:val="-3"/>
          <w:sz w:val="28"/>
          <w:szCs w:val="28"/>
        </w:rPr>
        <w:t xml:space="preserve"> 70,0 г/л, холестерин </w:t>
      </w:r>
      <w:r>
        <w:rPr>
          <w:color w:val="000000"/>
          <w:sz w:val="28"/>
          <w:szCs w:val="28"/>
        </w:rPr>
        <w:t xml:space="preserve">– </w:t>
      </w:r>
      <w:r>
        <w:rPr>
          <w:color w:val="000000"/>
          <w:spacing w:val="-8"/>
          <w:sz w:val="28"/>
          <w:szCs w:val="28"/>
        </w:rPr>
        <w:t>5,0 ммоль/л.</w:t>
      </w:r>
    </w:p>
    <w:p>
      <w:pPr>
        <w:autoSpaceDE w:val="0"/>
        <w:autoSpaceDN w:val="0"/>
        <w:adjustRightInd w:val="0"/>
        <w:jc w:val="both"/>
        <w:textAlignment w:val="center"/>
        <w:rPr>
          <w:color w:val="000000"/>
          <w:sz w:val="28"/>
          <w:szCs w:val="28"/>
        </w:rPr>
      </w:pPr>
      <w:r>
        <w:rPr>
          <w:b/>
          <w:bCs/>
          <w:color w:val="000000"/>
          <w:sz w:val="28"/>
          <w:szCs w:val="28"/>
        </w:rPr>
        <w:t>КОС</w:t>
      </w:r>
      <w:r>
        <w:rPr>
          <w:color w:val="000000"/>
          <w:sz w:val="28"/>
          <w:szCs w:val="28"/>
        </w:rPr>
        <w:t>: рН – 7,1; рО</w:t>
      </w:r>
      <w:r>
        <w:rPr>
          <w:color w:val="000000"/>
          <w:sz w:val="28"/>
          <w:szCs w:val="28"/>
          <w:vertAlign w:val="subscript"/>
        </w:rPr>
        <w:t>2</w:t>
      </w:r>
      <w:r>
        <w:rPr>
          <w:color w:val="000000"/>
          <w:sz w:val="28"/>
          <w:szCs w:val="28"/>
        </w:rPr>
        <w:t xml:space="preserve"> - 92 мм рт.ст.; рС0</w:t>
      </w:r>
      <w:r>
        <w:rPr>
          <w:color w:val="000000"/>
          <w:sz w:val="28"/>
          <w:szCs w:val="28"/>
          <w:vertAlign w:val="subscript"/>
        </w:rPr>
        <w:t>2</w:t>
      </w:r>
      <w:r>
        <w:rPr>
          <w:color w:val="000000"/>
          <w:sz w:val="28"/>
          <w:szCs w:val="28"/>
        </w:rPr>
        <w:t xml:space="preserve"> - 33,9 мм рт.ст., ВЕ= -15.</w:t>
      </w:r>
    </w:p>
    <w:p>
      <w:pPr>
        <w:suppressAutoHyphens/>
        <w:autoSpaceDE w:val="0"/>
        <w:autoSpaceDN w:val="0"/>
        <w:adjustRightInd w:val="0"/>
        <w:jc w:val="both"/>
        <w:textAlignment w:val="center"/>
        <w:rPr>
          <w:b/>
          <w:bCs/>
          <w:i/>
          <w:color w:val="000000"/>
          <w:spacing w:val="-1"/>
          <w:w w:val="105"/>
          <w:sz w:val="28"/>
          <w:szCs w:val="28"/>
        </w:rPr>
      </w:pPr>
      <w:r>
        <w:rPr>
          <w:b/>
          <w:bCs/>
          <w:i/>
          <w:color w:val="000000"/>
          <w:spacing w:val="-1"/>
          <w:w w:val="105"/>
          <w:sz w:val="28"/>
          <w:szCs w:val="28"/>
        </w:rPr>
        <w:t>Задание:</w:t>
      </w:r>
    </w:p>
    <w:p>
      <w:pPr>
        <w:jc w:val="both"/>
        <w:rPr>
          <w:sz w:val="28"/>
          <w:szCs w:val="28"/>
        </w:rPr>
      </w:pPr>
      <w:r>
        <w:rPr>
          <w:sz w:val="28"/>
          <w:szCs w:val="28"/>
        </w:rPr>
        <w:t xml:space="preserve">1. Современные принципы физиотерапии данной патологии. </w:t>
      </w:r>
    </w:p>
    <w:p>
      <w:pPr>
        <w:jc w:val="both"/>
        <w:rPr>
          <w:sz w:val="28"/>
          <w:szCs w:val="28"/>
        </w:rPr>
      </w:pPr>
      <w:r>
        <w:rPr>
          <w:sz w:val="28"/>
          <w:szCs w:val="28"/>
        </w:rPr>
        <w:t>2. Назначьте физиотерапевтическое лечение данному больному.</w:t>
      </w:r>
    </w:p>
    <w:p>
      <w:pPr>
        <w:suppressAutoHyphens/>
        <w:autoSpaceDE w:val="0"/>
        <w:autoSpaceDN w:val="0"/>
        <w:adjustRightInd w:val="0"/>
        <w:jc w:val="both"/>
        <w:textAlignment w:val="center"/>
        <w:rPr>
          <w:b/>
          <w:bCs/>
          <w:color w:val="000000"/>
          <w:sz w:val="28"/>
          <w:szCs w:val="28"/>
        </w:rPr>
      </w:pPr>
      <w:r>
        <w:rPr>
          <w:sz w:val="28"/>
          <w:szCs w:val="28"/>
        </w:rPr>
        <w:t>3. Составьте план физиотерапевтической реабилитации данного больного</w:t>
      </w:r>
    </w:p>
    <w:p>
      <w:pPr>
        <w:suppressAutoHyphens/>
        <w:autoSpaceDE w:val="0"/>
        <w:autoSpaceDN w:val="0"/>
        <w:adjustRightInd w:val="0"/>
        <w:jc w:val="center"/>
        <w:textAlignment w:val="center"/>
        <w:rPr>
          <w:b/>
          <w:bCs/>
          <w:color w:val="000000"/>
          <w:sz w:val="28"/>
          <w:szCs w:val="28"/>
        </w:rPr>
      </w:pPr>
    </w:p>
    <w:p>
      <w:pPr>
        <w:suppressAutoHyphens/>
        <w:autoSpaceDE w:val="0"/>
        <w:autoSpaceDN w:val="0"/>
        <w:adjustRightInd w:val="0"/>
        <w:jc w:val="center"/>
        <w:textAlignment w:val="center"/>
        <w:rPr>
          <w:b/>
          <w:bCs/>
          <w:color w:val="000000"/>
          <w:sz w:val="28"/>
          <w:szCs w:val="28"/>
        </w:rPr>
      </w:pPr>
      <w:r>
        <w:rPr>
          <w:b/>
          <w:bCs/>
          <w:color w:val="000000"/>
          <w:sz w:val="28"/>
          <w:szCs w:val="28"/>
        </w:rPr>
        <w:t>ЗАДАЧА №26</w:t>
      </w:r>
    </w:p>
    <w:p>
      <w:pPr>
        <w:suppressAutoHyphens/>
        <w:autoSpaceDE w:val="0"/>
        <w:autoSpaceDN w:val="0"/>
        <w:adjustRightInd w:val="0"/>
        <w:jc w:val="center"/>
        <w:textAlignment w:val="center"/>
        <w:rPr>
          <w:b/>
          <w:bCs/>
          <w:color w:val="000000"/>
          <w:sz w:val="28"/>
          <w:szCs w:val="28"/>
        </w:rPr>
      </w:pPr>
    </w:p>
    <w:p>
      <w:pPr>
        <w:suppressAutoHyphens/>
        <w:autoSpaceDE w:val="0"/>
        <w:autoSpaceDN w:val="0"/>
        <w:adjustRightInd w:val="0"/>
        <w:jc w:val="both"/>
        <w:textAlignment w:val="center"/>
        <w:rPr>
          <w:bCs/>
          <w:color w:val="000000"/>
          <w:sz w:val="28"/>
          <w:szCs w:val="28"/>
        </w:rPr>
      </w:pPr>
      <w:r>
        <w:rPr>
          <w:b/>
          <w:bCs/>
          <w:i/>
          <w:color w:val="000000"/>
          <w:sz w:val="28"/>
          <w:szCs w:val="28"/>
        </w:rPr>
        <w:t>Диагноз:</w:t>
      </w:r>
      <w:r>
        <w:rPr>
          <w:bCs/>
          <w:color w:val="000000"/>
          <w:sz w:val="28"/>
          <w:szCs w:val="28"/>
        </w:rPr>
        <w:tab/>
      </w:r>
      <w:r>
        <w:rPr>
          <w:bCs/>
          <w:color w:val="000000"/>
          <w:sz w:val="28"/>
          <w:szCs w:val="28"/>
        </w:rPr>
        <w:t>Преждевременное половое развитие.</w:t>
      </w:r>
    </w:p>
    <w:p>
      <w:pPr>
        <w:autoSpaceDE w:val="0"/>
        <w:autoSpaceDN w:val="0"/>
        <w:adjustRightInd w:val="0"/>
        <w:jc w:val="both"/>
        <w:textAlignment w:val="center"/>
        <w:rPr>
          <w:color w:val="000000"/>
          <w:sz w:val="28"/>
          <w:szCs w:val="28"/>
        </w:rPr>
      </w:pPr>
      <w:r>
        <w:rPr>
          <w:color w:val="000000"/>
          <w:sz w:val="28"/>
          <w:szCs w:val="28"/>
        </w:rPr>
        <w:t>Ира Д., 6 лет. Девочка от 1-й беременности, протекавшей без особенностей, первых преждевременных родов на 37 неделе. При рождении масса 2800 г. рост 46 см. Раннее развитие без особенностей.</w:t>
      </w:r>
    </w:p>
    <w:p>
      <w:pPr>
        <w:autoSpaceDE w:val="0"/>
        <w:autoSpaceDN w:val="0"/>
        <w:adjustRightInd w:val="0"/>
        <w:jc w:val="both"/>
        <w:textAlignment w:val="center"/>
        <w:rPr>
          <w:color w:val="000000"/>
          <w:sz w:val="28"/>
          <w:szCs w:val="28"/>
        </w:rPr>
      </w:pPr>
      <w:r>
        <w:rPr>
          <w:color w:val="000000"/>
          <w:sz w:val="28"/>
          <w:szCs w:val="28"/>
        </w:rPr>
        <w:t>Из анамнеза известно: что в 5 лет перенесла сотрясение мозга. В течение последних 6 месяцев отмечается увеличение молочных желез и периодически появляющиеся кровянистые выделения из половых органов.</w:t>
      </w:r>
    </w:p>
    <w:p>
      <w:pPr>
        <w:autoSpaceDE w:val="0"/>
        <w:autoSpaceDN w:val="0"/>
        <w:adjustRightInd w:val="0"/>
        <w:jc w:val="both"/>
        <w:textAlignment w:val="center"/>
        <w:rPr>
          <w:color w:val="000000"/>
          <w:sz w:val="28"/>
          <w:szCs w:val="28"/>
        </w:rPr>
      </w:pPr>
      <w:r>
        <w:rPr>
          <w:color w:val="000000"/>
          <w:sz w:val="28"/>
          <w:szCs w:val="28"/>
        </w:rPr>
        <w:t>Осмотр: рост 130 см, вес 28 кг. Вторичные половые признаки: Р</w:t>
      </w:r>
      <w:r>
        <w:rPr>
          <w:color w:val="000000"/>
          <w:sz w:val="28"/>
          <w:szCs w:val="28"/>
          <w:vertAlign w:val="subscript"/>
        </w:rPr>
        <w:t>2</w:t>
      </w:r>
      <w:r>
        <w:rPr>
          <w:color w:val="000000"/>
          <w:sz w:val="28"/>
          <w:szCs w:val="28"/>
        </w:rPr>
        <w:t>, Ахо, Ма</w:t>
      </w:r>
      <w:r>
        <w:rPr>
          <w:color w:val="000000"/>
          <w:sz w:val="28"/>
          <w:szCs w:val="28"/>
          <w:vertAlign w:val="subscript"/>
        </w:rPr>
        <w:t>2</w:t>
      </w:r>
      <w:r>
        <w:rPr>
          <w:color w:val="000000"/>
          <w:sz w:val="28"/>
          <w:szCs w:val="28"/>
        </w:rPr>
        <w:t xml:space="preserve">, </w:t>
      </w:r>
      <w:r>
        <w:rPr>
          <w:color w:val="000000"/>
          <w:sz w:val="28"/>
          <w:szCs w:val="28"/>
          <w:lang w:val="en-US"/>
        </w:rPr>
        <w:t>Me</w:t>
      </w:r>
      <w:r>
        <w:rPr>
          <w:color w:val="000000"/>
          <w:sz w:val="28"/>
          <w:szCs w:val="28"/>
        </w:rPr>
        <w:t xml:space="preserve"> с 6 лет.</w:t>
      </w:r>
    </w:p>
    <w:p>
      <w:pPr>
        <w:autoSpaceDE w:val="0"/>
        <w:autoSpaceDN w:val="0"/>
        <w:adjustRightInd w:val="0"/>
        <w:jc w:val="both"/>
        <w:textAlignment w:val="center"/>
        <w:rPr>
          <w:color w:val="000000"/>
          <w:sz w:val="28"/>
          <w:szCs w:val="28"/>
        </w:rPr>
      </w:pPr>
      <w:r>
        <w:rPr>
          <w:b/>
          <w:bCs/>
          <w:color w:val="000000"/>
          <w:sz w:val="28"/>
          <w:szCs w:val="28"/>
        </w:rPr>
        <w:t>Общий анализ крови:</w:t>
      </w:r>
      <w:r>
        <w:rPr>
          <w:color w:val="000000"/>
          <w:sz w:val="28"/>
          <w:szCs w:val="28"/>
        </w:rPr>
        <w:t xml:space="preserve"> НЪ – 130 г/л, эр – 4,1х10</w:t>
      </w:r>
      <w:r>
        <w:rPr>
          <w:color w:val="000000"/>
          <w:sz w:val="28"/>
          <w:szCs w:val="28"/>
          <w:vertAlign w:val="superscript"/>
        </w:rPr>
        <w:t>12</w:t>
      </w:r>
      <w:r>
        <w:rPr>
          <w:color w:val="000000"/>
          <w:sz w:val="28"/>
          <w:szCs w:val="28"/>
        </w:rPr>
        <w:t>/л, лейк – 5,5х10</w:t>
      </w:r>
      <w:r>
        <w:rPr>
          <w:color w:val="000000"/>
          <w:sz w:val="28"/>
          <w:szCs w:val="28"/>
          <w:vertAlign w:val="superscript"/>
        </w:rPr>
        <w:t>9</w:t>
      </w:r>
      <w:r>
        <w:rPr>
          <w:color w:val="000000"/>
          <w:sz w:val="28"/>
          <w:szCs w:val="28"/>
        </w:rPr>
        <w:t>; нетрофилы: п/я – 1%, с/я – 52%; э – 1%, л – 41%, м – 5%, СОЭ – 4 мм/час.</w:t>
      </w:r>
    </w:p>
    <w:p>
      <w:pPr>
        <w:autoSpaceDE w:val="0"/>
        <w:autoSpaceDN w:val="0"/>
        <w:adjustRightInd w:val="0"/>
        <w:jc w:val="both"/>
        <w:textAlignment w:val="center"/>
        <w:rPr>
          <w:color w:val="000000"/>
          <w:sz w:val="28"/>
          <w:szCs w:val="28"/>
        </w:rPr>
      </w:pPr>
      <w:r>
        <w:rPr>
          <w:b/>
          <w:bCs/>
          <w:color w:val="000000"/>
          <w:sz w:val="28"/>
          <w:szCs w:val="28"/>
        </w:rPr>
        <w:t>Общий анализ мочи</w:t>
      </w:r>
      <w:r>
        <w:rPr>
          <w:color w:val="000000"/>
          <w:sz w:val="28"/>
          <w:szCs w:val="28"/>
        </w:rPr>
        <w:t>: цвет желтый, прозрачность – полная; относительная плотность 1015, реакция – кислая; белок – нет, сахар – нет, ацетон – нет.</w:t>
      </w:r>
    </w:p>
    <w:p>
      <w:pPr>
        <w:autoSpaceDE w:val="0"/>
        <w:autoSpaceDN w:val="0"/>
        <w:adjustRightInd w:val="0"/>
        <w:jc w:val="both"/>
        <w:textAlignment w:val="center"/>
        <w:rPr>
          <w:color w:val="000000"/>
          <w:sz w:val="28"/>
          <w:szCs w:val="28"/>
        </w:rPr>
      </w:pPr>
      <w:r>
        <w:rPr>
          <w:b/>
          <w:bCs/>
          <w:color w:val="000000"/>
          <w:sz w:val="28"/>
          <w:szCs w:val="28"/>
        </w:rPr>
        <w:t>Биохимический анализ крови</w:t>
      </w:r>
      <w:r>
        <w:rPr>
          <w:color w:val="000000"/>
          <w:sz w:val="28"/>
          <w:szCs w:val="28"/>
        </w:rPr>
        <w:t>: глюкоза – 3,5 ммоль/л, натрий – 140,0 ммоль/л, общий белок – 70,0 г/л, холестерин – 5,0  моль/л.</w:t>
      </w:r>
    </w:p>
    <w:p>
      <w:pPr>
        <w:suppressAutoHyphens/>
        <w:autoSpaceDE w:val="0"/>
        <w:autoSpaceDN w:val="0"/>
        <w:adjustRightInd w:val="0"/>
        <w:jc w:val="both"/>
        <w:textAlignment w:val="center"/>
        <w:rPr>
          <w:b/>
          <w:bCs/>
          <w:color w:val="000000"/>
          <w:sz w:val="28"/>
          <w:szCs w:val="28"/>
        </w:rPr>
      </w:pPr>
      <w:r>
        <w:rPr>
          <w:b/>
          <w:bCs/>
          <w:color w:val="000000"/>
          <w:sz w:val="28"/>
          <w:szCs w:val="28"/>
        </w:rPr>
        <w:t>ЗАДАНИЕ:</w:t>
      </w:r>
    </w:p>
    <w:p>
      <w:pPr>
        <w:jc w:val="both"/>
        <w:rPr>
          <w:sz w:val="28"/>
          <w:szCs w:val="28"/>
        </w:rPr>
      </w:pPr>
      <w:r>
        <w:rPr>
          <w:sz w:val="28"/>
          <w:szCs w:val="28"/>
        </w:rPr>
        <w:t xml:space="preserve">1. Современные принципы физиотерапии данной патологии. </w:t>
      </w:r>
    </w:p>
    <w:p>
      <w:pPr>
        <w:jc w:val="both"/>
        <w:rPr>
          <w:sz w:val="28"/>
          <w:szCs w:val="28"/>
        </w:rPr>
      </w:pPr>
      <w:r>
        <w:rPr>
          <w:sz w:val="28"/>
          <w:szCs w:val="28"/>
        </w:rPr>
        <w:t>2. Назначьте физиотерапевтическое лечение данному больному.</w:t>
      </w:r>
    </w:p>
    <w:p>
      <w:pPr>
        <w:suppressAutoHyphens/>
        <w:autoSpaceDE w:val="0"/>
        <w:autoSpaceDN w:val="0"/>
        <w:adjustRightInd w:val="0"/>
        <w:jc w:val="both"/>
        <w:textAlignment w:val="center"/>
        <w:rPr>
          <w:b/>
          <w:bCs/>
          <w:color w:val="000000"/>
          <w:sz w:val="28"/>
          <w:szCs w:val="28"/>
        </w:rPr>
      </w:pPr>
      <w:r>
        <w:rPr>
          <w:sz w:val="28"/>
          <w:szCs w:val="28"/>
        </w:rPr>
        <w:t>3. Составьте план физиотерапевтической реабилитации данного больного</w:t>
      </w:r>
    </w:p>
    <w:p>
      <w:pPr>
        <w:suppressAutoHyphens/>
        <w:autoSpaceDE w:val="0"/>
        <w:autoSpaceDN w:val="0"/>
        <w:adjustRightInd w:val="0"/>
        <w:jc w:val="center"/>
        <w:textAlignment w:val="center"/>
        <w:rPr>
          <w:b/>
          <w:bCs/>
          <w:color w:val="000000"/>
          <w:sz w:val="28"/>
          <w:szCs w:val="28"/>
        </w:rPr>
      </w:pPr>
    </w:p>
    <w:p>
      <w:pPr>
        <w:suppressAutoHyphens/>
        <w:autoSpaceDE w:val="0"/>
        <w:autoSpaceDN w:val="0"/>
        <w:adjustRightInd w:val="0"/>
        <w:jc w:val="center"/>
        <w:textAlignment w:val="center"/>
        <w:rPr>
          <w:b/>
          <w:bCs/>
          <w:color w:val="000000"/>
          <w:sz w:val="28"/>
          <w:szCs w:val="28"/>
        </w:rPr>
      </w:pPr>
    </w:p>
    <w:p>
      <w:pPr>
        <w:suppressAutoHyphens/>
        <w:autoSpaceDE w:val="0"/>
        <w:autoSpaceDN w:val="0"/>
        <w:adjustRightInd w:val="0"/>
        <w:jc w:val="center"/>
        <w:textAlignment w:val="center"/>
        <w:rPr>
          <w:b/>
          <w:bCs/>
          <w:color w:val="000000"/>
          <w:sz w:val="28"/>
          <w:szCs w:val="28"/>
        </w:rPr>
      </w:pPr>
      <w:r>
        <w:rPr>
          <w:b/>
          <w:bCs/>
          <w:color w:val="000000"/>
          <w:sz w:val="28"/>
          <w:szCs w:val="28"/>
        </w:rPr>
        <w:t>ЗАДАЧА №27</w:t>
      </w:r>
    </w:p>
    <w:p>
      <w:pPr>
        <w:suppressAutoHyphens/>
        <w:autoSpaceDE w:val="0"/>
        <w:autoSpaceDN w:val="0"/>
        <w:adjustRightInd w:val="0"/>
        <w:jc w:val="center"/>
        <w:textAlignment w:val="center"/>
        <w:rPr>
          <w:b/>
          <w:bCs/>
          <w:color w:val="000000"/>
          <w:sz w:val="28"/>
          <w:szCs w:val="28"/>
        </w:rPr>
      </w:pPr>
    </w:p>
    <w:p>
      <w:pPr>
        <w:suppressAutoHyphens/>
        <w:autoSpaceDE w:val="0"/>
        <w:autoSpaceDN w:val="0"/>
        <w:adjustRightInd w:val="0"/>
        <w:jc w:val="both"/>
        <w:textAlignment w:val="center"/>
        <w:rPr>
          <w:b/>
          <w:bCs/>
          <w:color w:val="000000"/>
          <w:sz w:val="28"/>
          <w:szCs w:val="28"/>
        </w:rPr>
      </w:pPr>
      <w:r>
        <w:rPr>
          <w:b/>
          <w:bCs/>
          <w:i/>
          <w:color w:val="000000"/>
          <w:sz w:val="28"/>
          <w:szCs w:val="28"/>
        </w:rPr>
        <w:t>Диагноз:</w:t>
      </w:r>
      <w:r>
        <w:rPr>
          <w:bCs/>
          <w:color w:val="000000"/>
          <w:sz w:val="28"/>
          <w:szCs w:val="28"/>
        </w:rPr>
        <w:t xml:space="preserve"> Врожденный гипотиреоз.</w:t>
      </w:r>
    </w:p>
    <w:p>
      <w:pPr>
        <w:autoSpaceDE w:val="0"/>
        <w:autoSpaceDN w:val="0"/>
        <w:adjustRightInd w:val="0"/>
        <w:jc w:val="both"/>
        <w:textAlignment w:val="center"/>
        <w:rPr>
          <w:color w:val="000000"/>
          <w:spacing w:val="2"/>
          <w:sz w:val="28"/>
          <w:szCs w:val="28"/>
        </w:rPr>
      </w:pPr>
      <w:r>
        <w:rPr>
          <w:color w:val="000000"/>
          <w:spacing w:val="2"/>
          <w:sz w:val="28"/>
          <w:szCs w:val="28"/>
        </w:rPr>
        <w:t xml:space="preserve">Света К., 1 год 8 месяцев. Девочка от 2-й беременности, протекавшей нормально, 2 срочных родов. 1-я беременность протекала без патологии, ребенок здоров. При рождении масса тела 3800 г, рост 52 см. У матери выявлено эутиреоидное увеличение щитовидной железы </w:t>
      </w:r>
      <w:r>
        <w:rPr>
          <w:color w:val="000000"/>
          <w:spacing w:val="2"/>
          <w:sz w:val="28"/>
          <w:szCs w:val="28"/>
          <w:lang w:val="en-US"/>
        </w:rPr>
        <w:t>III</w:t>
      </w:r>
      <w:r>
        <w:rPr>
          <w:color w:val="000000"/>
          <w:spacing w:val="2"/>
          <w:sz w:val="28"/>
          <w:szCs w:val="28"/>
        </w:rPr>
        <w:t xml:space="preserve"> степени (по Николаеву). Во время беременности лечение тиреоидными гормонами не получала.</w:t>
      </w:r>
    </w:p>
    <w:p>
      <w:pPr>
        <w:autoSpaceDE w:val="0"/>
        <w:autoSpaceDN w:val="0"/>
        <w:adjustRightInd w:val="0"/>
        <w:jc w:val="both"/>
        <w:textAlignment w:val="center"/>
        <w:rPr>
          <w:color w:val="000000"/>
          <w:sz w:val="28"/>
          <w:szCs w:val="28"/>
        </w:rPr>
      </w:pPr>
      <w:r>
        <w:rPr>
          <w:color w:val="000000"/>
          <w:sz w:val="28"/>
          <w:szCs w:val="28"/>
        </w:rPr>
        <w:t>В периоде новорожденности у девочки отмечалась длительная желтуха, медленная эпителизация пупочной ранки, сосала вяло. Из родильного дома выписана на 12 сутки.</w:t>
      </w:r>
    </w:p>
    <w:p>
      <w:pPr>
        <w:autoSpaceDE w:val="0"/>
        <w:autoSpaceDN w:val="0"/>
        <w:adjustRightInd w:val="0"/>
        <w:jc w:val="both"/>
        <w:textAlignment w:val="center"/>
        <w:rPr>
          <w:color w:val="000000"/>
          <w:sz w:val="28"/>
          <w:szCs w:val="28"/>
        </w:rPr>
      </w:pPr>
      <w:r>
        <w:rPr>
          <w:color w:val="000000"/>
          <w:sz w:val="28"/>
          <w:szCs w:val="28"/>
        </w:rPr>
        <w:t>На первом году жизни была склонность к запорам, плохая прибавка в весе, снижение двигательной активности, вялое сосание. Голову начала держать с 6 месяцев, сидит с 10 месяцев, не ходит.</w:t>
      </w:r>
    </w:p>
    <w:p>
      <w:pPr>
        <w:autoSpaceDE w:val="0"/>
        <w:autoSpaceDN w:val="0"/>
        <w:adjustRightInd w:val="0"/>
        <w:jc w:val="both"/>
        <w:textAlignment w:val="center"/>
        <w:rPr>
          <w:color w:val="000000"/>
          <w:spacing w:val="5"/>
          <w:sz w:val="28"/>
          <w:szCs w:val="28"/>
        </w:rPr>
      </w:pPr>
      <w:r>
        <w:rPr>
          <w:color w:val="000000"/>
          <w:spacing w:val="5"/>
          <w:sz w:val="28"/>
          <w:szCs w:val="28"/>
        </w:rPr>
        <w:t>При поступлении в стационар состояние средней тяжести. Кожные покровы бледные, сухие, тургор снижен, мышечная гипотония, двигательная активность снижена. Волосы редкие, сухие, ногти ломкие. Большой родничок открыт. Аускультативно дыхание проводится во все отделы, хрипы не выслушиваются. Тоны сердца приглушены. Живот увеличен в размерах («лягушачий» в положении лежа на спине), отмечается расхождение прямых мышц живота. Печень и селезенка не увеличены. Рост </w:t>
      </w:r>
      <w:r>
        <w:rPr>
          <w:color w:val="000000"/>
          <w:sz w:val="28"/>
          <w:szCs w:val="28"/>
        </w:rPr>
        <w:t>–</w:t>
      </w:r>
      <w:r>
        <w:rPr>
          <w:color w:val="000000"/>
          <w:spacing w:val="5"/>
          <w:sz w:val="28"/>
          <w:szCs w:val="28"/>
        </w:rPr>
        <w:t xml:space="preserve"> 75 см, вес – 9,5 кг.</w:t>
      </w:r>
    </w:p>
    <w:p>
      <w:pPr>
        <w:autoSpaceDE w:val="0"/>
        <w:autoSpaceDN w:val="0"/>
        <w:adjustRightInd w:val="0"/>
        <w:jc w:val="both"/>
        <w:textAlignment w:val="center"/>
        <w:rPr>
          <w:color w:val="000000"/>
          <w:sz w:val="28"/>
          <w:szCs w:val="28"/>
        </w:rPr>
      </w:pPr>
      <w:r>
        <w:rPr>
          <w:b/>
          <w:bCs/>
          <w:color w:val="000000"/>
          <w:sz w:val="28"/>
          <w:szCs w:val="28"/>
        </w:rPr>
        <w:t>Общий анализ крови</w:t>
      </w:r>
      <w:r>
        <w:rPr>
          <w:color w:val="000000"/>
          <w:sz w:val="28"/>
          <w:szCs w:val="28"/>
        </w:rPr>
        <w:t>: НЬ – 91 г/л, эр – 3,8х10</w:t>
      </w:r>
      <w:r>
        <w:rPr>
          <w:color w:val="000000"/>
          <w:sz w:val="28"/>
          <w:szCs w:val="28"/>
          <w:vertAlign w:val="superscript"/>
        </w:rPr>
        <w:t>12</w:t>
      </w:r>
      <w:r>
        <w:rPr>
          <w:color w:val="000000"/>
          <w:sz w:val="28"/>
          <w:szCs w:val="28"/>
        </w:rPr>
        <w:t>/л, ц.п. – 0,85, лейк – 9,0х10</w:t>
      </w:r>
      <w:r>
        <w:rPr>
          <w:color w:val="000000"/>
          <w:sz w:val="28"/>
          <w:szCs w:val="28"/>
          <w:vertAlign w:val="superscript"/>
        </w:rPr>
        <w:t>9</w:t>
      </w:r>
      <w:r>
        <w:rPr>
          <w:color w:val="000000"/>
          <w:sz w:val="28"/>
          <w:szCs w:val="28"/>
        </w:rPr>
        <w:t>/л; п/я – 3%, с/я – 31%; э – 1%, л – 57%, м – 8%, СОЭ – 7 мм/час.</w:t>
      </w:r>
    </w:p>
    <w:p>
      <w:pPr>
        <w:autoSpaceDE w:val="0"/>
        <w:autoSpaceDN w:val="0"/>
        <w:adjustRightInd w:val="0"/>
        <w:jc w:val="both"/>
        <w:textAlignment w:val="center"/>
        <w:rPr>
          <w:color w:val="000000"/>
          <w:sz w:val="28"/>
          <w:szCs w:val="28"/>
        </w:rPr>
      </w:pPr>
      <w:r>
        <w:rPr>
          <w:b/>
          <w:bCs/>
          <w:color w:val="000000"/>
          <w:sz w:val="28"/>
          <w:szCs w:val="28"/>
        </w:rPr>
        <w:t>Общий анализ мочи</w:t>
      </w:r>
      <w:r>
        <w:rPr>
          <w:color w:val="000000"/>
          <w:sz w:val="28"/>
          <w:szCs w:val="28"/>
        </w:rPr>
        <w:t>: цвет желтый, прозрачность – полная; относительная плотность 1015, реакция – кислая; белок – нет, сахар – нет, ацетон – нет.</w:t>
      </w:r>
    </w:p>
    <w:p>
      <w:pPr>
        <w:autoSpaceDE w:val="0"/>
        <w:autoSpaceDN w:val="0"/>
        <w:adjustRightInd w:val="0"/>
        <w:jc w:val="both"/>
        <w:textAlignment w:val="center"/>
        <w:rPr>
          <w:color w:val="000000"/>
          <w:sz w:val="28"/>
          <w:szCs w:val="28"/>
        </w:rPr>
      </w:pPr>
      <w:r>
        <w:rPr>
          <w:b/>
          <w:bCs/>
          <w:color w:val="000000"/>
          <w:sz w:val="28"/>
          <w:szCs w:val="28"/>
        </w:rPr>
        <w:t xml:space="preserve">Биохимический анализ крови: </w:t>
      </w:r>
      <w:r>
        <w:rPr>
          <w:color w:val="000000"/>
          <w:sz w:val="28"/>
          <w:szCs w:val="28"/>
        </w:rPr>
        <w:t>глюкоза – 3,8 ммоль/л, мочевина – 4,5 ммоль/л, натрий – 135,0 ммоль/л, калий – 5 ммоль/л, общий белок – 60,2 г/л, холестерин – 8,4 ммоль/л, билирубин общ. – 7,5 мкмоль/л.</w:t>
      </w:r>
    </w:p>
    <w:p>
      <w:pPr>
        <w:suppressAutoHyphens/>
        <w:autoSpaceDE w:val="0"/>
        <w:autoSpaceDN w:val="0"/>
        <w:adjustRightInd w:val="0"/>
        <w:jc w:val="both"/>
        <w:textAlignment w:val="center"/>
        <w:rPr>
          <w:b/>
          <w:bCs/>
          <w:color w:val="000000"/>
          <w:sz w:val="28"/>
          <w:szCs w:val="28"/>
        </w:rPr>
      </w:pPr>
      <w:r>
        <w:rPr>
          <w:b/>
          <w:bCs/>
          <w:color w:val="000000"/>
          <w:sz w:val="28"/>
          <w:szCs w:val="28"/>
        </w:rPr>
        <w:t>ЗАДАНИЕ:</w:t>
      </w:r>
    </w:p>
    <w:p>
      <w:pPr>
        <w:jc w:val="both"/>
        <w:rPr>
          <w:sz w:val="28"/>
          <w:szCs w:val="28"/>
        </w:rPr>
      </w:pPr>
      <w:r>
        <w:rPr>
          <w:sz w:val="28"/>
          <w:szCs w:val="28"/>
        </w:rPr>
        <w:t xml:space="preserve">1. Современные принципы физиотерапии данной патологии. </w:t>
      </w:r>
    </w:p>
    <w:p>
      <w:pPr>
        <w:jc w:val="both"/>
        <w:rPr>
          <w:sz w:val="28"/>
          <w:szCs w:val="28"/>
        </w:rPr>
      </w:pPr>
      <w:r>
        <w:rPr>
          <w:sz w:val="28"/>
          <w:szCs w:val="28"/>
        </w:rPr>
        <w:t>2. Назначьте физиотерапевтическое лечение данному больному.</w:t>
      </w:r>
    </w:p>
    <w:p>
      <w:pPr>
        <w:suppressAutoHyphens/>
        <w:autoSpaceDE w:val="0"/>
        <w:autoSpaceDN w:val="0"/>
        <w:adjustRightInd w:val="0"/>
        <w:jc w:val="both"/>
        <w:textAlignment w:val="center"/>
        <w:rPr>
          <w:b/>
          <w:bCs/>
          <w:color w:val="000000"/>
          <w:sz w:val="28"/>
          <w:szCs w:val="28"/>
        </w:rPr>
      </w:pPr>
      <w:r>
        <w:rPr>
          <w:sz w:val="28"/>
          <w:szCs w:val="28"/>
        </w:rPr>
        <w:t>3. Составьте план физиотерапевтической реабилитации данного больного</w:t>
      </w:r>
    </w:p>
    <w:p>
      <w:pPr>
        <w:suppressAutoHyphens/>
        <w:autoSpaceDE w:val="0"/>
        <w:autoSpaceDN w:val="0"/>
        <w:adjustRightInd w:val="0"/>
        <w:jc w:val="center"/>
        <w:textAlignment w:val="center"/>
        <w:rPr>
          <w:b/>
          <w:bCs/>
          <w:color w:val="000000"/>
          <w:sz w:val="28"/>
          <w:szCs w:val="28"/>
        </w:rPr>
      </w:pPr>
    </w:p>
    <w:p>
      <w:pPr>
        <w:suppressAutoHyphens/>
        <w:autoSpaceDE w:val="0"/>
        <w:autoSpaceDN w:val="0"/>
        <w:adjustRightInd w:val="0"/>
        <w:jc w:val="center"/>
        <w:textAlignment w:val="center"/>
        <w:rPr>
          <w:b/>
          <w:bCs/>
          <w:color w:val="000000"/>
          <w:sz w:val="28"/>
          <w:szCs w:val="28"/>
        </w:rPr>
      </w:pPr>
    </w:p>
    <w:p>
      <w:pPr>
        <w:suppressAutoHyphens/>
        <w:autoSpaceDE w:val="0"/>
        <w:autoSpaceDN w:val="0"/>
        <w:adjustRightInd w:val="0"/>
        <w:jc w:val="center"/>
        <w:textAlignment w:val="center"/>
        <w:rPr>
          <w:b/>
          <w:bCs/>
          <w:color w:val="000000"/>
          <w:sz w:val="28"/>
          <w:szCs w:val="28"/>
        </w:rPr>
      </w:pPr>
    </w:p>
    <w:p>
      <w:pPr>
        <w:suppressAutoHyphens/>
        <w:autoSpaceDE w:val="0"/>
        <w:autoSpaceDN w:val="0"/>
        <w:adjustRightInd w:val="0"/>
        <w:jc w:val="center"/>
        <w:textAlignment w:val="center"/>
        <w:rPr>
          <w:b/>
          <w:bCs/>
          <w:color w:val="000000"/>
          <w:sz w:val="28"/>
          <w:szCs w:val="28"/>
        </w:rPr>
      </w:pPr>
      <w:r>
        <w:rPr>
          <w:b/>
          <w:bCs/>
          <w:color w:val="000000"/>
          <w:sz w:val="28"/>
          <w:szCs w:val="28"/>
        </w:rPr>
        <w:t>ЗАДАЧА №28</w:t>
      </w:r>
    </w:p>
    <w:p>
      <w:pPr>
        <w:suppressAutoHyphens/>
        <w:autoSpaceDE w:val="0"/>
        <w:autoSpaceDN w:val="0"/>
        <w:adjustRightInd w:val="0"/>
        <w:jc w:val="center"/>
        <w:textAlignment w:val="center"/>
        <w:rPr>
          <w:b/>
          <w:bCs/>
          <w:color w:val="000000"/>
          <w:sz w:val="28"/>
          <w:szCs w:val="28"/>
        </w:rPr>
      </w:pPr>
    </w:p>
    <w:p>
      <w:pPr>
        <w:suppressAutoHyphens/>
        <w:autoSpaceDE w:val="0"/>
        <w:autoSpaceDN w:val="0"/>
        <w:adjustRightInd w:val="0"/>
        <w:jc w:val="both"/>
        <w:textAlignment w:val="center"/>
        <w:rPr>
          <w:bCs/>
          <w:color w:val="000000"/>
          <w:sz w:val="28"/>
          <w:szCs w:val="28"/>
        </w:rPr>
      </w:pPr>
      <w:r>
        <w:rPr>
          <w:b/>
          <w:bCs/>
          <w:i/>
          <w:color w:val="000000"/>
          <w:sz w:val="28"/>
          <w:szCs w:val="28"/>
        </w:rPr>
        <w:t>Диагноз:</w:t>
      </w:r>
      <w:r>
        <w:rPr>
          <w:bCs/>
          <w:color w:val="000000"/>
          <w:sz w:val="28"/>
          <w:szCs w:val="28"/>
        </w:rPr>
        <w:tab/>
      </w:r>
      <w:r>
        <w:rPr>
          <w:bCs/>
          <w:color w:val="000000"/>
          <w:sz w:val="28"/>
          <w:szCs w:val="28"/>
        </w:rPr>
        <w:t>Соматотропная недостаточность.</w:t>
      </w:r>
    </w:p>
    <w:p>
      <w:pPr>
        <w:autoSpaceDE w:val="0"/>
        <w:autoSpaceDN w:val="0"/>
        <w:adjustRightInd w:val="0"/>
        <w:jc w:val="both"/>
        <w:textAlignment w:val="center"/>
        <w:rPr>
          <w:color w:val="000000"/>
          <w:sz w:val="28"/>
          <w:szCs w:val="28"/>
        </w:rPr>
      </w:pPr>
      <w:r>
        <w:rPr>
          <w:color w:val="000000"/>
          <w:sz w:val="28"/>
          <w:szCs w:val="28"/>
        </w:rPr>
        <w:t>Алеша М., 9 лет. Поступил в отделение с жалобами на задержку роста.</w:t>
      </w:r>
    </w:p>
    <w:p>
      <w:pPr>
        <w:autoSpaceDE w:val="0"/>
        <w:autoSpaceDN w:val="0"/>
        <w:adjustRightInd w:val="0"/>
        <w:jc w:val="both"/>
        <w:textAlignment w:val="center"/>
        <w:rPr>
          <w:color w:val="000000"/>
          <w:sz w:val="28"/>
          <w:szCs w:val="28"/>
        </w:rPr>
      </w:pPr>
      <w:r>
        <w:rPr>
          <w:color w:val="000000"/>
          <w:sz w:val="28"/>
          <w:szCs w:val="28"/>
        </w:rPr>
        <w:t>Из анамнеза известно, что ребенок от 1-й беременности, протекавшей с нефропатией и анемией, 1 срочных родов в тазовом предлежании. Родился с массой 3150 г, длиной 50 см. Раннее развитие без особенностей. С 2,5 лет родители отметили замедление темпов роста до 3 см в год.</w:t>
      </w:r>
    </w:p>
    <w:p>
      <w:pPr>
        <w:autoSpaceDE w:val="0"/>
        <w:autoSpaceDN w:val="0"/>
        <w:adjustRightInd w:val="0"/>
        <w:jc w:val="both"/>
        <w:textAlignment w:val="center"/>
        <w:rPr>
          <w:color w:val="000000"/>
          <w:sz w:val="28"/>
          <w:szCs w:val="28"/>
        </w:rPr>
      </w:pPr>
      <w:r>
        <w:rPr>
          <w:color w:val="000000"/>
          <w:sz w:val="28"/>
          <w:szCs w:val="28"/>
        </w:rPr>
        <w:t>Объективно: рост 105 см, вес 16 кг. Отмечается снижение тургора тканей, перераспределение подкожно-жировой клетчатки с избыточным отложением в области груди и живота, изменение структуры волос (сухие, тонкие).</w:t>
      </w:r>
    </w:p>
    <w:p>
      <w:pPr>
        <w:autoSpaceDE w:val="0"/>
        <w:autoSpaceDN w:val="0"/>
        <w:adjustRightInd w:val="0"/>
        <w:jc w:val="both"/>
        <w:textAlignment w:val="center"/>
        <w:rPr>
          <w:color w:val="000000"/>
          <w:sz w:val="28"/>
          <w:szCs w:val="28"/>
        </w:rPr>
      </w:pPr>
      <w:r>
        <w:rPr>
          <w:b/>
          <w:bCs/>
          <w:color w:val="000000"/>
          <w:sz w:val="28"/>
          <w:szCs w:val="28"/>
        </w:rPr>
        <w:t>Общий анализ крови</w:t>
      </w:r>
      <w:r>
        <w:rPr>
          <w:color w:val="000000"/>
          <w:sz w:val="28"/>
          <w:szCs w:val="28"/>
        </w:rPr>
        <w:t>: Н</w:t>
      </w:r>
      <w:r>
        <w:rPr>
          <w:color w:val="000000"/>
          <w:sz w:val="28"/>
          <w:szCs w:val="28"/>
          <w:lang w:val="en-US"/>
        </w:rPr>
        <w:t>b</w:t>
      </w:r>
      <w:r>
        <w:rPr>
          <w:color w:val="000000"/>
          <w:sz w:val="28"/>
          <w:szCs w:val="28"/>
        </w:rPr>
        <w:t xml:space="preserve"> – 130 г/л, эр – 4,2х10</w:t>
      </w:r>
      <w:r>
        <w:rPr>
          <w:color w:val="000000"/>
          <w:sz w:val="28"/>
          <w:szCs w:val="28"/>
          <w:vertAlign w:val="superscript"/>
        </w:rPr>
        <w:t>12</w:t>
      </w:r>
      <w:r>
        <w:rPr>
          <w:color w:val="000000"/>
          <w:sz w:val="28"/>
          <w:szCs w:val="28"/>
        </w:rPr>
        <w:t>/л, лейк – 5,5х10</w:t>
      </w:r>
      <w:r>
        <w:rPr>
          <w:color w:val="000000"/>
          <w:sz w:val="28"/>
          <w:szCs w:val="28"/>
          <w:vertAlign w:val="superscript"/>
        </w:rPr>
        <w:t>9</w:t>
      </w:r>
      <w:r>
        <w:rPr>
          <w:color w:val="000000"/>
          <w:sz w:val="28"/>
          <w:szCs w:val="28"/>
        </w:rPr>
        <w:t>/л; нейтрофилы: п/я – 1%, с/я – 52%; э – 1%, л – 41%, м – 5%, СОЭ – 4 мм/час.</w:t>
      </w:r>
    </w:p>
    <w:p>
      <w:pPr>
        <w:autoSpaceDE w:val="0"/>
        <w:autoSpaceDN w:val="0"/>
        <w:adjustRightInd w:val="0"/>
        <w:jc w:val="both"/>
        <w:textAlignment w:val="center"/>
        <w:rPr>
          <w:color w:val="000000"/>
          <w:sz w:val="28"/>
          <w:szCs w:val="28"/>
        </w:rPr>
      </w:pPr>
      <w:r>
        <w:rPr>
          <w:b/>
          <w:bCs/>
          <w:color w:val="000000"/>
          <w:sz w:val="28"/>
          <w:szCs w:val="28"/>
        </w:rPr>
        <w:t>Общий анализ мочи</w:t>
      </w:r>
      <w:r>
        <w:rPr>
          <w:color w:val="000000"/>
          <w:sz w:val="28"/>
          <w:szCs w:val="28"/>
        </w:rPr>
        <w:t>: цвет желтый, прозрачность – полная; относительная плотность 1015, реакция – кислая; белок – нет, сахар – нет, ацетон – нет.</w:t>
      </w:r>
    </w:p>
    <w:p>
      <w:pPr>
        <w:autoSpaceDE w:val="0"/>
        <w:autoSpaceDN w:val="0"/>
        <w:adjustRightInd w:val="0"/>
        <w:jc w:val="both"/>
        <w:textAlignment w:val="center"/>
        <w:rPr>
          <w:color w:val="000000"/>
          <w:sz w:val="28"/>
          <w:szCs w:val="28"/>
        </w:rPr>
      </w:pPr>
      <w:r>
        <w:rPr>
          <w:b/>
          <w:bCs/>
          <w:color w:val="000000"/>
          <w:sz w:val="28"/>
          <w:szCs w:val="28"/>
        </w:rPr>
        <w:t>Биохимический анализ крови</w:t>
      </w:r>
      <w:r>
        <w:rPr>
          <w:color w:val="000000"/>
          <w:sz w:val="28"/>
          <w:szCs w:val="28"/>
        </w:rPr>
        <w:t>: глюкоза – 3,2 ммоль/л, натрий – 132,0 ммоль/л, калий – 5 ммоль/л, общий белок – 55,0 г/л, холестерин – 7,6 ммоль/л.</w:t>
      </w:r>
    </w:p>
    <w:p>
      <w:pPr>
        <w:suppressAutoHyphens/>
        <w:autoSpaceDE w:val="0"/>
        <w:autoSpaceDN w:val="0"/>
        <w:adjustRightInd w:val="0"/>
        <w:jc w:val="both"/>
        <w:textAlignment w:val="center"/>
        <w:rPr>
          <w:b/>
          <w:bCs/>
          <w:color w:val="000000"/>
          <w:sz w:val="28"/>
          <w:szCs w:val="28"/>
        </w:rPr>
      </w:pPr>
      <w:r>
        <w:rPr>
          <w:b/>
          <w:bCs/>
          <w:color w:val="000000"/>
          <w:sz w:val="28"/>
          <w:szCs w:val="28"/>
        </w:rPr>
        <w:t>ЗАДАНИЕ:</w:t>
      </w:r>
    </w:p>
    <w:p>
      <w:pPr>
        <w:jc w:val="both"/>
        <w:rPr>
          <w:sz w:val="28"/>
          <w:szCs w:val="28"/>
        </w:rPr>
      </w:pPr>
      <w:r>
        <w:rPr>
          <w:sz w:val="28"/>
          <w:szCs w:val="28"/>
        </w:rPr>
        <w:t xml:space="preserve">1. Современные принципы физиотерапии данной патологии. </w:t>
      </w:r>
    </w:p>
    <w:p>
      <w:pPr>
        <w:jc w:val="both"/>
        <w:rPr>
          <w:sz w:val="28"/>
          <w:szCs w:val="28"/>
        </w:rPr>
      </w:pPr>
      <w:r>
        <w:rPr>
          <w:sz w:val="28"/>
          <w:szCs w:val="28"/>
        </w:rPr>
        <w:t>2. Назначьте физиотерапевтическое лечение данному больному.</w:t>
      </w:r>
    </w:p>
    <w:p>
      <w:pPr>
        <w:suppressAutoHyphens/>
        <w:autoSpaceDE w:val="0"/>
        <w:autoSpaceDN w:val="0"/>
        <w:adjustRightInd w:val="0"/>
        <w:jc w:val="both"/>
        <w:textAlignment w:val="center"/>
        <w:rPr>
          <w:b/>
          <w:bCs/>
          <w:color w:val="000000"/>
          <w:sz w:val="28"/>
          <w:szCs w:val="28"/>
        </w:rPr>
      </w:pPr>
      <w:r>
        <w:rPr>
          <w:sz w:val="28"/>
          <w:szCs w:val="28"/>
        </w:rPr>
        <w:t>3. Составьте план физиотерапевтической реабилитации данного больного</w:t>
      </w:r>
    </w:p>
    <w:p>
      <w:pPr>
        <w:suppressAutoHyphens/>
        <w:autoSpaceDE w:val="0"/>
        <w:autoSpaceDN w:val="0"/>
        <w:adjustRightInd w:val="0"/>
        <w:jc w:val="center"/>
        <w:textAlignment w:val="center"/>
        <w:rPr>
          <w:b/>
          <w:bCs/>
          <w:color w:val="000000"/>
          <w:sz w:val="28"/>
          <w:szCs w:val="28"/>
        </w:rPr>
      </w:pPr>
    </w:p>
    <w:p>
      <w:pPr>
        <w:suppressAutoHyphens/>
        <w:autoSpaceDE w:val="0"/>
        <w:autoSpaceDN w:val="0"/>
        <w:adjustRightInd w:val="0"/>
        <w:jc w:val="center"/>
        <w:textAlignment w:val="center"/>
        <w:rPr>
          <w:b/>
          <w:bCs/>
          <w:color w:val="000000"/>
          <w:sz w:val="28"/>
          <w:szCs w:val="28"/>
        </w:rPr>
      </w:pPr>
    </w:p>
    <w:p>
      <w:pPr>
        <w:suppressAutoHyphens/>
        <w:autoSpaceDE w:val="0"/>
        <w:autoSpaceDN w:val="0"/>
        <w:adjustRightInd w:val="0"/>
        <w:jc w:val="center"/>
        <w:textAlignment w:val="center"/>
        <w:rPr>
          <w:b/>
          <w:bCs/>
          <w:color w:val="000000"/>
          <w:sz w:val="28"/>
          <w:szCs w:val="28"/>
        </w:rPr>
      </w:pPr>
    </w:p>
    <w:p>
      <w:pPr>
        <w:suppressAutoHyphens/>
        <w:autoSpaceDE w:val="0"/>
        <w:autoSpaceDN w:val="0"/>
        <w:adjustRightInd w:val="0"/>
        <w:jc w:val="center"/>
        <w:textAlignment w:val="center"/>
        <w:rPr>
          <w:b/>
          <w:bCs/>
          <w:color w:val="000000"/>
          <w:sz w:val="28"/>
          <w:szCs w:val="28"/>
        </w:rPr>
      </w:pPr>
      <w:r>
        <w:rPr>
          <w:b/>
          <w:bCs/>
          <w:color w:val="000000"/>
          <w:sz w:val="28"/>
          <w:szCs w:val="28"/>
        </w:rPr>
        <w:t>ЗАДАЧА №29</w:t>
      </w:r>
    </w:p>
    <w:p>
      <w:pPr>
        <w:suppressAutoHyphens/>
        <w:autoSpaceDE w:val="0"/>
        <w:autoSpaceDN w:val="0"/>
        <w:adjustRightInd w:val="0"/>
        <w:jc w:val="center"/>
        <w:textAlignment w:val="center"/>
        <w:rPr>
          <w:b/>
          <w:bCs/>
          <w:color w:val="000000"/>
          <w:sz w:val="28"/>
          <w:szCs w:val="28"/>
        </w:rPr>
      </w:pPr>
    </w:p>
    <w:p>
      <w:pPr>
        <w:suppressAutoHyphens/>
        <w:autoSpaceDE w:val="0"/>
        <w:autoSpaceDN w:val="0"/>
        <w:adjustRightInd w:val="0"/>
        <w:jc w:val="both"/>
        <w:textAlignment w:val="center"/>
        <w:rPr>
          <w:bCs/>
          <w:color w:val="000000"/>
          <w:sz w:val="28"/>
          <w:szCs w:val="28"/>
        </w:rPr>
      </w:pPr>
      <w:r>
        <w:rPr>
          <w:b/>
          <w:bCs/>
          <w:i/>
          <w:color w:val="000000"/>
          <w:sz w:val="28"/>
          <w:szCs w:val="28"/>
        </w:rPr>
        <w:t>Диагноз:</w:t>
      </w:r>
      <w:r>
        <w:rPr>
          <w:bCs/>
          <w:color w:val="000000"/>
          <w:sz w:val="28"/>
          <w:szCs w:val="28"/>
        </w:rPr>
        <w:tab/>
      </w:r>
      <w:r>
        <w:rPr>
          <w:bCs/>
          <w:color w:val="000000"/>
          <w:sz w:val="28"/>
          <w:szCs w:val="28"/>
        </w:rPr>
        <w:t>Экзогенно-конституциональное ожирение.</w:t>
      </w:r>
    </w:p>
    <w:p>
      <w:pPr>
        <w:autoSpaceDE w:val="0"/>
        <w:autoSpaceDN w:val="0"/>
        <w:adjustRightInd w:val="0"/>
        <w:jc w:val="both"/>
        <w:textAlignment w:val="center"/>
        <w:rPr>
          <w:color w:val="000000"/>
          <w:sz w:val="28"/>
          <w:szCs w:val="28"/>
        </w:rPr>
      </w:pPr>
      <w:r>
        <w:rPr>
          <w:color w:val="000000"/>
          <w:sz w:val="28"/>
          <w:szCs w:val="28"/>
        </w:rPr>
        <w:t>Юра Ф., 11 лет. Поступил в отделение с жалобами на избыточный вес, повышенный аппетит, слабость, быструю утомляемость.</w:t>
      </w:r>
    </w:p>
    <w:p>
      <w:pPr>
        <w:autoSpaceDE w:val="0"/>
        <w:autoSpaceDN w:val="0"/>
        <w:adjustRightInd w:val="0"/>
        <w:jc w:val="both"/>
        <w:textAlignment w:val="center"/>
        <w:rPr>
          <w:color w:val="000000"/>
          <w:spacing w:val="-5"/>
          <w:w w:val="96"/>
          <w:sz w:val="28"/>
          <w:szCs w:val="28"/>
        </w:rPr>
      </w:pPr>
      <w:r>
        <w:rPr>
          <w:color w:val="000000"/>
          <w:spacing w:val="-5"/>
          <w:w w:val="96"/>
          <w:sz w:val="28"/>
          <w:szCs w:val="28"/>
        </w:rPr>
        <w:t>Из анамнеза известно, что родители и родная сестра мальчика пол</w:t>
      </w:r>
      <w:r>
        <w:rPr>
          <w:color w:val="000000"/>
          <w:spacing w:val="-5"/>
          <w:w w:val="96"/>
          <w:sz w:val="28"/>
          <w:szCs w:val="28"/>
        </w:rPr>
        <w:softHyphen/>
      </w:r>
      <w:r>
        <w:rPr>
          <w:color w:val="000000"/>
          <w:spacing w:val="-5"/>
          <w:w w:val="96"/>
          <w:sz w:val="28"/>
          <w:szCs w:val="28"/>
        </w:rPr>
        <w:t>ные. В семье много употребляют сладкого, жирного, выпечных изделий.</w:t>
      </w:r>
    </w:p>
    <w:p>
      <w:pPr>
        <w:autoSpaceDE w:val="0"/>
        <w:autoSpaceDN w:val="0"/>
        <w:adjustRightInd w:val="0"/>
        <w:jc w:val="both"/>
        <w:textAlignment w:val="center"/>
        <w:rPr>
          <w:color w:val="000000"/>
          <w:sz w:val="28"/>
          <w:szCs w:val="28"/>
        </w:rPr>
      </w:pPr>
      <w:r>
        <w:rPr>
          <w:color w:val="000000"/>
          <w:sz w:val="28"/>
          <w:szCs w:val="28"/>
        </w:rPr>
        <w:t>Ребенок от 2-й беременности, 2-х срочных родов, без патологии. Масса тела при рождении 4000 г, длина 52 см.</w:t>
      </w:r>
    </w:p>
    <w:p>
      <w:pPr>
        <w:autoSpaceDE w:val="0"/>
        <w:autoSpaceDN w:val="0"/>
        <w:adjustRightInd w:val="0"/>
        <w:jc w:val="both"/>
        <w:textAlignment w:val="center"/>
        <w:rPr>
          <w:color w:val="000000"/>
          <w:sz w:val="28"/>
          <w:szCs w:val="28"/>
        </w:rPr>
      </w:pPr>
      <w:r>
        <w:rPr>
          <w:color w:val="000000"/>
          <w:sz w:val="28"/>
          <w:szCs w:val="28"/>
        </w:rPr>
        <w:t>Осмотр: рост 142 см, масса тела 60 кг. Кожные покровы обычной окраски, подкожно-жировой слой развит избыточно с преимущественным отложением на груди и животе. Тоны сердца несколько приглушены. ЧСС - 95 уд/мин, дыхание - 19 в 1 минуту. АД 110/70 мм рт.ст. При пальпации живота отмечается болезненность в правом подреберье, печень +1 см.</w:t>
      </w:r>
    </w:p>
    <w:p>
      <w:pPr>
        <w:autoSpaceDE w:val="0"/>
        <w:autoSpaceDN w:val="0"/>
        <w:adjustRightInd w:val="0"/>
        <w:jc w:val="both"/>
        <w:textAlignment w:val="center"/>
        <w:rPr>
          <w:color w:val="000000"/>
          <w:sz w:val="28"/>
          <w:szCs w:val="28"/>
        </w:rPr>
      </w:pPr>
      <w:r>
        <w:rPr>
          <w:b/>
          <w:bCs/>
          <w:color w:val="000000"/>
          <w:sz w:val="28"/>
          <w:szCs w:val="28"/>
        </w:rPr>
        <w:t>Общий анализ крови</w:t>
      </w:r>
      <w:r>
        <w:rPr>
          <w:color w:val="000000"/>
          <w:sz w:val="28"/>
          <w:szCs w:val="28"/>
        </w:rPr>
        <w:t>: НЬ – 130 г/л, эр – 3,9х10</w:t>
      </w:r>
      <w:r>
        <w:rPr>
          <w:color w:val="000000"/>
          <w:sz w:val="28"/>
          <w:szCs w:val="28"/>
          <w:vertAlign w:val="superscript"/>
        </w:rPr>
        <w:t>12</w:t>
      </w:r>
      <w:r>
        <w:rPr>
          <w:color w:val="000000"/>
          <w:sz w:val="28"/>
          <w:szCs w:val="28"/>
        </w:rPr>
        <w:t>/л, лейк. – 5,5х10</w:t>
      </w:r>
      <w:r>
        <w:rPr>
          <w:color w:val="000000"/>
          <w:sz w:val="28"/>
          <w:szCs w:val="28"/>
          <w:vertAlign w:val="superscript"/>
        </w:rPr>
        <w:t>9</w:t>
      </w:r>
      <w:r>
        <w:rPr>
          <w:color w:val="000000"/>
          <w:sz w:val="28"/>
          <w:szCs w:val="28"/>
        </w:rPr>
        <w:t>/л; нейтрофилы: п/я – 1%, с/я – 52%; э – 5%, л – 37%, м – 5%, СОЭ – 4 мм/час.</w:t>
      </w:r>
    </w:p>
    <w:p>
      <w:pPr>
        <w:autoSpaceDE w:val="0"/>
        <w:autoSpaceDN w:val="0"/>
        <w:adjustRightInd w:val="0"/>
        <w:jc w:val="both"/>
        <w:textAlignment w:val="center"/>
        <w:rPr>
          <w:color w:val="000000"/>
          <w:sz w:val="28"/>
          <w:szCs w:val="28"/>
        </w:rPr>
      </w:pPr>
      <w:r>
        <w:rPr>
          <w:b/>
          <w:bCs/>
          <w:color w:val="000000"/>
          <w:sz w:val="28"/>
          <w:szCs w:val="28"/>
        </w:rPr>
        <w:t>Общий анализ мочи</w:t>
      </w:r>
      <w:r>
        <w:rPr>
          <w:color w:val="000000"/>
          <w:sz w:val="28"/>
          <w:szCs w:val="28"/>
        </w:rPr>
        <w:t>: цвет желтый, прозрачность – полная; относительная плотность 1015, реакция – кислая; белок – нет, сахар – нет, ацетон – нет.</w:t>
      </w:r>
    </w:p>
    <w:p>
      <w:pPr>
        <w:autoSpaceDE w:val="0"/>
        <w:autoSpaceDN w:val="0"/>
        <w:adjustRightInd w:val="0"/>
        <w:jc w:val="both"/>
        <w:textAlignment w:val="center"/>
        <w:rPr>
          <w:color w:val="000000"/>
          <w:spacing w:val="-2"/>
          <w:sz w:val="28"/>
          <w:szCs w:val="28"/>
        </w:rPr>
      </w:pPr>
      <w:r>
        <w:rPr>
          <w:b/>
          <w:bCs/>
          <w:color w:val="000000"/>
          <w:spacing w:val="-2"/>
          <w:sz w:val="28"/>
          <w:szCs w:val="28"/>
        </w:rPr>
        <w:t>Биохимический анализ крови</w:t>
      </w:r>
      <w:r>
        <w:rPr>
          <w:color w:val="000000"/>
          <w:spacing w:val="-2"/>
          <w:sz w:val="28"/>
          <w:szCs w:val="28"/>
        </w:rPr>
        <w:t xml:space="preserve">: глюкоза </w:t>
      </w:r>
      <w:r>
        <w:rPr>
          <w:color w:val="000000"/>
          <w:sz w:val="28"/>
          <w:szCs w:val="28"/>
        </w:rPr>
        <w:t>–</w:t>
      </w:r>
      <w:r>
        <w:rPr>
          <w:color w:val="000000"/>
          <w:spacing w:val="-2"/>
          <w:sz w:val="28"/>
          <w:szCs w:val="28"/>
        </w:rPr>
        <w:t xml:space="preserve"> 5,2 ммоль/л, натрий – 137,0 ммоль/л, калий – 5 ммоль/л, общий белок – 65,0 г/л, холестерин – 7,6 ммоль/л.</w:t>
      </w:r>
    </w:p>
    <w:p>
      <w:pPr>
        <w:autoSpaceDE w:val="0"/>
        <w:autoSpaceDN w:val="0"/>
        <w:adjustRightInd w:val="0"/>
        <w:jc w:val="both"/>
        <w:textAlignment w:val="center"/>
        <w:rPr>
          <w:color w:val="000000"/>
          <w:sz w:val="28"/>
          <w:szCs w:val="28"/>
        </w:rPr>
      </w:pPr>
      <w:r>
        <w:rPr>
          <w:b/>
          <w:bCs/>
          <w:color w:val="000000"/>
          <w:sz w:val="28"/>
          <w:szCs w:val="28"/>
        </w:rPr>
        <w:t>ЭКГ</w:t>
      </w:r>
      <w:r>
        <w:rPr>
          <w:color w:val="000000"/>
          <w:sz w:val="28"/>
          <w:szCs w:val="28"/>
        </w:rPr>
        <w:t>: горизонтальное положение ЭОС, синусовый ритм.</w:t>
      </w:r>
    </w:p>
    <w:p>
      <w:pPr>
        <w:autoSpaceDE w:val="0"/>
        <w:autoSpaceDN w:val="0"/>
        <w:adjustRightInd w:val="0"/>
        <w:jc w:val="both"/>
        <w:textAlignment w:val="center"/>
        <w:rPr>
          <w:color w:val="000000"/>
          <w:sz w:val="28"/>
          <w:szCs w:val="28"/>
        </w:rPr>
      </w:pPr>
      <w:r>
        <w:rPr>
          <w:b/>
          <w:bCs/>
          <w:color w:val="000000"/>
          <w:sz w:val="28"/>
          <w:szCs w:val="28"/>
        </w:rPr>
        <w:t>УЗИ желудочно-кишечного тракта</w:t>
      </w:r>
      <w:r>
        <w:rPr>
          <w:color w:val="000000"/>
          <w:sz w:val="28"/>
          <w:szCs w:val="28"/>
        </w:rPr>
        <w:t>: размеры печени – увеличены; паренхима – подчеркнут рисунок внутрипеченочных желчных протоков; стенки желчного пузыря – утолщены, в просвете определяется жидкое содержимое.</w:t>
      </w:r>
    </w:p>
    <w:p>
      <w:pPr>
        <w:suppressAutoHyphens/>
        <w:autoSpaceDE w:val="0"/>
        <w:autoSpaceDN w:val="0"/>
        <w:adjustRightInd w:val="0"/>
        <w:jc w:val="both"/>
        <w:textAlignment w:val="center"/>
        <w:rPr>
          <w:b/>
          <w:bCs/>
          <w:color w:val="000000"/>
          <w:sz w:val="28"/>
          <w:szCs w:val="28"/>
        </w:rPr>
      </w:pPr>
      <w:r>
        <w:rPr>
          <w:b/>
          <w:bCs/>
          <w:color w:val="000000"/>
          <w:sz w:val="28"/>
          <w:szCs w:val="28"/>
        </w:rPr>
        <w:t>ЗАДАНИЕ:</w:t>
      </w:r>
    </w:p>
    <w:p>
      <w:pPr>
        <w:jc w:val="both"/>
        <w:rPr>
          <w:sz w:val="28"/>
          <w:szCs w:val="28"/>
        </w:rPr>
      </w:pPr>
      <w:r>
        <w:rPr>
          <w:sz w:val="28"/>
          <w:szCs w:val="28"/>
        </w:rPr>
        <w:t xml:space="preserve">1. Современные принципы физиотерапии данной патологии. </w:t>
      </w:r>
    </w:p>
    <w:p>
      <w:pPr>
        <w:jc w:val="both"/>
        <w:rPr>
          <w:sz w:val="28"/>
          <w:szCs w:val="28"/>
        </w:rPr>
      </w:pPr>
      <w:r>
        <w:rPr>
          <w:sz w:val="28"/>
          <w:szCs w:val="28"/>
        </w:rPr>
        <w:t>2. Назначьте физиотерапевтическое лечение данному больному.</w:t>
      </w:r>
    </w:p>
    <w:p>
      <w:pPr>
        <w:suppressAutoHyphens/>
        <w:autoSpaceDE w:val="0"/>
        <w:autoSpaceDN w:val="0"/>
        <w:adjustRightInd w:val="0"/>
        <w:jc w:val="both"/>
        <w:textAlignment w:val="center"/>
        <w:rPr>
          <w:b/>
          <w:bCs/>
          <w:color w:val="000000"/>
          <w:sz w:val="28"/>
          <w:szCs w:val="28"/>
        </w:rPr>
      </w:pPr>
      <w:r>
        <w:rPr>
          <w:sz w:val="28"/>
          <w:szCs w:val="28"/>
        </w:rPr>
        <w:t>3. Составьте план физиотерапевтической реабилитации данного больного</w:t>
      </w:r>
    </w:p>
    <w:p>
      <w:pPr>
        <w:suppressAutoHyphens/>
        <w:autoSpaceDE w:val="0"/>
        <w:autoSpaceDN w:val="0"/>
        <w:adjustRightInd w:val="0"/>
        <w:jc w:val="center"/>
        <w:textAlignment w:val="center"/>
        <w:rPr>
          <w:b/>
          <w:bCs/>
          <w:color w:val="000000"/>
          <w:sz w:val="28"/>
          <w:szCs w:val="28"/>
        </w:rPr>
      </w:pPr>
    </w:p>
    <w:p>
      <w:pPr>
        <w:suppressAutoHyphens/>
        <w:autoSpaceDE w:val="0"/>
        <w:autoSpaceDN w:val="0"/>
        <w:adjustRightInd w:val="0"/>
        <w:jc w:val="center"/>
        <w:textAlignment w:val="center"/>
        <w:rPr>
          <w:b/>
          <w:bCs/>
          <w:color w:val="000000"/>
          <w:sz w:val="28"/>
          <w:szCs w:val="28"/>
        </w:rPr>
      </w:pPr>
      <w:r>
        <w:rPr>
          <w:b/>
          <w:bCs/>
          <w:color w:val="000000"/>
          <w:sz w:val="28"/>
          <w:szCs w:val="28"/>
        </w:rPr>
        <w:t>ЗАДАЧА №30</w:t>
      </w:r>
    </w:p>
    <w:p>
      <w:pPr>
        <w:suppressAutoHyphens/>
        <w:autoSpaceDE w:val="0"/>
        <w:autoSpaceDN w:val="0"/>
        <w:adjustRightInd w:val="0"/>
        <w:jc w:val="center"/>
        <w:textAlignment w:val="center"/>
        <w:rPr>
          <w:b/>
          <w:bCs/>
          <w:color w:val="000000"/>
          <w:sz w:val="28"/>
          <w:szCs w:val="28"/>
        </w:rPr>
      </w:pPr>
    </w:p>
    <w:p>
      <w:pPr>
        <w:suppressAutoHyphens/>
        <w:autoSpaceDE w:val="0"/>
        <w:autoSpaceDN w:val="0"/>
        <w:adjustRightInd w:val="0"/>
        <w:jc w:val="both"/>
        <w:textAlignment w:val="center"/>
        <w:rPr>
          <w:bCs/>
          <w:color w:val="000000"/>
          <w:sz w:val="28"/>
          <w:szCs w:val="28"/>
        </w:rPr>
      </w:pPr>
      <w:r>
        <w:rPr>
          <w:b/>
          <w:bCs/>
          <w:i/>
          <w:color w:val="000000"/>
          <w:sz w:val="28"/>
          <w:szCs w:val="28"/>
        </w:rPr>
        <w:t>Диагноз:</w:t>
      </w:r>
      <w:r>
        <w:rPr>
          <w:b/>
          <w:bCs/>
          <w:i/>
          <w:color w:val="000000"/>
          <w:sz w:val="28"/>
          <w:szCs w:val="28"/>
        </w:rPr>
        <w:tab/>
      </w:r>
      <w:r>
        <w:rPr>
          <w:bCs/>
          <w:color w:val="000000"/>
          <w:sz w:val="28"/>
          <w:szCs w:val="28"/>
        </w:rPr>
        <w:t>Врожденная дисфункция коры надпочечников, сольтеряющая форма.</w:t>
      </w:r>
    </w:p>
    <w:p>
      <w:pPr>
        <w:autoSpaceDE w:val="0"/>
        <w:autoSpaceDN w:val="0"/>
        <w:adjustRightInd w:val="0"/>
        <w:jc w:val="both"/>
        <w:textAlignment w:val="center"/>
        <w:rPr>
          <w:color w:val="000000"/>
          <w:spacing w:val="5"/>
          <w:sz w:val="28"/>
          <w:szCs w:val="28"/>
        </w:rPr>
      </w:pPr>
      <w:r>
        <w:rPr>
          <w:color w:val="000000"/>
          <w:spacing w:val="5"/>
          <w:sz w:val="28"/>
          <w:szCs w:val="28"/>
        </w:rPr>
        <w:t>Ребенок К., 4 дня, от 1-й беременности, 1-х срочных родов, протекавших без особенностей. При рождении масса 3000 г, рост 51 см.</w:t>
      </w:r>
    </w:p>
    <w:p>
      <w:pPr>
        <w:autoSpaceDE w:val="0"/>
        <w:autoSpaceDN w:val="0"/>
        <w:adjustRightInd w:val="0"/>
        <w:jc w:val="both"/>
        <w:textAlignment w:val="center"/>
        <w:rPr>
          <w:color w:val="000000"/>
          <w:sz w:val="28"/>
          <w:szCs w:val="28"/>
        </w:rPr>
      </w:pPr>
      <w:r>
        <w:rPr>
          <w:color w:val="000000"/>
          <w:sz w:val="28"/>
          <w:szCs w:val="28"/>
        </w:rPr>
        <w:t>Осмотр: было выявлено неправильное строение наружных гениталий (пенисообразный и гипертрофированный клитор, складчатые большие половые губы), гиперпигментация наружных гениталий, белой линии живота.</w:t>
      </w:r>
    </w:p>
    <w:p>
      <w:pPr>
        <w:autoSpaceDE w:val="0"/>
        <w:autoSpaceDN w:val="0"/>
        <w:adjustRightInd w:val="0"/>
        <w:jc w:val="both"/>
        <w:textAlignment w:val="center"/>
        <w:rPr>
          <w:color w:val="000000"/>
          <w:spacing w:val="-5"/>
          <w:sz w:val="28"/>
          <w:szCs w:val="28"/>
        </w:rPr>
      </w:pPr>
      <w:r>
        <w:rPr>
          <w:color w:val="000000"/>
          <w:spacing w:val="-5"/>
          <w:sz w:val="28"/>
          <w:szCs w:val="28"/>
        </w:rPr>
        <w:t>С 3-го дня состояние ребенка ухудшилось: кожные покровы бледные с сероватым оттенком, тургор тканей снижен, мышечная гипотония, гипорефлексия. Сосет вяло, появилась рвота фонтаном. Дыхание поверхностное, ослабленное. Тоны сердца приглушены. Живот при пальпации мягкий, печень +2 см. Стул жидкий, обычной окраски.</w:t>
      </w:r>
    </w:p>
    <w:p>
      <w:pPr>
        <w:autoSpaceDE w:val="0"/>
        <w:autoSpaceDN w:val="0"/>
        <w:adjustRightInd w:val="0"/>
        <w:jc w:val="both"/>
        <w:textAlignment w:val="center"/>
        <w:rPr>
          <w:color w:val="000000"/>
          <w:sz w:val="28"/>
          <w:szCs w:val="28"/>
        </w:rPr>
      </w:pPr>
      <w:r>
        <w:rPr>
          <w:b/>
          <w:bCs/>
          <w:color w:val="000000"/>
          <w:sz w:val="28"/>
          <w:szCs w:val="28"/>
        </w:rPr>
        <w:t>Общий анализ крови</w:t>
      </w:r>
      <w:r>
        <w:rPr>
          <w:color w:val="000000"/>
          <w:sz w:val="28"/>
          <w:szCs w:val="28"/>
        </w:rPr>
        <w:t>: НЬ – 115 г/л, Эр – 5,0х10</w:t>
      </w:r>
      <w:r>
        <w:rPr>
          <w:color w:val="000000"/>
          <w:sz w:val="28"/>
          <w:szCs w:val="28"/>
          <w:vertAlign w:val="superscript"/>
        </w:rPr>
        <w:t>12</w:t>
      </w:r>
      <w:r>
        <w:rPr>
          <w:color w:val="000000"/>
          <w:sz w:val="28"/>
          <w:szCs w:val="28"/>
        </w:rPr>
        <w:t>/л, Лейк – 9,5х10</w:t>
      </w:r>
      <w:r>
        <w:rPr>
          <w:color w:val="000000"/>
          <w:sz w:val="28"/>
          <w:szCs w:val="28"/>
          <w:vertAlign w:val="superscript"/>
        </w:rPr>
        <w:t>9</w:t>
      </w:r>
      <w:r>
        <w:rPr>
          <w:color w:val="000000"/>
          <w:sz w:val="28"/>
          <w:szCs w:val="28"/>
        </w:rPr>
        <w:t>/л; нейтрофилы: п/я – 2%, с/я – 50%; э – 2%, л – 38%, м – 8%.</w:t>
      </w:r>
    </w:p>
    <w:p>
      <w:pPr>
        <w:autoSpaceDE w:val="0"/>
        <w:autoSpaceDN w:val="0"/>
        <w:adjustRightInd w:val="0"/>
        <w:jc w:val="both"/>
        <w:textAlignment w:val="center"/>
        <w:rPr>
          <w:color w:val="000000"/>
          <w:sz w:val="28"/>
          <w:szCs w:val="28"/>
        </w:rPr>
      </w:pPr>
      <w:r>
        <w:rPr>
          <w:b/>
          <w:bCs/>
          <w:color w:val="000000"/>
          <w:sz w:val="28"/>
          <w:szCs w:val="28"/>
        </w:rPr>
        <w:t>Биохимический анализ крови</w:t>
      </w:r>
      <w:r>
        <w:rPr>
          <w:color w:val="000000"/>
          <w:sz w:val="28"/>
          <w:szCs w:val="28"/>
        </w:rPr>
        <w:t>: общий белок – 55 г/л, холестерин – 4,7 ммоль/л, глюкоза – 4,4 ммоль/л, натрий – 125,0 ммоль/л, калий - 6,8 ммоль/л.</w:t>
      </w:r>
    </w:p>
    <w:p>
      <w:pPr>
        <w:autoSpaceDE w:val="0"/>
        <w:autoSpaceDN w:val="0"/>
        <w:adjustRightInd w:val="0"/>
        <w:jc w:val="both"/>
        <w:textAlignment w:val="center"/>
        <w:rPr>
          <w:color w:val="000000"/>
          <w:sz w:val="28"/>
          <w:szCs w:val="28"/>
        </w:rPr>
      </w:pPr>
      <w:r>
        <w:rPr>
          <w:b/>
          <w:bCs/>
          <w:color w:val="000000"/>
          <w:sz w:val="28"/>
          <w:szCs w:val="28"/>
        </w:rPr>
        <w:t>Гормональный профиль</w:t>
      </w:r>
      <w:r>
        <w:rPr>
          <w:color w:val="000000"/>
          <w:sz w:val="28"/>
          <w:szCs w:val="28"/>
        </w:rPr>
        <w:t>: 17-ОПГ – 10 нмоль/л (</w:t>
      </w:r>
      <w:r>
        <w:rPr>
          <w:color w:val="000000"/>
          <w:sz w:val="28"/>
          <w:szCs w:val="28"/>
          <w:lang w:val="en-US"/>
        </w:rPr>
        <w:t>N</w:t>
      </w:r>
      <w:r>
        <w:rPr>
          <w:color w:val="000000"/>
          <w:sz w:val="28"/>
          <w:szCs w:val="28"/>
        </w:rPr>
        <w:t>- 1,3 – 6,9 нмоль/л); кортизол – 20 нмоль/л (</w:t>
      </w:r>
      <w:r>
        <w:rPr>
          <w:color w:val="000000"/>
          <w:sz w:val="28"/>
          <w:szCs w:val="28"/>
          <w:lang w:val="en-US"/>
        </w:rPr>
        <w:t>N</w:t>
      </w:r>
      <w:r>
        <w:rPr>
          <w:color w:val="000000"/>
          <w:sz w:val="28"/>
          <w:szCs w:val="28"/>
        </w:rPr>
        <w:t>- 270 – 770 нмоль/л); АКТГ – 20 нмоль/л (</w:t>
      </w:r>
      <w:r>
        <w:rPr>
          <w:color w:val="000000"/>
          <w:sz w:val="28"/>
          <w:szCs w:val="28"/>
          <w:lang w:val="en-US"/>
        </w:rPr>
        <w:t>N</w:t>
      </w:r>
      <w:r>
        <w:rPr>
          <w:color w:val="000000"/>
          <w:sz w:val="28"/>
          <w:szCs w:val="28"/>
        </w:rPr>
        <w:t xml:space="preserve">- 2-11 пмоль/л). </w:t>
      </w:r>
    </w:p>
    <w:p>
      <w:pPr>
        <w:autoSpaceDE w:val="0"/>
        <w:autoSpaceDN w:val="0"/>
        <w:adjustRightInd w:val="0"/>
        <w:jc w:val="both"/>
        <w:textAlignment w:val="center"/>
        <w:rPr>
          <w:color w:val="000000"/>
          <w:sz w:val="28"/>
          <w:szCs w:val="28"/>
        </w:rPr>
      </w:pPr>
      <w:r>
        <w:rPr>
          <w:color w:val="000000"/>
          <w:sz w:val="28"/>
          <w:szCs w:val="28"/>
        </w:rPr>
        <w:t xml:space="preserve"> </w:t>
      </w:r>
      <w:r>
        <w:rPr>
          <w:b/>
          <w:bCs/>
          <w:color w:val="000000"/>
          <w:sz w:val="28"/>
          <w:szCs w:val="28"/>
        </w:rPr>
        <w:t>Кариотип</w:t>
      </w:r>
      <w:r>
        <w:rPr>
          <w:color w:val="000000"/>
          <w:sz w:val="28"/>
          <w:szCs w:val="28"/>
        </w:rPr>
        <w:t xml:space="preserve">: 46 </w:t>
      </w:r>
      <w:r>
        <w:rPr>
          <w:color w:val="000000"/>
          <w:sz w:val="28"/>
          <w:szCs w:val="28"/>
          <w:lang w:val="en-US"/>
        </w:rPr>
        <w:t>XX</w:t>
      </w:r>
      <w:r>
        <w:rPr>
          <w:color w:val="000000"/>
          <w:sz w:val="28"/>
          <w:szCs w:val="28"/>
        </w:rPr>
        <w:t>.</w:t>
      </w:r>
    </w:p>
    <w:p>
      <w:pPr>
        <w:suppressAutoHyphens/>
        <w:autoSpaceDE w:val="0"/>
        <w:autoSpaceDN w:val="0"/>
        <w:adjustRightInd w:val="0"/>
        <w:jc w:val="both"/>
        <w:textAlignment w:val="center"/>
        <w:rPr>
          <w:b/>
          <w:bCs/>
          <w:color w:val="000000"/>
          <w:sz w:val="28"/>
          <w:szCs w:val="28"/>
        </w:rPr>
      </w:pPr>
      <w:r>
        <w:rPr>
          <w:b/>
          <w:bCs/>
          <w:color w:val="000000"/>
          <w:sz w:val="28"/>
          <w:szCs w:val="28"/>
        </w:rPr>
        <w:t>ЗАДАНИЕ:</w:t>
      </w:r>
    </w:p>
    <w:p>
      <w:pPr>
        <w:jc w:val="both"/>
        <w:rPr>
          <w:sz w:val="28"/>
          <w:szCs w:val="28"/>
        </w:rPr>
      </w:pPr>
      <w:r>
        <w:rPr>
          <w:sz w:val="28"/>
          <w:szCs w:val="28"/>
        </w:rPr>
        <w:t xml:space="preserve">1. Современные принципы физиотерапии данной патологии. </w:t>
      </w:r>
    </w:p>
    <w:p>
      <w:pPr>
        <w:jc w:val="both"/>
        <w:rPr>
          <w:sz w:val="28"/>
          <w:szCs w:val="28"/>
        </w:rPr>
      </w:pPr>
      <w:r>
        <w:rPr>
          <w:sz w:val="28"/>
          <w:szCs w:val="28"/>
        </w:rPr>
        <w:t>2. Назначьте физиотерапевтическое лечение данному больному.</w:t>
      </w:r>
    </w:p>
    <w:p>
      <w:pPr>
        <w:suppressAutoHyphens/>
        <w:autoSpaceDE w:val="0"/>
        <w:autoSpaceDN w:val="0"/>
        <w:adjustRightInd w:val="0"/>
        <w:jc w:val="both"/>
        <w:textAlignment w:val="center"/>
        <w:rPr>
          <w:sz w:val="28"/>
          <w:szCs w:val="28"/>
        </w:rPr>
      </w:pPr>
      <w:r>
        <w:rPr>
          <w:sz w:val="28"/>
          <w:szCs w:val="28"/>
        </w:rPr>
        <w:t>3. Составьте план физиотерапевтической реабилитации данного больного</w:t>
      </w:r>
    </w:p>
    <w:p>
      <w:pPr>
        <w:suppressAutoHyphens/>
        <w:autoSpaceDE w:val="0"/>
        <w:autoSpaceDN w:val="0"/>
        <w:adjustRightInd w:val="0"/>
        <w:jc w:val="both"/>
        <w:textAlignment w:val="center"/>
        <w:rPr>
          <w:b/>
          <w:bCs/>
          <w:color w:val="000000"/>
          <w:sz w:val="28"/>
          <w:szCs w:val="28"/>
        </w:rPr>
      </w:pPr>
    </w:p>
    <w:p>
      <w:pPr>
        <w:suppressAutoHyphens/>
        <w:autoSpaceDE w:val="0"/>
        <w:autoSpaceDN w:val="0"/>
        <w:adjustRightInd w:val="0"/>
        <w:jc w:val="center"/>
        <w:textAlignment w:val="center"/>
        <w:rPr>
          <w:b/>
          <w:bCs/>
          <w:color w:val="000000"/>
          <w:sz w:val="28"/>
          <w:szCs w:val="28"/>
        </w:rPr>
      </w:pPr>
      <w:r>
        <w:rPr>
          <w:b/>
          <w:bCs/>
          <w:color w:val="000000"/>
          <w:sz w:val="28"/>
          <w:szCs w:val="28"/>
        </w:rPr>
        <w:t>ЗАДАЧА №31</w:t>
      </w:r>
    </w:p>
    <w:p>
      <w:pPr>
        <w:suppressAutoHyphens/>
        <w:autoSpaceDE w:val="0"/>
        <w:autoSpaceDN w:val="0"/>
        <w:adjustRightInd w:val="0"/>
        <w:jc w:val="center"/>
        <w:textAlignment w:val="center"/>
        <w:rPr>
          <w:b/>
          <w:bCs/>
          <w:color w:val="000000"/>
          <w:sz w:val="28"/>
          <w:szCs w:val="28"/>
        </w:rPr>
      </w:pPr>
    </w:p>
    <w:p>
      <w:pPr>
        <w:suppressAutoHyphens/>
        <w:autoSpaceDE w:val="0"/>
        <w:autoSpaceDN w:val="0"/>
        <w:adjustRightInd w:val="0"/>
        <w:jc w:val="both"/>
        <w:textAlignment w:val="center"/>
        <w:rPr>
          <w:bCs/>
          <w:color w:val="000000"/>
          <w:sz w:val="28"/>
          <w:szCs w:val="28"/>
        </w:rPr>
      </w:pPr>
      <w:r>
        <w:rPr>
          <w:b/>
          <w:bCs/>
          <w:i/>
          <w:color w:val="000000"/>
          <w:sz w:val="28"/>
          <w:szCs w:val="28"/>
        </w:rPr>
        <w:t>Диагноз:</w:t>
      </w:r>
      <w:r>
        <w:rPr>
          <w:bCs/>
          <w:color w:val="000000"/>
          <w:sz w:val="28"/>
          <w:szCs w:val="28"/>
        </w:rPr>
        <w:tab/>
      </w:r>
      <w:r>
        <w:rPr>
          <w:bCs/>
          <w:color w:val="000000"/>
          <w:sz w:val="28"/>
          <w:szCs w:val="28"/>
        </w:rPr>
        <w:t>Синдром гиперкортицизма.</w:t>
      </w:r>
    </w:p>
    <w:p>
      <w:pPr>
        <w:autoSpaceDE w:val="0"/>
        <w:autoSpaceDN w:val="0"/>
        <w:adjustRightInd w:val="0"/>
        <w:jc w:val="both"/>
        <w:textAlignment w:val="center"/>
        <w:rPr>
          <w:color w:val="000000"/>
          <w:sz w:val="28"/>
          <w:szCs w:val="28"/>
        </w:rPr>
      </w:pPr>
      <w:r>
        <w:rPr>
          <w:color w:val="000000"/>
          <w:sz w:val="28"/>
          <w:szCs w:val="28"/>
        </w:rPr>
        <w:t xml:space="preserve">Витя Л., 10 лет. Мальчик от 2 нормально протекавшей беременности, 2 срочных родов. Масса при рождении 3500 г., рост – 50,0 см. Ходить начал с 1,5 лет, зубы с 1 года. В 7 лет пошел в школу, учился плохо. С 8 лет стал заметно полнеть. С 10 лет полнота увеличивалась особенно интенсивно, темпы роста заметно снизились: рост 130 см, вес 42 кг. Госпитализирован в тяжелом состоянии. </w:t>
      </w:r>
    </w:p>
    <w:p>
      <w:pPr>
        <w:autoSpaceDE w:val="0"/>
        <w:autoSpaceDN w:val="0"/>
        <w:adjustRightInd w:val="0"/>
        <w:jc w:val="both"/>
        <w:textAlignment w:val="center"/>
        <w:rPr>
          <w:color w:val="000000"/>
          <w:sz w:val="28"/>
          <w:szCs w:val="28"/>
        </w:rPr>
      </w:pPr>
      <w:r>
        <w:rPr>
          <w:color w:val="000000"/>
          <w:sz w:val="28"/>
          <w:szCs w:val="28"/>
        </w:rPr>
        <w:t>При осмотре: лицо лунообразное, выражен матронизм, стрии на животе, бедрах. Оволосение на лобке. Перераспределение подкожно-жировой клетчатки в области груди и живота. Сердечные тоны приглушены, ЧСС 128 в 1 минуту, АД 190/120 мм рт.ст. Число дыханий 44 в 1 минуту.</w:t>
      </w:r>
    </w:p>
    <w:p>
      <w:pPr>
        <w:autoSpaceDE w:val="0"/>
        <w:autoSpaceDN w:val="0"/>
        <w:adjustRightInd w:val="0"/>
        <w:jc w:val="both"/>
        <w:textAlignment w:val="center"/>
        <w:rPr>
          <w:color w:val="000000"/>
          <w:spacing w:val="-5"/>
          <w:sz w:val="28"/>
          <w:szCs w:val="28"/>
        </w:rPr>
      </w:pPr>
      <w:r>
        <w:rPr>
          <w:b/>
          <w:bCs/>
          <w:color w:val="000000"/>
          <w:spacing w:val="-5"/>
          <w:sz w:val="28"/>
          <w:szCs w:val="28"/>
        </w:rPr>
        <w:t>Общий анализ крови</w:t>
      </w:r>
      <w:r>
        <w:rPr>
          <w:color w:val="000000"/>
          <w:spacing w:val="-5"/>
          <w:sz w:val="28"/>
          <w:szCs w:val="28"/>
        </w:rPr>
        <w:t>: Hb – 86 г/л, лейк. – 10х10</w:t>
      </w:r>
      <w:r>
        <w:rPr>
          <w:color w:val="000000"/>
          <w:spacing w:val="-5"/>
          <w:sz w:val="28"/>
          <w:szCs w:val="28"/>
          <w:vertAlign w:val="superscript"/>
        </w:rPr>
        <w:t>9</w:t>
      </w:r>
      <w:r>
        <w:rPr>
          <w:color w:val="000000"/>
          <w:spacing w:val="-5"/>
          <w:sz w:val="28"/>
          <w:szCs w:val="28"/>
        </w:rPr>
        <w:t>/л (лейкоцитарный сдвиг формулы влево), СОЭ – 7 мм/час.</w:t>
      </w:r>
    </w:p>
    <w:p>
      <w:pPr>
        <w:autoSpaceDE w:val="0"/>
        <w:autoSpaceDN w:val="0"/>
        <w:adjustRightInd w:val="0"/>
        <w:jc w:val="both"/>
        <w:textAlignment w:val="center"/>
        <w:rPr>
          <w:color w:val="000000"/>
          <w:sz w:val="28"/>
          <w:szCs w:val="28"/>
        </w:rPr>
      </w:pPr>
      <w:r>
        <w:rPr>
          <w:b/>
          <w:bCs/>
          <w:color w:val="000000"/>
          <w:sz w:val="28"/>
          <w:szCs w:val="28"/>
        </w:rPr>
        <w:t>Биохимический анализ крови</w:t>
      </w:r>
      <w:r>
        <w:rPr>
          <w:color w:val="000000"/>
          <w:sz w:val="28"/>
          <w:szCs w:val="28"/>
        </w:rPr>
        <w:t>: холестерин – 8,0 ммоль/л (норма 3,5-5,6 ммоль/л), глюкоза натощак – 6,8 ммоль/л.</w:t>
      </w:r>
    </w:p>
    <w:p>
      <w:pPr>
        <w:autoSpaceDE w:val="0"/>
        <w:autoSpaceDN w:val="0"/>
        <w:adjustRightInd w:val="0"/>
        <w:jc w:val="both"/>
        <w:textAlignment w:val="center"/>
        <w:rPr>
          <w:color w:val="000000"/>
          <w:sz w:val="28"/>
          <w:szCs w:val="28"/>
        </w:rPr>
      </w:pPr>
      <w:r>
        <w:rPr>
          <w:b/>
          <w:bCs/>
          <w:color w:val="000000"/>
          <w:sz w:val="28"/>
          <w:szCs w:val="28"/>
          <w:lang w:val="en-US"/>
        </w:rPr>
        <w:t>R</w:t>
      </w:r>
      <w:r>
        <w:rPr>
          <w:b/>
          <w:bCs/>
          <w:color w:val="000000"/>
          <w:sz w:val="28"/>
          <w:szCs w:val="28"/>
        </w:rPr>
        <w:t>-грамма кистей рук с лучезапястными суставами</w:t>
      </w:r>
      <w:r>
        <w:rPr>
          <w:color w:val="000000"/>
          <w:sz w:val="28"/>
          <w:szCs w:val="28"/>
        </w:rPr>
        <w:t>: костный возраст соответствует 10 годам. Отмечается остеопороз.</w:t>
      </w:r>
    </w:p>
    <w:p>
      <w:pPr>
        <w:suppressAutoHyphens/>
        <w:autoSpaceDE w:val="0"/>
        <w:autoSpaceDN w:val="0"/>
        <w:adjustRightInd w:val="0"/>
        <w:jc w:val="both"/>
        <w:textAlignment w:val="center"/>
        <w:rPr>
          <w:b/>
          <w:bCs/>
          <w:color w:val="000000"/>
          <w:sz w:val="28"/>
          <w:szCs w:val="28"/>
        </w:rPr>
      </w:pPr>
      <w:r>
        <w:rPr>
          <w:b/>
          <w:bCs/>
          <w:color w:val="000000"/>
          <w:sz w:val="28"/>
          <w:szCs w:val="28"/>
        </w:rPr>
        <w:t>ЗАДАНИЕ:</w:t>
      </w:r>
    </w:p>
    <w:p>
      <w:pPr>
        <w:jc w:val="both"/>
        <w:rPr>
          <w:sz w:val="28"/>
          <w:szCs w:val="28"/>
        </w:rPr>
      </w:pPr>
      <w:r>
        <w:rPr>
          <w:sz w:val="28"/>
          <w:szCs w:val="28"/>
        </w:rPr>
        <w:t xml:space="preserve">1. Современные принципы физиотерапии данной патологии. </w:t>
      </w:r>
    </w:p>
    <w:p>
      <w:pPr>
        <w:jc w:val="both"/>
        <w:rPr>
          <w:sz w:val="28"/>
          <w:szCs w:val="28"/>
        </w:rPr>
      </w:pPr>
      <w:r>
        <w:rPr>
          <w:sz w:val="28"/>
          <w:szCs w:val="28"/>
        </w:rPr>
        <w:t>2. Назначьте физиотерапевтическое лечение данному больному.</w:t>
      </w:r>
    </w:p>
    <w:p>
      <w:pPr>
        <w:suppressAutoHyphens/>
        <w:autoSpaceDE w:val="0"/>
        <w:autoSpaceDN w:val="0"/>
        <w:adjustRightInd w:val="0"/>
        <w:jc w:val="both"/>
        <w:textAlignment w:val="center"/>
        <w:rPr>
          <w:b/>
          <w:bCs/>
          <w:color w:val="000000"/>
          <w:sz w:val="28"/>
          <w:szCs w:val="28"/>
        </w:rPr>
      </w:pPr>
      <w:r>
        <w:rPr>
          <w:sz w:val="28"/>
          <w:szCs w:val="28"/>
        </w:rPr>
        <w:t>3. Составьте план физиотерапевтической реабилитации данного больного</w:t>
      </w:r>
    </w:p>
    <w:p>
      <w:pPr>
        <w:suppressAutoHyphens/>
        <w:autoSpaceDE w:val="0"/>
        <w:autoSpaceDN w:val="0"/>
        <w:adjustRightInd w:val="0"/>
        <w:jc w:val="center"/>
        <w:textAlignment w:val="center"/>
        <w:rPr>
          <w:b/>
          <w:bCs/>
          <w:color w:val="000000"/>
          <w:sz w:val="28"/>
          <w:szCs w:val="28"/>
        </w:rPr>
      </w:pPr>
    </w:p>
    <w:p>
      <w:pPr>
        <w:suppressAutoHyphens/>
        <w:autoSpaceDE w:val="0"/>
        <w:autoSpaceDN w:val="0"/>
        <w:adjustRightInd w:val="0"/>
        <w:jc w:val="center"/>
        <w:textAlignment w:val="center"/>
        <w:rPr>
          <w:b/>
          <w:bCs/>
          <w:color w:val="000000"/>
          <w:sz w:val="28"/>
          <w:szCs w:val="28"/>
        </w:rPr>
      </w:pPr>
    </w:p>
    <w:p>
      <w:pPr>
        <w:suppressAutoHyphens/>
        <w:autoSpaceDE w:val="0"/>
        <w:autoSpaceDN w:val="0"/>
        <w:adjustRightInd w:val="0"/>
        <w:jc w:val="center"/>
        <w:textAlignment w:val="center"/>
        <w:rPr>
          <w:b/>
          <w:bCs/>
          <w:color w:val="000000"/>
          <w:sz w:val="28"/>
          <w:szCs w:val="28"/>
        </w:rPr>
      </w:pPr>
      <w:r>
        <w:rPr>
          <w:b/>
          <w:bCs/>
          <w:color w:val="000000"/>
          <w:sz w:val="28"/>
          <w:szCs w:val="28"/>
        </w:rPr>
        <w:t>ЗАДАЧА №32</w:t>
      </w:r>
    </w:p>
    <w:p>
      <w:pPr>
        <w:suppressAutoHyphens/>
        <w:autoSpaceDE w:val="0"/>
        <w:autoSpaceDN w:val="0"/>
        <w:adjustRightInd w:val="0"/>
        <w:jc w:val="center"/>
        <w:textAlignment w:val="center"/>
        <w:rPr>
          <w:b/>
          <w:bCs/>
          <w:color w:val="000000"/>
          <w:sz w:val="28"/>
          <w:szCs w:val="28"/>
        </w:rPr>
      </w:pPr>
    </w:p>
    <w:p>
      <w:pPr>
        <w:suppressAutoHyphens/>
        <w:autoSpaceDE w:val="0"/>
        <w:autoSpaceDN w:val="0"/>
        <w:adjustRightInd w:val="0"/>
        <w:jc w:val="both"/>
        <w:textAlignment w:val="center"/>
        <w:rPr>
          <w:bCs/>
          <w:color w:val="000000"/>
          <w:sz w:val="28"/>
          <w:szCs w:val="28"/>
        </w:rPr>
      </w:pPr>
      <w:r>
        <w:rPr>
          <w:b/>
          <w:bCs/>
          <w:i/>
          <w:color w:val="000000"/>
          <w:sz w:val="28"/>
          <w:szCs w:val="28"/>
        </w:rPr>
        <w:t>Диагноз:</w:t>
      </w:r>
      <w:r>
        <w:rPr>
          <w:bCs/>
          <w:color w:val="000000"/>
          <w:sz w:val="28"/>
          <w:szCs w:val="28"/>
        </w:rPr>
        <w:tab/>
      </w:r>
      <w:r>
        <w:rPr>
          <w:bCs/>
          <w:color w:val="000000"/>
          <w:sz w:val="28"/>
          <w:szCs w:val="28"/>
        </w:rPr>
        <w:t>Диффузный токсический зоб.</w:t>
      </w:r>
    </w:p>
    <w:p>
      <w:pPr>
        <w:autoSpaceDE w:val="0"/>
        <w:autoSpaceDN w:val="0"/>
        <w:adjustRightInd w:val="0"/>
        <w:jc w:val="both"/>
        <w:textAlignment w:val="center"/>
        <w:rPr>
          <w:color w:val="000000"/>
          <w:sz w:val="28"/>
          <w:szCs w:val="28"/>
        </w:rPr>
      </w:pPr>
      <w:r>
        <w:rPr>
          <w:color w:val="000000"/>
          <w:sz w:val="28"/>
          <w:szCs w:val="28"/>
        </w:rPr>
        <w:t xml:space="preserve">Наташа Г., 12 лет. От 1 беременности, 1 срочных родов, протекавших нормально. Раннее развитие без особенностей. Родители здоровы. После очередного обострения хронического тонзиллита состояние ребенка стало постепенно ухудшаться, появилась потливость, раздражительность, быстрая утомляемость. </w:t>
      </w:r>
    </w:p>
    <w:p>
      <w:pPr>
        <w:autoSpaceDE w:val="0"/>
        <w:autoSpaceDN w:val="0"/>
        <w:adjustRightInd w:val="0"/>
        <w:jc w:val="both"/>
        <w:textAlignment w:val="center"/>
        <w:rPr>
          <w:color w:val="000000"/>
          <w:spacing w:val="-2"/>
          <w:sz w:val="28"/>
          <w:szCs w:val="28"/>
        </w:rPr>
      </w:pPr>
      <w:r>
        <w:rPr>
          <w:color w:val="000000"/>
          <w:spacing w:val="-2"/>
          <w:sz w:val="28"/>
          <w:szCs w:val="28"/>
        </w:rPr>
        <w:t>При осмотре в поликлинике отмечалась тахикардия. Девочка направлена в стационар для обследования с диагнозом «Ревматизм».</w:t>
      </w:r>
    </w:p>
    <w:p>
      <w:pPr>
        <w:autoSpaceDE w:val="0"/>
        <w:autoSpaceDN w:val="0"/>
        <w:adjustRightInd w:val="0"/>
        <w:jc w:val="both"/>
        <w:textAlignment w:val="center"/>
        <w:rPr>
          <w:color w:val="000000"/>
          <w:spacing w:val="-1"/>
          <w:sz w:val="28"/>
          <w:szCs w:val="28"/>
        </w:rPr>
      </w:pPr>
      <w:r>
        <w:rPr>
          <w:color w:val="000000"/>
          <w:spacing w:val="-1"/>
          <w:sz w:val="28"/>
          <w:szCs w:val="28"/>
        </w:rPr>
        <w:t xml:space="preserve"> При поступлении состояние средней тяжести, повышенная потливость. Щитовидная железа диффузно увеличена до III степени. Умеренно выраженный экзофтальм, симптомы Дальримпля и Мебиуса положительные, границы относительной сердечной тупости в пределах возрастной нормы. Аускультативно-систолический шум. Пульс 110 в 1 мин., АД 140/50 мм.рт.ст. Тремор пальцев рук.</w:t>
      </w:r>
    </w:p>
    <w:p>
      <w:pPr>
        <w:autoSpaceDE w:val="0"/>
        <w:autoSpaceDN w:val="0"/>
        <w:adjustRightInd w:val="0"/>
        <w:jc w:val="both"/>
        <w:textAlignment w:val="center"/>
        <w:rPr>
          <w:color w:val="000000"/>
          <w:sz w:val="28"/>
          <w:szCs w:val="28"/>
        </w:rPr>
      </w:pPr>
      <w:r>
        <w:rPr>
          <w:b/>
          <w:bCs/>
          <w:color w:val="000000"/>
          <w:sz w:val="28"/>
          <w:szCs w:val="28"/>
        </w:rPr>
        <w:t>Общий анализ крови</w:t>
      </w:r>
      <w:r>
        <w:rPr>
          <w:color w:val="000000"/>
          <w:sz w:val="28"/>
          <w:szCs w:val="28"/>
        </w:rPr>
        <w:t>: НЬ – 120 г/л, Эр – 3,9х10</w:t>
      </w:r>
      <w:r>
        <w:rPr>
          <w:color w:val="000000"/>
          <w:sz w:val="28"/>
          <w:szCs w:val="28"/>
          <w:vertAlign w:val="superscript"/>
        </w:rPr>
        <w:t>12</w:t>
      </w:r>
      <w:r>
        <w:rPr>
          <w:color w:val="000000"/>
          <w:sz w:val="28"/>
          <w:szCs w:val="28"/>
        </w:rPr>
        <w:t>/л, Лейк – 5,5х10</w:t>
      </w:r>
      <w:r>
        <w:rPr>
          <w:color w:val="000000"/>
          <w:sz w:val="28"/>
          <w:szCs w:val="28"/>
          <w:vertAlign w:val="superscript"/>
        </w:rPr>
        <w:t>9</w:t>
      </w:r>
      <w:r>
        <w:rPr>
          <w:color w:val="000000"/>
          <w:sz w:val="28"/>
          <w:szCs w:val="28"/>
        </w:rPr>
        <w:t>/л; н – 25%, э – 2%, л – 50%, м – 20%, тромбоциты – 140х10</w:t>
      </w:r>
      <w:r>
        <w:rPr>
          <w:color w:val="000000"/>
          <w:sz w:val="28"/>
          <w:szCs w:val="28"/>
          <w:vertAlign w:val="superscript"/>
        </w:rPr>
        <w:t>9</w:t>
      </w:r>
      <w:r>
        <w:rPr>
          <w:color w:val="000000"/>
          <w:sz w:val="28"/>
          <w:szCs w:val="28"/>
        </w:rPr>
        <w:t>/л,</w:t>
      </w:r>
      <w:r>
        <w:rPr>
          <w:color w:val="000000"/>
          <w:sz w:val="28"/>
          <w:szCs w:val="28"/>
          <w:vertAlign w:val="superscript"/>
        </w:rPr>
        <w:t xml:space="preserve"> </w:t>
      </w:r>
      <w:r>
        <w:rPr>
          <w:color w:val="000000"/>
          <w:sz w:val="28"/>
          <w:szCs w:val="28"/>
        </w:rPr>
        <w:t>СОЭ – 10 мм/час.</w:t>
      </w:r>
    </w:p>
    <w:p>
      <w:pPr>
        <w:autoSpaceDE w:val="0"/>
        <w:autoSpaceDN w:val="0"/>
        <w:adjustRightInd w:val="0"/>
        <w:jc w:val="both"/>
        <w:textAlignment w:val="center"/>
        <w:rPr>
          <w:color w:val="000000"/>
          <w:spacing w:val="-5"/>
          <w:w w:val="96"/>
          <w:sz w:val="28"/>
          <w:szCs w:val="28"/>
        </w:rPr>
      </w:pPr>
      <w:r>
        <w:rPr>
          <w:b/>
          <w:bCs/>
          <w:color w:val="000000"/>
          <w:spacing w:val="-5"/>
          <w:w w:val="96"/>
          <w:sz w:val="28"/>
          <w:szCs w:val="28"/>
        </w:rPr>
        <w:t>Общий анализ мочи</w:t>
      </w:r>
      <w:r>
        <w:rPr>
          <w:color w:val="000000"/>
          <w:spacing w:val="-5"/>
          <w:w w:val="96"/>
          <w:sz w:val="28"/>
          <w:szCs w:val="28"/>
        </w:rPr>
        <w:t>: цвет желтый, прозрачность – хорошая; удельный вес 1015, реакция – кислая; белок – нет, сахар – нет, ацетон – нет.</w:t>
      </w:r>
    </w:p>
    <w:p>
      <w:pPr>
        <w:autoSpaceDE w:val="0"/>
        <w:autoSpaceDN w:val="0"/>
        <w:adjustRightInd w:val="0"/>
        <w:jc w:val="both"/>
        <w:textAlignment w:val="center"/>
        <w:rPr>
          <w:color w:val="000000"/>
          <w:sz w:val="28"/>
          <w:szCs w:val="28"/>
        </w:rPr>
      </w:pPr>
      <w:r>
        <w:rPr>
          <w:b/>
          <w:bCs/>
          <w:color w:val="000000"/>
          <w:sz w:val="28"/>
          <w:szCs w:val="28"/>
        </w:rPr>
        <w:t>Биохимический анализ крови</w:t>
      </w:r>
      <w:r>
        <w:rPr>
          <w:color w:val="000000"/>
          <w:sz w:val="28"/>
          <w:szCs w:val="28"/>
        </w:rPr>
        <w:t>: глюкоза – 6,2 ммоль/л, натрий – 137,0 ммоль/л, калий – 5 ммоль/л, кальций – 3 ммоль/л, общий белок – 65,0 г/л, холестерин – 2,6 ммоль/л.</w:t>
      </w:r>
    </w:p>
    <w:p>
      <w:pPr>
        <w:autoSpaceDE w:val="0"/>
        <w:autoSpaceDN w:val="0"/>
        <w:adjustRightInd w:val="0"/>
        <w:jc w:val="both"/>
        <w:textAlignment w:val="center"/>
        <w:rPr>
          <w:color w:val="000000"/>
          <w:sz w:val="28"/>
          <w:szCs w:val="28"/>
        </w:rPr>
      </w:pPr>
      <w:r>
        <w:rPr>
          <w:b/>
          <w:bCs/>
          <w:color w:val="000000"/>
          <w:sz w:val="28"/>
          <w:szCs w:val="28"/>
        </w:rPr>
        <w:t>ЭКГ</w:t>
      </w:r>
      <w:r>
        <w:rPr>
          <w:color w:val="000000"/>
          <w:sz w:val="28"/>
          <w:szCs w:val="28"/>
        </w:rPr>
        <w:t xml:space="preserve">: повышение амплитуды зубцов Р, </w:t>
      </w:r>
      <w:r>
        <w:rPr>
          <w:color w:val="000000"/>
          <w:sz w:val="28"/>
          <w:szCs w:val="28"/>
          <w:lang w:val="en-US"/>
        </w:rPr>
        <w:t>R</w:t>
      </w:r>
      <w:r>
        <w:rPr>
          <w:color w:val="000000"/>
          <w:sz w:val="28"/>
          <w:szCs w:val="28"/>
        </w:rPr>
        <w:t>, неспецифические изменения зубца Т, синусовая тахикардия.</w:t>
      </w:r>
    </w:p>
    <w:p>
      <w:pPr>
        <w:suppressAutoHyphens/>
        <w:autoSpaceDE w:val="0"/>
        <w:autoSpaceDN w:val="0"/>
        <w:adjustRightInd w:val="0"/>
        <w:jc w:val="both"/>
        <w:textAlignment w:val="center"/>
        <w:rPr>
          <w:b/>
          <w:bCs/>
          <w:color w:val="000000"/>
          <w:sz w:val="28"/>
          <w:szCs w:val="28"/>
        </w:rPr>
      </w:pPr>
      <w:r>
        <w:rPr>
          <w:b/>
          <w:bCs/>
          <w:color w:val="000000"/>
          <w:sz w:val="28"/>
          <w:szCs w:val="28"/>
        </w:rPr>
        <w:t>ЗАДАНИЕ:</w:t>
      </w:r>
    </w:p>
    <w:p>
      <w:pPr>
        <w:jc w:val="both"/>
        <w:rPr>
          <w:sz w:val="28"/>
          <w:szCs w:val="28"/>
        </w:rPr>
      </w:pPr>
      <w:r>
        <w:rPr>
          <w:sz w:val="28"/>
          <w:szCs w:val="28"/>
        </w:rPr>
        <w:t xml:space="preserve">1. Современные принципы физиотерапии данной патологии. </w:t>
      </w:r>
    </w:p>
    <w:p>
      <w:pPr>
        <w:jc w:val="both"/>
        <w:rPr>
          <w:sz w:val="28"/>
          <w:szCs w:val="28"/>
        </w:rPr>
      </w:pPr>
      <w:r>
        <w:rPr>
          <w:sz w:val="28"/>
          <w:szCs w:val="28"/>
        </w:rPr>
        <w:t>2. Назначьте физиотерапевтическое лечение данному больному.</w:t>
      </w:r>
    </w:p>
    <w:p>
      <w:pPr>
        <w:suppressAutoHyphens/>
        <w:autoSpaceDE w:val="0"/>
        <w:autoSpaceDN w:val="0"/>
        <w:adjustRightInd w:val="0"/>
        <w:jc w:val="both"/>
        <w:textAlignment w:val="center"/>
        <w:rPr>
          <w:b/>
          <w:bCs/>
          <w:color w:val="000000"/>
          <w:sz w:val="28"/>
          <w:szCs w:val="28"/>
        </w:rPr>
      </w:pPr>
      <w:r>
        <w:rPr>
          <w:sz w:val="28"/>
          <w:szCs w:val="28"/>
        </w:rPr>
        <w:t>3. Составьте план физиотерапевтической реабилитации данного больного</w:t>
      </w:r>
    </w:p>
    <w:p>
      <w:pPr>
        <w:suppressAutoHyphens/>
        <w:autoSpaceDE w:val="0"/>
        <w:autoSpaceDN w:val="0"/>
        <w:adjustRightInd w:val="0"/>
        <w:jc w:val="center"/>
        <w:textAlignment w:val="center"/>
        <w:rPr>
          <w:b/>
          <w:bCs/>
          <w:color w:val="000000"/>
          <w:sz w:val="28"/>
          <w:szCs w:val="28"/>
        </w:rPr>
      </w:pPr>
    </w:p>
    <w:p>
      <w:pPr>
        <w:suppressAutoHyphens/>
        <w:autoSpaceDE w:val="0"/>
        <w:autoSpaceDN w:val="0"/>
        <w:adjustRightInd w:val="0"/>
        <w:jc w:val="center"/>
        <w:textAlignment w:val="center"/>
        <w:rPr>
          <w:b/>
          <w:bCs/>
          <w:color w:val="000000"/>
          <w:sz w:val="28"/>
          <w:szCs w:val="28"/>
        </w:rPr>
      </w:pPr>
      <w:r>
        <w:rPr>
          <w:b/>
          <w:bCs/>
          <w:color w:val="000000"/>
          <w:sz w:val="28"/>
          <w:szCs w:val="28"/>
        </w:rPr>
        <w:t>ЗАДАЧА №33</w:t>
      </w:r>
    </w:p>
    <w:p>
      <w:pPr>
        <w:suppressAutoHyphens/>
        <w:autoSpaceDE w:val="0"/>
        <w:autoSpaceDN w:val="0"/>
        <w:adjustRightInd w:val="0"/>
        <w:jc w:val="center"/>
        <w:textAlignment w:val="center"/>
        <w:rPr>
          <w:b/>
          <w:bCs/>
          <w:color w:val="000000"/>
          <w:sz w:val="28"/>
          <w:szCs w:val="28"/>
        </w:rPr>
      </w:pPr>
    </w:p>
    <w:p>
      <w:pPr>
        <w:suppressAutoHyphens/>
        <w:autoSpaceDE w:val="0"/>
        <w:autoSpaceDN w:val="0"/>
        <w:adjustRightInd w:val="0"/>
        <w:jc w:val="both"/>
        <w:textAlignment w:val="center"/>
        <w:rPr>
          <w:bCs/>
          <w:color w:val="000000"/>
          <w:sz w:val="28"/>
          <w:szCs w:val="28"/>
        </w:rPr>
      </w:pPr>
      <w:r>
        <w:rPr>
          <w:b/>
          <w:bCs/>
          <w:i/>
          <w:color w:val="000000"/>
          <w:sz w:val="28"/>
          <w:szCs w:val="28"/>
        </w:rPr>
        <w:t>Диагноз:</w:t>
      </w:r>
      <w:r>
        <w:rPr>
          <w:bCs/>
          <w:color w:val="000000"/>
          <w:sz w:val="28"/>
          <w:szCs w:val="28"/>
        </w:rPr>
        <w:t xml:space="preserve"> Гипопаратиреоз.</w:t>
      </w:r>
    </w:p>
    <w:p>
      <w:pPr>
        <w:autoSpaceDE w:val="0"/>
        <w:autoSpaceDN w:val="0"/>
        <w:adjustRightInd w:val="0"/>
        <w:jc w:val="both"/>
        <w:textAlignment w:val="center"/>
        <w:rPr>
          <w:color w:val="000000"/>
          <w:sz w:val="28"/>
          <w:szCs w:val="28"/>
        </w:rPr>
      </w:pPr>
      <w:r>
        <w:rPr>
          <w:color w:val="000000"/>
          <w:sz w:val="28"/>
          <w:szCs w:val="28"/>
        </w:rPr>
        <w:t xml:space="preserve">Миша К, 7 лет. От </w:t>
      </w:r>
      <w:r>
        <w:rPr>
          <w:color w:val="000000"/>
          <w:sz w:val="28"/>
          <w:szCs w:val="28"/>
          <w:lang w:val="en-US"/>
        </w:rPr>
        <w:t>II</w:t>
      </w:r>
      <w:r>
        <w:rPr>
          <w:color w:val="000000"/>
          <w:sz w:val="28"/>
          <w:szCs w:val="28"/>
        </w:rPr>
        <w:t xml:space="preserve"> беременности, протекавшей с нефропатией 2 половины, </w:t>
      </w:r>
      <w:r>
        <w:rPr>
          <w:color w:val="000000"/>
          <w:sz w:val="28"/>
          <w:szCs w:val="28"/>
          <w:lang w:val="en-US"/>
        </w:rPr>
        <w:t>I</w:t>
      </w:r>
      <w:r>
        <w:rPr>
          <w:color w:val="000000"/>
          <w:sz w:val="28"/>
          <w:szCs w:val="28"/>
        </w:rPr>
        <w:t xml:space="preserve"> срочных физиологических родов. Раннее развитие без особенностей. С 5 лет жалобы на головокружение, сниженный аппетит, раздражительность, загрудинные боли, мышечные спазмы и подергивания. Был проконсультирован невропатологом – диагноз вегето-сосудистая дистония. Периодически отмечаются тонические и клонические судороги в отдельных мышечных группах, положительные симптомы Хвостека и Труссо.</w:t>
      </w:r>
    </w:p>
    <w:p>
      <w:pPr>
        <w:autoSpaceDE w:val="0"/>
        <w:autoSpaceDN w:val="0"/>
        <w:adjustRightInd w:val="0"/>
        <w:jc w:val="both"/>
        <w:textAlignment w:val="center"/>
        <w:rPr>
          <w:color w:val="000000"/>
          <w:sz w:val="28"/>
          <w:szCs w:val="28"/>
        </w:rPr>
      </w:pPr>
      <w:r>
        <w:rPr>
          <w:color w:val="000000"/>
          <w:sz w:val="28"/>
          <w:szCs w:val="28"/>
        </w:rPr>
        <w:t>При осмотре зубы с поперечными и горизонтальными бороздами, волосы тонкие, гнездная плешивость, ресницы и брови редкие, кожа сухая, ногти ломкие. Отмечается склонность к диарее.</w:t>
      </w:r>
    </w:p>
    <w:p>
      <w:pPr>
        <w:autoSpaceDE w:val="0"/>
        <w:autoSpaceDN w:val="0"/>
        <w:adjustRightInd w:val="0"/>
        <w:jc w:val="both"/>
        <w:textAlignment w:val="center"/>
        <w:rPr>
          <w:color w:val="000000"/>
          <w:sz w:val="28"/>
          <w:szCs w:val="28"/>
        </w:rPr>
      </w:pPr>
      <w:r>
        <w:rPr>
          <w:b/>
          <w:bCs/>
          <w:color w:val="000000"/>
          <w:sz w:val="28"/>
          <w:szCs w:val="28"/>
        </w:rPr>
        <w:t>Общий анализ крови</w:t>
      </w:r>
      <w:r>
        <w:rPr>
          <w:color w:val="000000"/>
          <w:sz w:val="28"/>
          <w:szCs w:val="28"/>
        </w:rPr>
        <w:t>: НЬ – 120 г/л, эр – 3,9х10</w:t>
      </w:r>
      <w:r>
        <w:rPr>
          <w:color w:val="000000"/>
          <w:sz w:val="28"/>
          <w:szCs w:val="28"/>
          <w:vertAlign w:val="superscript"/>
        </w:rPr>
        <w:t>12</w:t>
      </w:r>
      <w:r>
        <w:rPr>
          <w:color w:val="000000"/>
          <w:sz w:val="28"/>
          <w:szCs w:val="28"/>
        </w:rPr>
        <w:t>/л, Лейк – 5,5х10</w:t>
      </w:r>
      <w:r>
        <w:rPr>
          <w:color w:val="000000"/>
          <w:sz w:val="28"/>
          <w:szCs w:val="28"/>
          <w:vertAlign w:val="superscript"/>
        </w:rPr>
        <w:t>9</w:t>
      </w:r>
      <w:r>
        <w:rPr>
          <w:color w:val="000000"/>
          <w:sz w:val="28"/>
          <w:szCs w:val="28"/>
        </w:rPr>
        <w:t>/л; п/я – 3%, с/я – 55%, э – 2%, л – 35%, м – 5%, тромбоциты – 200х10</w:t>
      </w:r>
      <w:r>
        <w:rPr>
          <w:color w:val="000000"/>
          <w:sz w:val="28"/>
          <w:szCs w:val="28"/>
          <w:vertAlign w:val="superscript"/>
        </w:rPr>
        <w:t>9</w:t>
      </w:r>
      <w:r>
        <w:rPr>
          <w:color w:val="000000"/>
          <w:sz w:val="28"/>
          <w:szCs w:val="28"/>
        </w:rPr>
        <w:t>/л,</w:t>
      </w:r>
      <w:r>
        <w:rPr>
          <w:color w:val="000000"/>
          <w:sz w:val="28"/>
          <w:szCs w:val="28"/>
          <w:vertAlign w:val="superscript"/>
        </w:rPr>
        <w:t xml:space="preserve"> </w:t>
      </w:r>
      <w:r>
        <w:rPr>
          <w:color w:val="000000"/>
          <w:sz w:val="28"/>
          <w:szCs w:val="28"/>
        </w:rPr>
        <w:t>СОЭ - 4 мм/час.</w:t>
      </w:r>
    </w:p>
    <w:p>
      <w:pPr>
        <w:autoSpaceDE w:val="0"/>
        <w:autoSpaceDN w:val="0"/>
        <w:adjustRightInd w:val="0"/>
        <w:jc w:val="both"/>
        <w:textAlignment w:val="center"/>
        <w:rPr>
          <w:color w:val="000000"/>
          <w:spacing w:val="-7"/>
          <w:sz w:val="28"/>
          <w:szCs w:val="28"/>
        </w:rPr>
      </w:pPr>
      <w:r>
        <w:rPr>
          <w:b/>
          <w:bCs/>
          <w:color w:val="000000"/>
          <w:spacing w:val="-7"/>
          <w:sz w:val="28"/>
          <w:szCs w:val="28"/>
        </w:rPr>
        <w:t>Общий анализ мочи</w:t>
      </w:r>
      <w:r>
        <w:rPr>
          <w:color w:val="000000"/>
          <w:spacing w:val="-7"/>
          <w:sz w:val="28"/>
          <w:szCs w:val="28"/>
        </w:rPr>
        <w:t>: цвет желтый, прозрачность – полная; относительная плотность 1015, реакция – кислая; белок – нет, сахар – нет.</w:t>
      </w:r>
    </w:p>
    <w:p>
      <w:pPr>
        <w:autoSpaceDE w:val="0"/>
        <w:autoSpaceDN w:val="0"/>
        <w:adjustRightInd w:val="0"/>
        <w:jc w:val="both"/>
        <w:textAlignment w:val="center"/>
        <w:rPr>
          <w:color w:val="000000"/>
          <w:spacing w:val="-5"/>
          <w:w w:val="98"/>
          <w:sz w:val="28"/>
          <w:szCs w:val="28"/>
        </w:rPr>
      </w:pPr>
      <w:r>
        <w:rPr>
          <w:b/>
          <w:bCs/>
          <w:color w:val="000000"/>
          <w:spacing w:val="-5"/>
          <w:w w:val="98"/>
          <w:sz w:val="28"/>
          <w:szCs w:val="28"/>
        </w:rPr>
        <w:t>Биохимический анализ крови</w:t>
      </w:r>
      <w:r>
        <w:rPr>
          <w:color w:val="000000"/>
          <w:spacing w:val="-5"/>
          <w:w w:val="98"/>
          <w:sz w:val="28"/>
          <w:szCs w:val="28"/>
        </w:rPr>
        <w:t>: глюкоза – 3,8 ммоль/л, натрий – 137,0 ммоль/л, калий – 5 ммоль/л, кальций общий – 1,8 ммоль/л, кальций ионизированный – 0,68, щелочная фосфатаза – 80 ед/л (</w:t>
      </w:r>
      <w:r>
        <w:rPr>
          <w:color w:val="000000"/>
          <w:spacing w:val="-5"/>
          <w:w w:val="98"/>
          <w:sz w:val="28"/>
          <w:szCs w:val="28"/>
          <w:lang w:val="en-US"/>
        </w:rPr>
        <w:t>N</w:t>
      </w:r>
      <w:r>
        <w:rPr>
          <w:color w:val="000000"/>
          <w:spacing w:val="-5"/>
          <w:w w:val="98"/>
          <w:sz w:val="28"/>
          <w:szCs w:val="28"/>
        </w:rPr>
        <w:t> – 220-820), общий белок – 65,0 г/л, холестерин – 4,6 ммоль/л.</w:t>
      </w:r>
    </w:p>
    <w:p>
      <w:pPr>
        <w:autoSpaceDE w:val="0"/>
        <w:autoSpaceDN w:val="0"/>
        <w:adjustRightInd w:val="0"/>
        <w:jc w:val="both"/>
        <w:textAlignment w:val="center"/>
        <w:rPr>
          <w:color w:val="000000"/>
          <w:sz w:val="28"/>
          <w:szCs w:val="28"/>
        </w:rPr>
      </w:pPr>
      <w:r>
        <w:rPr>
          <w:b/>
          <w:bCs/>
          <w:color w:val="000000"/>
          <w:sz w:val="28"/>
          <w:szCs w:val="28"/>
        </w:rPr>
        <w:t>Проба Сулковича</w:t>
      </w:r>
      <w:r>
        <w:rPr>
          <w:color w:val="000000"/>
          <w:sz w:val="28"/>
          <w:szCs w:val="28"/>
        </w:rPr>
        <w:t>: отрицательная.</w:t>
      </w:r>
    </w:p>
    <w:p>
      <w:pPr>
        <w:autoSpaceDE w:val="0"/>
        <w:autoSpaceDN w:val="0"/>
        <w:adjustRightInd w:val="0"/>
        <w:jc w:val="both"/>
        <w:textAlignment w:val="center"/>
        <w:rPr>
          <w:color w:val="000000"/>
          <w:sz w:val="28"/>
          <w:szCs w:val="28"/>
        </w:rPr>
      </w:pPr>
      <w:r>
        <w:rPr>
          <w:b/>
          <w:bCs/>
          <w:color w:val="000000"/>
          <w:sz w:val="28"/>
          <w:szCs w:val="28"/>
        </w:rPr>
        <w:t>ЭКГ</w:t>
      </w:r>
      <w:r>
        <w:rPr>
          <w:color w:val="000000"/>
          <w:sz w:val="28"/>
          <w:szCs w:val="28"/>
        </w:rPr>
        <w:t xml:space="preserve">: удлинение </w:t>
      </w:r>
      <w:r>
        <w:rPr>
          <w:color w:val="000000"/>
          <w:sz w:val="28"/>
          <w:szCs w:val="28"/>
          <w:lang w:val="en-US"/>
        </w:rPr>
        <w:t>QT</w:t>
      </w:r>
      <w:r>
        <w:rPr>
          <w:color w:val="000000"/>
          <w:sz w:val="28"/>
          <w:szCs w:val="28"/>
        </w:rPr>
        <w:t xml:space="preserve"> за счет интервала </w:t>
      </w:r>
      <w:r>
        <w:rPr>
          <w:color w:val="000000"/>
          <w:sz w:val="28"/>
          <w:szCs w:val="28"/>
          <w:lang w:val="en-US"/>
        </w:rPr>
        <w:t>ST</w:t>
      </w:r>
      <w:r>
        <w:rPr>
          <w:color w:val="000000"/>
          <w:sz w:val="28"/>
          <w:szCs w:val="28"/>
        </w:rPr>
        <w:t>.</w:t>
      </w:r>
    </w:p>
    <w:p>
      <w:pPr>
        <w:suppressAutoHyphens/>
        <w:autoSpaceDE w:val="0"/>
        <w:autoSpaceDN w:val="0"/>
        <w:adjustRightInd w:val="0"/>
        <w:jc w:val="both"/>
        <w:textAlignment w:val="center"/>
        <w:rPr>
          <w:b/>
          <w:bCs/>
          <w:color w:val="000000"/>
          <w:sz w:val="28"/>
          <w:szCs w:val="28"/>
        </w:rPr>
      </w:pPr>
      <w:r>
        <w:rPr>
          <w:b/>
          <w:bCs/>
          <w:color w:val="000000"/>
          <w:sz w:val="28"/>
          <w:szCs w:val="28"/>
        </w:rPr>
        <w:t>ЗАДАНИЕ:</w:t>
      </w:r>
    </w:p>
    <w:p>
      <w:pPr>
        <w:jc w:val="both"/>
        <w:rPr>
          <w:sz w:val="28"/>
          <w:szCs w:val="28"/>
        </w:rPr>
      </w:pPr>
      <w:r>
        <w:rPr>
          <w:sz w:val="28"/>
          <w:szCs w:val="28"/>
        </w:rPr>
        <w:t xml:space="preserve">1. Современные принципы физиотерапии данной патологии. </w:t>
      </w:r>
    </w:p>
    <w:p>
      <w:pPr>
        <w:jc w:val="both"/>
        <w:rPr>
          <w:sz w:val="28"/>
          <w:szCs w:val="28"/>
        </w:rPr>
      </w:pPr>
      <w:r>
        <w:rPr>
          <w:sz w:val="28"/>
          <w:szCs w:val="28"/>
        </w:rPr>
        <w:t>2. Назначьте физиотерапевтическое лечение данному больному.</w:t>
      </w:r>
    </w:p>
    <w:p>
      <w:pPr>
        <w:suppressAutoHyphens/>
        <w:autoSpaceDE w:val="0"/>
        <w:autoSpaceDN w:val="0"/>
        <w:adjustRightInd w:val="0"/>
        <w:jc w:val="both"/>
        <w:textAlignment w:val="center"/>
        <w:rPr>
          <w:b/>
          <w:bCs/>
          <w:color w:val="000000"/>
          <w:sz w:val="28"/>
          <w:szCs w:val="28"/>
        </w:rPr>
      </w:pPr>
      <w:r>
        <w:rPr>
          <w:sz w:val="28"/>
          <w:szCs w:val="28"/>
        </w:rPr>
        <w:t>3. Составьте план физиотерапевтической реабилитации данного больного</w:t>
      </w:r>
    </w:p>
    <w:p>
      <w:pPr>
        <w:suppressAutoHyphens/>
        <w:autoSpaceDE w:val="0"/>
        <w:autoSpaceDN w:val="0"/>
        <w:adjustRightInd w:val="0"/>
        <w:jc w:val="center"/>
        <w:textAlignment w:val="center"/>
        <w:rPr>
          <w:b/>
          <w:bCs/>
          <w:color w:val="000000"/>
          <w:sz w:val="28"/>
          <w:szCs w:val="28"/>
        </w:rPr>
      </w:pPr>
    </w:p>
    <w:p>
      <w:pPr>
        <w:suppressAutoHyphens/>
        <w:autoSpaceDE w:val="0"/>
        <w:autoSpaceDN w:val="0"/>
        <w:adjustRightInd w:val="0"/>
        <w:jc w:val="center"/>
        <w:textAlignment w:val="center"/>
        <w:rPr>
          <w:b/>
          <w:bCs/>
          <w:color w:val="000000"/>
          <w:sz w:val="28"/>
          <w:szCs w:val="28"/>
        </w:rPr>
      </w:pPr>
    </w:p>
    <w:p>
      <w:pPr>
        <w:suppressAutoHyphens/>
        <w:autoSpaceDE w:val="0"/>
        <w:autoSpaceDN w:val="0"/>
        <w:adjustRightInd w:val="0"/>
        <w:jc w:val="center"/>
        <w:textAlignment w:val="center"/>
        <w:rPr>
          <w:b/>
          <w:bCs/>
          <w:color w:val="000000"/>
          <w:sz w:val="28"/>
          <w:szCs w:val="28"/>
        </w:rPr>
      </w:pPr>
      <w:r>
        <w:rPr>
          <w:b/>
          <w:bCs/>
          <w:color w:val="000000"/>
          <w:sz w:val="28"/>
          <w:szCs w:val="28"/>
        </w:rPr>
        <w:t>ЗАДАЧА №34</w:t>
      </w:r>
    </w:p>
    <w:p>
      <w:pPr>
        <w:suppressAutoHyphens/>
        <w:autoSpaceDE w:val="0"/>
        <w:autoSpaceDN w:val="0"/>
        <w:adjustRightInd w:val="0"/>
        <w:jc w:val="center"/>
        <w:textAlignment w:val="center"/>
        <w:rPr>
          <w:b/>
          <w:bCs/>
          <w:color w:val="000000"/>
          <w:sz w:val="28"/>
          <w:szCs w:val="28"/>
        </w:rPr>
      </w:pPr>
    </w:p>
    <w:p>
      <w:pPr>
        <w:suppressAutoHyphens/>
        <w:autoSpaceDE w:val="0"/>
        <w:autoSpaceDN w:val="0"/>
        <w:adjustRightInd w:val="0"/>
        <w:jc w:val="both"/>
        <w:textAlignment w:val="center"/>
        <w:rPr>
          <w:bCs/>
          <w:color w:val="000000"/>
          <w:sz w:val="28"/>
          <w:szCs w:val="28"/>
        </w:rPr>
      </w:pPr>
      <w:r>
        <w:rPr>
          <w:b/>
          <w:bCs/>
          <w:i/>
          <w:color w:val="000000"/>
          <w:sz w:val="28"/>
          <w:szCs w:val="28"/>
        </w:rPr>
        <w:t xml:space="preserve">Диагноз: </w:t>
      </w:r>
      <w:r>
        <w:rPr>
          <w:bCs/>
          <w:color w:val="000000"/>
          <w:sz w:val="28"/>
          <w:szCs w:val="28"/>
        </w:rPr>
        <w:t>Гипогликемическое состояние.</w:t>
      </w:r>
    </w:p>
    <w:p>
      <w:pPr>
        <w:suppressAutoHyphens/>
        <w:autoSpaceDE w:val="0"/>
        <w:autoSpaceDN w:val="0"/>
        <w:adjustRightInd w:val="0"/>
        <w:jc w:val="both"/>
        <w:textAlignment w:val="center"/>
        <w:rPr>
          <w:color w:val="000000"/>
          <w:sz w:val="28"/>
          <w:szCs w:val="28"/>
        </w:rPr>
      </w:pPr>
      <w:r>
        <w:rPr>
          <w:bCs/>
          <w:color w:val="000000"/>
          <w:sz w:val="28"/>
          <w:szCs w:val="28"/>
        </w:rPr>
        <w:tab/>
      </w:r>
      <w:r>
        <w:rPr>
          <w:color w:val="000000"/>
          <w:sz w:val="28"/>
          <w:szCs w:val="28"/>
        </w:rPr>
        <w:t>Максим К., 11 лет. Болен сахарным диабетом с 6 лет. Последнее время находился на дозе инсулина 30 единиц в сутки. Состояние дома оставалось удовлетворительным. Сахар крови натощак на этой дозе 8,0 ммоль/л, в течение суток 7,5 – 11,0 ммоль/л, глюкозурия до 20 мг/%. На 3-й день от начала острого респираторного заболевания температура тела утром 38</w:t>
      </w:r>
      <w:r>
        <w:rPr>
          <w:color w:val="000000"/>
          <w:sz w:val="28"/>
          <w:szCs w:val="28"/>
          <w:vertAlign w:val="superscript"/>
        </w:rPr>
        <w:t xml:space="preserve">0 </w:t>
      </w:r>
      <w:r>
        <w:rPr>
          <w:color w:val="000000"/>
          <w:sz w:val="28"/>
          <w:szCs w:val="28"/>
        </w:rPr>
        <w:t xml:space="preserve">С. Введена прежняя доза инсулина. Самочувствие днем оставалось плохим – отмечалась сонливость, плохой аппетит (в течение всего дня мальчик ел очень мало). Ночью у ребенка появился тремор конечностей, резкая потливость. Госпитализирован. </w:t>
      </w:r>
    </w:p>
    <w:p>
      <w:pPr>
        <w:autoSpaceDE w:val="0"/>
        <w:autoSpaceDN w:val="0"/>
        <w:adjustRightInd w:val="0"/>
        <w:jc w:val="both"/>
        <w:textAlignment w:val="center"/>
        <w:rPr>
          <w:color w:val="000000"/>
          <w:sz w:val="28"/>
          <w:szCs w:val="28"/>
        </w:rPr>
      </w:pPr>
      <w:r>
        <w:rPr>
          <w:color w:val="000000"/>
          <w:sz w:val="28"/>
          <w:szCs w:val="28"/>
        </w:rPr>
        <w:t>При поступлении мальчик в сознании, бледен, резкая потливость, тризм челюстей, сухожильные рефлексы живые, периодические судороги. Пульс ритмичный, АД – 100/70 мм.рт.ст.</w:t>
      </w:r>
    </w:p>
    <w:p>
      <w:pPr>
        <w:suppressAutoHyphens/>
        <w:autoSpaceDE w:val="0"/>
        <w:autoSpaceDN w:val="0"/>
        <w:adjustRightInd w:val="0"/>
        <w:jc w:val="both"/>
        <w:textAlignment w:val="center"/>
        <w:rPr>
          <w:b/>
          <w:bCs/>
          <w:color w:val="000000"/>
          <w:sz w:val="28"/>
          <w:szCs w:val="28"/>
        </w:rPr>
      </w:pPr>
      <w:r>
        <w:rPr>
          <w:b/>
          <w:bCs/>
          <w:color w:val="000000"/>
          <w:sz w:val="28"/>
          <w:szCs w:val="28"/>
        </w:rPr>
        <w:t>ЗАДАНИЕ:</w:t>
      </w:r>
    </w:p>
    <w:p>
      <w:pPr>
        <w:jc w:val="both"/>
        <w:rPr>
          <w:sz w:val="28"/>
          <w:szCs w:val="28"/>
        </w:rPr>
      </w:pPr>
      <w:r>
        <w:rPr>
          <w:sz w:val="28"/>
          <w:szCs w:val="28"/>
        </w:rPr>
        <w:t xml:space="preserve">1. Современные принципы физиотерапии данной патологии. </w:t>
      </w:r>
    </w:p>
    <w:p>
      <w:pPr>
        <w:jc w:val="both"/>
        <w:rPr>
          <w:sz w:val="28"/>
          <w:szCs w:val="28"/>
        </w:rPr>
      </w:pPr>
      <w:r>
        <w:rPr>
          <w:sz w:val="28"/>
          <w:szCs w:val="28"/>
        </w:rPr>
        <w:t>2. Назначьте физиотерапевтическое лечение данному больному.</w:t>
      </w:r>
    </w:p>
    <w:p>
      <w:pPr>
        <w:suppressAutoHyphens/>
        <w:autoSpaceDE w:val="0"/>
        <w:autoSpaceDN w:val="0"/>
        <w:adjustRightInd w:val="0"/>
        <w:jc w:val="both"/>
        <w:textAlignment w:val="center"/>
        <w:rPr>
          <w:b/>
          <w:bCs/>
          <w:color w:val="000000"/>
          <w:sz w:val="28"/>
          <w:szCs w:val="28"/>
        </w:rPr>
      </w:pPr>
      <w:r>
        <w:rPr>
          <w:sz w:val="28"/>
          <w:szCs w:val="28"/>
        </w:rPr>
        <w:t>3. Составьте план физиотерапевтической реабилитации данного больного</w:t>
      </w:r>
    </w:p>
    <w:p>
      <w:pPr>
        <w:autoSpaceDE w:val="0"/>
        <w:autoSpaceDN w:val="0"/>
        <w:adjustRightInd w:val="0"/>
        <w:jc w:val="both"/>
        <w:textAlignment w:val="center"/>
        <w:rPr>
          <w:color w:val="000000"/>
          <w:sz w:val="28"/>
          <w:szCs w:val="28"/>
        </w:rPr>
      </w:pPr>
    </w:p>
    <w:p>
      <w:pPr>
        <w:suppressAutoHyphens/>
        <w:autoSpaceDE w:val="0"/>
        <w:autoSpaceDN w:val="0"/>
        <w:adjustRightInd w:val="0"/>
        <w:jc w:val="center"/>
        <w:textAlignment w:val="center"/>
        <w:rPr>
          <w:b/>
          <w:bCs/>
          <w:color w:val="000000"/>
          <w:sz w:val="28"/>
          <w:szCs w:val="28"/>
        </w:rPr>
      </w:pPr>
      <w:r>
        <w:rPr>
          <w:b/>
          <w:bCs/>
          <w:color w:val="000000"/>
          <w:sz w:val="28"/>
          <w:szCs w:val="28"/>
        </w:rPr>
        <w:t>ЗАДАЧА №35</w:t>
      </w:r>
    </w:p>
    <w:p>
      <w:pPr>
        <w:suppressAutoHyphens/>
        <w:autoSpaceDE w:val="0"/>
        <w:autoSpaceDN w:val="0"/>
        <w:adjustRightInd w:val="0"/>
        <w:jc w:val="both"/>
        <w:textAlignment w:val="center"/>
        <w:rPr>
          <w:b/>
          <w:bCs/>
          <w:i/>
          <w:color w:val="000000"/>
          <w:sz w:val="28"/>
          <w:szCs w:val="28"/>
        </w:rPr>
      </w:pPr>
      <w:r>
        <w:rPr>
          <w:b/>
          <w:bCs/>
          <w:i/>
          <w:color w:val="000000"/>
          <w:sz w:val="28"/>
          <w:szCs w:val="28"/>
        </w:rPr>
        <w:t xml:space="preserve">Диагноз: </w:t>
      </w:r>
      <w:r>
        <w:rPr>
          <w:bCs/>
          <w:color w:val="000000"/>
          <w:sz w:val="28"/>
          <w:szCs w:val="28"/>
        </w:rPr>
        <w:t>Эндемический зоб.</w:t>
      </w:r>
    </w:p>
    <w:p>
      <w:pPr>
        <w:autoSpaceDE w:val="0"/>
        <w:autoSpaceDN w:val="0"/>
        <w:adjustRightInd w:val="0"/>
        <w:jc w:val="both"/>
        <w:textAlignment w:val="center"/>
        <w:rPr>
          <w:color w:val="000000"/>
          <w:sz w:val="28"/>
          <w:szCs w:val="28"/>
        </w:rPr>
      </w:pPr>
      <w:r>
        <w:rPr>
          <w:color w:val="000000"/>
          <w:sz w:val="28"/>
          <w:szCs w:val="28"/>
        </w:rPr>
        <w:t xml:space="preserve">Олеся Ж., 10 лет, проживает в Саратовской области. Ребенок от 1-й беременности, протекавшей без особенностей, 1 срочных родов. Масса при рождении 3200 г, длина – 51 см. Раннее развитие без особенностей. У мамы и бабушки отмечается увеличение щитовидной железы </w:t>
      </w:r>
      <w:r>
        <w:rPr>
          <w:color w:val="000000"/>
          <w:sz w:val="28"/>
          <w:szCs w:val="28"/>
          <w:lang w:val="en-US"/>
        </w:rPr>
        <w:t>I</w:t>
      </w:r>
      <w:r>
        <w:rPr>
          <w:color w:val="000000"/>
          <w:sz w:val="28"/>
          <w:szCs w:val="28"/>
        </w:rPr>
        <w:t>-</w:t>
      </w:r>
      <w:r>
        <w:rPr>
          <w:color w:val="000000"/>
          <w:sz w:val="28"/>
          <w:szCs w:val="28"/>
          <w:lang w:val="en-US"/>
        </w:rPr>
        <w:t>II</w:t>
      </w:r>
      <w:r>
        <w:rPr>
          <w:color w:val="000000"/>
          <w:sz w:val="28"/>
          <w:szCs w:val="28"/>
        </w:rPr>
        <w:t xml:space="preserve"> степени. </w:t>
      </w:r>
    </w:p>
    <w:p>
      <w:pPr>
        <w:autoSpaceDE w:val="0"/>
        <w:autoSpaceDN w:val="0"/>
        <w:adjustRightInd w:val="0"/>
        <w:jc w:val="both"/>
        <w:textAlignment w:val="center"/>
        <w:rPr>
          <w:color w:val="000000"/>
          <w:sz w:val="28"/>
          <w:szCs w:val="28"/>
        </w:rPr>
      </w:pPr>
      <w:r>
        <w:rPr>
          <w:color w:val="000000"/>
          <w:sz w:val="28"/>
          <w:szCs w:val="28"/>
        </w:rPr>
        <w:t>Во время диспансеризации врач обнаружил у девочки увеличение щитовидной железы, после чего она была направлена на консультацию к эндокринологу. Увеличение щитовидной железы было выявлено и у других детей из этого класса.</w:t>
      </w:r>
    </w:p>
    <w:p>
      <w:pPr>
        <w:autoSpaceDE w:val="0"/>
        <w:autoSpaceDN w:val="0"/>
        <w:adjustRightInd w:val="0"/>
        <w:jc w:val="both"/>
        <w:textAlignment w:val="center"/>
        <w:rPr>
          <w:color w:val="000000"/>
          <w:sz w:val="28"/>
          <w:szCs w:val="28"/>
        </w:rPr>
      </w:pPr>
      <w:r>
        <w:rPr>
          <w:color w:val="000000"/>
          <w:sz w:val="28"/>
          <w:szCs w:val="28"/>
        </w:rPr>
        <w:t>При осмотре и пальпации: щитовидная железа увеличена, мягко-эластичной консистенции. Клинических признаков изменения функции щитовидной железы не выявлено.</w:t>
      </w:r>
    </w:p>
    <w:p>
      <w:pPr>
        <w:autoSpaceDE w:val="0"/>
        <w:autoSpaceDN w:val="0"/>
        <w:adjustRightInd w:val="0"/>
        <w:jc w:val="both"/>
        <w:textAlignment w:val="center"/>
        <w:rPr>
          <w:color w:val="000000"/>
          <w:sz w:val="28"/>
          <w:szCs w:val="28"/>
        </w:rPr>
      </w:pPr>
      <w:r>
        <w:rPr>
          <w:b/>
          <w:bCs/>
          <w:color w:val="000000"/>
          <w:sz w:val="28"/>
          <w:szCs w:val="28"/>
        </w:rPr>
        <w:t>Общий анализ крови</w:t>
      </w:r>
      <w:r>
        <w:rPr>
          <w:color w:val="000000"/>
          <w:sz w:val="28"/>
          <w:szCs w:val="28"/>
        </w:rPr>
        <w:t>: Н</w:t>
      </w:r>
      <w:r>
        <w:rPr>
          <w:color w:val="000000"/>
          <w:sz w:val="28"/>
          <w:szCs w:val="28"/>
          <w:lang w:val="en-US"/>
        </w:rPr>
        <w:t>b</w:t>
      </w:r>
      <w:r>
        <w:rPr>
          <w:color w:val="000000"/>
          <w:sz w:val="28"/>
          <w:szCs w:val="28"/>
        </w:rPr>
        <w:t xml:space="preserve"> – 130 г/л, эр – 4,1х10</w:t>
      </w:r>
      <w:r>
        <w:rPr>
          <w:color w:val="000000"/>
          <w:sz w:val="28"/>
          <w:szCs w:val="28"/>
          <w:vertAlign w:val="superscript"/>
        </w:rPr>
        <w:t>12</w:t>
      </w:r>
      <w:r>
        <w:rPr>
          <w:color w:val="000000"/>
          <w:sz w:val="28"/>
          <w:szCs w:val="28"/>
        </w:rPr>
        <w:t>/л, лейк – 5,5х10</w:t>
      </w:r>
      <w:r>
        <w:rPr>
          <w:color w:val="000000"/>
          <w:sz w:val="28"/>
          <w:szCs w:val="28"/>
          <w:vertAlign w:val="superscript"/>
        </w:rPr>
        <w:t>9</w:t>
      </w:r>
      <w:r>
        <w:rPr>
          <w:color w:val="000000"/>
          <w:sz w:val="28"/>
          <w:szCs w:val="28"/>
        </w:rPr>
        <w:t>/л, нейтрофилы: п/я – 1%, с/я – 52%; э – 1%, л – 41%, м – 5%, СОЭ – 4 мм/час.</w:t>
      </w:r>
    </w:p>
    <w:p>
      <w:pPr>
        <w:autoSpaceDE w:val="0"/>
        <w:autoSpaceDN w:val="0"/>
        <w:adjustRightInd w:val="0"/>
        <w:jc w:val="both"/>
        <w:textAlignment w:val="center"/>
        <w:rPr>
          <w:color w:val="000000"/>
          <w:sz w:val="28"/>
          <w:szCs w:val="28"/>
        </w:rPr>
      </w:pPr>
      <w:r>
        <w:rPr>
          <w:b/>
          <w:bCs/>
          <w:color w:val="000000"/>
          <w:sz w:val="28"/>
          <w:szCs w:val="28"/>
        </w:rPr>
        <w:t>Общий анализ мочи</w:t>
      </w:r>
      <w:r>
        <w:rPr>
          <w:color w:val="000000"/>
          <w:sz w:val="28"/>
          <w:szCs w:val="28"/>
        </w:rPr>
        <w:t>: цвет желтый, прозрачность - полная; относительная плотность 1015, реакция - кислая; белок - нет, сахар – нет, ацетон - нет.</w:t>
      </w:r>
    </w:p>
    <w:p>
      <w:pPr>
        <w:autoSpaceDE w:val="0"/>
        <w:autoSpaceDN w:val="0"/>
        <w:adjustRightInd w:val="0"/>
        <w:jc w:val="both"/>
        <w:textAlignment w:val="center"/>
        <w:rPr>
          <w:color w:val="000000"/>
          <w:sz w:val="28"/>
          <w:szCs w:val="28"/>
        </w:rPr>
      </w:pPr>
      <w:r>
        <w:rPr>
          <w:b/>
          <w:bCs/>
          <w:color w:val="000000"/>
          <w:sz w:val="28"/>
          <w:szCs w:val="28"/>
        </w:rPr>
        <w:t>Биохимический анализ крови</w:t>
      </w:r>
      <w:r>
        <w:rPr>
          <w:color w:val="000000"/>
          <w:sz w:val="28"/>
          <w:szCs w:val="28"/>
        </w:rPr>
        <w:t>: глюкоза – 3,5 ммоль/л, натрий – 140,0 ммоль/л, общий белок – 70,0 г/л, холестерин – 5,0 ммоль/л.</w:t>
      </w:r>
    </w:p>
    <w:p>
      <w:pPr>
        <w:suppressAutoHyphens/>
        <w:autoSpaceDE w:val="0"/>
        <w:autoSpaceDN w:val="0"/>
        <w:adjustRightInd w:val="0"/>
        <w:jc w:val="both"/>
        <w:textAlignment w:val="center"/>
        <w:rPr>
          <w:b/>
          <w:bCs/>
          <w:color w:val="000000"/>
          <w:sz w:val="28"/>
          <w:szCs w:val="28"/>
        </w:rPr>
      </w:pPr>
      <w:r>
        <w:rPr>
          <w:b/>
          <w:bCs/>
          <w:color w:val="000000"/>
          <w:sz w:val="28"/>
          <w:szCs w:val="28"/>
        </w:rPr>
        <w:t>ЗАДАНИЕ:</w:t>
      </w:r>
    </w:p>
    <w:p>
      <w:pPr>
        <w:jc w:val="both"/>
        <w:rPr>
          <w:sz w:val="28"/>
          <w:szCs w:val="28"/>
        </w:rPr>
      </w:pPr>
      <w:r>
        <w:rPr>
          <w:sz w:val="28"/>
          <w:szCs w:val="28"/>
        </w:rPr>
        <w:t xml:space="preserve">1. Современные принципы физиотерапии данной патологии. </w:t>
      </w:r>
    </w:p>
    <w:p>
      <w:pPr>
        <w:jc w:val="both"/>
        <w:rPr>
          <w:sz w:val="28"/>
          <w:szCs w:val="28"/>
        </w:rPr>
      </w:pPr>
      <w:r>
        <w:rPr>
          <w:sz w:val="28"/>
          <w:szCs w:val="28"/>
        </w:rPr>
        <w:t>2. Назначьте физиотерапевтическое лечение данному больному.</w:t>
      </w:r>
    </w:p>
    <w:p>
      <w:pPr>
        <w:autoSpaceDE w:val="0"/>
        <w:autoSpaceDN w:val="0"/>
        <w:adjustRightInd w:val="0"/>
        <w:jc w:val="both"/>
        <w:textAlignment w:val="center"/>
        <w:rPr>
          <w:color w:val="000000"/>
          <w:spacing w:val="-2"/>
          <w:sz w:val="28"/>
          <w:szCs w:val="28"/>
        </w:rPr>
      </w:pPr>
      <w:r>
        <w:rPr>
          <w:sz w:val="28"/>
          <w:szCs w:val="28"/>
        </w:rPr>
        <w:t>3. Составьте план физиотерапевтической реабилитации данного больного</w:t>
      </w:r>
    </w:p>
    <w:p>
      <w:pPr>
        <w:tabs>
          <w:tab w:val="left" w:pos="4542"/>
        </w:tabs>
        <w:ind w:firstLine="709"/>
        <w:jc w:val="both"/>
        <w:rPr>
          <w:b/>
          <w:sz w:val="28"/>
          <w:szCs w:val="28"/>
        </w:rPr>
      </w:pPr>
    </w:p>
    <w:p>
      <w:pPr>
        <w:tabs>
          <w:tab w:val="left" w:pos="4542"/>
        </w:tabs>
        <w:ind w:firstLine="709"/>
        <w:jc w:val="center"/>
        <w:rPr>
          <w:b/>
          <w:sz w:val="28"/>
          <w:szCs w:val="28"/>
        </w:rPr>
      </w:pPr>
      <w:r>
        <w:rPr>
          <w:b/>
          <w:sz w:val="28"/>
          <w:szCs w:val="28"/>
        </w:rPr>
        <w:t>Дидактическая часть</w:t>
      </w:r>
    </w:p>
    <w:p>
      <w:pPr>
        <w:jc w:val="center"/>
        <w:rPr>
          <w:b/>
          <w:sz w:val="28"/>
          <w:szCs w:val="28"/>
        </w:rPr>
      </w:pPr>
    </w:p>
    <w:p>
      <w:pPr>
        <w:jc w:val="center"/>
        <w:rPr>
          <w:b/>
          <w:sz w:val="28"/>
          <w:szCs w:val="28"/>
        </w:rPr>
      </w:pPr>
    </w:p>
    <w:p>
      <w:pPr>
        <w:pStyle w:val="24"/>
        <w:ind w:left="0"/>
        <w:contextualSpacing/>
        <w:jc w:val="center"/>
        <w:rPr>
          <w:bCs/>
          <w:sz w:val="28"/>
          <w:szCs w:val="28"/>
        </w:rPr>
      </w:pPr>
      <w:r>
        <w:rPr>
          <w:bCs/>
          <w:sz w:val="28"/>
          <w:szCs w:val="28"/>
        </w:rPr>
        <w:t>Задание – заполнить таблицу:</w:t>
      </w:r>
    </w:p>
    <w:p>
      <w:pPr>
        <w:jc w:val="center"/>
        <w:rPr>
          <w:b/>
          <w:sz w:val="28"/>
          <w:szCs w:val="28"/>
        </w:rPr>
      </w:pPr>
      <w:r>
        <w:rPr>
          <w:b/>
          <w:sz w:val="28"/>
          <w:szCs w:val="28"/>
        </w:rPr>
        <w:t xml:space="preserve">Таблица физических факторов, применяемых у детей с заболеваниями ССС, ЭС, ОДА, заболеваний неонатального периода на разных этапах лечения и </w:t>
      </w:r>
    </w:p>
    <w:p>
      <w:pPr>
        <w:jc w:val="center"/>
        <w:rPr>
          <w:sz w:val="28"/>
          <w:szCs w:val="28"/>
        </w:rPr>
      </w:pPr>
      <w:r>
        <w:rPr>
          <w:b/>
          <w:sz w:val="28"/>
          <w:szCs w:val="28"/>
        </w:rPr>
        <w:t xml:space="preserve">реабилитации </w:t>
      </w:r>
    </w:p>
    <w:tbl>
      <w:tblPr>
        <w:tblStyle w:val="40"/>
        <w:tblW w:w="5000" w:type="pct"/>
        <w:tblInd w:w="0" w:type="dxa"/>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Layout w:type="autofit"/>
        <w:tblCellMar>
          <w:top w:w="0" w:type="dxa"/>
          <w:left w:w="108" w:type="dxa"/>
          <w:bottom w:w="0" w:type="dxa"/>
          <w:right w:w="108" w:type="dxa"/>
        </w:tblCellMar>
      </w:tblPr>
      <w:tblGrid>
        <w:gridCol w:w="1100"/>
        <w:gridCol w:w="913"/>
        <w:gridCol w:w="892"/>
        <w:gridCol w:w="1190"/>
        <w:gridCol w:w="1326"/>
        <w:gridCol w:w="909"/>
        <w:gridCol w:w="1442"/>
        <w:gridCol w:w="882"/>
        <w:gridCol w:w="850"/>
        <w:gridCol w:w="917"/>
      </w:tblGrid>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rPr>
          <w:trHeight w:val="701" w:hRule="atLeast"/>
        </w:trPr>
        <w:tc>
          <w:tcPr>
            <w:tcW w:w="528" w:type="pct"/>
            <w:tcBorders>
              <w:top w:val="single" w:color="9BBB59" w:sz="8" w:space="0"/>
              <w:left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Физические факторы</w:t>
            </w:r>
          </w:p>
        </w:tc>
        <w:tc>
          <w:tcPr>
            <w:tcW w:w="1437" w:type="pct"/>
            <w:gridSpan w:val="3"/>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rPr>
                <w:rFonts w:ascii="Cambria" w:hAnsi="Cambria" w:eastAsia="Times New Roman" w:cs="Times New Roman"/>
                <w:b w:val="0"/>
                <w:bCs w:val="0"/>
                <w:sz w:val="22"/>
                <w:szCs w:val="22"/>
                <w:lang w:eastAsia="en-US"/>
              </w:rPr>
            </w:pPr>
          </w:p>
          <w:p>
            <w:pPr>
              <w:spacing w:before="0" w:after="0" w:line="240" w:lineRule="auto"/>
              <w:jc w:val="center"/>
              <w:rPr>
                <w:rFonts w:ascii="Cambria" w:hAnsi="Cambria" w:eastAsia="Times New Roman" w:cs="Times New Roman"/>
                <w:b/>
                <w:bCs/>
                <w:sz w:val="22"/>
                <w:szCs w:val="22"/>
                <w:lang w:eastAsia="en-US"/>
              </w:rPr>
            </w:pPr>
            <w:r>
              <w:rPr>
                <w:rFonts w:ascii="Cambria" w:hAnsi="Cambria" w:eastAsia="Times New Roman" w:cs="Times New Roman"/>
                <w:b/>
                <w:bCs/>
                <w:sz w:val="22"/>
                <w:szCs w:val="22"/>
                <w:lang w:eastAsia="en-US"/>
              </w:rPr>
              <w:t>Госпитальный этап</w:t>
            </w:r>
          </w:p>
        </w:tc>
        <w:tc>
          <w:tcPr>
            <w:tcW w:w="1764" w:type="pct"/>
            <w:gridSpan w:val="3"/>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jc w:val="center"/>
              <w:rPr>
                <w:rFonts w:ascii="Cambria" w:hAnsi="Cambria" w:eastAsia="Times New Roman" w:cs="Times New Roman"/>
                <w:b/>
                <w:bCs w:val="0"/>
                <w:sz w:val="22"/>
                <w:szCs w:val="22"/>
                <w:lang w:eastAsia="en-US"/>
              </w:rPr>
            </w:pPr>
          </w:p>
          <w:p>
            <w:pPr>
              <w:spacing w:before="0" w:after="0" w:line="240" w:lineRule="auto"/>
              <w:jc w:val="center"/>
              <w:rPr>
                <w:rFonts w:ascii="Cambria" w:hAnsi="Cambria" w:eastAsia="Times New Roman" w:cs="Times New Roman"/>
                <w:b/>
                <w:bCs/>
                <w:sz w:val="22"/>
                <w:szCs w:val="22"/>
                <w:lang w:eastAsia="en-US"/>
              </w:rPr>
            </w:pPr>
            <w:r>
              <w:rPr>
                <w:rFonts w:ascii="Cambria" w:hAnsi="Cambria" w:eastAsia="Times New Roman" w:cs="Times New Roman"/>
                <w:b/>
                <w:bCs w:val="0"/>
                <w:sz w:val="22"/>
                <w:szCs w:val="22"/>
                <w:lang w:eastAsia="en-US"/>
              </w:rPr>
              <w:t>Амбулаторно-поликлинический этап</w:t>
            </w:r>
          </w:p>
        </w:tc>
        <w:tc>
          <w:tcPr>
            <w:tcW w:w="1271" w:type="pct"/>
            <w:gridSpan w:val="3"/>
            <w:tcBorders>
              <w:top w:val="single" w:color="9BBB59" w:sz="8" w:space="0"/>
              <w:bottom w:val="single" w:color="9BBB59" w:sz="18" w:space="0"/>
              <w:right w:val="single" w:color="9BBB59" w:sz="8" w:space="0"/>
              <w:insideH w:val="single" w:sz="18" w:space="0"/>
              <w:insideV w:val="single" w:sz="8" w:space="0"/>
            </w:tcBorders>
          </w:tcPr>
          <w:p>
            <w:pPr>
              <w:spacing w:before="0" w:after="0" w:line="240" w:lineRule="auto"/>
              <w:jc w:val="center"/>
              <w:rPr>
                <w:rFonts w:ascii="Cambria" w:hAnsi="Cambria" w:eastAsia="Times New Roman" w:cs="Times New Roman"/>
                <w:b/>
                <w:bCs w:val="0"/>
                <w:sz w:val="22"/>
                <w:szCs w:val="22"/>
                <w:lang w:eastAsia="en-US"/>
              </w:rPr>
            </w:pPr>
          </w:p>
          <w:p>
            <w:pPr>
              <w:spacing w:before="0" w:after="0" w:line="240" w:lineRule="auto"/>
              <w:jc w:val="center"/>
              <w:rPr>
                <w:rFonts w:ascii="Cambria" w:hAnsi="Cambria" w:eastAsia="Times New Roman" w:cs="Times New Roman"/>
                <w:b/>
                <w:bCs w:val="0"/>
                <w:sz w:val="22"/>
                <w:szCs w:val="22"/>
                <w:lang w:eastAsia="en-US"/>
              </w:rPr>
            </w:pPr>
            <w:r>
              <w:rPr>
                <w:rFonts w:ascii="Cambria" w:hAnsi="Cambria" w:eastAsia="Times New Roman" w:cs="Times New Roman"/>
                <w:b/>
                <w:bCs w:val="0"/>
                <w:sz w:val="22"/>
                <w:szCs w:val="22"/>
                <w:lang w:eastAsia="en-US"/>
              </w:rPr>
              <w:t>СКЛ этап</w:t>
            </w:r>
          </w:p>
          <w:p>
            <w:pPr>
              <w:spacing w:before="0" w:after="0" w:line="240" w:lineRule="auto"/>
              <w:jc w:val="center"/>
              <w:rPr>
                <w:rFonts w:ascii="Cambria" w:hAnsi="Cambria" w:eastAsia="Times New Roman" w:cs="Times New Roman"/>
                <w:b/>
                <w:bCs/>
                <w:sz w:val="22"/>
                <w:szCs w:val="22"/>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ВПС</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28"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mbria" w:hAnsi="Cambria" w:eastAsia="Times New Roman" w:cs="Times New Roman"/>
                <w:b/>
                <w:bCs/>
                <w:sz w:val="22"/>
                <w:szCs w:val="22"/>
                <w:lang w:eastAsia="en-US"/>
              </w:rPr>
            </w:pPr>
          </w:p>
        </w:tc>
        <w:tc>
          <w:tcPr>
            <w:tcW w:w="43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7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9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40"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rPr>
          <w:trHeight w:val="117" w:hRule="atLeast"/>
        </w:trPr>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jc w:val="center"/>
              <w:rPr>
                <w:rFonts w:ascii="Cambria" w:hAnsi="Cambria" w:eastAsia="Times New Roman" w:cs="Times New Roman"/>
                <w:b/>
                <w:bCs/>
                <w:sz w:val="16"/>
                <w:szCs w:val="16"/>
                <w:lang w:eastAsia="en-US"/>
              </w:rPr>
            </w:pPr>
            <w:r>
              <w:rPr>
                <w:rFonts w:ascii="Calibri" w:hAnsi="Calibri" w:eastAsia="Calibri" w:cs="Times New Roman"/>
                <w:b/>
                <w:bCs/>
                <w:sz w:val="16"/>
                <w:szCs w:val="16"/>
                <w:lang w:eastAsia="en-US"/>
              </w:rPr>
              <w:t>миокардиодистрофия</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28"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mbria" w:hAnsi="Cambria" w:eastAsia="Times New Roman" w:cs="Times New Roman"/>
                <w:b/>
                <w:bCs/>
                <w:sz w:val="22"/>
                <w:szCs w:val="22"/>
                <w:lang w:eastAsia="en-US"/>
              </w:rPr>
            </w:pPr>
          </w:p>
        </w:tc>
        <w:tc>
          <w:tcPr>
            <w:tcW w:w="43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7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9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40"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ОРЛ</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28"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mbria" w:hAnsi="Cambria" w:eastAsia="Times New Roman" w:cs="Times New Roman"/>
                <w:b/>
                <w:bCs/>
                <w:sz w:val="22"/>
                <w:szCs w:val="22"/>
                <w:lang w:eastAsia="en-US"/>
              </w:rPr>
            </w:pPr>
          </w:p>
        </w:tc>
        <w:tc>
          <w:tcPr>
            <w:tcW w:w="43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7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9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40"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ЮРА</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28"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mbria" w:hAnsi="Cambria" w:eastAsia="Times New Roman" w:cs="Times New Roman"/>
                <w:b/>
                <w:bCs/>
                <w:sz w:val="22"/>
                <w:szCs w:val="22"/>
                <w:lang w:eastAsia="en-US"/>
              </w:rPr>
            </w:pPr>
          </w:p>
        </w:tc>
        <w:tc>
          <w:tcPr>
            <w:tcW w:w="43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7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9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40"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СД</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28"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mbria" w:hAnsi="Cambria" w:eastAsia="Times New Roman" w:cs="Times New Roman"/>
                <w:b/>
                <w:bCs/>
                <w:sz w:val="22"/>
                <w:szCs w:val="22"/>
                <w:lang w:eastAsia="en-US"/>
              </w:rPr>
            </w:pPr>
          </w:p>
        </w:tc>
        <w:tc>
          <w:tcPr>
            <w:tcW w:w="43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7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9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40"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000" w:type="pct"/>
            <w:gridSpan w:val="10"/>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E6EED5"/>
          </w:tcPr>
          <w:p>
            <w:pPr>
              <w:jc w:val="center"/>
              <w:rPr>
                <w:rFonts w:ascii="Calibri" w:hAnsi="Calibri" w:eastAsia="Calibri" w:cs="Times New Roman"/>
                <w:b/>
                <w:bCs/>
                <w:sz w:val="16"/>
                <w:szCs w:val="16"/>
                <w:lang w:eastAsia="en-US"/>
              </w:rPr>
            </w:pPr>
            <w:r>
              <w:rPr>
                <w:rFonts w:ascii="Calibri" w:hAnsi="Calibri" w:eastAsia="Calibri" w:cs="Times New Roman"/>
                <w:b/>
                <w:bCs/>
                <w:sz w:val="16"/>
                <w:szCs w:val="16"/>
                <w:lang w:eastAsia="en-US"/>
              </w:rPr>
              <w:t>БЛД</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Ex>
        <w:tc>
          <w:tcPr>
            <w:tcW w:w="528" w:type="pct"/>
            <w:tcBorders>
              <w:top w:val="single" w:color="9BBB59" w:sz="8" w:space="0"/>
              <w:left w:val="single" w:color="9BBB59" w:sz="8" w:space="0"/>
              <w:bottom w:val="single" w:color="9BBB59" w:sz="8" w:space="0"/>
              <w:right w:val="single" w:color="9BBB59" w:sz="8" w:space="0"/>
              <w:insideH w:val="single" w:sz="8" w:space="0"/>
              <w:insideV w:val="single" w:sz="8" w:space="0"/>
            </w:tcBorders>
          </w:tcPr>
          <w:p>
            <w:pPr>
              <w:rPr>
                <w:rFonts w:ascii="Cambria" w:hAnsi="Cambria" w:eastAsia="Times New Roman" w:cs="Times New Roman"/>
                <w:b/>
                <w:bCs/>
                <w:sz w:val="22"/>
                <w:szCs w:val="22"/>
                <w:lang w:eastAsia="en-US"/>
              </w:rPr>
            </w:pPr>
          </w:p>
        </w:tc>
        <w:tc>
          <w:tcPr>
            <w:tcW w:w="43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571"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36"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692"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23"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08"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c>
          <w:tcPr>
            <w:tcW w:w="440" w:type="pct"/>
            <w:tcBorders>
              <w:top w:val="single" w:color="9BBB59" w:sz="8" w:space="0"/>
              <w:bottom w:val="single" w:color="9BBB59" w:sz="8" w:space="0"/>
              <w:right w:val="single" w:color="9BBB59" w:sz="8" w:space="0"/>
              <w:insideH w:val="single" w:sz="8" w:space="0"/>
              <w:insideV w:val="single" w:sz="8" w:space="0"/>
            </w:tcBorders>
          </w:tcPr>
          <w:p>
            <w:pPr>
              <w:rPr>
                <w:rFonts w:ascii="Calibri" w:hAnsi="Calibri" w:eastAsia="Calibri"/>
                <w:sz w:val="16"/>
                <w:szCs w:val="16"/>
                <w:lang w:eastAsia="en-US"/>
              </w:rPr>
            </w:pPr>
          </w:p>
        </w:tc>
      </w:tr>
    </w:tbl>
    <w:p>
      <w:pPr>
        <w:keepNext/>
        <w:jc w:val="center"/>
        <w:outlineLvl w:val="0"/>
        <w:rPr>
          <w:sz w:val="28"/>
          <w:szCs w:val="28"/>
        </w:rPr>
      </w:pPr>
    </w:p>
    <w:p>
      <w:pPr>
        <w:keepNext/>
        <w:jc w:val="center"/>
        <w:outlineLvl w:val="0"/>
        <w:rPr>
          <w:sz w:val="28"/>
          <w:szCs w:val="28"/>
        </w:rPr>
      </w:pPr>
      <w:r>
        <w:rPr>
          <w:sz w:val="28"/>
          <w:szCs w:val="28"/>
        </w:rPr>
        <w:t>Выписать физиотерапевтический рецепт (уф №44):</w:t>
      </w:r>
    </w:p>
    <w:p>
      <w:pPr>
        <w:keepNext/>
        <w:jc w:val="center"/>
        <w:outlineLvl w:val="0"/>
        <w:rPr>
          <w:sz w:val="28"/>
          <w:szCs w:val="28"/>
        </w:rPr>
      </w:pPr>
    </w:p>
    <w:tbl>
      <w:tblPr>
        <w:tblStyle w:val="18"/>
        <w:tblpPr w:leftFromText="180" w:rightFromText="180" w:vertAnchor="text" w:horzAnchor="page" w:tblpX="8468" w:tblpY="-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719" w:type="dxa"/>
          </w:tcPr>
          <w:p>
            <w:pPr>
              <w:keepNext/>
              <w:jc w:val="right"/>
              <w:outlineLvl w:val="0"/>
              <w:rPr>
                <w:sz w:val="16"/>
                <w:szCs w:val="16"/>
              </w:rPr>
            </w:pPr>
            <w:r>
              <w:rPr>
                <w:sz w:val="16"/>
                <w:szCs w:val="16"/>
              </w:rPr>
              <w:t>КЛИНИКА ОрГМУ</w:t>
            </w:r>
          </w:p>
          <w:p>
            <w:pPr>
              <w:keepNext/>
              <w:outlineLvl w:val="0"/>
              <w:rPr>
                <w:sz w:val="16"/>
                <w:szCs w:val="16"/>
              </w:rPr>
            </w:pPr>
            <w:r>
              <w:rPr>
                <w:sz w:val="16"/>
                <w:szCs w:val="16"/>
              </w:rPr>
              <w:t xml:space="preserve">С   </w:t>
            </w:r>
          </w:p>
          <w:p>
            <w:pPr>
              <w:keepNext/>
              <w:outlineLvl w:val="0"/>
              <w:rPr>
                <w:sz w:val="16"/>
                <w:szCs w:val="16"/>
                <w:vertAlign w:val="subscript"/>
              </w:rPr>
            </w:pPr>
            <w:r>
              <w:rPr>
                <w:sz w:val="16"/>
                <w:szCs w:val="16"/>
              </w:rPr>
              <w:t xml:space="preserve">ФИО, возраст пациента:  </w:t>
            </w:r>
          </w:p>
          <w:p>
            <w:pPr>
              <w:keepNext/>
              <w:outlineLvl w:val="0"/>
              <w:rPr>
                <w:sz w:val="16"/>
                <w:szCs w:val="16"/>
              </w:rPr>
            </w:pPr>
            <w:r>
              <w:rPr>
                <w:sz w:val="16"/>
                <w:szCs w:val="16"/>
              </w:rPr>
              <w:t>Д-З:</w:t>
            </w:r>
          </w:p>
          <w:p>
            <w:pPr>
              <w:keepNext/>
              <w:outlineLvl w:val="0"/>
              <w:rPr>
                <w:sz w:val="16"/>
                <w:szCs w:val="16"/>
              </w:rPr>
            </w:pPr>
            <w:r>
              <w:rPr>
                <w:sz w:val="16"/>
                <w:szCs w:val="16"/>
              </w:rPr>
              <w:t>Назначение:</w:t>
            </w:r>
          </w:p>
          <w:p>
            <w:pPr>
              <w:keepNext/>
              <w:outlineLvl w:val="0"/>
              <w:rPr>
                <w:sz w:val="16"/>
                <w:szCs w:val="16"/>
              </w:rPr>
            </w:pPr>
          </w:p>
          <w:p>
            <w:pPr>
              <w:keepNext/>
              <w:outlineLvl w:val="0"/>
              <w:rPr>
                <w:sz w:val="16"/>
                <w:szCs w:val="16"/>
              </w:rPr>
            </w:pPr>
            <w:r>
              <w:rPr>
                <w:sz w:val="16"/>
                <w:szCs w:val="16"/>
              </w:rPr>
              <w:t>Врач_</w:t>
            </w:r>
          </w:p>
          <w:p>
            <w:pPr>
              <w:keepNext/>
              <w:outlineLvl w:val="0"/>
              <w:rPr>
                <w:sz w:val="16"/>
                <w:szCs w:val="16"/>
              </w:rPr>
            </w:pPr>
          </w:p>
          <w:p>
            <w:pPr>
              <w:keepNext/>
              <w:outlineLvl w:val="0"/>
              <w:rPr>
                <w:sz w:val="16"/>
                <w:szCs w:val="16"/>
              </w:rPr>
            </w:pPr>
            <w:r>
              <w:rPr>
                <w:sz w:val="16"/>
                <w:szCs w:val="16"/>
              </w:rPr>
              <w:drawing>
                <wp:inline distT="0" distB="0" distL="0" distR="0">
                  <wp:extent cx="838200" cy="5035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839167" cy="504675"/>
                          </a:xfrm>
                          <a:prstGeom prst="rect">
                            <a:avLst/>
                          </a:prstGeom>
                          <a:noFill/>
                          <a:ln>
                            <a:noFill/>
                          </a:ln>
                        </pic:spPr>
                      </pic:pic>
                    </a:graphicData>
                  </a:graphic>
                </wp:inline>
              </w:drawing>
            </w:r>
          </w:p>
        </w:tc>
      </w:tr>
    </w:tbl>
    <w:p>
      <w:pPr>
        <w:tabs>
          <w:tab w:val="left" w:pos="2160"/>
        </w:tabs>
        <w:rPr>
          <w:sz w:val="28"/>
          <w:szCs w:val="28"/>
        </w:rPr>
      </w:pPr>
      <w:r>
        <w:rPr>
          <w:sz w:val="28"/>
          <w:szCs w:val="28"/>
        </w:rPr>
        <w:t>1. Кислородные ванны  ребенку 6 лет с оперированным</w:t>
      </w:r>
    </w:p>
    <w:p>
      <w:pPr>
        <w:tabs>
          <w:tab w:val="left" w:pos="2160"/>
        </w:tabs>
        <w:rPr>
          <w:sz w:val="28"/>
          <w:szCs w:val="28"/>
        </w:rPr>
      </w:pPr>
      <w:r>
        <w:rPr>
          <w:sz w:val="28"/>
          <w:szCs w:val="28"/>
        </w:rPr>
        <w:t>ДМЖП, НК 0</w:t>
      </w:r>
    </w:p>
    <w:p>
      <w:pPr>
        <w:tabs>
          <w:tab w:val="left" w:pos="2160"/>
        </w:tabs>
        <w:rPr>
          <w:sz w:val="28"/>
          <w:szCs w:val="28"/>
        </w:rPr>
      </w:pPr>
      <w:r>
        <w:rPr>
          <w:sz w:val="28"/>
          <w:szCs w:val="28"/>
        </w:rPr>
        <w:t>2. УЗ  ребенку 7 лет с хр. тонзиллитом и СВД</w:t>
      </w:r>
    </w:p>
    <w:p>
      <w:pPr>
        <w:tabs>
          <w:tab w:val="left" w:pos="2160"/>
          <w:tab w:val="left" w:pos="7532"/>
        </w:tabs>
        <w:rPr>
          <w:sz w:val="28"/>
          <w:szCs w:val="28"/>
        </w:rPr>
      </w:pPr>
      <w:r>
        <w:rPr>
          <w:sz w:val="28"/>
          <w:szCs w:val="28"/>
        </w:rPr>
        <w:t>3. Магнитотерапия ребенку 6 лет с СД</w:t>
      </w:r>
      <w:r>
        <w:rPr>
          <w:sz w:val="28"/>
          <w:szCs w:val="28"/>
        </w:rPr>
        <w:tab/>
      </w:r>
    </w:p>
    <w:p>
      <w:pPr>
        <w:tabs>
          <w:tab w:val="left" w:pos="2160"/>
        </w:tabs>
        <w:rPr>
          <w:sz w:val="28"/>
          <w:szCs w:val="28"/>
        </w:rPr>
      </w:pPr>
      <w:r>
        <w:rPr>
          <w:sz w:val="28"/>
          <w:szCs w:val="28"/>
        </w:rPr>
        <w:t xml:space="preserve">4.Аэровитон, ребенку 12 лет с гипотиреозом </w:t>
      </w:r>
    </w:p>
    <w:p>
      <w:pPr>
        <w:tabs>
          <w:tab w:val="left" w:pos="2160"/>
        </w:tabs>
        <w:rPr>
          <w:sz w:val="28"/>
          <w:szCs w:val="28"/>
        </w:rPr>
      </w:pPr>
      <w:r>
        <w:rPr>
          <w:sz w:val="28"/>
          <w:szCs w:val="28"/>
        </w:rPr>
        <w:t>5. Спелеотерапия ребенку 8 лет с ЮРА из группы ЧБД</w:t>
      </w:r>
    </w:p>
    <w:p>
      <w:pPr>
        <w:tabs>
          <w:tab w:val="left" w:pos="2160"/>
        </w:tabs>
        <w:rPr>
          <w:sz w:val="28"/>
          <w:szCs w:val="28"/>
        </w:rPr>
      </w:pPr>
      <w:r>
        <w:rPr>
          <w:sz w:val="28"/>
          <w:szCs w:val="28"/>
        </w:rPr>
        <w:t xml:space="preserve">6. Общий массаж, жемчужные ванны ребенку 4 года  </w:t>
      </w:r>
    </w:p>
    <w:p>
      <w:pPr>
        <w:tabs>
          <w:tab w:val="left" w:pos="2160"/>
        </w:tabs>
        <w:rPr>
          <w:sz w:val="28"/>
          <w:szCs w:val="28"/>
        </w:rPr>
      </w:pPr>
      <w:r>
        <w:rPr>
          <w:sz w:val="28"/>
          <w:szCs w:val="28"/>
        </w:rPr>
        <w:t xml:space="preserve">с миокардиодистрофией, НК 0 </w:t>
      </w:r>
    </w:p>
    <w:p>
      <w:pPr>
        <w:tabs>
          <w:tab w:val="left" w:pos="2160"/>
        </w:tabs>
        <w:rPr>
          <w:sz w:val="28"/>
          <w:szCs w:val="28"/>
        </w:rPr>
      </w:pPr>
      <w:r>
        <w:rPr>
          <w:sz w:val="28"/>
          <w:szCs w:val="28"/>
        </w:rPr>
        <w:t>7. Лазеротерапия недоношенному ребенку 3 лет из группы ЧБД с БЛД в анамнезе</w:t>
      </w:r>
    </w:p>
    <w:p>
      <w:pPr>
        <w:jc w:val="center"/>
        <w:rPr>
          <w:sz w:val="28"/>
          <w:szCs w:val="28"/>
        </w:rPr>
      </w:pPr>
    </w:p>
    <w:p>
      <w:pPr>
        <w:jc w:val="center"/>
        <w:rPr>
          <w:b/>
          <w:sz w:val="28"/>
          <w:szCs w:val="28"/>
        </w:rPr>
      </w:pPr>
      <w:r>
        <w:rPr>
          <w:b/>
          <w:sz w:val="28"/>
          <w:szCs w:val="28"/>
        </w:rPr>
        <w:t>Дидактический материал к модулю «Частная физиотерапия»</w:t>
      </w:r>
    </w:p>
    <w:p>
      <w:pPr>
        <w:jc w:val="center"/>
        <w:rPr>
          <w:b/>
          <w:sz w:val="28"/>
          <w:szCs w:val="28"/>
        </w:rPr>
      </w:pPr>
    </w:p>
    <w:p>
      <w:pPr>
        <w:jc w:val="center"/>
        <w:rPr>
          <w:b/>
          <w:sz w:val="28"/>
          <w:szCs w:val="28"/>
        </w:rPr>
      </w:pPr>
      <w:r>
        <w:rPr>
          <w:b/>
          <w:sz w:val="28"/>
          <w:szCs w:val="28"/>
        </w:rPr>
        <w:t xml:space="preserve">Схема домашнего задания к практическому занятию </w:t>
      </w:r>
    </w:p>
    <w:p>
      <w:pPr>
        <w:jc w:val="center"/>
        <w:rPr>
          <w:b/>
          <w:sz w:val="28"/>
          <w:szCs w:val="28"/>
        </w:rPr>
      </w:pPr>
      <w:r>
        <w:rPr>
          <w:b/>
          <w:sz w:val="28"/>
          <w:szCs w:val="28"/>
        </w:rPr>
        <w:t>по модулю «Частная физиотерапия»</w:t>
      </w:r>
    </w:p>
    <w:p>
      <w:pPr>
        <w:rPr>
          <w:b/>
          <w:sz w:val="28"/>
          <w:szCs w:val="28"/>
        </w:rPr>
      </w:pPr>
      <w:r>
        <w:rPr>
          <w:b/>
          <w:sz w:val="28"/>
          <w:szCs w:val="28"/>
          <w:lang w:val="en-US"/>
        </w:rPr>
        <w:t>I</w:t>
      </w:r>
      <w:r>
        <w:rPr>
          <w:b/>
          <w:sz w:val="28"/>
          <w:szCs w:val="28"/>
        </w:rPr>
        <w:t>. Письменно представить конспект к занятию:</w:t>
      </w:r>
    </w:p>
    <w:p>
      <w:pPr>
        <w:pStyle w:val="24"/>
        <w:numPr>
          <w:ilvl w:val="0"/>
          <w:numId w:val="99"/>
        </w:numPr>
        <w:ind w:left="0"/>
        <w:rPr>
          <w:sz w:val="28"/>
          <w:szCs w:val="28"/>
        </w:rPr>
      </w:pPr>
      <w:r>
        <w:rPr>
          <w:sz w:val="28"/>
          <w:szCs w:val="28"/>
        </w:rPr>
        <w:t>Терапевтические задачи ФТ при данной патологии</w:t>
      </w:r>
    </w:p>
    <w:p>
      <w:pPr>
        <w:pStyle w:val="24"/>
        <w:numPr>
          <w:ilvl w:val="0"/>
          <w:numId w:val="99"/>
        </w:numPr>
        <w:ind w:left="0"/>
        <w:rPr>
          <w:sz w:val="28"/>
          <w:szCs w:val="28"/>
        </w:rPr>
      </w:pPr>
      <w:r>
        <w:rPr>
          <w:sz w:val="28"/>
          <w:szCs w:val="28"/>
        </w:rPr>
        <w:t>ФФ, применяемые, при данной патологии</w:t>
      </w:r>
    </w:p>
    <w:p>
      <w:pPr>
        <w:pStyle w:val="24"/>
        <w:numPr>
          <w:ilvl w:val="0"/>
          <w:numId w:val="99"/>
        </w:numPr>
        <w:ind w:left="0"/>
        <w:rPr>
          <w:sz w:val="28"/>
          <w:szCs w:val="28"/>
        </w:rPr>
      </w:pPr>
      <w:r>
        <w:rPr>
          <w:sz w:val="28"/>
          <w:szCs w:val="28"/>
        </w:rPr>
        <w:t>Возрастные особенности ФТ данной патологии</w:t>
      </w:r>
    </w:p>
    <w:p>
      <w:pPr>
        <w:pStyle w:val="24"/>
        <w:numPr>
          <w:ilvl w:val="0"/>
          <w:numId w:val="99"/>
        </w:numPr>
        <w:ind w:left="0"/>
        <w:rPr>
          <w:sz w:val="28"/>
          <w:szCs w:val="28"/>
        </w:rPr>
      </w:pPr>
      <w:r>
        <w:rPr>
          <w:sz w:val="28"/>
          <w:szCs w:val="28"/>
        </w:rPr>
        <w:t xml:space="preserve">Лечебные методики </w:t>
      </w:r>
    </w:p>
    <w:p>
      <w:pPr>
        <w:pStyle w:val="24"/>
        <w:numPr>
          <w:ilvl w:val="0"/>
          <w:numId w:val="99"/>
        </w:numPr>
        <w:ind w:left="0"/>
        <w:rPr>
          <w:sz w:val="28"/>
          <w:szCs w:val="28"/>
        </w:rPr>
      </w:pPr>
      <w:r>
        <w:rPr>
          <w:sz w:val="28"/>
          <w:szCs w:val="28"/>
        </w:rPr>
        <w:t>Оформление назначений УФ №44</w:t>
      </w:r>
    </w:p>
    <w:p>
      <w:pPr>
        <w:pStyle w:val="24"/>
        <w:numPr>
          <w:ilvl w:val="0"/>
          <w:numId w:val="99"/>
        </w:numPr>
        <w:ind w:left="0"/>
        <w:rPr>
          <w:sz w:val="28"/>
          <w:szCs w:val="28"/>
        </w:rPr>
      </w:pPr>
      <w:r>
        <w:rPr>
          <w:sz w:val="28"/>
          <w:szCs w:val="28"/>
        </w:rPr>
        <w:t>ФТ на госпитальном, амбулаторно-поликлиническом и СКЛ этапах данной патологии</w:t>
      </w:r>
    </w:p>
    <w:p>
      <w:pPr>
        <w:rPr>
          <w:sz w:val="28"/>
          <w:szCs w:val="28"/>
        </w:rPr>
      </w:pPr>
      <w:r>
        <w:rPr>
          <w:b/>
          <w:sz w:val="28"/>
          <w:szCs w:val="28"/>
          <w:lang w:val="en-US"/>
        </w:rPr>
        <w:t>II</w:t>
      </w:r>
      <w:r>
        <w:rPr>
          <w:b/>
          <w:sz w:val="28"/>
          <w:szCs w:val="28"/>
        </w:rPr>
        <w:t xml:space="preserve">. Клиническая задача </w:t>
      </w:r>
      <w:r>
        <w:rPr>
          <w:sz w:val="28"/>
          <w:szCs w:val="28"/>
        </w:rPr>
        <w:t>(см. эталон).</w:t>
      </w:r>
      <w:r>
        <w:rPr>
          <w:b/>
          <w:sz w:val="28"/>
          <w:szCs w:val="28"/>
        </w:rPr>
        <w:t xml:space="preserve"> </w:t>
      </w:r>
    </w:p>
    <w:p>
      <w:pPr>
        <w:rPr>
          <w:sz w:val="28"/>
          <w:szCs w:val="28"/>
        </w:rPr>
      </w:pPr>
      <w:r>
        <w:rPr>
          <w:b/>
          <w:sz w:val="28"/>
          <w:szCs w:val="28"/>
          <w:lang w:val="en-US"/>
        </w:rPr>
        <w:t>III</w:t>
      </w:r>
      <w:r>
        <w:rPr>
          <w:b/>
          <w:sz w:val="28"/>
          <w:szCs w:val="28"/>
        </w:rPr>
        <w:t xml:space="preserve">. Физиотерапевтические рецепты </w:t>
      </w:r>
      <w:r>
        <w:rPr>
          <w:sz w:val="28"/>
          <w:szCs w:val="28"/>
        </w:rPr>
        <w:t>(см. оформление Ф№44).</w:t>
      </w:r>
    </w:p>
    <w:p>
      <w:pPr>
        <w:tabs>
          <w:tab w:val="left" w:pos="2990"/>
        </w:tabs>
        <w:ind w:firstLine="709"/>
        <w:jc w:val="center"/>
        <w:rPr>
          <w:b/>
          <w:sz w:val="28"/>
          <w:szCs w:val="28"/>
        </w:rPr>
      </w:pPr>
    </w:p>
    <w:p>
      <w:pPr>
        <w:tabs>
          <w:tab w:val="left" w:pos="2990"/>
        </w:tabs>
        <w:ind w:firstLine="709"/>
        <w:jc w:val="center"/>
        <w:rPr>
          <w:b/>
          <w:sz w:val="28"/>
          <w:szCs w:val="28"/>
        </w:rPr>
      </w:pPr>
      <w:r>
        <w:rPr>
          <w:b/>
          <w:sz w:val="28"/>
          <w:szCs w:val="28"/>
        </w:rPr>
        <w:t>Эталон решения задачи</w:t>
      </w:r>
    </w:p>
    <w:p>
      <w:pPr>
        <w:ind w:firstLine="709"/>
        <w:jc w:val="center"/>
        <w:rPr>
          <w:b/>
          <w:bCs/>
          <w:sz w:val="28"/>
          <w:szCs w:val="28"/>
        </w:rPr>
      </w:pPr>
    </w:p>
    <w:p>
      <w:pPr>
        <w:ind w:firstLine="709"/>
        <w:jc w:val="center"/>
        <w:rPr>
          <w:b/>
          <w:bCs/>
          <w:sz w:val="28"/>
          <w:szCs w:val="28"/>
        </w:rPr>
      </w:pPr>
      <w:r>
        <w:rPr>
          <w:b/>
          <w:bCs/>
          <w:sz w:val="28"/>
          <w:szCs w:val="28"/>
        </w:rPr>
        <w:t xml:space="preserve">Задача </w:t>
      </w:r>
    </w:p>
    <w:p>
      <w:pPr>
        <w:ind w:firstLine="709"/>
        <w:jc w:val="both"/>
        <w:rPr>
          <w:sz w:val="28"/>
          <w:szCs w:val="28"/>
        </w:rPr>
      </w:pPr>
      <w:r>
        <w:rPr>
          <w:sz w:val="28"/>
          <w:szCs w:val="28"/>
        </w:rPr>
        <w:t xml:space="preserve">На профилактическом приёме у участкового врача ребёнок 9 месяцев. Из анамнеза: ребёнок от 1 беременности, протекавшей на фоне гестоза во 2 триместре, мать во время беременности поливитаминные препараты не принимала, роды 1 срочные. Вес при рождении 3300 г., длина 50 см., оценка по Апгар 8/9 баллов. Ребенок родился в сентябре. Неонатальный период без особенностей. На грудном вскармливании до 1 месяца, далее - искусственное вскармливание (адаптированные молочные смеси). В настоящее время в питании преобладают молочно-крупяные блюда. Дважды перенес ОРВИ. </w:t>
      </w:r>
    </w:p>
    <w:p>
      <w:pPr>
        <w:ind w:firstLine="709"/>
        <w:jc w:val="both"/>
        <w:rPr>
          <w:sz w:val="28"/>
          <w:szCs w:val="28"/>
        </w:rPr>
      </w:pPr>
      <w:r>
        <w:rPr>
          <w:sz w:val="28"/>
          <w:szCs w:val="28"/>
        </w:rPr>
        <w:t xml:space="preserve">Масса тела 8900 г, длина 71 см. При оценке нервно–психического развития выявлено отставание на 1 эпикризный срок моторных функций, умений и навыков. </w:t>
      </w:r>
    </w:p>
    <w:p>
      <w:pPr>
        <w:ind w:firstLine="709"/>
        <w:jc w:val="both"/>
        <w:rPr>
          <w:sz w:val="28"/>
          <w:szCs w:val="28"/>
        </w:rPr>
      </w:pPr>
      <w:r>
        <w:rPr>
          <w:sz w:val="28"/>
          <w:szCs w:val="28"/>
        </w:rPr>
        <w:t>При осмотре обращало на себя внимание: кожные покровы бледные. Значительно выступают лобные и теменные бугры («квадратная» голова), затылок уплощён, большой родничок 1,5</w:t>
      </w:r>
      <w:r>
        <w:rPr>
          <w:sz w:val="28"/>
          <w:szCs w:val="28"/>
        </w:rPr>
        <w:sym w:font="Symbol" w:char="F0B4"/>
      </w:r>
      <w:r>
        <w:rPr>
          <w:sz w:val="28"/>
          <w:szCs w:val="28"/>
        </w:rPr>
        <w:t>1,5 см, края неподатливы. Зубов нет. Грудная клетка: развёрнута нижняя аппертура, на рёбрах «чётки», на запястьях «браслетки». Мышечная гипотония. Живот увеличен в размерах, печень пальпируется на 1,5см из-под края рёберной дуги, отмечаются запоры.</w:t>
      </w:r>
    </w:p>
    <w:p>
      <w:pPr>
        <w:ind w:firstLine="709"/>
        <w:jc w:val="both"/>
        <w:rPr>
          <w:i/>
          <w:sz w:val="28"/>
          <w:szCs w:val="28"/>
        </w:rPr>
      </w:pPr>
      <w:r>
        <w:rPr>
          <w:b/>
          <w:bCs/>
          <w:i/>
          <w:sz w:val="28"/>
          <w:szCs w:val="28"/>
        </w:rPr>
        <w:t>Задание.</w:t>
      </w:r>
    </w:p>
    <w:p>
      <w:pPr>
        <w:ind w:firstLine="709"/>
        <w:jc w:val="both"/>
        <w:rPr>
          <w:sz w:val="28"/>
          <w:szCs w:val="28"/>
        </w:rPr>
      </w:pPr>
      <w:r>
        <w:rPr>
          <w:sz w:val="28"/>
          <w:szCs w:val="28"/>
        </w:rPr>
        <w:t xml:space="preserve">1. Современные принципы физиотерапии данной патологии. </w:t>
      </w:r>
    </w:p>
    <w:p>
      <w:pPr>
        <w:ind w:firstLine="709"/>
        <w:jc w:val="both"/>
        <w:rPr>
          <w:sz w:val="28"/>
          <w:szCs w:val="28"/>
        </w:rPr>
      </w:pPr>
      <w:r>
        <w:rPr>
          <w:sz w:val="28"/>
          <w:szCs w:val="28"/>
        </w:rPr>
        <w:t>2. Назначьте физиотерапевтическое лечение данному больному.</w:t>
      </w:r>
    </w:p>
    <w:p>
      <w:pPr>
        <w:ind w:firstLine="709"/>
        <w:jc w:val="both"/>
        <w:rPr>
          <w:sz w:val="28"/>
          <w:szCs w:val="28"/>
        </w:rPr>
      </w:pPr>
      <w:r>
        <w:rPr>
          <w:sz w:val="28"/>
          <w:szCs w:val="28"/>
        </w:rPr>
        <w:t>3. Составьте план физиотерапевтической реабилитации данного больного.</w:t>
      </w:r>
    </w:p>
    <w:p>
      <w:pPr>
        <w:ind w:firstLine="709"/>
        <w:jc w:val="both"/>
        <w:rPr>
          <w:sz w:val="28"/>
          <w:szCs w:val="28"/>
        </w:rPr>
      </w:pPr>
    </w:p>
    <w:p>
      <w:pPr>
        <w:ind w:firstLine="709"/>
        <w:jc w:val="center"/>
        <w:rPr>
          <w:b/>
          <w:sz w:val="28"/>
          <w:szCs w:val="28"/>
        </w:rPr>
      </w:pPr>
      <w:r>
        <w:rPr>
          <w:b/>
          <w:sz w:val="28"/>
          <w:szCs w:val="28"/>
        </w:rPr>
        <w:t>РЕШЕНИЕ</w:t>
      </w:r>
    </w:p>
    <w:p>
      <w:pPr>
        <w:numPr>
          <w:ilvl w:val="0"/>
          <w:numId w:val="100"/>
        </w:numPr>
        <w:ind w:left="0"/>
        <w:contextualSpacing/>
        <w:jc w:val="both"/>
        <w:rPr>
          <w:sz w:val="28"/>
          <w:szCs w:val="28"/>
        </w:rPr>
      </w:pPr>
      <w:r>
        <w:rPr>
          <w:sz w:val="28"/>
          <w:szCs w:val="28"/>
        </w:rPr>
        <w:t>Грудной возраст</w:t>
      </w:r>
    </w:p>
    <w:p>
      <w:pPr>
        <w:numPr>
          <w:ilvl w:val="0"/>
          <w:numId w:val="100"/>
        </w:numPr>
        <w:ind w:left="0"/>
        <w:contextualSpacing/>
        <w:jc w:val="both"/>
        <w:rPr>
          <w:sz w:val="28"/>
          <w:szCs w:val="28"/>
        </w:rPr>
      </w:pPr>
      <w:r>
        <w:rPr>
          <w:sz w:val="28"/>
          <w:szCs w:val="28"/>
        </w:rPr>
        <w:t>1 уровень, амбулаторно-поликлиническое наблюдение и лечение, при ухудшении состояния лечение в педиатрическом стационаре. В отделении раннего возраста (2 уровень).</w:t>
      </w:r>
    </w:p>
    <w:p>
      <w:pPr>
        <w:numPr>
          <w:ilvl w:val="0"/>
          <w:numId w:val="100"/>
        </w:numPr>
        <w:ind w:left="0"/>
        <w:contextualSpacing/>
        <w:jc w:val="both"/>
        <w:rPr>
          <w:sz w:val="28"/>
          <w:szCs w:val="28"/>
        </w:rPr>
      </w:pPr>
      <w:r>
        <w:rPr>
          <w:sz w:val="28"/>
          <w:szCs w:val="28"/>
        </w:rPr>
        <w:t>Синдромы: а. остеоидной гиперплазии (выступают лобные и теменные бугры («квадратная» голова), на рёбрах «чётки», на запястьях «браслетки»);</w:t>
      </w:r>
    </w:p>
    <w:p>
      <w:pPr>
        <w:contextualSpacing/>
        <w:jc w:val="both"/>
        <w:rPr>
          <w:sz w:val="28"/>
          <w:szCs w:val="28"/>
        </w:rPr>
      </w:pPr>
      <w:r>
        <w:rPr>
          <w:sz w:val="28"/>
          <w:szCs w:val="28"/>
        </w:rPr>
        <w:t>б. мышечной гипотонии (мышечная гипотония, живот увеличен в размерах); в. нарушения статодинамических функций (в нервно–психическом развитии выявлено отставание на 1 эпикризный срок моторных функций, умений и навыков).</w:t>
      </w:r>
    </w:p>
    <w:p>
      <w:pPr>
        <w:numPr>
          <w:ilvl w:val="0"/>
          <w:numId w:val="100"/>
        </w:numPr>
        <w:ind w:left="0" w:firstLine="709"/>
        <w:contextualSpacing/>
        <w:jc w:val="both"/>
        <w:rPr>
          <w:sz w:val="28"/>
          <w:szCs w:val="28"/>
        </w:rPr>
      </w:pPr>
      <w:r>
        <w:rPr>
          <w:b/>
          <w:bCs/>
          <w:i/>
          <w:sz w:val="28"/>
          <w:szCs w:val="28"/>
        </w:rPr>
        <w:t>Диагноз:</w:t>
      </w:r>
      <w:r>
        <w:rPr>
          <w:b/>
          <w:bCs/>
          <w:sz w:val="28"/>
          <w:szCs w:val="28"/>
        </w:rPr>
        <w:t xml:space="preserve"> </w:t>
      </w:r>
      <w:r>
        <w:rPr>
          <w:sz w:val="28"/>
          <w:szCs w:val="28"/>
        </w:rPr>
        <w:t xml:space="preserve">Рахит II, период разгара, подострое течение. Задержка нервно-психического развития. </w:t>
      </w:r>
    </w:p>
    <w:p>
      <w:pPr>
        <w:numPr>
          <w:ilvl w:val="0"/>
          <w:numId w:val="100"/>
        </w:numPr>
        <w:ind w:left="0" w:firstLine="709"/>
        <w:contextualSpacing/>
        <w:jc w:val="both"/>
        <w:rPr>
          <w:sz w:val="28"/>
          <w:szCs w:val="28"/>
        </w:rPr>
      </w:pPr>
      <w:r>
        <w:rPr>
          <w:sz w:val="28"/>
          <w:szCs w:val="28"/>
        </w:rPr>
        <w:t>Задачи ФТ: устранение дефицита витамина Д, нормализацию фосфорно-кальциевого обмена, улучшение функционального состояния нервной и мышечной систем, повышение иммунного статуса ребенка.</w:t>
      </w:r>
    </w:p>
    <w:p>
      <w:pPr>
        <w:numPr>
          <w:ilvl w:val="0"/>
          <w:numId w:val="100"/>
        </w:numPr>
        <w:ind w:left="0"/>
        <w:contextualSpacing/>
        <w:jc w:val="both"/>
        <w:rPr>
          <w:sz w:val="28"/>
          <w:szCs w:val="28"/>
        </w:rPr>
      </w:pPr>
      <w:r>
        <w:rPr>
          <w:sz w:val="28"/>
          <w:szCs w:val="28"/>
        </w:rPr>
        <w:t>УФО (СУФ витамин Д образующее действие,</w:t>
      </w:r>
      <w:r>
        <w:rPr>
          <w:rFonts w:ascii="Calibri" w:hAnsi="Calibri" w:eastAsia="Calibri"/>
          <w:sz w:val="28"/>
          <w:szCs w:val="28"/>
          <w:lang w:eastAsia="en-US"/>
        </w:rPr>
        <w:t xml:space="preserve"> </w:t>
      </w:r>
      <w:r>
        <w:rPr>
          <w:sz w:val="28"/>
          <w:szCs w:val="28"/>
        </w:rPr>
        <w:t xml:space="preserve">нормализацию фосфорно-кальциевого обмена, повышение иммунного статуса ребенка), массаж (улучшение функционального состояния нервной и мышечной систем), соленные ванночки (тонизирование мышц, нервной системы). </w:t>
      </w:r>
    </w:p>
    <w:p>
      <w:pPr>
        <w:numPr>
          <w:ilvl w:val="0"/>
          <w:numId w:val="100"/>
        </w:numPr>
        <w:ind w:left="0"/>
        <w:contextualSpacing/>
        <w:jc w:val="both"/>
        <w:rPr>
          <w:sz w:val="28"/>
          <w:szCs w:val="28"/>
        </w:rPr>
      </w:pPr>
      <w:r>
        <w:rPr>
          <w:sz w:val="28"/>
          <w:szCs w:val="28"/>
        </w:rPr>
        <w:t>Ф №44:</w:t>
      </w:r>
    </w:p>
    <w:p>
      <w:pPr>
        <w:rPr>
          <w:rFonts w:eastAsia="Calibri"/>
          <w:sz w:val="28"/>
          <w:szCs w:val="28"/>
          <w:lang w:eastAsia="en-US"/>
        </w:rPr>
      </w:pPr>
      <w:r>
        <w:rPr>
          <w:rFonts w:eastAsia="Calibri"/>
          <w:sz w:val="28"/>
          <w:szCs w:val="28"/>
          <w:lang w:eastAsia="en-US"/>
        </w:rPr>
        <w:t>а)  Пациент: Дмитриев Василий Васильевич, 9 месяцев  (02.07.2019 г.р.)</w:t>
      </w:r>
    </w:p>
    <w:p>
      <w:pPr>
        <w:rPr>
          <w:rFonts w:eastAsia="Calibri"/>
          <w:sz w:val="28"/>
          <w:szCs w:val="28"/>
          <w:lang w:eastAsia="en-US"/>
        </w:rPr>
      </w:pPr>
      <w:r>
        <w:rPr>
          <w:rFonts w:eastAsia="Calibri"/>
          <w:sz w:val="28"/>
          <w:szCs w:val="28"/>
          <w:lang w:eastAsia="en-US"/>
        </w:rPr>
        <w:t xml:space="preserve">     Врач: Давыдова Н.О.</w:t>
      </w:r>
    </w:p>
    <w:p>
      <w:pPr>
        <w:rPr>
          <w:rFonts w:eastAsia="Calibri"/>
          <w:sz w:val="28"/>
          <w:szCs w:val="28"/>
          <w:lang w:eastAsia="en-US"/>
        </w:rPr>
      </w:pPr>
    </w:p>
    <w:p>
      <w:pPr>
        <w:rPr>
          <w:rFonts w:eastAsia="Calibri"/>
          <w:sz w:val="28"/>
          <w:szCs w:val="28"/>
          <w:lang w:eastAsia="en-US"/>
        </w:rPr>
      </w:pPr>
      <w:r>
        <w:rPr>
          <w:rFonts w:eastAsia="Calibri"/>
          <w:sz w:val="28"/>
          <w:szCs w:val="28"/>
          <w:lang w:eastAsia="en-US"/>
        </w:rPr>
        <w:t>Соляные ванны 36º С, 3 мин первая ванна, по 5-6 мин последующие, е/дн №8-10.</w:t>
      </w:r>
    </w:p>
    <w:p>
      <w:pPr>
        <w:rPr>
          <w:rFonts w:eastAsia="Calibri"/>
          <w:sz w:val="28"/>
          <w:szCs w:val="28"/>
          <w:lang w:eastAsia="en-US"/>
        </w:rPr>
      </w:pPr>
    </w:p>
    <w:p>
      <w:pPr>
        <w:rPr>
          <w:rFonts w:eastAsia="Calibri"/>
          <w:sz w:val="28"/>
          <w:szCs w:val="28"/>
          <w:lang w:eastAsia="en-US"/>
        </w:rPr>
      </w:pPr>
      <w:r>
        <w:rPr>
          <w:rFonts w:eastAsia="Calibri"/>
          <w:sz w:val="28"/>
          <w:szCs w:val="28"/>
          <w:lang w:eastAsia="en-US"/>
        </w:rPr>
        <w:t>Число                                                                                                           подпись</w:t>
      </w:r>
    </w:p>
    <w:p>
      <w:pPr>
        <w:rPr>
          <w:rFonts w:eastAsia="Calibri"/>
          <w:sz w:val="28"/>
          <w:szCs w:val="28"/>
          <w:lang w:eastAsia="en-US"/>
        </w:rPr>
      </w:pPr>
    </w:p>
    <w:p>
      <w:pPr>
        <w:rPr>
          <w:rFonts w:eastAsia="Calibri"/>
          <w:sz w:val="28"/>
          <w:szCs w:val="28"/>
          <w:lang w:eastAsia="en-US"/>
        </w:rPr>
      </w:pPr>
    </w:p>
    <w:p>
      <w:pPr>
        <w:rPr>
          <w:rFonts w:eastAsia="Calibri"/>
          <w:sz w:val="28"/>
          <w:szCs w:val="28"/>
          <w:lang w:eastAsia="en-US"/>
        </w:rPr>
      </w:pPr>
    </w:p>
    <w:p>
      <w:pPr>
        <w:rPr>
          <w:rFonts w:eastAsia="Calibri"/>
          <w:sz w:val="28"/>
          <w:szCs w:val="28"/>
          <w:lang w:eastAsia="en-US"/>
        </w:rPr>
      </w:pPr>
    </w:p>
    <w:p>
      <w:pPr>
        <w:rPr>
          <w:rFonts w:eastAsia="Calibri"/>
          <w:sz w:val="28"/>
          <w:szCs w:val="28"/>
          <w:lang w:eastAsia="en-US"/>
        </w:rPr>
      </w:pPr>
    </w:p>
    <w:p>
      <w:pPr>
        <w:rPr>
          <w:rFonts w:eastAsia="Calibri"/>
          <w:sz w:val="28"/>
          <w:szCs w:val="28"/>
          <w:lang w:eastAsia="en-US"/>
        </w:rPr>
      </w:pPr>
      <w:r>
        <w:rPr>
          <w:rFonts w:eastAsia="Calibri"/>
          <w:sz w:val="28"/>
          <w:szCs w:val="28"/>
          <w:lang w:eastAsia="en-US"/>
        </w:rPr>
        <w:t>б)</w:t>
      </w:r>
      <w:r>
        <w:rPr>
          <w:rFonts w:ascii="Calibri" w:hAnsi="Calibri" w:eastAsia="Calibri"/>
          <w:sz w:val="28"/>
          <w:szCs w:val="28"/>
          <w:lang w:eastAsia="en-US"/>
        </w:rPr>
        <w:t xml:space="preserve"> </w:t>
      </w:r>
      <w:r>
        <w:rPr>
          <w:rFonts w:eastAsia="Calibri"/>
          <w:sz w:val="28"/>
          <w:szCs w:val="28"/>
          <w:lang w:eastAsia="en-US"/>
        </w:rPr>
        <w:t>Пациент: Дмитриев Василий Васильевич, 9 месяцев  (02.07.2019 г.р.)</w:t>
      </w:r>
    </w:p>
    <w:p>
      <w:pPr>
        <w:rPr>
          <w:rFonts w:eastAsia="Calibri"/>
          <w:sz w:val="28"/>
          <w:szCs w:val="28"/>
          <w:lang w:eastAsia="en-US"/>
        </w:rPr>
      </w:pPr>
      <w:r>
        <w:rPr>
          <w:rFonts w:eastAsia="Calibri"/>
          <w:sz w:val="28"/>
          <w:szCs w:val="28"/>
          <w:lang w:eastAsia="en-US"/>
        </w:rPr>
        <w:t xml:space="preserve">     Врач: Давыдова Н.О.</w:t>
      </w:r>
    </w:p>
    <w:p>
      <w:pPr>
        <w:rPr>
          <w:rFonts w:eastAsia="Calibri"/>
          <w:sz w:val="28"/>
          <w:szCs w:val="28"/>
          <w:lang w:eastAsia="en-US"/>
        </w:rPr>
      </w:pPr>
    </w:p>
    <w:p>
      <w:pPr>
        <w:rPr>
          <w:rFonts w:eastAsia="Calibri"/>
          <w:sz w:val="28"/>
          <w:szCs w:val="28"/>
          <w:lang w:eastAsia="en-US"/>
        </w:rPr>
      </w:pPr>
      <w:r>
        <w:rPr>
          <w:rFonts w:ascii="Calibri" w:hAnsi="Calibri" w:eastAsia="Calibri"/>
          <w:sz w:val="28"/>
          <w:szCs w:val="28"/>
        </w:rPr>
        <w:drawing>
          <wp:anchor distT="0" distB="0" distL="114300" distR="114300" simplePos="0" relativeHeight="251661312" behindDoc="0" locked="0" layoutInCell="1" allowOverlap="1">
            <wp:simplePos x="0" y="0"/>
            <wp:positionH relativeFrom="column">
              <wp:posOffset>3775710</wp:posOffset>
            </wp:positionH>
            <wp:positionV relativeFrom="paragraph">
              <wp:posOffset>283845</wp:posOffset>
            </wp:positionV>
            <wp:extent cx="1186180" cy="14859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9"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a:xfrm>
                      <a:off x="0" y="0"/>
                      <a:ext cx="1186180" cy="1485900"/>
                    </a:xfrm>
                    <a:prstGeom prst="rect">
                      <a:avLst/>
                    </a:prstGeom>
                    <a:noFill/>
                    <a:ln>
                      <a:noFill/>
                    </a:ln>
                  </pic:spPr>
                </pic:pic>
              </a:graphicData>
            </a:graphic>
          </wp:anchor>
        </w:drawing>
      </w:r>
      <w:r>
        <w:rPr>
          <w:rFonts w:eastAsia="Calibri"/>
          <w:sz w:val="28"/>
          <w:szCs w:val="28"/>
          <w:lang w:eastAsia="en-US"/>
        </w:rPr>
        <w:t>Общее УФО передней и задней поверхности туловища по замедленной схеме, 1/8 бд+ 1/8 до 1,5 бд, е/д  №20-24.</w:t>
      </w:r>
    </w:p>
    <w:p>
      <w:pPr>
        <w:tabs>
          <w:tab w:val="left" w:pos="3680"/>
        </w:tabs>
        <w:ind w:firstLine="709"/>
        <w:jc w:val="both"/>
        <w:rPr>
          <w:sz w:val="28"/>
          <w:szCs w:val="28"/>
        </w:rPr>
      </w:pPr>
    </w:p>
    <w:p>
      <w:pPr>
        <w:tabs>
          <w:tab w:val="left" w:pos="2990"/>
        </w:tabs>
        <w:ind w:firstLine="709"/>
        <w:jc w:val="both"/>
        <w:rPr>
          <w:sz w:val="28"/>
          <w:szCs w:val="28"/>
        </w:rPr>
      </w:pPr>
    </w:p>
    <w:p>
      <w:pPr>
        <w:tabs>
          <w:tab w:val="left" w:pos="2990"/>
        </w:tabs>
        <w:ind w:firstLine="709"/>
        <w:jc w:val="both"/>
        <w:rPr>
          <w:sz w:val="28"/>
          <w:szCs w:val="28"/>
        </w:rPr>
      </w:pPr>
    </w:p>
    <w:p>
      <w:pPr>
        <w:jc w:val="center"/>
        <w:rPr>
          <w:rFonts w:eastAsia="Calibri"/>
          <w:b/>
          <w:sz w:val="28"/>
          <w:szCs w:val="28"/>
          <w:lang w:eastAsia="en-US"/>
        </w:rPr>
      </w:pPr>
      <w:r>
        <w:rPr>
          <w:rFonts w:eastAsia="Calibri"/>
          <w:sz w:val="28"/>
          <w:szCs w:val="28"/>
        </w:rPr>
        <mc:AlternateContent>
          <mc:Choice Requires="wps">
            <w:drawing>
              <wp:anchor distT="0" distB="0" distL="114300" distR="114300" simplePos="0" relativeHeight="251662336" behindDoc="0" locked="0" layoutInCell="1" allowOverlap="1">
                <wp:simplePos x="0" y="0"/>
                <wp:positionH relativeFrom="column">
                  <wp:posOffset>3020060</wp:posOffset>
                </wp:positionH>
                <wp:positionV relativeFrom="paragraph">
                  <wp:posOffset>91440</wp:posOffset>
                </wp:positionV>
                <wp:extent cx="501650" cy="484505"/>
                <wp:effectExtent l="0" t="19050" r="31750" b="29845"/>
                <wp:wrapNone/>
                <wp:docPr id="6" name="Стрелка вправо 6"/>
                <wp:cNvGraphicFramePr/>
                <a:graphic xmlns:a="http://schemas.openxmlformats.org/drawingml/2006/main">
                  <a:graphicData uri="http://schemas.microsoft.com/office/word/2010/wordprocessingShape">
                    <wps:wsp>
                      <wps:cNvSpPr/>
                      <wps:spPr>
                        <a:xfrm>
                          <a:off x="0" y="0"/>
                          <a:ext cx="501650" cy="484505"/>
                        </a:xfrm>
                        <a:prstGeom prst="rightArrow">
                          <a:avLst/>
                        </a:prstGeom>
                        <a:solidFill>
                          <a:srgbClr val="5B9BD5"/>
                        </a:solidFill>
                        <a:ln w="12700" cap="flat" cmpd="sng" algn="ctr">
                          <a:solidFill>
                            <a:srgbClr val="5B9BD5">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37.8pt;margin-top:7.2pt;height:38.15pt;width:39.5pt;z-index:251662336;v-text-anchor:middle;mso-width-relative:page;mso-height-relative:page;" fillcolor="#5B9BD5" filled="t" stroked="t" coordsize="21600,21600" o:gfxdata="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AYG4Z/2AAAAAkBAAAPAAAAAAAAAAEAIAAAACIAAABkcnMvZG93bnJldi54&#10;bWxQSwECFAAUAAAACACHTuJA0mVFgKUCAABIBQAADgAAAAAAAAABACAAAAAnAQAAZHJzL2Uyb0Rv&#10;Yy54bWxQSwUGAAAAAAYABgBZAQAAPgYAAAAA&#10;" adj="11170,5400">
                <v:fill on="t" focussize="0,0"/>
                <v:stroke weight="1pt" color="#41719C" miterlimit="8" joinstyle="miter"/>
                <v:imagedata o:title=""/>
                <o:lock v:ext="edit" aspectratio="f"/>
                <v:textbox>
                  <w:txbxContent>
                    <w:p>
                      <w:pPr>
                        <w:jc w:val="center"/>
                      </w:pPr>
                    </w:p>
                  </w:txbxContent>
                </v:textbox>
              </v:shape>
            </w:pict>
          </mc:Fallback>
        </mc:AlternateContent>
      </w:r>
    </w:p>
    <w:p>
      <w:pPr>
        <w:jc w:val="center"/>
        <w:rPr>
          <w:rFonts w:eastAsia="Calibri"/>
          <w:sz w:val="28"/>
          <w:szCs w:val="28"/>
          <w:lang w:eastAsia="en-US"/>
        </w:rPr>
      </w:pPr>
      <w:r>
        <w:rPr>
          <w:rFonts w:eastAsia="Calibri"/>
          <w:sz w:val="28"/>
          <w:szCs w:val="28"/>
          <w:lang w:eastAsia="en-US"/>
        </w:rPr>
        <w:t>Отметить на манекене</w:t>
      </w:r>
    </w:p>
    <w:p>
      <w:pPr>
        <w:jc w:val="center"/>
        <w:rPr>
          <w:rFonts w:eastAsia="Calibri"/>
          <w:b/>
          <w:sz w:val="28"/>
          <w:szCs w:val="28"/>
          <w:lang w:eastAsia="en-US"/>
        </w:rPr>
      </w:pPr>
    </w:p>
    <w:p>
      <w:pPr>
        <w:jc w:val="center"/>
        <w:rPr>
          <w:rFonts w:eastAsia="Calibri"/>
          <w:b/>
          <w:sz w:val="28"/>
          <w:szCs w:val="28"/>
          <w:lang w:eastAsia="en-US"/>
        </w:rPr>
      </w:pPr>
    </w:p>
    <w:p>
      <w:pPr>
        <w:jc w:val="center"/>
        <w:rPr>
          <w:rFonts w:eastAsia="Calibri"/>
          <w:b/>
          <w:sz w:val="28"/>
          <w:szCs w:val="28"/>
          <w:lang w:eastAsia="en-US"/>
        </w:rPr>
      </w:pPr>
    </w:p>
    <w:p>
      <w:pPr>
        <w:jc w:val="center"/>
        <w:rPr>
          <w:rFonts w:eastAsia="Calibri"/>
          <w:b/>
          <w:sz w:val="28"/>
          <w:szCs w:val="28"/>
          <w:lang w:eastAsia="en-US"/>
        </w:rPr>
      </w:pPr>
      <w:r>
        <w:rPr>
          <w:rFonts w:eastAsia="Calibri"/>
          <w:b/>
          <w:sz w:val="28"/>
          <w:szCs w:val="28"/>
          <w:lang w:eastAsia="en-US"/>
        </w:rPr>
        <w:t>Рекомендации по основным ошибкам при оформлении задач:</w:t>
      </w:r>
    </w:p>
    <w:p>
      <w:pPr>
        <w:jc w:val="center"/>
        <w:rPr>
          <w:rFonts w:eastAsia="Calibri"/>
          <w:b/>
          <w:sz w:val="28"/>
          <w:szCs w:val="28"/>
          <w:lang w:eastAsia="en-US"/>
        </w:rPr>
      </w:pPr>
    </w:p>
    <w:p>
      <w:pPr>
        <w:numPr>
          <w:ilvl w:val="0"/>
          <w:numId w:val="101"/>
        </w:numPr>
        <w:ind w:left="0"/>
        <w:contextualSpacing/>
        <w:rPr>
          <w:rFonts w:eastAsia="Calibri"/>
          <w:sz w:val="28"/>
          <w:szCs w:val="28"/>
          <w:lang w:eastAsia="en-US"/>
        </w:rPr>
      </w:pPr>
      <w:r>
        <w:rPr>
          <w:rFonts w:eastAsia="Calibri"/>
          <w:sz w:val="28"/>
          <w:szCs w:val="28"/>
          <w:lang w:eastAsia="en-US"/>
        </w:rPr>
        <w:t>Противопоказания формулируете, как они звучат в лекции в списке.</w:t>
      </w:r>
    </w:p>
    <w:p>
      <w:pPr>
        <w:contextualSpacing/>
        <w:rPr>
          <w:rFonts w:eastAsia="Calibri"/>
          <w:sz w:val="28"/>
          <w:szCs w:val="28"/>
          <w:lang w:eastAsia="en-US"/>
        </w:rPr>
      </w:pPr>
      <w:r>
        <w:rPr>
          <w:rFonts w:eastAsia="Calibri"/>
          <w:sz w:val="28"/>
          <w:szCs w:val="28"/>
          <w:lang w:val="en-US" w:eastAsia="en-US"/>
        </w:rPr>
        <w:t>NB</w:t>
      </w:r>
      <w:r>
        <w:rPr>
          <w:rFonts w:eastAsia="Calibri"/>
          <w:sz w:val="28"/>
          <w:szCs w:val="28"/>
          <w:lang w:eastAsia="en-US"/>
        </w:rPr>
        <w:t xml:space="preserve">! Острое состояние само по себе НЕ ЯВЛЯЕТСЯ ПРОТИВОПОКАЗАНИЕМ, </w:t>
      </w:r>
      <w:r>
        <w:rPr>
          <w:rFonts w:eastAsia="Calibri"/>
          <w:color w:val="FF0000"/>
          <w:sz w:val="28"/>
          <w:szCs w:val="28"/>
          <w:lang w:eastAsia="en-US"/>
        </w:rPr>
        <w:t xml:space="preserve">противопоказанием является тяжелое и нестабильное состояние, </w:t>
      </w:r>
      <w:r>
        <w:rPr>
          <w:rFonts w:eastAsia="Calibri"/>
          <w:sz w:val="28"/>
          <w:szCs w:val="28"/>
          <w:lang w:eastAsia="en-US"/>
        </w:rPr>
        <w:t xml:space="preserve">когда мы можем назначить </w:t>
      </w:r>
      <w:r>
        <w:rPr>
          <w:rFonts w:eastAsia="Calibri"/>
          <w:color w:val="C00000"/>
          <w:sz w:val="28"/>
          <w:szCs w:val="28"/>
          <w:lang w:eastAsia="en-US"/>
        </w:rPr>
        <w:t>ТОЛЬКО небулайзерную терапию и оксигенотерапию</w:t>
      </w:r>
      <w:r>
        <w:rPr>
          <w:rFonts w:eastAsia="Calibri"/>
          <w:sz w:val="28"/>
          <w:szCs w:val="28"/>
          <w:lang w:eastAsia="en-US"/>
        </w:rPr>
        <w:t>.</w:t>
      </w:r>
    </w:p>
    <w:p>
      <w:pPr>
        <w:numPr>
          <w:ilvl w:val="0"/>
          <w:numId w:val="101"/>
        </w:numPr>
        <w:ind w:left="0"/>
        <w:contextualSpacing/>
        <w:rPr>
          <w:rFonts w:eastAsia="Calibri"/>
          <w:sz w:val="28"/>
          <w:szCs w:val="28"/>
          <w:lang w:eastAsia="en-US"/>
        </w:rPr>
      </w:pPr>
      <w:r>
        <w:rPr>
          <w:rFonts w:eastAsia="Calibri"/>
          <w:sz w:val="28"/>
          <w:szCs w:val="28"/>
          <w:lang w:eastAsia="en-US"/>
        </w:rPr>
        <w:t xml:space="preserve">В </w:t>
      </w:r>
      <w:r>
        <w:rPr>
          <w:rFonts w:eastAsia="Calibri"/>
          <w:color w:val="FF0000"/>
          <w:sz w:val="28"/>
          <w:szCs w:val="28"/>
          <w:lang w:eastAsia="en-US"/>
        </w:rPr>
        <w:t xml:space="preserve"> острый период заболевания </w:t>
      </w:r>
      <w:r>
        <w:rPr>
          <w:rFonts w:eastAsia="Calibri"/>
          <w:sz w:val="28"/>
          <w:szCs w:val="28"/>
          <w:lang w:eastAsia="en-US"/>
        </w:rPr>
        <w:t xml:space="preserve">у детей, если нет противопоказаний, </w:t>
      </w:r>
      <w:r>
        <w:rPr>
          <w:rFonts w:eastAsia="Calibri"/>
          <w:color w:val="FF0000"/>
          <w:sz w:val="28"/>
          <w:szCs w:val="28"/>
          <w:lang w:eastAsia="en-US"/>
        </w:rPr>
        <w:t>можно</w:t>
      </w:r>
      <w:r>
        <w:rPr>
          <w:rFonts w:eastAsia="Calibri"/>
          <w:sz w:val="28"/>
          <w:szCs w:val="28"/>
          <w:lang w:eastAsia="en-US"/>
        </w:rPr>
        <w:t xml:space="preserve"> назначать следующие физические факторы: магнит, УФО, лазер, УВЧ, ТНЧ, небулайзерную терапию. Все остальные ФФ назначаются при подостром течении, на стихающем обострении и в ремиссию.</w:t>
      </w:r>
    </w:p>
    <w:p>
      <w:pPr>
        <w:numPr>
          <w:ilvl w:val="0"/>
          <w:numId w:val="101"/>
        </w:numPr>
        <w:ind w:left="0"/>
        <w:contextualSpacing/>
        <w:rPr>
          <w:rFonts w:eastAsia="Calibri"/>
          <w:color w:val="FF0000"/>
          <w:sz w:val="28"/>
          <w:szCs w:val="28"/>
          <w:lang w:eastAsia="en-US"/>
        </w:rPr>
      </w:pPr>
      <w:r>
        <w:rPr>
          <w:rFonts w:eastAsia="Calibri"/>
          <w:sz w:val="28"/>
          <w:szCs w:val="28"/>
          <w:lang w:eastAsia="en-US"/>
        </w:rPr>
        <w:t xml:space="preserve">Гипертермия – это выше 37, </w:t>
      </w:r>
      <w:r>
        <w:rPr>
          <w:rFonts w:eastAsia="Calibri"/>
          <w:color w:val="FF0000"/>
          <w:sz w:val="28"/>
          <w:szCs w:val="28"/>
          <w:lang w:eastAsia="en-US"/>
        </w:rPr>
        <w:t>тепловые</w:t>
      </w:r>
      <w:r>
        <w:rPr>
          <w:rFonts w:eastAsia="Calibri"/>
          <w:sz w:val="28"/>
          <w:szCs w:val="28"/>
          <w:lang w:eastAsia="en-US"/>
        </w:rPr>
        <w:t xml:space="preserve"> процедуры </w:t>
      </w:r>
      <w:r>
        <w:rPr>
          <w:rFonts w:eastAsia="Calibri"/>
          <w:color w:val="FF0000"/>
          <w:sz w:val="28"/>
          <w:szCs w:val="28"/>
          <w:lang w:eastAsia="en-US"/>
        </w:rPr>
        <w:t>не назначают</w:t>
      </w:r>
      <w:r>
        <w:rPr>
          <w:rFonts w:eastAsia="Calibri"/>
          <w:sz w:val="28"/>
          <w:szCs w:val="28"/>
          <w:lang w:eastAsia="en-US"/>
        </w:rPr>
        <w:t xml:space="preserve">, когда </w:t>
      </w:r>
      <w:r>
        <w:rPr>
          <w:rFonts w:eastAsia="Calibri"/>
          <w:color w:val="FF0000"/>
          <w:sz w:val="28"/>
          <w:szCs w:val="28"/>
          <w:lang w:eastAsia="en-US"/>
        </w:rPr>
        <w:t xml:space="preserve">выше 37,5. Лихорадка – </w:t>
      </w:r>
      <w:r>
        <w:rPr>
          <w:rFonts w:eastAsia="Calibri"/>
          <w:sz w:val="28"/>
          <w:szCs w:val="28"/>
          <w:lang w:eastAsia="en-US"/>
        </w:rPr>
        <w:t>это</w:t>
      </w:r>
      <w:r>
        <w:rPr>
          <w:rFonts w:eastAsia="Calibri"/>
          <w:color w:val="FF0000"/>
          <w:sz w:val="28"/>
          <w:szCs w:val="28"/>
          <w:lang w:eastAsia="en-US"/>
        </w:rPr>
        <w:t xml:space="preserve"> выше 38. </w:t>
      </w:r>
    </w:p>
    <w:p>
      <w:pPr>
        <w:contextualSpacing/>
        <w:rPr>
          <w:rFonts w:eastAsia="Calibri"/>
          <w:color w:val="FF0000"/>
          <w:sz w:val="28"/>
          <w:szCs w:val="28"/>
          <w:lang w:eastAsia="en-US"/>
        </w:rPr>
      </w:pPr>
      <w:r>
        <w:rPr>
          <w:rFonts w:eastAsia="Calibri"/>
          <w:color w:val="FF0000"/>
          <w:sz w:val="28"/>
          <w:szCs w:val="28"/>
          <w:lang w:eastAsia="en-US"/>
        </w:rPr>
        <w:t xml:space="preserve">NB! </w:t>
      </w:r>
      <w:r>
        <w:rPr>
          <w:rFonts w:eastAsia="Calibri"/>
          <w:sz w:val="28"/>
          <w:szCs w:val="28"/>
          <w:lang w:eastAsia="en-US"/>
        </w:rPr>
        <w:t>При фебрильных судорогах в анамнезе физиотерапию не назначаем даже при 37!</w:t>
      </w:r>
    </w:p>
    <w:p>
      <w:pPr>
        <w:numPr>
          <w:ilvl w:val="0"/>
          <w:numId w:val="101"/>
        </w:numPr>
        <w:ind w:left="0"/>
        <w:contextualSpacing/>
        <w:rPr>
          <w:rFonts w:eastAsia="Calibri"/>
          <w:color w:val="FF0000"/>
          <w:sz w:val="28"/>
          <w:szCs w:val="28"/>
          <w:lang w:eastAsia="en-US"/>
        </w:rPr>
      </w:pPr>
      <w:r>
        <w:rPr>
          <w:rFonts w:eastAsia="Calibri"/>
          <w:sz w:val="28"/>
          <w:szCs w:val="28"/>
          <w:lang w:eastAsia="en-US"/>
        </w:rPr>
        <w:t xml:space="preserve">Обязательно выделяете синдромы заболевания, диагноз по классификации, с уточнением ДН, НК и т.д. Необходимо выделить возрастной период ребенка,  этап и уровень, на котором будет лечиться данный ребенок. </w:t>
      </w:r>
    </w:p>
    <w:p>
      <w:pPr>
        <w:numPr>
          <w:ilvl w:val="0"/>
          <w:numId w:val="101"/>
        </w:numPr>
        <w:ind w:left="0"/>
        <w:contextualSpacing/>
        <w:rPr>
          <w:rFonts w:eastAsia="Calibri"/>
          <w:color w:val="FF0000"/>
          <w:sz w:val="28"/>
          <w:szCs w:val="28"/>
          <w:lang w:eastAsia="en-US"/>
        </w:rPr>
      </w:pPr>
      <w:r>
        <w:rPr>
          <w:rFonts w:eastAsia="Calibri"/>
          <w:sz w:val="28"/>
          <w:szCs w:val="28"/>
          <w:lang w:eastAsia="en-US"/>
        </w:rPr>
        <w:t xml:space="preserve">Обязательно прописывать ребенку режим, диету (стол, смесь и т.д.). При аллергических заболеваниях (атопический дерматит, БА, поллиноз, АКР) </w:t>
      </w:r>
    </w:p>
    <w:p>
      <w:pPr>
        <w:contextualSpacing/>
        <w:rPr>
          <w:rFonts w:eastAsia="Calibri"/>
          <w:color w:val="FF0000"/>
          <w:sz w:val="28"/>
          <w:szCs w:val="28"/>
          <w:lang w:eastAsia="en-US"/>
        </w:rPr>
      </w:pPr>
      <w:r>
        <w:rPr>
          <w:rFonts w:eastAsia="Calibri"/>
          <w:sz w:val="28"/>
          <w:szCs w:val="28"/>
          <w:lang w:eastAsia="en-US"/>
        </w:rPr>
        <w:t>ГИПОАЛЛЕРГЕННЫЙ БЫТ, ГИПОАЛЛЕРГЕННАЯ ДИЕТА, базисная терапия, а затем ФТ. При заболеваниях дыхательной системы необходимо назначить: постуральное положение, дренажный массаж, дыхательную гимнастику, ЛФК.</w:t>
      </w:r>
    </w:p>
    <w:p>
      <w:pPr>
        <w:numPr>
          <w:ilvl w:val="0"/>
          <w:numId w:val="101"/>
        </w:numPr>
        <w:ind w:left="0"/>
        <w:contextualSpacing/>
        <w:rPr>
          <w:rFonts w:eastAsia="Calibri"/>
          <w:color w:val="FF0000"/>
          <w:sz w:val="28"/>
          <w:szCs w:val="28"/>
          <w:lang w:eastAsia="en-US"/>
        </w:rPr>
      </w:pPr>
      <w:r>
        <w:rPr>
          <w:rFonts w:eastAsia="Calibri"/>
          <w:sz w:val="28"/>
          <w:szCs w:val="28"/>
          <w:lang w:eastAsia="en-US"/>
        </w:rPr>
        <w:t>ФТ назначаете СООТВЕТСТВЕННО ВОЗРАСТУ И ПРАВИЛАМ назначения!!!! Одновременно возможно назначение 1 общей и 2-3 местных НЕ БОЛЬШЕ!</w:t>
      </w:r>
    </w:p>
    <w:p>
      <w:pPr>
        <w:numPr>
          <w:ilvl w:val="0"/>
          <w:numId w:val="101"/>
        </w:numPr>
        <w:ind w:left="0"/>
        <w:contextualSpacing/>
        <w:rPr>
          <w:rFonts w:eastAsia="Calibri"/>
          <w:color w:val="FF0000"/>
          <w:sz w:val="28"/>
          <w:szCs w:val="28"/>
          <w:lang w:eastAsia="en-US"/>
        </w:rPr>
      </w:pPr>
      <w:r>
        <w:rPr>
          <w:rFonts w:eastAsia="Calibri"/>
          <w:sz w:val="28"/>
          <w:szCs w:val="28"/>
          <w:lang w:eastAsia="en-US"/>
        </w:rPr>
        <w:t>После того, как назначили ФТ в рецептах на ту ситуацию, которая описана в задаче, расписываете ФТ данной патологии (например ЯБ желудка) на всех остальных этапах: госпитальный, амбулаторно-поликлинический, СКЛ (если у данной нозологии он есть, например после бронхита и острой пневмонии нет) БЕЗ РЕЦЕПТОВ.</w:t>
      </w:r>
    </w:p>
    <w:p>
      <w:pPr>
        <w:numPr>
          <w:ilvl w:val="0"/>
          <w:numId w:val="101"/>
        </w:numPr>
        <w:ind w:left="0"/>
        <w:contextualSpacing/>
        <w:rPr>
          <w:rFonts w:eastAsia="Calibri"/>
          <w:color w:val="FF0000"/>
          <w:sz w:val="28"/>
          <w:szCs w:val="28"/>
          <w:lang w:eastAsia="en-US"/>
        </w:rPr>
      </w:pPr>
      <w:r>
        <w:rPr>
          <w:rFonts w:eastAsia="Calibri"/>
          <w:sz w:val="28"/>
          <w:szCs w:val="28"/>
          <w:lang w:eastAsia="en-US"/>
        </w:rPr>
        <w:t>После каждого ФФ в скобках прописываете лечебный эффект, который он вам даст. Например, при дисфункции биллиарного тракта со спазмом сфинктера Одди, вы назначаете лекарственный электрофорез со спазмолитиком (2% р-р папаверина), в скобках пишете спазмо- или миолитический эффект).</w:t>
      </w:r>
    </w:p>
    <w:p>
      <w:pPr>
        <w:numPr>
          <w:ilvl w:val="0"/>
          <w:numId w:val="101"/>
        </w:numPr>
        <w:ind w:left="0"/>
        <w:contextualSpacing/>
        <w:rPr>
          <w:rFonts w:eastAsia="Calibri"/>
          <w:color w:val="FF0000"/>
          <w:sz w:val="28"/>
          <w:szCs w:val="28"/>
          <w:lang w:eastAsia="en-US"/>
        </w:rPr>
      </w:pPr>
      <w:r>
        <w:rPr>
          <w:rFonts w:eastAsia="Calibri"/>
          <w:sz w:val="28"/>
          <w:szCs w:val="28"/>
          <w:lang w:eastAsia="en-US"/>
        </w:rPr>
        <w:t xml:space="preserve"> При назначении минеральной воды внутрь рассчитываете разовую дозу КОНКРЕТНОМУ РЕБЕНКУ, если не знаете вес, значит по возрасту: 10+ 2</w:t>
      </w:r>
      <w:r>
        <w:rPr>
          <w:rFonts w:eastAsia="Calibri"/>
          <w:sz w:val="28"/>
          <w:szCs w:val="28"/>
          <w:lang w:val="en-US" w:eastAsia="en-US"/>
        </w:rPr>
        <w:t>n</w:t>
      </w:r>
      <w:r>
        <w:rPr>
          <w:rFonts w:eastAsia="Calibri"/>
          <w:sz w:val="28"/>
          <w:szCs w:val="28"/>
          <w:lang w:eastAsia="en-US"/>
        </w:rPr>
        <w:t xml:space="preserve">. </w:t>
      </w:r>
    </w:p>
    <w:p>
      <w:pPr>
        <w:contextualSpacing/>
        <w:rPr>
          <w:rFonts w:eastAsia="Calibri"/>
          <w:color w:val="FF0000"/>
          <w:sz w:val="28"/>
          <w:szCs w:val="28"/>
          <w:lang w:eastAsia="en-US"/>
        </w:rPr>
      </w:pPr>
      <w:r>
        <w:rPr>
          <w:rFonts w:eastAsia="Calibri"/>
          <w:sz w:val="28"/>
          <w:szCs w:val="28"/>
          <w:lang w:eastAsia="en-US"/>
        </w:rPr>
        <w:t>В скобках какое действие: пилорическое, дуоденальное, увеличение пассажа мочи, дезинтоксикация и тд.</w:t>
      </w:r>
    </w:p>
    <w:p>
      <w:pPr>
        <w:numPr>
          <w:ilvl w:val="0"/>
          <w:numId w:val="101"/>
        </w:numPr>
        <w:ind w:left="0"/>
        <w:contextualSpacing/>
        <w:rPr>
          <w:rFonts w:eastAsia="Calibri"/>
          <w:color w:val="FF0000"/>
          <w:sz w:val="28"/>
          <w:szCs w:val="28"/>
          <w:lang w:eastAsia="en-US"/>
        </w:rPr>
      </w:pPr>
      <w:r>
        <w:rPr>
          <w:rFonts w:eastAsia="Calibri"/>
          <w:sz w:val="28"/>
          <w:szCs w:val="28"/>
          <w:lang w:eastAsia="en-US"/>
        </w:rPr>
        <w:t xml:space="preserve"> Если процедура локальная или рефлекторная, ОБЯЗЯТЕЛЬНО отметить на манекене область, на которую назначаете.      </w:t>
      </w:r>
    </w:p>
    <w:p>
      <w:pPr>
        <w:jc w:val="center"/>
        <w:rPr>
          <w:rFonts w:eastAsia="Calibri"/>
          <w:b/>
          <w:sz w:val="28"/>
          <w:szCs w:val="28"/>
          <w:lang w:eastAsia="en-US"/>
        </w:rPr>
      </w:pPr>
    </w:p>
    <w:p>
      <w:pPr>
        <w:jc w:val="center"/>
        <w:rPr>
          <w:rFonts w:eastAsia="Calibri"/>
          <w:b/>
          <w:sz w:val="28"/>
          <w:szCs w:val="28"/>
          <w:lang w:eastAsia="en-US"/>
        </w:rPr>
      </w:pPr>
      <w:r>
        <w:rPr>
          <w:rFonts w:eastAsia="Calibri"/>
          <w:b/>
          <w:sz w:val="28"/>
          <w:szCs w:val="28"/>
          <w:lang w:eastAsia="en-US"/>
        </w:rPr>
        <w:t xml:space="preserve">Синдромно-патогенетическая классификация </w:t>
      </w:r>
    </w:p>
    <w:p>
      <w:pPr>
        <w:jc w:val="center"/>
        <w:rPr>
          <w:rFonts w:eastAsia="Calibri"/>
          <w:b/>
          <w:sz w:val="28"/>
          <w:szCs w:val="28"/>
          <w:lang w:eastAsia="en-US"/>
        </w:rPr>
      </w:pPr>
      <w:r>
        <w:rPr>
          <w:rFonts w:eastAsia="Calibri"/>
          <w:b/>
          <w:sz w:val="28"/>
          <w:szCs w:val="28"/>
          <w:lang w:eastAsia="en-US"/>
        </w:rPr>
        <w:t>физических методов лечения</w:t>
      </w:r>
    </w:p>
    <w:p>
      <w:pPr>
        <w:jc w:val="center"/>
        <w:rPr>
          <w:rFonts w:eastAsia="Calibri"/>
          <w:b/>
          <w:sz w:val="28"/>
          <w:szCs w:val="28"/>
          <w:lang w:eastAsia="en-US"/>
        </w:rPr>
      </w:pPr>
      <w:r>
        <w:rPr>
          <w:rFonts w:eastAsia="Calibri"/>
          <w:b/>
          <w:sz w:val="28"/>
          <w:szCs w:val="28"/>
          <w:lang w:eastAsia="en-US"/>
        </w:rPr>
        <w:t>(Пономаренко Г.Н., 2002)</w:t>
      </w:r>
    </w:p>
    <w:p>
      <w:pPr>
        <w:rPr>
          <w:rFonts w:eastAsia="Calibri"/>
          <w:sz w:val="28"/>
          <w:szCs w:val="28"/>
          <w:lang w:eastAsia="en-US"/>
        </w:rPr>
      </w:pPr>
    </w:p>
    <w:tbl>
      <w:tblPr>
        <w:tblStyle w:val="7"/>
        <w:tblW w:w="100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620"/>
        <w:gridCol w:w="1800"/>
        <w:gridCol w:w="4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0092" w:type="dxa"/>
            <w:gridSpan w:val="4"/>
            <w:vAlign w:val="center"/>
          </w:tcPr>
          <w:p>
            <w:pPr>
              <w:jc w:val="center"/>
              <w:rPr>
                <w:rFonts w:eastAsia="Calibri"/>
                <w:b/>
                <w:sz w:val="24"/>
                <w:szCs w:val="24"/>
                <w:lang w:eastAsia="en-US"/>
              </w:rPr>
            </w:pPr>
            <w:r>
              <w:rPr>
                <w:rFonts w:eastAsia="Calibri"/>
                <w:b/>
                <w:sz w:val="24"/>
                <w:szCs w:val="24"/>
                <w:lang w:eastAsia="en-US"/>
              </w:rPr>
              <w:t>ОРГАНОНЕСПЕЦИФИЧЕСКИЕ МЕТОДЫ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0" w:type="dxa"/>
            <w:gridSpan w:val="2"/>
          </w:tcPr>
          <w:p>
            <w:pPr>
              <w:jc w:val="center"/>
              <w:rPr>
                <w:rFonts w:eastAsia="Calibri"/>
                <w:i/>
                <w:sz w:val="24"/>
                <w:szCs w:val="24"/>
                <w:lang w:eastAsia="en-US"/>
              </w:rPr>
            </w:pPr>
            <w:r>
              <w:rPr>
                <w:rFonts w:eastAsia="Calibri"/>
                <w:i/>
                <w:sz w:val="24"/>
                <w:szCs w:val="24"/>
                <w:lang w:eastAsia="en-US"/>
              </w:rPr>
              <w:t>Синдром</w:t>
            </w:r>
          </w:p>
        </w:tc>
        <w:tc>
          <w:tcPr>
            <w:tcW w:w="6492" w:type="dxa"/>
            <w:gridSpan w:val="2"/>
          </w:tcPr>
          <w:p>
            <w:pPr>
              <w:jc w:val="center"/>
              <w:rPr>
                <w:rFonts w:eastAsia="Calibri"/>
                <w:i/>
                <w:sz w:val="24"/>
                <w:szCs w:val="24"/>
                <w:lang w:eastAsia="en-US"/>
              </w:rPr>
            </w:pPr>
            <w:r>
              <w:rPr>
                <w:rFonts w:eastAsia="Calibri"/>
                <w:i/>
                <w:sz w:val="24"/>
                <w:szCs w:val="24"/>
                <w:lang w:eastAsia="en-US"/>
              </w:rPr>
              <w:t>Физические методы лечения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0" w:type="dxa"/>
            <w:gridSpan w:val="2"/>
          </w:tcPr>
          <w:p>
            <w:pPr>
              <w:jc w:val="center"/>
              <w:rPr>
                <w:rFonts w:eastAsia="Calibri"/>
                <w:sz w:val="24"/>
                <w:szCs w:val="24"/>
                <w:lang w:eastAsia="en-US"/>
              </w:rPr>
            </w:pPr>
            <w:r>
              <w:rPr>
                <w:rFonts w:eastAsia="Calibri"/>
                <w:sz w:val="24"/>
                <w:szCs w:val="24"/>
                <w:lang w:eastAsia="en-US"/>
              </w:rPr>
              <w:t>Болевой</w:t>
            </w:r>
          </w:p>
        </w:tc>
        <w:tc>
          <w:tcPr>
            <w:tcW w:w="6492" w:type="dxa"/>
            <w:gridSpan w:val="2"/>
          </w:tcPr>
          <w:p>
            <w:pPr>
              <w:jc w:val="center"/>
              <w:rPr>
                <w:rFonts w:eastAsia="Calibri"/>
                <w:sz w:val="24"/>
                <w:szCs w:val="24"/>
                <w:lang w:eastAsia="en-US"/>
              </w:rPr>
            </w:pPr>
            <w:r>
              <w:rPr>
                <w:rFonts w:eastAsia="Calibri"/>
                <w:sz w:val="24"/>
                <w:szCs w:val="24"/>
                <w:lang w:eastAsia="en-US"/>
              </w:rPr>
              <w:t>Анальгетические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0" w:type="dxa"/>
            <w:gridSpan w:val="2"/>
          </w:tcPr>
          <w:p>
            <w:pPr>
              <w:jc w:val="center"/>
              <w:rPr>
                <w:rFonts w:eastAsia="Calibri"/>
                <w:sz w:val="24"/>
                <w:szCs w:val="24"/>
                <w:lang w:eastAsia="en-US"/>
              </w:rPr>
            </w:pPr>
            <w:r>
              <w:rPr>
                <w:rFonts w:eastAsia="Calibri"/>
                <w:sz w:val="24"/>
                <w:szCs w:val="24"/>
                <w:lang w:eastAsia="en-US"/>
              </w:rPr>
              <w:t>Воспалительный</w:t>
            </w:r>
          </w:p>
          <w:p>
            <w:pPr>
              <w:jc w:val="center"/>
              <w:rPr>
                <w:rFonts w:eastAsia="Calibri"/>
                <w:sz w:val="24"/>
                <w:szCs w:val="24"/>
                <w:lang w:eastAsia="en-US"/>
              </w:rPr>
            </w:pPr>
          </w:p>
        </w:tc>
        <w:tc>
          <w:tcPr>
            <w:tcW w:w="6492" w:type="dxa"/>
            <w:gridSpan w:val="2"/>
          </w:tcPr>
          <w:p>
            <w:pPr>
              <w:jc w:val="center"/>
              <w:rPr>
                <w:rFonts w:eastAsia="Calibri"/>
                <w:sz w:val="24"/>
                <w:szCs w:val="24"/>
                <w:lang w:eastAsia="en-US"/>
              </w:rPr>
            </w:pPr>
            <w:r>
              <w:rPr>
                <w:rFonts w:eastAsia="Calibri"/>
                <w:sz w:val="24"/>
                <w:szCs w:val="24"/>
                <w:lang w:eastAsia="en-US"/>
              </w:rPr>
              <w:t>Антиэкссудативные, антипролиферативные, репаративно-регенеративные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0" w:type="dxa"/>
            <w:gridSpan w:val="2"/>
          </w:tcPr>
          <w:p>
            <w:pPr>
              <w:jc w:val="center"/>
              <w:rPr>
                <w:rFonts w:eastAsia="Calibri"/>
                <w:sz w:val="24"/>
                <w:szCs w:val="24"/>
                <w:lang w:eastAsia="en-US"/>
              </w:rPr>
            </w:pPr>
            <w:r>
              <w:rPr>
                <w:rFonts w:eastAsia="Calibri"/>
                <w:sz w:val="24"/>
                <w:szCs w:val="24"/>
                <w:lang w:eastAsia="en-US"/>
              </w:rPr>
              <w:t>Интоксикации</w:t>
            </w:r>
          </w:p>
        </w:tc>
        <w:tc>
          <w:tcPr>
            <w:tcW w:w="6492" w:type="dxa"/>
            <w:gridSpan w:val="2"/>
          </w:tcPr>
          <w:p>
            <w:pPr>
              <w:jc w:val="center"/>
              <w:rPr>
                <w:rFonts w:eastAsia="Calibri"/>
                <w:sz w:val="24"/>
                <w:szCs w:val="24"/>
                <w:lang w:eastAsia="en-US"/>
              </w:rPr>
            </w:pPr>
            <w:r>
              <w:rPr>
                <w:rFonts w:eastAsia="Calibri"/>
                <w:sz w:val="24"/>
                <w:szCs w:val="24"/>
                <w:lang w:eastAsia="en-US"/>
              </w:rPr>
              <w:t>Противовирусные, антибактериальные и противогрибковые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0" w:type="dxa"/>
            <w:gridSpan w:val="2"/>
          </w:tcPr>
          <w:p>
            <w:pPr>
              <w:jc w:val="center"/>
              <w:rPr>
                <w:rFonts w:eastAsia="Calibri"/>
                <w:sz w:val="24"/>
                <w:szCs w:val="24"/>
                <w:lang w:eastAsia="en-US"/>
              </w:rPr>
            </w:pPr>
            <w:r>
              <w:rPr>
                <w:rFonts w:eastAsia="Calibri"/>
                <w:sz w:val="24"/>
                <w:szCs w:val="24"/>
                <w:lang w:eastAsia="en-US"/>
              </w:rPr>
              <w:t>Метаболических нарушений</w:t>
            </w:r>
          </w:p>
        </w:tc>
        <w:tc>
          <w:tcPr>
            <w:tcW w:w="6492" w:type="dxa"/>
            <w:gridSpan w:val="2"/>
          </w:tcPr>
          <w:p>
            <w:pPr>
              <w:jc w:val="center"/>
              <w:rPr>
                <w:rFonts w:eastAsia="Calibri"/>
                <w:sz w:val="24"/>
                <w:szCs w:val="24"/>
                <w:lang w:eastAsia="en-US"/>
              </w:rPr>
            </w:pPr>
            <w:r>
              <w:rPr>
                <w:rFonts w:eastAsia="Calibri"/>
                <w:sz w:val="24"/>
                <w:szCs w:val="24"/>
                <w:lang w:eastAsia="en-US"/>
              </w:rPr>
              <w:t>Катаболические, пластические, ионкорриги-рующие, витаминостимулирующие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0" w:type="dxa"/>
            <w:gridSpan w:val="2"/>
          </w:tcPr>
          <w:p>
            <w:pPr>
              <w:jc w:val="center"/>
              <w:rPr>
                <w:rFonts w:eastAsia="Calibri"/>
                <w:sz w:val="24"/>
                <w:szCs w:val="24"/>
                <w:lang w:eastAsia="en-US"/>
              </w:rPr>
            </w:pPr>
            <w:r>
              <w:rPr>
                <w:rFonts w:eastAsia="Calibri"/>
                <w:sz w:val="24"/>
                <w:szCs w:val="24"/>
                <w:lang w:eastAsia="en-US"/>
              </w:rPr>
              <w:t>Дистрофии</w:t>
            </w:r>
          </w:p>
        </w:tc>
        <w:tc>
          <w:tcPr>
            <w:tcW w:w="6492" w:type="dxa"/>
            <w:gridSpan w:val="2"/>
          </w:tcPr>
          <w:p>
            <w:pPr>
              <w:jc w:val="center"/>
              <w:rPr>
                <w:rFonts w:eastAsia="Calibri"/>
                <w:sz w:val="24"/>
                <w:szCs w:val="24"/>
                <w:lang w:eastAsia="en-US"/>
              </w:rPr>
            </w:pPr>
            <w:r>
              <w:rPr>
                <w:rFonts w:eastAsia="Calibri"/>
                <w:sz w:val="24"/>
                <w:szCs w:val="24"/>
                <w:lang w:eastAsia="en-US"/>
              </w:rPr>
              <w:t>Трофостимулирующие, вегетокорригирующие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0" w:type="dxa"/>
            <w:gridSpan w:val="2"/>
          </w:tcPr>
          <w:p>
            <w:pPr>
              <w:jc w:val="center"/>
              <w:rPr>
                <w:rFonts w:eastAsia="Calibri"/>
                <w:sz w:val="24"/>
                <w:szCs w:val="24"/>
                <w:lang w:eastAsia="en-US"/>
              </w:rPr>
            </w:pPr>
            <w:r>
              <w:rPr>
                <w:rFonts w:eastAsia="Calibri"/>
                <w:sz w:val="24"/>
                <w:szCs w:val="24"/>
                <w:lang w:eastAsia="en-US"/>
              </w:rPr>
              <w:t>Иммунной дисфункции</w:t>
            </w:r>
          </w:p>
        </w:tc>
        <w:tc>
          <w:tcPr>
            <w:tcW w:w="6492" w:type="dxa"/>
            <w:gridSpan w:val="2"/>
          </w:tcPr>
          <w:p>
            <w:pPr>
              <w:jc w:val="center"/>
              <w:rPr>
                <w:rFonts w:eastAsia="Calibri"/>
                <w:sz w:val="24"/>
                <w:szCs w:val="24"/>
                <w:lang w:eastAsia="en-US"/>
              </w:rPr>
            </w:pPr>
            <w:r>
              <w:rPr>
                <w:rFonts w:eastAsia="Calibri"/>
                <w:sz w:val="24"/>
                <w:szCs w:val="24"/>
                <w:lang w:eastAsia="en-US"/>
              </w:rPr>
              <w:t>Иммуностимулирующие, иммуносупрессивные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0" w:type="dxa"/>
            <w:gridSpan w:val="2"/>
          </w:tcPr>
          <w:p>
            <w:pPr>
              <w:jc w:val="center"/>
              <w:rPr>
                <w:rFonts w:eastAsia="Calibri"/>
                <w:sz w:val="24"/>
                <w:szCs w:val="24"/>
                <w:lang w:eastAsia="en-US"/>
              </w:rPr>
            </w:pPr>
            <w:r>
              <w:rPr>
                <w:rFonts w:eastAsia="Calibri"/>
                <w:sz w:val="24"/>
                <w:szCs w:val="24"/>
                <w:lang w:eastAsia="en-US"/>
              </w:rPr>
              <w:t>Аллергии</w:t>
            </w:r>
          </w:p>
        </w:tc>
        <w:tc>
          <w:tcPr>
            <w:tcW w:w="6492" w:type="dxa"/>
            <w:gridSpan w:val="2"/>
          </w:tcPr>
          <w:p>
            <w:pPr>
              <w:jc w:val="center"/>
              <w:rPr>
                <w:rFonts w:eastAsia="Calibri"/>
                <w:sz w:val="24"/>
                <w:szCs w:val="24"/>
                <w:lang w:eastAsia="en-US"/>
              </w:rPr>
            </w:pPr>
            <w:r>
              <w:rPr>
                <w:rFonts w:eastAsia="Calibri"/>
                <w:sz w:val="24"/>
                <w:szCs w:val="24"/>
                <w:lang w:eastAsia="en-US"/>
              </w:rPr>
              <w:t>Гипосенсибилиизирующие</w:t>
            </w:r>
          </w:p>
        </w:tc>
      </w:tr>
      <w:tr>
        <w:tblPrEx>
          <w:tblCellMar>
            <w:top w:w="0" w:type="dxa"/>
            <w:left w:w="108" w:type="dxa"/>
            <w:bottom w:w="0" w:type="dxa"/>
            <w:right w:w="108" w:type="dxa"/>
          </w:tblCellMar>
        </w:tblPrEx>
        <w:trPr>
          <w:jc w:val="center"/>
        </w:trPr>
        <w:tc>
          <w:tcPr>
            <w:tcW w:w="3600" w:type="dxa"/>
            <w:gridSpan w:val="2"/>
          </w:tcPr>
          <w:p>
            <w:pPr>
              <w:jc w:val="center"/>
              <w:rPr>
                <w:rFonts w:eastAsia="Calibri"/>
                <w:sz w:val="24"/>
                <w:szCs w:val="24"/>
                <w:lang w:eastAsia="en-US"/>
              </w:rPr>
            </w:pPr>
            <w:r>
              <w:rPr>
                <w:rFonts w:eastAsia="Calibri"/>
                <w:sz w:val="24"/>
                <w:szCs w:val="24"/>
                <w:lang w:eastAsia="en-US"/>
              </w:rPr>
              <w:t>Гипоксии</w:t>
            </w:r>
          </w:p>
        </w:tc>
        <w:tc>
          <w:tcPr>
            <w:tcW w:w="6492" w:type="dxa"/>
            <w:gridSpan w:val="2"/>
          </w:tcPr>
          <w:p>
            <w:pPr>
              <w:jc w:val="center"/>
              <w:rPr>
                <w:rFonts w:eastAsia="Calibri"/>
                <w:sz w:val="24"/>
                <w:szCs w:val="24"/>
                <w:lang w:eastAsia="en-US"/>
              </w:rPr>
            </w:pPr>
            <w:r>
              <w:rPr>
                <w:rFonts w:eastAsia="Calibri"/>
                <w:sz w:val="24"/>
                <w:szCs w:val="24"/>
                <w:lang w:eastAsia="en-US"/>
              </w:rPr>
              <w:t>Антигипоксические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0" w:type="dxa"/>
            <w:gridSpan w:val="2"/>
          </w:tcPr>
          <w:p>
            <w:pPr>
              <w:jc w:val="center"/>
              <w:rPr>
                <w:rFonts w:eastAsia="Calibri"/>
                <w:sz w:val="24"/>
                <w:szCs w:val="24"/>
                <w:lang w:eastAsia="en-US"/>
              </w:rPr>
            </w:pPr>
            <w:r>
              <w:rPr>
                <w:rFonts w:eastAsia="Calibri"/>
                <w:sz w:val="24"/>
                <w:szCs w:val="24"/>
                <w:lang w:eastAsia="en-US"/>
              </w:rPr>
              <w:t>Бласттрансформации</w:t>
            </w:r>
          </w:p>
        </w:tc>
        <w:tc>
          <w:tcPr>
            <w:tcW w:w="6492" w:type="dxa"/>
            <w:gridSpan w:val="2"/>
          </w:tcPr>
          <w:p>
            <w:pPr>
              <w:jc w:val="center"/>
              <w:rPr>
                <w:rFonts w:eastAsia="Calibri"/>
                <w:sz w:val="24"/>
                <w:szCs w:val="24"/>
                <w:lang w:eastAsia="en-US"/>
              </w:rPr>
            </w:pPr>
            <w:r>
              <w:rPr>
                <w:rFonts w:eastAsia="Calibri"/>
                <w:sz w:val="24"/>
                <w:szCs w:val="24"/>
                <w:lang w:eastAsia="en-US"/>
              </w:rPr>
              <w:t>Онкодеструктивные,</w:t>
            </w:r>
            <w:r>
              <w:rPr>
                <w:rFonts w:eastAsia="Calibri"/>
                <w:sz w:val="24"/>
                <w:szCs w:val="24"/>
                <w:lang w:val="en-US" w:eastAsia="en-US"/>
              </w:rPr>
              <w:t xml:space="preserve"> </w:t>
            </w:r>
            <w:r>
              <w:rPr>
                <w:rFonts w:eastAsia="Calibri"/>
                <w:sz w:val="24"/>
                <w:szCs w:val="24"/>
                <w:lang w:eastAsia="en-US"/>
              </w:rPr>
              <w:t xml:space="preserve"> цитолитические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92" w:type="dxa"/>
            <w:gridSpan w:val="4"/>
          </w:tcPr>
          <w:p>
            <w:pPr>
              <w:jc w:val="center"/>
              <w:rPr>
                <w:rFonts w:eastAsia="Calibri"/>
                <w:b/>
                <w:sz w:val="24"/>
                <w:szCs w:val="24"/>
                <w:lang w:eastAsia="en-US"/>
              </w:rPr>
            </w:pPr>
          </w:p>
          <w:p>
            <w:pPr>
              <w:jc w:val="center"/>
              <w:rPr>
                <w:rFonts w:eastAsia="Calibri"/>
                <w:sz w:val="24"/>
                <w:szCs w:val="24"/>
                <w:lang w:eastAsia="en-US"/>
              </w:rPr>
            </w:pPr>
            <w:r>
              <w:rPr>
                <w:rFonts w:eastAsia="Calibri"/>
                <w:b/>
                <w:sz w:val="24"/>
                <w:szCs w:val="24"/>
                <w:lang w:eastAsia="en-US"/>
              </w:rPr>
              <w:t>ОРГАНОСПЕЦИФИЧЕСКИЕ МЕТОДЫ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Pr>
          <w:p>
            <w:pPr>
              <w:jc w:val="center"/>
              <w:rPr>
                <w:rFonts w:eastAsia="Calibri"/>
                <w:i/>
                <w:sz w:val="24"/>
                <w:szCs w:val="24"/>
                <w:lang w:eastAsia="en-US"/>
              </w:rPr>
            </w:pPr>
            <w:r>
              <w:rPr>
                <w:rFonts w:eastAsia="Calibri"/>
                <w:i/>
                <w:sz w:val="24"/>
                <w:szCs w:val="24"/>
                <w:lang w:eastAsia="en-US"/>
              </w:rPr>
              <w:t>Система</w:t>
            </w:r>
          </w:p>
        </w:tc>
        <w:tc>
          <w:tcPr>
            <w:tcW w:w="3420" w:type="dxa"/>
            <w:gridSpan w:val="2"/>
          </w:tcPr>
          <w:p>
            <w:pPr>
              <w:jc w:val="center"/>
              <w:rPr>
                <w:rFonts w:eastAsia="Calibri"/>
                <w:i/>
                <w:sz w:val="24"/>
                <w:szCs w:val="24"/>
                <w:lang w:eastAsia="en-US"/>
              </w:rPr>
            </w:pPr>
            <w:r>
              <w:rPr>
                <w:rFonts w:eastAsia="Calibri"/>
                <w:i/>
                <w:sz w:val="24"/>
                <w:szCs w:val="24"/>
                <w:lang w:eastAsia="en-US"/>
              </w:rPr>
              <w:t>Синдром</w:t>
            </w:r>
          </w:p>
        </w:tc>
        <w:tc>
          <w:tcPr>
            <w:tcW w:w="4692" w:type="dxa"/>
          </w:tcPr>
          <w:p>
            <w:pPr>
              <w:jc w:val="center"/>
              <w:rPr>
                <w:rFonts w:eastAsia="Calibri"/>
                <w:i/>
                <w:sz w:val="24"/>
                <w:szCs w:val="24"/>
                <w:lang w:eastAsia="en-US"/>
              </w:rPr>
            </w:pPr>
            <w:r>
              <w:rPr>
                <w:rFonts w:eastAsia="Calibri"/>
                <w:i/>
                <w:sz w:val="24"/>
                <w:szCs w:val="24"/>
                <w:lang w:eastAsia="en-US"/>
              </w:rPr>
              <w:t>Физические методы лечения</w:t>
            </w:r>
          </w:p>
        </w:tc>
      </w:tr>
      <w:tr>
        <w:tblPrEx>
          <w:tblCellMar>
            <w:top w:w="0" w:type="dxa"/>
            <w:left w:w="108" w:type="dxa"/>
            <w:bottom w:w="0" w:type="dxa"/>
            <w:right w:w="108" w:type="dxa"/>
          </w:tblCellMar>
        </w:tblPrEx>
        <w:trPr>
          <w:trHeight w:val="458" w:hRule="atLeast"/>
          <w:jc w:val="center"/>
        </w:trPr>
        <w:tc>
          <w:tcPr>
            <w:tcW w:w="1980" w:type="dxa"/>
            <w:vMerge w:val="restart"/>
          </w:tcPr>
          <w:p>
            <w:pPr>
              <w:jc w:val="center"/>
              <w:rPr>
                <w:rFonts w:eastAsia="Calibri"/>
                <w:sz w:val="24"/>
                <w:szCs w:val="24"/>
                <w:lang w:eastAsia="en-US"/>
              </w:rPr>
            </w:pPr>
          </w:p>
          <w:p>
            <w:pPr>
              <w:jc w:val="center"/>
              <w:rPr>
                <w:rFonts w:eastAsia="Calibri"/>
                <w:sz w:val="24"/>
                <w:szCs w:val="24"/>
                <w:lang w:eastAsia="en-US"/>
              </w:rPr>
            </w:pPr>
            <w:r>
              <w:rPr>
                <w:rFonts w:eastAsia="Calibri"/>
                <w:sz w:val="24"/>
                <w:szCs w:val="24"/>
                <w:lang w:eastAsia="en-US"/>
              </w:rPr>
              <w:t>Центральная нервная</w:t>
            </w:r>
          </w:p>
          <w:p>
            <w:pPr>
              <w:jc w:val="center"/>
              <w:rPr>
                <w:rFonts w:eastAsia="Calibri"/>
                <w:sz w:val="24"/>
                <w:szCs w:val="24"/>
                <w:lang w:eastAsia="en-US"/>
              </w:rPr>
            </w:pPr>
            <w:r>
              <w:rPr>
                <w:rFonts w:eastAsia="Calibri"/>
                <w:sz w:val="24"/>
                <w:szCs w:val="24"/>
                <w:lang w:eastAsia="en-US"/>
              </w:rPr>
              <w:t>система</w:t>
            </w:r>
          </w:p>
        </w:tc>
        <w:tc>
          <w:tcPr>
            <w:tcW w:w="3420" w:type="dxa"/>
            <w:gridSpan w:val="2"/>
            <w:vAlign w:val="center"/>
          </w:tcPr>
          <w:p>
            <w:pPr>
              <w:jc w:val="center"/>
              <w:rPr>
                <w:rFonts w:eastAsia="Calibri"/>
                <w:sz w:val="24"/>
                <w:szCs w:val="24"/>
                <w:lang w:eastAsia="en-US"/>
              </w:rPr>
            </w:pPr>
            <w:r>
              <w:rPr>
                <w:rFonts w:eastAsia="Calibri"/>
                <w:sz w:val="24"/>
                <w:szCs w:val="24"/>
                <w:lang w:eastAsia="en-US"/>
              </w:rPr>
              <w:t>Астено-депрессивный</w:t>
            </w:r>
          </w:p>
        </w:tc>
        <w:tc>
          <w:tcPr>
            <w:tcW w:w="4692" w:type="dxa"/>
            <w:vAlign w:val="center"/>
          </w:tcPr>
          <w:p>
            <w:pPr>
              <w:jc w:val="center"/>
              <w:rPr>
                <w:rFonts w:eastAsia="Calibri"/>
                <w:sz w:val="24"/>
                <w:szCs w:val="24"/>
                <w:lang w:eastAsia="en-US"/>
              </w:rPr>
            </w:pPr>
            <w:r>
              <w:rPr>
                <w:rFonts w:eastAsia="Calibri"/>
                <w:sz w:val="24"/>
                <w:szCs w:val="24"/>
                <w:lang w:eastAsia="en-US"/>
              </w:rPr>
              <w:t>Психостимулирующие, тонизирующие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980" w:type="dxa"/>
            <w:vMerge w:val="continue"/>
          </w:tcPr>
          <w:p>
            <w:pPr>
              <w:jc w:val="center"/>
              <w:rPr>
                <w:rFonts w:eastAsia="Calibri"/>
                <w:sz w:val="24"/>
                <w:szCs w:val="24"/>
                <w:lang w:eastAsia="en-US"/>
              </w:rPr>
            </w:pPr>
          </w:p>
        </w:tc>
        <w:tc>
          <w:tcPr>
            <w:tcW w:w="3420" w:type="dxa"/>
            <w:gridSpan w:val="2"/>
          </w:tcPr>
          <w:p>
            <w:pPr>
              <w:jc w:val="center"/>
              <w:rPr>
                <w:rFonts w:eastAsia="Calibri"/>
                <w:sz w:val="24"/>
                <w:szCs w:val="24"/>
                <w:lang w:eastAsia="en-US"/>
              </w:rPr>
            </w:pPr>
            <w:r>
              <w:rPr>
                <w:rFonts w:eastAsia="Calibri"/>
                <w:sz w:val="24"/>
                <w:szCs w:val="24"/>
                <w:lang w:eastAsia="en-US"/>
              </w:rPr>
              <w:t>Астено-невротический</w:t>
            </w:r>
          </w:p>
        </w:tc>
        <w:tc>
          <w:tcPr>
            <w:tcW w:w="4692" w:type="dxa"/>
          </w:tcPr>
          <w:p>
            <w:pPr>
              <w:jc w:val="center"/>
              <w:rPr>
                <w:rFonts w:eastAsia="Calibri"/>
                <w:sz w:val="24"/>
                <w:szCs w:val="24"/>
                <w:lang w:eastAsia="en-US"/>
              </w:rPr>
            </w:pPr>
            <w:r>
              <w:rPr>
                <w:rFonts w:eastAsia="Calibri"/>
                <w:sz w:val="24"/>
                <w:szCs w:val="24"/>
                <w:lang w:eastAsia="en-US"/>
              </w:rPr>
              <w:t>Седативные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980" w:type="dxa"/>
            <w:vMerge w:val="continue"/>
          </w:tcPr>
          <w:p>
            <w:pPr>
              <w:jc w:val="center"/>
              <w:rPr>
                <w:rFonts w:eastAsia="Calibri"/>
                <w:sz w:val="24"/>
                <w:szCs w:val="24"/>
                <w:lang w:eastAsia="en-US"/>
              </w:rPr>
            </w:pPr>
          </w:p>
        </w:tc>
        <w:tc>
          <w:tcPr>
            <w:tcW w:w="3420" w:type="dxa"/>
            <w:gridSpan w:val="2"/>
          </w:tcPr>
          <w:p>
            <w:pPr>
              <w:jc w:val="center"/>
              <w:rPr>
                <w:rFonts w:eastAsia="Calibri"/>
                <w:sz w:val="24"/>
                <w:szCs w:val="24"/>
                <w:lang w:eastAsia="en-US"/>
              </w:rPr>
            </w:pPr>
            <w:r>
              <w:rPr>
                <w:rFonts w:eastAsia="Calibri"/>
                <w:sz w:val="24"/>
                <w:szCs w:val="24"/>
                <w:lang w:eastAsia="en-US"/>
              </w:rPr>
              <w:t>Энцефалопатический</w:t>
            </w:r>
          </w:p>
        </w:tc>
        <w:tc>
          <w:tcPr>
            <w:tcW w:w="4692" w:type="dxa"/>
          </w:tcPr>
          <w:p>
            <w:pPr>
              <w:jc w:val="center"/>
              <w:rPr>
                <w:rFonts w:eastAsia="Calibri"/>
                <w:sz w:val="24"/>
                <w:szCs w:val="24"/>
                <w:lang w:eastAsia="en-US"/>
              </w:rPr>
            </w:pPr>
            <w:r>
              <w:rPr>
                <w:rFonts w:eastAsia="Calibri"/>
                <w:sz w:val="24"/>
                <w:szCs w:val="24"/>
                <w:lang w:eastAsia="en-US"/>
              </w:rPr>
              <w:t>тонизирующие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980" w:type="dxa"/>
            <w:vMerge w:val="continue"/>
          </w:tcPr>
          <w:p>
            <w:pPr>
              <w:jc w:val="center"/>
              <w:rPr>
                <w:rFonts w:eastAsia="Calibri"/>
                <w:sz w:val="24"/>
                <w:szCs w:val="24"/>
                <w:lang w:eastAsia="en-US"/>
              </w:rPr>
            </w:pPr>
          </w:p>
        </w:tc>
        <w:tc>
          <w:tcPr>
            <w:tcW w:w="3420" w:type="dxa"/>
            <w:gridSpan w:val="2"/>
          </w:tcPr>
          <w:p>
            <w:pPr>
              <w:jc w:val="center"/>
              <w:rPr>
                <w:rFonts w:eastAsia="Calibri"/>
                <w:sz w:val="24"/>
                <w:szCs w:val="24"/>
                <w:lang w:eastAsia="en-US"/>
              </w:rPr>
            </w:pPr>
            <w:r>
              <w:rPr>
                <w:rFonts w:eastAsia="Calibri"/>
                <w:sz w:val="24"/>
                <w:szCs w:val="24"/>
                <w:lang w:eastAsia="en-US"/>
              </w:rPr>
              <w:t>Хронический усталости</w:t>
            </w:r>
          </w:p>
        </w:tc>
        <w:tc>
          <w:tcPr>
            <w:tcW w:w="4692" w:type="dxa"/>
            <w:vAlign w:val="center"/>
          </w:tcPr>
          <w:p>
            <w:pPr>
              <w:jc w:val="center"/>
              <w:rPr>
                <w:rFonts w:eastAsia="Calibri"/>
                <w:sz w:val="24"/>
                <w:szCs w:val="24"/>
                <w:lang w:eastAsia="en-US"/>
              </w:rPr>
            </w:pPr>
            <w:r>
              <w:rPr>
                <w:rFonts w:eastAsia="Calibri"/>
                <w:sz w:val="24"/>
                <w:szCs w:val="24"/>
                <w:lang w:eastAsia="en-US"/>
              </w:rPr>
              <w:t>Психорелаксирующие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1980" w:type="dxa"/>
          </w:tcPr>
          <w:p>
            <w:pPr>
              <w:jc w:val="center"/>
              <w:rPr>
                <w:rFonts w:eastAsia="Calibri"/>
                <w:sz w:val="24"/>
                <w:szCs w:val="24"/>
                <w:lang w:eastAsia="en-US"/>
              </w:rPr>
            </w:pPr>
            <w:r>
              <w:rPr>
                <w:rFonts w:eastAsia="Calibri"/>
                <w:sz w:val="24"/>
                <w:szCs w:val="24"/>
                <w:lang w:eastAsia="en-US"/>
              </w:rPr>
              <w:t>Периферичес-кая нервная</w:t>
            </w:r>
          </w:p>
          <w:p>
            <w:pPr>
              <w:jc w:val="center"/>
              <w:rPr>
                <w:rFonts w:eastAsia="Calibri"/>
                <w:sz w:val="24"/>
                <w:szCs w:val="24"/>
                <w:lang w:eastAsia="en-US"/>
              </w:rPr>
            </w:pPr>
            <w:r>
              <w:rPr>
                <w:rFonts w:eastAsia="Calibri"/>
                <w:sz w:val="24"/>
                <w:szCs w:val="24"/>
                <w:lang w:eastAsia="en-US"/>
              </w:rPr>
              <w:t>система</w:t>
            </w:r>
          </w:p>
        </w:tc>
        <w:tc>
          <w:tcPr>
            <w:tcW w:w="3420" w:type="dxa"/>
            <w:gridSpan w:val="2"/>
          </w:tcPr>
          <w:p>
            <w:pPr>
              <w:jc w:val="center"/>
              <w:rPr>
                <w:rFonts w:eastAsia="Calibri"/>
                <w:sz w:val="24"/>
                <w:szCs w:val="24"/>
                <w:lang w:eastAsia="en-US"/>
              </w:rPr>
            </w:pPr>
            <w:r>
              <w:rPr>
                <w:rFonts w:eastAsia="Calibri"/>
                <w:sz w:val="24"/>
                <w:szCs w:val="24"/>
                <w:lang w:eastAsia="en-US"/>
              </w:rPr>
              <w:t>Невропатический</w:t>
            </w:r>
          </w:p>
        </w:tc>
        <w:tc>
          <w:tcPr>
            <w:tcW w:w="4692" w:type="dxa"/>
          </w:tcPr>
          <w:p>
            <w:pPr>
              <w:jc w:val="center"/>
              <w:rPr>
                <w:rFonts w:eastAsia="Calibri"/>
                <w:sz w:val="24"/>
                <w:szCs w:val="24"/>
                <w:lang w:eastAsia="en-US"/>
              </w:rPr>
            </w:pPr>
            <w:r>
              <w:rPr>
                <w:rFonts w:eastAsia="Calibri"/>
                <w:sz w:val="24"/>
                <w:szCs w:val="24"/>
                <w:lang w:eastAsia="en-US"/>
              </w:rPr>
              <w:t>Анестезирующее, нейростимулирующие, раздражающие СНО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980" w:type="dxa"/>
            <w:vMerge w:val="restart"/>
          </w:tcPr>
          <w:p>
            <w:pPr>
              <w:jc w:val="center"/>
              <w:rPr>
                <w:rFonts w:eastAsia="Calibri"/>
                <w:sz w:val="24"/>
                <w:szCs w:val="24"/>
                <w:lang w:eastAsia="en-US"/>
              </w:rPr>
            </w:pPr>
            <w:r>
              <w:rPr>
                <w:rFonts w:eastAsia="Calibri"/>
                <w:sz w:val="24"/>
                <w:szCs w:val="24"/>
                <w:lang w:eastAsia="en-US"/>
              </w:rPr>
              <w:t>Эндокринная система</w:t>
            </w:r>
          </w:p>
        </w:tc>
        <w:tc>
          <w:tcPr>
            <w:tcW w:w="3420" w:type="dxa"/>
            <w:gridSpan w:val="2"/>
          </w:tcPr>
          <w:p>
            <w:pPr>
              <w:jc w:val="center"/>
              <w:rPr>
                <w:rFonts w:eastAsia="Calibri"/>
                <w:sz w:val="24"/>
                <w:szCs w:val="24"/>
                <w:lang w:eastAsia="en-US"/>
              </w:rPr>
            </w:pPr>
            <w:r>
              <w:rPr>
                <w:rFonts w:eastAsia="Calibri"/>
                <w:sz w:val="24"/>
                <w:szCs w:val="24"/>
                <w:lang w:eastAsia="en-US"/>
              </w:rPr>
              <w:t>Гипоталямо-гипофизарный</w:t>
            </w:r>
          </w:p>
        </w:tc>
        <w:tc>
          <w:tcPr>
            <w:tcW w:w="4692" w:type="dxa"/>
          </w:tcPr>
          <w:p>
            <w:pPr>
              <w:jc w:val="center"/>
              <w:rPr>
                <w:rFonts w:eastAsia="Calibri"/>
                <w:sz w:val="24"/>
                <w:szCs w:val="24"/>
                <w:lang w:eastAsia="en-US"/>
              </w:rPr>
            </w:pPr>
            <w:r>
              <w:rPr>
                <w:rFonts w:eastAsia="Calibri"/>
                <w:sz w:val="24"/>
                <w:szCs w:val="24"/>
                <w:lang w:eastAsia="en-US"/>
              </w:rPr>
              <w:t>Гипоталямо-гипофизкорригирующие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980" w:type="dxa"/>
            <w:vMerge w:val="continue"/>
          </w:tcPr>
          <w:p>
            <w:pPr>
              <w:jc w:val="center"/>
              <w:rPr>
                <w:rFonts w:eastAsia="Calibri"/>
                <w:sz w:val="24"/>
                <w:szCs w:val="24"/>
                <w:lang w:eastAsia="en-US"/>
              </w:rPr>
            </w:pPr>
          </w:p>
        </w:tc>
        <w:tc>
          <w:tcPr>
            <w:tcW w:w="3420" w:type="dxa"/>
            <w:gridSpan w:val="2"/>
          </w:tcPr>
          <w:p>
            <w:pPr>
              <w:jc w:val="center"/>
              <w:rPr>
                <w:rFonts w:eastAsia="Calibri"/>
                <w:sz w:val="24"/>
                <w:szCs w:val="24"/>
                <w:lang w:eastAsia="en-US"/>
              </w:rPr>
            </w:pPr>
            <w:r>
              <w:rPr>
                <w:rFonts w:eastAsia="Calibri"/>
                <w:sz w:val="24"/>
                <w:szCs w:val="24"/>
                <w:lang w:eastAsia="en-US"/>
              </w:rPr>
              <w:t>Гипотиреоза</w:t>
            </w:r>
          </w:p>
        </w:tc>
        <w:tc>
          <w:tcPr>
            <w:tcW w:w="4692" w:type="dxa"/>
          </w:tcPr>
          <w:p>
            <w:pPr>
              <w:jc w:val="center"/>
              <w:rPr>
                <w:rFonts w:eastAsia="Calibri"/>
                <w:sz w:val="24"/>
                <w:szCs w:val="24"/>
                <w:lang w:eastAsia="en-US"/>
              </w:rPr>
            </w:pPr>
            <w:r>
              <w:rPr>
                <w:rFonts w:eastAsia="Calibri"/>
                <w:sz w:val="24"/>
                <w:szCs w:val="24"/>
                <w:lang w:eastAsia="en-US"/>
              </w:rPr>
              <w:t>Тиреоидстимулирующие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980" w:type="dxa"/>
            <w:vMerge w:val="continue"/>
          </w:tcPr>
          <w:p>
            <w:pPr>
              <w:jc w:val="center"/>
              <w:rPr>
                <w:rFonts w:eastAsia="Calibri"/>
                <w:sz w:val="24"/>
                <w:szCs w:val="24"/>
                <w:lang w:eastAsia="en-US"/>
              </w:rPr>
            </w:pPr>
          </w:p>
        </w:tc>
        <w:tc>
          <w:tcPr>
            <w:tcW w:w="3420" w:type="dxa"/>
            <w:gridSpan w:val="2"/>
          </w:tcPr>
          <w:p>
            <w:pPr>
              <w:jc w:val="center"/>
              <w:rPr>
                <w:rFonts w:eastAsia="Calibri"/>
                <w:sz w:val="24"/>
                <w:szCs w:val="24"/>
                <w:lang w:eastAsia="en-US"/>
              </w:rPr>
            </w:pPr>
            <w:r>
              <w:rPr>
                <w:rFonts w:eastAsia="Calibri"/>
                <w:sz w:val="24"/>
                <w:szCs w:val="24"/>
                <w:lang w:eastAsia="en-US"/>
              </w:rPr>
              <w:t>Гипергликемический</w:t>
            </w:r>
          </w:p>
        </w:tc>
        <w:tc>
          <w:tcPr>
            <w:tcW w:w="4692" w:type="dxa"/>
          </w:tcPr>
          <w:p>
            <w:pPr>
              <w:jc w:val="center"/>
              <w:rPr>
                <w:rFonts w:eastAsia="Calibri"/>
                <w:sz w:val="24"/>
                <w:szCs w:val="24"/>
                <w:lang w:eastAsia="en-US"/>
              </w:rPr>
            </w:pPr>
            <w:r>
              <w:rPr>
                <w:rFonts w:eastAsia="Calibri"/>
                <w:sz w:val="24"/>
                <w:szCs w:val="24"/>
                <w:lang w:eastAsia="en-US"/>
              </w:rPr>
              <w:t>Панкриостимулирующие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980" w:type="dxa"/>
            <w:vMerge w:val="continue"/>
          </w:tcPr>
          <w:p>
            <w:pPr>
              <w:jc w:val="center"/>
              <w:rPr>
                <w:rFonts w:eastAsia="Calibri"/>
                <w:sz w:val="24"/>
                <w:szCs w:val="24"/>
                <w:lang w:eastAsia="en-US"/>
              </w:rPr>
            </w:pPr>
          </w:p>
        </w:tc>
        <w:tc>
          <w:tcPr>
            <w:tcW w:w="3420" w:type="dxa"/>
            <w:gridSpan w:val="2"/>
          </w:tcPr>
          <w:p>
            <w:pPr>
              <w:jc w:val="center"/>
              <w:rPr>
                <w:rFonts w:eastAsia="Calibri"/>
                <w:sz w:val="24"/>
                <w:szCs w:val="24"/>
                <w:lang w:eastAsia="en-US"/>
              </w:rPr>
            </w:pPr>
            <w:r>
              <w:rPr>
                <w:rFonts w:eastAsia="Calibri"/>
                <w:sz w:val="24"/>
                <w:szCs w:val="24"/>
                <w:lang w:eastAsia="en-US"/>
              </w:rPr>
              <w:t>Недостаточности надпочечников</w:t>
            </w:r>
          </w:p>
        </w:tc>
        <w:tc>
          <w:tcPr>
            <w:tcW w:w="4692" w:type="dxa"/>
          </w:tcPr>
          <w:p>
            <w:pPr>
              <w:jc w:val="center"/>
              <w:rPr>
                <w:rFonts w:eastAsia="Calibri"/>
                <w:sz w:val="24"/>
                <w:szCs w:val="24"/>
                <w:lang w:eastAsia="en-US"/>
              </w:rPr>
            </w:pPr>
            <w:r>
              <w:rPr>
                <w:rFonts w:eastAsia="Calibri"/>
                <w:sz w:val="24"/>
                <w:szCs w:val="24"/>
                <w:lang w:eastAsia="en-US"/>
              </w:rPr>
              <w:t>Методы  стимулирующие функции надпочечников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1980" w:type="dxa"/>
            <w:vMerge w:val="restart"/>
          </w:tcPr>
          <w:p>
            <w:pPr>
              <w:jc w:val="center"/>
              <w:rPr>
                <w:rFonts w:eastAsia="Calibri"/>
                <w:sz w:val="24"/>
                <w:szCs w:val="24"/>
                <w:lang w:eastAsia="en-US"/>
              </w:rPr>
            </w:pPr>
          </w:p>
          <w:p>
            <w:pPr>
              <w:jc w:val="center"/>
              <w:rPr>
                <w:rFonts w:eastAsia="Calibri"/>
                <w:sz w:val="24"/>
                <w:szCs w:val="24"/>
                <w:lang w:eastAsia="en-US"/>
              </w:rPr>
            </w:pPr>
          </w:p>
          <w:p>
            <w:pPr>
              <w:jc w:val="center"/>
              <w:rPr>
                <w:rFonts w:eastAsia="Calibri"/>
                <w:sz w:val="24"/>
                <w:szCs w:val="24"/>
                <w:lang w:eastAsia="en-US"/>
              </w:rPr>
            </w:pPr>
            <w:r>
              <w:rPr>
                <w:rFonts w:eastAsia="Calibri"/>
                <w:sz w:val="24"/>
                <w:szCs w:val="24"/>
                <w:lang w:eastAsia="en-US"/>
              </w:rPr>
              <w:t>Опорно-двигательный аппарат</w:t>
            </w:r>
          </w:p>
        </w:tc>
        <w:tc>
          <w:tcPr>
            <w:tcW w:w="3420" w:type="dxa"/>
            <w:gridSpan w:val="2"/>
          </w:tcPr>
          <w:p>
            <w:pPr>
              <w:jc w:val="center"/>
              <w:rPr>
                <w:rFonts w:eastAsia="Calibri"/>
                <w:sz w:val="24"/>
                <w:szCs w:val="24"/>
                <w:lang w:eastAsia="en-US"/>
              </w:rPr>
            </w:pPr>
            <w:r>
              <w:rPr>
                <w:rFonts w:eastAsia="Calibri"/>
                <w:sz w:val="24"/>
                <w:szCs w:val="24"/>
                <w:lang w:eastAsia="en-US"/>
              </w:rPr>
              <w:t>Миопатический</w:t>
            </w:r>
          </w:p>
        </w:tc>
        <w:tc>
          <w:tcPr>
            <w:tcW w:w="4692" w:type="dxa"/>
          </w:tcPr>
          <w:p>
            <w:pPr>
              <w:jc w:val="center"/>
              <w:rPr>
                <w:rFonts w:eastAsia="Calibri"/>
                <w:sz w:val="24"/>
                <w:szCs w:val="24"/>
                <w:lang w:eastAsia="en-US"/>
              </w:rPr>
            </w:pPr>
            <w:r>
              <w:rPr>
                <w:rFonts w:eastAsia="Calibri"/>
                <w:sz w:val="24"/>
                <w:szCs w:val="24"/>
                <w:lang w:eastAsia="en-US"/>
              </w:rPr>
              <w:t>Миостимулирующие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1980" w:type="dxa"/>
            <w:vMerge w:val="continue"/>
          </w:tcPr>
          <w:p>
            <w:pPr>
              <w:jc w:val="center"/>
              <w:rPr>
                <w:rFonts w:eastAsia="Calibri"/>
                <w:sz w:val="24"/>
                <w:szCs w:val="24"/>
                <w:lang w:eastAsia="en-US"/>
              </w:rPr>
            </w:pPr>
          </w:p>
        </w:tc>
        <w:tc>
          <w:tcPr>
            <w:tcW w:w="3420" w:type="dxa"/>
            <w:gridSpan w:val="2"/>
          </w:tcPr>
          <w:p>
            <w:pPr>
              <w:jc w:val="center"/>
              <w:rPr>
                <w:rFonts w:eastAsia="Calibri"/>
                <w:sz w:val="24"/>
                <w:szCs w:val="24"/>
                <w:lang w:eastAsia="en-US"/>
              </w:rPr>
            </w:pPr>
            <w:r>
              <w:rPr>
                <w:rFonts w:eastAsia="Calibri"/>
                <w:sz w:val="24"/>
                <w:szCs w:val="24"/>
                <w:lang w:eastAsia="en-US"/>
              </w:rPr>
              <w:t>Миотонический</w:t>
            </w:r>
          </w:p>
        </w:tc>
        <w:tc>
          <w:tcPr>
            <w:tcW w:w="4692" w:type="dxa"/>
          </w:tcPr>
          <w:p>
            <w:pPr>
              <w:jc w:val="center"/>
              <w:rPr>
                <w:rFonts w:eastAsia="Calibri"/>
                <w:sz w:val="24"/>
                <w:szCs w:val="24"/>
                <w:lang w:eastAsia="en-US"/>
              </w:rPr>
            </w:pPr>
            <w:r>
              <w:rPr>
                <w:rFonts w:eastAsia="Calibri"/>
                <w:sz w:val="24"/>
                <w:szCs w:val="24"/>
                <w:lang w:eastAsia="en-US"/>
              </w:rPr>
              <w:t>Миорелаксирующие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1980" w:type="dxa"/>
            <w:vMerge w:val="continue"/>
          </w:tcPr>
          <w:p>
            <w:pPr>
              <w:jc w:val="center"/>
              <w:rPr>
                <w:rFonts w:eastAsia="Calibri"/>
                <w:sz w:val="24"/>
                <w:szCs w:val="24"/>
                <w:lang w:eastAsia="en-US"/>
              </w:rPr>
            </w:pPr>
          </w:p>
        </w:tc>
        <w:tc>
          <w:tcPr>
            <w:tcW w:w="3420" w:type="dxa"/>
            <w:gridSpan w:val="2"/>
          </w:tcPr>
          <w:p>
            <w:pPr>
              <w:jc w:val="center"/>
              <w:rPr>
                <w:rFonts w:eastAsia="Calibri"/>
                <w:sz w:val="24"/>
                <w:szCs w:val="24"/>
                <w:lang w:eastAsia="en-US"/>
              </w:rPr>
            </w:pPr>
            <w:r>
              <w:rPr>
                <w:rFonts w:eastAsia="Calibri"/>
                <w:sz w:val="24"/>
                <w:szCs w:val="24"/>
                <w:lang w:eastAsia="en-US"/>
              </w:rPr>
              <w:t>Фибродеструктивный</w:t>
            </w:r>
          </w:p>
        </w:tc>
        <w:tc>
          <w:tcPr>
            <w:tcW w:w="4692" w:type="dxa"/>
          </w:tcPr>
          <w:p>
            <w:pPr>
              <w:jc w:val="center"/>
              <w:rPr>
                <w:rFonts w:eastAsia="Calibri"/>
                <w:sz w:val="24"/>
                <w:szCs w:val="24"/>
                <w:lang w:eastAsia="en-US"/>
              </w:rPr>
            </w:pPr>
            <w:r>
              <w:rPr>
                <w:rFonts w:eastAsia="Calibri"/>
                <w:sz w:val="24"/>
                <w:szCs w:val="24"/>
                <w:lang w:eastAsia="en-US"/>
              </w:rPr>
              <w:t>Дефиброзирующие, фибромодулирующие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1980" w:type="dxa"/>
            <w:vMerge w:val="continue"/>
          </w:tcPr>
          <w:p>
            <w:pPr>
              <w:jc w:val="center"/>
              <w:rPr>
                <w:rFonts w:eastAsia="Calibri"/>
                <w:sz w:val="24"/>
                <w:szCs w:val="24"/>
                <w:lang w:eastAsia="en-US"/>
              </w:rPr>
            </w:pPr>
          </w:p>
        </w:tc>
        <w:tc>
          <w:tcPr>
            <w:tcW w:w="3420" w:type="dxa"/>
            <w:gridSpan w:val="2"/>
          </w:tcPr>
          <w:p>
            <w:pPr>
              <w:jc w:val="center"/>
              <w:rPr>
                <w:rFonts w:eastAsia="Calibri"/>
                <w:sz w:val="24"/>
                <w:szCs w:val="24"/>
                <w:lang w:eastAsia="en-US"/>
              </w:rPr>
            </w:pPr>
            <w:r>
              <w:rPr>
                <w:rFonts w:eastAsia="Calibri"/>
                <w:sz w:val="24"/>
                <w:szCs w:val="24"/>
                <w:lang w:eastAsia="en-US"/>
              </w:rPr>
              <w:t>Суставной</w:t>
            </w:r>
          </w:p>
        </w:tc>
        <w:tc>
          <w:tcPr>
            <w:tcW w:w="4692" w:type="dxa"/>
          </w:tcPr>
          <w:p>
            <w:pPr>
              <w:jc w:val="center"/>
              <w:rPr>
                <w:rFonts w:eastAsia="Calibri"/>
                <w:sz w:val="24"/>
                <w:szCs w:val="24"/>
                <w:lang w:eastAsia="en-US"/>
              </w:rPr>
            </w:pPr>
            <w:r>
              <w:rPr>
                <w:rFonts w:eastAsia="Calibri"/>
                <w:sz w:val="24"/>
                <w:szCs w:val="24"/>
                <w:lang w:eastAsia="en-US"/>
              </w:rPr>
              <w:t>Коррекции локомоторной дисфункции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1980" w:type="dxa"/>
            <w:vMerge w:val="continue"/>
          </w:tcPr>
          <w:p>
            <w:pPr>
              <w:jc w:val="center"/>
              <w:rPr>
                <w:rFonts w:eastAsia="Calibri"/>
                <w:sz w:val="24"/>
                <w:szCs w:val="24"/>
                <w:lang w:eastAsia="en-US"/>
              </w:rPr>
            </w:pPr>
          </w:p>
        </w:tc>
        <w:tc>
          <w:tcPr>
            <w:tcW w:w="3420" w:type="dxa"/>
            <w:gridSpan w:val="2"/>
          </w:tcPr>
          <w:p>
            <w:pPr>
              <w:jc w:val="center"/>
              <w:rPr>
                <w:rFonts w:eastAsia="Calibri"/>
                <w:sz w:val="24"/>
                <w:szCs w:val="24"/>
                <w:lang w:eastAsia="en-US"/>
              </w:rPr>
            </w:pPr>
            <w:r>
              <w:rPr>
                <w:rFonts w:eastAsia="Calibri"/>
                <w:sz w:val="24"/>
                <w:szCs w:val="24"/>
                <w:lang w:eastAsia="en-US"/>
              </w:rPr>
              <w:t>Деформации позвоночника</w:t>
            </w:r>
          </w:p>
        </w:tc>
        <w:tc>
          <w:tcPr>
            <w:tcW w:w="4692" w:type="dxa"/>
          </w:tcPr>
          <w:p>
            <w:pPr>
              <w:jc w:val="center"/>
              <w:rPr>
                <w:rFonts w:eastAsia="Calibri"/>
                <w:sz w:val="24"/>
                <w:szCs w:val="24"/>
                <w:lang w:eastAsia="en-US"/>
              </w:rPr>
            </w:pPr>
            <w:r>
              <w:rPr>
                <w:rFonts w:eastAsia="Calibri"/>
                <w:sz w:val="24"/>
                <w:szCs w:val="24"/>
                <w:lang w:eastAsia="en-US"/>
              </w:rPr>
              <w:t>Коррекции осанки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980" w:type="dxa"/>
            <w:vMerge w:val="restart"/>
          </w:tcPr>
          <w:p>
            <w:pPr>
              <w:jc w:val="center"/>
              <w:rPr>
                <w:rFonts w:eastAsia="Calibri"/>
                <w:sz w:val="24"/>
                <w:szCs w:val="24"/>
                <w:lang w:eastAsia="en-US"/>
              </w:rPr>
            </w:pPr>
          </w:p>
          <w:p>
            <w:pPr>
              <w:jc w:val="center"/>
              <w:rPr>
                <w:rFonts w:eastAsia="Calibri"/>
                <w:sz w:val="24"/>
                <w:szCs w:val="24"/>
                <w:lang w:eastAsia="en-US"/>
              </w:rPr>
            </w:pPr>
            <w:r>
              <w:rPr>
                <w:rFonts w:eastAsia="Calibri"/>
                <w:sz w:val="24"/>
                <w:szCs w:val="24"/>
                <w:lang w:eastAsia="en-US"/>
              </w:rPr>
              <w:t>Сердечно-сосудистая система</w:t>
            </w:r>
          </w:p>
        </w:tc>
        <w:tc>
          <w:tcPr>
            <w:tcW w:w="3420" w:type="dxa"/>
            <w:gridSpan w:val="2"/>
          </w:tcPr>
          <w:p>
            <w:pPr>
              <w:jc w:val="center"/>
              <w:rPr>
                <w:rFonts w:eastAsia="Calibri"/>
                <w:sz w:val="24"/>
                <w:szCs w:val="24"/>
                <w:lang w:eastAsia="en-US"/>
              </w:rPr>
            </w:pPr>
            <w:r>
              <w:rPr>
                <w:rFonts w:eastAsia="Calibri"/>
                <w:sz w:val="24"/>
                <w:szCs w:val="24"/>
                <w:lang w:eastAsia="en-US"/>
              </w:rPr>
              <w:t>Сердечной недостаточности</w:t>
            </w:r>
          </w:p>
        </w:tc>
        <w:tc>
          <w:tcPr>
            <w:tcW w:w="4692" w:type="dxa"/>
          </w:tcPr>
          <w:p>
            <w:pPr>
              <w:jc w:val="center"/>
              <w:rPr>
                <w:rFonts w:eastAsia="Calibri"/>
                <w:sz w:val="24"/>
                <w:szCs w:val="24"/>
                <w:lang w:eastAsia="en-US"/>
              </w:rPr>
            </w:pPr>
            <w:r>
              <w:rPr>
                <w:rFonts w:eastAsia="Calibri"/>
                <w:sz w:val="24"/>
                <w:szCs w:val="24"/>
                <w:lang w:eastAsia="en-US"/>
              </w:rPr>
              <w:t>Кардиотонические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980" w:type="dxa"/>
            <w:vMerge w:val="continue"/>
          </w:tcPr>
          <w:p>
            <w:pPr>
              <w:jc w:val="center"/>
              <w:rPr>
                <w:rFonts w:eastAsia="Calibri"/>
                <w:sz w:val="24"/>
                <w:szCs w:val="24"/>
                <w:lang w:eastAsia="en-US"/>
              </w:rPr>
            </w:pPr>
          </w:p>
        </w:tc>
        <w:tc>
          <w:tcPr>
            <w:tcW w:w="3420" w:type="dxa"/>
            <w:gridSpan w:val="2"/>
          </w:tcPr>
          <w:p>
            <w:pPr>
              <w:jc w:val="center"/>
              <w:rPr>
                <w:rFonts w:eastAsia="Calibri"/>
                <w:sz w:val="24"/>
                <w:szCs w:val="24"/>
                <w:lang w:eastAsia="en-US"/>
              </w:rPr>
            </w:pPr>
            <w:r>
              <w:rPr>
                <w:rFonts w:eastAsia="Calibri"/>
                <w:sz w:val="24"/>
                <w:szCs w:val="24"/>
                <w:lang w:eastAsia="en-US"/>
              </w:rPr>
              <w:t>Гипертензивный</w:t>
            </w:r>
          </w:p>
        </w:tc>
        <w:tc>
          <w:tcPr>
            <w:tcW w:w="4692" w:type="dxa"/>
          </w:tcPr>
          <w:p>
            <w:pPr>
              <w:jc w:val="center"/>
              <w:rPr>
                <w:rFonts w:eastAsia="Calibri"/>
                <w:sz w:val="24"/>
                <w:szCs w:val="24"/>
                <w:lang w:eastAsia="en-US"/>
              </w:rPr>
            </w:pPr>
            <w:r>
              <w:rPr>
                <w:rFonts w:eastAsia="Calibri"/>
                <w:sz w:val="24"/>
                <w:szCs w:val="24"/>
                <w:lang w:eastAsia="en-US"/>
              </w:rPr>
              <w:t>Гипотензивные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980" w:type="dxa"/>
            <w:vMerge w:val="continue"/>
          </w:tcPr>
          <w:p>
            <w:pPr>
              <w:jc w:val="center"/>
              <w:rPr>
                <w:rFonts w:eastAsia="Calibri"/>
                <w:sz w:val="24"/>
                <w:szCs w:val="24"/>
                <w:lang w:eastAsia="en-US"/>
              </w:rPr>
            </w:pPr>
          </w:p>
        </w:tc>
        <w:tc>
          <w:tcPr>
            <w:tcW w:w="3420" w:type="dxa"/>
            <w:gridSpan w:val="2"/>
          </w:tcPr>
          <w:p>
            <w:pPr>
              <w:jc w:val="center"/>
              <w:rPr>
                <w:rFonts w:eastAsia="Calibri"/>
                <w:sz w:val="24"/>
                <w:szCs w:val="24"/>
                <w:lang w:eastAsia="en-US"/>
              </w:rPr>
            </w:pPr>
          </w:p>
          <w:p>
            <w:pPr>
              <w:jc w:val="center"/>
              <w:rPr>
                <w:rFonts w:eastAsia="Calibri"/>
                <w:sz w:val="24"/>
                <w:szCs w:val="24"/>
                <w:lang w:eastAsia="en-US"/>
              </w:rPr>
            </w:pPr>
            <w:r>
              <w:rPr>
                <w:rFonts w:eastAsia="Calibri"/>
                <w:sz w:val="24"/>
                <w:szCs w:val="24"/>
                <w:lang w:eastAsia="en-US"/>
              </w:rPr>
              <w:t>Дисциркуляторный</w:t>
            </w:r>
          </w:p>
        </w:tc>
        <w:tc>
          <w:tcPr>
            <w:tcW w:w="4692" w:type="dxa"/>
          </w:tcPr>
          <w:p>
            <w:pPr>
              <w:jc w:val="center"/>
              <w:rPr>
                <w:rFonts w:eastAsia="Calibri"/>
                <w:sz w:val="24"/>
                <w:szCs w:val="24"/>
                <w:lang w:eastAsia="en-US"/>
              </w:rPr>
            </w:pPr>
            <w:r>
              <w:rPr>
                <w:rFonts w:eastAsia="Calibri"/>
                <w:sz w:val="24"/>
                <w:szCs w:val="24"/>
                <w:lang w:eastAsia="en-US"/>
              </w:rPr>
              <w:t>Сосудорасширяющие (вазо-дилятаторные) и спазмолитические, сосудосуживающие (вазоконстрик-торные)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Pr>
          <w:p>
            <w:pPr>
              <w:jc w:val="center"/>
              <w:rPr>
                <w:rFonts w:eastAsia="Calibri"/>
                <w:sz w:val="24"/>
                <w:szCs w:val="24"/>
                <w:lang w:eastAsia="en-US"/>
              </w:rPr>
            </w:pPr>
          </w:p>
        </w:tc>
        <w:tc>
          <w:tcPr>
            <w:tcW w:w="3420" w:type="dxa"/>
            <w:gridSpan w:val="2"/>
          </w:tcPr>
          <w:p>
            <w:pPr>
              <w:jc w:val="center"/>
              <w:rPr>
                <w:rFonts w:eastAsia="Calibri"/>
                <w:sz w:val="24"/>
                <w:szCs w:val="24"/>
                <w:lang w:eastAsia="en-US"/>
              </w:rPr>
            </w:pPr>
            <w:r>
              <w:rPr>
                <w:rFonts w:eastAsia="Calibri"/>
                <w:sz w:val="24"/>
                <w:szCs w:val="24"/>
                <w:lang w:eastAsia="en-US"/>
              </w:rPr>
              <w:t>Лимфостаза</w:t>
            </w:r>
          </w:p>
        </w:tc>
        <w:tc>
          <w:tcPr>
            <w:tcW w:w="4692" w:type="dxa"/>
          </w:tcPr>
          <w:p>
            <w:pPr>
              <w:jc w:val="center"/>
              <w:rPr>
                <w:rFonts w:eastAsia="Calibri"/>
                <w:sz w:val="24"/>
                <w:szCs w:val="24"/>
                <w:lang w:eastAsia="en-US"/>
              </w:rPr>
            </w:pPr>
            <w:r>
              <w:rPr>
                <w:rFonts w:eastAsia="Calibri"/>
                <w:sz w:val="24"/>
                <w:szCs w:val="24"/>
                <w:lang w:eastAsia="en-US"/>
              </w:rPr>
              <w:t>Лимфодренирующие (противоотечные)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980" w:type="dxa"/>
            <w:vMerge w:val="restart"/>
          </w:tcPr>
          <w:p>
            <w:pPr>
              <w:jc w:val="center"/>
              <w:rPr>
                <w:rFonts w:eastAsia="Calibri"/>
                <w:sz w:val="24"/>
                <w:szCs w:val="24"/>
                <w:lang w:eastAsia="en-US"/>
              </w:rPr>
            </w:pPr>
            <w:r>
              <w:rPr>
                <w:rFonts w:eastAsia="Calibri"/>
                <w:sz w:val="24"/>
                <w:szCs w:val="24"/>
                <w:lang w:eastAsia="en-US"/>
              </w:rPr>
              <w:t>Дыхательная система</w:t>
            </w:r>
          </w:p>
        </w:tc>
        <w:tc>
          <w:tcPr>
            <w:tcW w:w="3420" w:type="dxa"/>
            <w:gridSpan w:val="2"/>
          </w:tcPr>
          <w:p>
            <w:pPr>
              <w:jc w:val="center"/>
              <w:rPr>
                <w:rFonts w:eastAsia="Calibri"/>
                <w:sz w:val="24"/>
                <w:szCs w:val="24"/>
                <w:lang w:eastAsia="en-US"/>
              </w:rPr>
            </w:pPr>
            <w:r>
              <w:rPr>
                <w:rFonts w:eastAsia="Calibri"/>
                <w:sz w:val="24"/>
                <w:szCs w:val="24"/>
                <w:lang w:eastAsia="en-US"/>
              </w:rPr>
              <w:t>Бронхообструктивный</w:t>
            </w:r>
          </w:p>
        </w:tc>
        <w:tc>
          <w:tcPr>
            <w:tcW w:w="4692" w:type="dxa"/>
          </w:tcPr>
          <w:p>
            <w:pPr>
              <w:jc w:val="center"/>
              <w:rPr>
                <w:rFonts w:eastAsia="Calibri"/>
                <w:sz w:val="24"/>
                <w:szCs w:val="24"/>
                <w:lang w:eastAsia="en-US"/>
              </w:rPr>
            </w:pPr>
            <w:r>
              <w:rPr>
                <w:rFonts w:eastAsia="Calibri"/>
                <w:sz w:val="24"/>
                <w:szCs w:val="24"/>
                <w:lang w:eastAsia="en-US"/>
              </w:rPr>
              <w:t>Бронхолитические, муколитические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980" w:type="dxa"/>
            <w:vMerge w:val="continue"/>
          </w:tcPr>
          <w:p>
            <w:pPr>
              <w:jc w:val="center"/>
              <w:rPr>
                <w:rFonts w:eastAsia="Calibri"/>
                <w:sz w:val="24"/>
                <w:szCs w:val="24"/>
                <w:lang w:eastAsia="en-US"/>
              </w:rPr>
            </w:pPr>
          </w:p>
        </w:tc>
        <w:tc>
          <w:tcPr>
            <w:tcW w:w="3420" w:type="dxa"/>
            <w:gridSpan w:val="2"/>
          </w:tcPr>
          <w:p>
            <w:pPr>
              <w:jc w:val="center"/>
              <w:rPr>
                <w:rFonts w:eastAsia="Calibri"/>
                <w:sz w:val="24"/>
                <w:szCs w:val="24"/>
                <w:lang w:eastAsia="en-US"/>
              </w:rPr>
            </w:pPr>
            <w:r>
              <w:rPr>
                <w:rFonts w:eastAsia="Calibri"/>
                <w:sz w:val="24"/>
                <w:szCs w:val="24"/>
                <w:lang w:eastAsia="en-US"/>
              </w:rPr>
              <w:t>Поражения легочной ткани</w:t>
            </w:r>
          </w:p>
        </w:tc>
        <w:tc>
          <w:tcPr>
            <w:tcW w:w="4692" w:type="dxa"/>
          </w:tcPr>
          <w:p>
            <w:pPr>
              <w:jc w:val="center"/>
              <w:rPr>
                <w:rFonts w:eastAsia="Calibri"/>
                <w:sz w:val="24"/>
                <w:szCs w:val="24"/>
                <w:lang w:eastAsia="en-US"/>
              </w:rPr>
            </w:pPr>
            <w:r>
              <w:rPr>
                <w:rFonts w:eastAsia="Calibri"/>
                <w:sz w:val="24"/>
                <w:szCs w:val="24"/>
                <w:lang w:eastAsia="en-US"/>
              </w:rPr>
              <w:t>Методы усиливающие альвеолярно-капиллярный транспорт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980" w:type="dxa"/>
            <w:vMerge w:val="restart"/>
          </w:tcPr>
          <w:p>
            <w:pPr>
              <w:jc w:val="center"/>
              <w:rPr>
                <w:rFonts w:eastAsia="Calibri"/>
                <w:sz w:val="24"/>
                <w:szCs w:val="24"/>
                <w:lang w:eastAsia="en-US"/>
              </w:rPr>
            </w:pPr>
          </w:p>
          <w:p>
            <w:pPr>
              <w:jc w:val="center"/>
              <w:rPr>
                <w:rFonts w:eastAsia="Calibri"/>
                <w:sz w:val="24"/>
                <w:szCs w:val="24"/>
                <w:lang w:eastAsia="en-US"/>
              </w:rPr>
            </w:pPr>
            <w:r>
              <w:rPr>
                <w:rFonts w:eastAsia="Calibri"/>
                <w:sz w:val="24"/>
                <w:szCs w:val="24"/>
                <w:lang w:eastAsia="en-US"/>
              </w:rPr>
              <w:t>Желудочно-кишечный тракт</w:t>
            </w:r>
          </w:p>
        </w:tc>
        <w:tc>
          <w:tcPr>
            <w:tcW w:w="3420" w:type="dxa"/>
            <w:gridSpan w:val="2"/>
          </w:tcPr>
          <w:p>
            <w:pPr>
              <w:jc w:val="center"/>
              <w:rPr>
                <w:rFonts w:eastAsia="Calibri"/>
                <w:sz w:val="24"/>
                <w:szCs w:val="24"/>
                <w:lang w:eastAsia="en-US"/>
              </w:rPr>
            </w:pPr>
            <w:r>
              <w:rPr>
                <w:rFonts w:eastAsia="Calibri"/>
                <w:sz w:val="24"/>
                <w:szCs w:val="24"/>
                <w:lang w:eastAsia="en-US"/>
              </w:rPr>
              <w:t>Желудочной диспепсии</w:t>
            </w:r>
          </w:p>
        </w:tc>
        <w:tc>
          <w:tcPr>
            <w:tcW w:w="4692" w:type="dxa"/>
          </w:tcPr>
          <w:p>
            <w:pPr>
              <w:jc w:val="center"/>
              <w:rPr>
                <w:rFonts w:eastAsia="Calibri"/>
                <w:sz w:val="24"/>
                <w:szCs w:val="24"/>
                <w:lang w:eastAsia="en-US"/>
              </w:rPr>
            </w:pPr>
            <w:r>
              <w:rPr>
                <w:rFonts w:eastAsia="Calibri"/>
                <w:sz w:val="24"/>
                <w:szCs w:val="24"/>
                <w:lang w:eastAsia="en-US"/>
              </w:rPr>
              <w:t>Секретостимулирующие, секретолитические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980" w:type="dxa"/>
            <w:vMerge w:val="continue"/>
          </w:tcPr>
          <w:p>
            <w:pPr>
              <w:jc w:val="center"/>
              <w:rPr>
                <w:rFonts w:eastAsia="Calibri"/>
                <w:sz w:val="24"/>
                <w:szCs w:val="24"/>
                <w:lang w:eastAsia="en-US"/>
              </w:rPr>
            </w:pPr>
          </w:p>
        </w:tc>
        <w:tc>
          <w:tcPr>
            <w:tcW w:w="3420" w:type="dxa"/>
            <w:gridSpan w:val="2"/>
          </w:tcPr>
          <w:p>
            <w:pPr>
              <w:jc w:val="center"/>
              <w:rPr>
                <w:rFonts w:eastAsia="Calibri"/>
                <w:sz w:val="24"/>
                <w:szCs w:val="24"/>
                <w:lang w:eastAsia="en-US"/>
              </w:rPr>
            </w:pPr>
            <w:r>
              <w:rPr>
                <w:rFonts w:eastAsia="Calibri"/>
                <w:sz w:val="24"/>
                <w:szCs w:val="24"/>
                <w:lang w:eastAsia="en-US"/>
              </w:rPr>
              <w:t>Дискинезии толстого кишечника</w:t>
            </w:r>
          </w:p>
        </w:tc>
        <w:tc>
          <w:tcPr>
            <w:tcW w:w="4692" w:type="dxa"/>
          </w:tcPr>
          <w:p>
            <w:pPr>
              <w:jc w:val="center"/>
              <w:rPr>
                <w:rFonts w:eastAsia="Calibri"/>
                <w:sz w:val="24"/>
                <w:szCs w:val="24"/>
                <w:lang w:eastAsia="en-US"/>
              </w:rPr>
            </w:pPr>
            <w:r>
              <w:rPr>
                <w:rFonts w:eastAsia="Calibri"/>
                <w:sz w:val="24"/>
                <w:szCs w:val="24"/>
                <w:lang w:eastAsia="en-US"/>
              </w:rPr>
              <w:t>Колоностимулирующие, колонорелаксирующие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980" w:type="dxa"/>
            <w:vMerge w:val="continue"/>
          </w:tcPr>
          <w:p>
            <w:pPr>
              <w:jc w:val="center"/>
              <w:rPr>
                <w:rFonts w:eastAsia="Calibri"/>
                <w:sz w:val="24"/>
                <w:szCs w:val="24"/>
                <w:lang w:eastAsia="en-US"/>
              </w:rPr>
            </w:pPr>
          </w:p>
        </w:tc>
        <w:tc>
          <w:tcPr>
            <w:tcW w:w="3420" w:type="dxa"/>
            <w:gridSpan w:val="2"/>
          </w:tcPr>
          <w:p>
            <w:pPr>
              <w:jc w:val="center"/>
              <w:rPr>
                <w:rFonts w:eastAsia="Calibri"/>
                <w:sz w:val="24"/>
                <w:szCs w:val="24"/>
                <w:lang w:eastAsia="en-US"/>
              </w:rPr>
            </w:pPr>
            <w:r>
              <w:rPr>
                <w:rFonts w:eastAsia="Calibri"/>
                <w:sz w:val="24"/>
                <w:szCs w:val="24"/>
                <w:lang w:eastAsia="en-US"/>
              </w:rPr>
              <w:t>Холестаза</w:t>
            </w:r>
          </w:p>
        </w:tc>
        <w:tc>
          <w:tcPr>
            <w:tcW w:w="4692" w:type="dxa"/>
          </w:tcPr>
          <w:p>
            <w:pPr>
              <w:jc w:val="center"/>
              <w:rPr>
                <w:rFonts w:eastAsia="Calibri"/>
                <w:sz w:val="24"/>
                <w:szCs w:val="24"/>
                <w:lang w:eastAsia="en-US"/>
              </w:rPr>
            </w:pPr>
            <w:r>
              <w:rPr>
                <w:rFonts w:eastAsia="Calibri"/>
                <w:sz w:val="24"/>
                <w:szCs w:val="24"/>
                <w:lang w:eastAsia="en-US"/>
              </w:rPr>
              <w:t>Желчегонные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1980" w:type="dxa"/>
          </w:tcPr>
          <w:p>
            <w:pPr>
              <w:jc w:val="center"/>
              <w:rPr>
                <w:rFonts w:eastAsia="Calibri"/>
                <w:sz w:val="24"/>
                <w:szCs w:val="24"/>
                <w:lang w:eastAsia="en-US"/>
              </w:rPr>
            </w:pPr>
            <w:r>
              <w:rPr>
                <w:rFonts w:eastAsia="Calibri"/>
                <w:sz w:val="24"/>
                <w:szCs w:val="24"/>
                <w:lang w:eastAsia="en-US"/>
              </w:rPr>
              <w:t>Выделитель-ная система</w:t>
            </w:r>
          </w:p>
        </w:tc>
        <w:tc>
          <w:tcPr>
            <w:tcW w:w="3420" w:type="dxa"/>
            <w:gridSpan w:val="2"/>
          </w:tcPr>
          <w:p>
            <w:pPr>
              <w:jc w:val="center"/>
              <w:rPr>
                <w:rFonts w:eastAsia="Calibri"/>
                <w:sz w:val="24"/>
                <w:szCs w:val="24"/>
                <w:lang w:eastAsia="en-US"/>
              </w:rPr>
            </w:pPr>
            <w:r>
              <w:rPr>
                <w:rFonts w:eastAsia="Calibri"/>
                <w:sz w:val="24"/>
                <w:szCs w:val="24"/>
                <w:lang w:eastAsia="en-US"/>
              </w:rPr>
              <w:t>Нарушения выдели-тельной функции почек</w:t>
            </w:r>
          </w:p>
        </w:tc>
        <w:tc>
          <w:tcPr>
            <w:tcW w:w="4692" w:type="dxa"/>
            <w:vAlign w:val="center"/>
          </w:tcPr>
          <w:p>
            <w:pPr>
              <w:jc w:val="center"/>
              <w:rPr>
                <w:rFonts w:eastAsia="Calibri"/>
                <w:sz w:val="24"/>
                <w:szCs w:val="24"/>
                <w:lang w:eastAsia="en-US"/>
              </w:rPr>
            </w:pPr>
            <w:r>
              <w:rPr>
                <w:rFonts w:eastAsia="Calibri"/>
                <w:sz w:val="24"/>
                <w:szCs w:val="24"/>
                <w:lang w:eastAsia="en-US"/>
              </w:rPr>
              <w:t>Мочегонные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1980" w:type="dxa"/>
            <w:vMerge w:val="restart"/>
          </w:tcPr>
          <w:p>
            <w:pPr>
              <w:jc w:val="center"/>
              <w:rPr>
                <w:rFonts w:eastAsia="Calibri"/>
                <w:sz w:val="24"/>
                <w:szCs w:val="24"/>
                <w:lang w:eastAsia="en-US"/>
              </w:rPr>
            </w:pPr>
          </w:p>
          <w:p>
            <w:pPr>
              <w:jc w:val="center"/>
              <w:rPr>
                <w:rFonts w:eastAsia="Calibri"/>
                <w:sz w:val="24"/>
                <w:szCs w:val="24"/>
                <w:lang w:eastAsia="en-US"/>
              </w:rPr>
            </w:pPr>
            <w:r>
              <w:rPr>
                <w:rFonts w:eastAsia="Calibri"/>
                <w:sz w:val="24"/>
                <w:szCs w:val="24"/>
                <w:lang w:eastAsia="en-US"/>
              </w:rPr>
              <w:t>Половая система</w:t>
            </w:r>
          </w:p>
        </w:tc>
        <w:tc>
          <w:tcPr>
            <w:tcW w:w="3420" w:type="dxa"/>
            <w:gridSpan w:val="2"/>
          </w:tcPr>
          <w:p>
            <w:pPr>
              <w:jc w:val="center"/>
              <w:rPr>
                <w:rFonts w:eastAsia="Calibri"/>
                <w:sz w:val="24"/>
                <w:szCs w:val="24"/>
                <w:lang w:eastAsia="en-US"/>
              </w:rPr>
            </w:pPr>
            <w:r>
              <w:rPr>
                <w:rFonts w:eastAsia="Calibri"/>
                <w:sz w:val="24"/>
                <w:szCs w:val="24"/>
                <w:lang w:eastAsia="en-US"/>
              </w:rPr>
              <w:t>Эректильной дисфункции</w:t>
            </w:r>
          </w:p>
        </w:tc>
        <w:tc>
          <w:tcPr>
            <w:tcW w:w="4692" w:type="dxa"/>
          </w:tcPr>
          <w:p>
            <w:pPr>
              <w:jc w:val="center"/>
              <w:rPr>
                <w:rFonts w:eastAsia="Calibri"/>
                <w:sz w:val="24"/>
                <w:szCs w:val="24"/>
                <w:lang w:eastAsia="en-US"/>
              </w:rPr>
            </w:pPr>
            <w:r>
              <w:rPr>
                <w:rFonts w:eastAsia="Calibri"/>
                <w:sz w:val="24"/>
                <w:szCs w:val="24"/>
                <w:lang w:eastAsia="en-US"/>
              </w:rPr>
              <w:t>Либидокорригирующие, фертильнокорригирующие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980" w:type="dxa"/>
            <w:vMerge w:val="continue"/>
          </w:tcPr>
          <w:p>
            <w:pPr>
              <w:jc w:val="center"/>
              <w:rPr>
                <w:rFonts w:eastAsia="Calibri"/>
                <w:sz w:val="24"/>
                <w:szCs w:val="24"/>
                <w:lang w:eastAsia="en-US"/>
              </w:rPr>
            </w:pPr>
          </w:p>
        </w:tc>
        <w:tc>
          <w:tcPr>
            <w:tcW w:w="3420" w:type="dxa"/>
            <w:gridSpan w:val="2"/>
          </w:tcPr>
          <w:p>
            <w:pPr>
              <w:jc w:val="center"/>
              <w:rPr>
                <w:rFonts w:eastAsia="Calibri"/>
                <w:sz w:val="24"/>
                <w:szCs w:val="24"/>
                <w:lang w:eastAsia="en-US"/>
              </w:rPr>
            </w:pPr>
            <w:r>
              <w:rPr>
                <w:rFonts w:eastAsia="Calibri"/>
                <w:sz w:val="24"/>
                <w:szCs w:val="24"/>
                <w:lang w:eastAsia="en-US"/>
              </w:rPr>
              <w:t>Репродуктивной дисфункции</w:t>
            </w:r>
          </w:p>
        </w:tc>
        <w:tc>
          <w:tcPr>
            <w:tcW w:w="4692" w:type="dxa"/>
          </w:tcPr>
          <w:p>
            <w:pPr>
              <w:jc w:val="center"/>
              <w:rPr>
                <w:rFonts w:eastAsia="Calibri"/>
                <w:sz w:val="24"/>
                <w:szCs w:val="24"/>
                <w:lang w:eastAsia="en-US"/>
              </w:rPr>
            </w:pPr>
            <w:r>
              <w:rPr>
                <w:rFonts w:eastAsia="Calibri"/>
                <w:sz w:val="24"/>
                <w:szCs w:val="24"/>
                <w:lang w:eastAsia="en-US"/>
              </w:rPr>
              <w:t>Стимулирующие репродуктивную дисфункцию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1980" w:type="dxa"/>
            <w:vMerge w:val="restart"/>
          </w:tcPr>
          <w:p>
            <w:pPr>
              <w:jc w:val="center"/>
              <w:rPr>
                <w:rFonts w:eastAsia="Calibri"/>
                <w:sz w:val="24"/>
                <w:szCs w:val="24"/>
                <w:lang w:eastAsia="en-US"/>
              </w:rPr>
            </w:pPr>
          </w:p>
          <w:p>
            <w:pPr>
              <w:jc w:val="center"/>
              <w:rPr>
                <w:rFonts w:eastAsia="Calibri"/>
                <w:sz w:val="24"/>
                <w:szCs w:val="24"/>
                <w:lang w:eastAsia="en-US"/>
              </w:rPr>
            </w:pPr>
          </w:p>
          <w:p>
            <w:pPr>
              <w:jc w:val="center"/>
              <w:rPr>
                <w:rFonts w:eastAsia="Calibri"/>
                <w:sz w:val="24"/>
                <w:szCs w:val="24"/>
                <w:lang w:eastAsia="en-US"/>
              </w:rPr>
            </w:pPr>
            <w:r>
              <w:rPr>
                <w:rFonts w:eastAsia="Calibri"/>
                <w:sz w:val="24"/>
                <w:szCs w:val="24"/>
                <w:lang w:eastAsia="en-US"/>
              </w:rPr>
              <w:t>Кожа</w:t>
            </w:r>
          </w:p>
        </w:tc>
        <w:tc>
          <w:tcPr>
            <w:tcW w:w="3420" w:type="dxa"/>
            <w:gridSpan w:val="2"/>
          </w:tcPr>
          <w:p>
            <w:pPr>
              <w:jc w:val="center"/>
              <w:rPr>
                <w:rFonts w:eastAsia="Calibri"/>
                <w:sz w:val="24"/>
                <w:szCs w:val="24"/>
                <w:lang w:eastAsia="en-US"/>
              </w:rPr>
            </w:pPr>
            <w:r>
              <w:rPr>
                <w:rFonts w:eastAsia="Calibri"/>
                <w:sz w:val="24"/>
                <w:szCs w:val="24"/>
                <w:lang w:eastAsia="en-US"/>
              </w:rPr>
              <w:t>Депигментирующий</w:t>
            </w:r>
          </w:p>
        </w:tc>
        <w:tc>
          <w:tcPr>
            <w:tcW w:w="4692" w:type="dxa"/>
          </w:tcPr>
          <w:p>
            <w:pPr>
              <w:jc w:val="center"/>
              <w:rPr>
                <w:rFonts w:eastAsia="Calibri"/>
                <w:sz w:val="24"/>
                <w:szCs w:val="24"/>
                <w:lang w:eastAsia="en-US"/>
              </w:rPr>
            </w:pPr>
            <w:r>
              <w:rPr>
                <w:rFonts w:eastAsia="Calibri"/>
                <w:sz w:val="24"/>
                <w:szCs w:val="24"/>
                <w:lang w:eastAsia="en-US"/>
              </w:rPr>
              <w:t>Меланинстимулирующие</w:t>
            </w:r>
          </w:p>
        </w:tc>
      </w:tr>
      <w:tr>
        <w:tblPrEx>
          <w:tblCellMar>
            <w:top w:w="0" w:type="dxa"/>
            <w:left w:w="108" w:type="dxa"/>
            <w:bottom w:w="0" w:type="dxa"/>
            <w:right w:w="108" w:type="dxa"/>
          </w:tblCellMar>
        </w:tblPrEx>
        <w:trPr>
          <w:trHeight w:val="45" w:hRule="atLeast"/>
          <w:jc w:val="center"/>
        </w:trPr>
        <w:tc>
          <w:tcPr>
            <w:tcW w:w="1980" w:type="dxa"/>
            <w:vMerge w:val="continue"/>
          </w:tcPr>
          <w:p>
            <w:pPr>
              <w:jc w:val="center"/>
              <w:rPr>
                <w:rFonts w:eastAsia="Calibri"/>
                <w:sz w:val="24"/>
                <w:szCs w:val="24"/>
                <w:lang w:eastAsia="en-US"/>
              </w:rPr>
            </w:pPr>
          </w:p>
        </w:tc>
        <w:tc>
          <w:tcPr>
            <w:tcW w:w="3420" w:type="dxa"/>
            <w:gridSpan w:val="2"/>
          </w:tcPr>
          <w:p>
            <w:pPr>
              <w:jc w:val="center"/>
              <w:rPr>
                <w:rFonts w:eastAsia="Calibri"/>
                <w:sz w:val="24"/>
                <w:szCs w:val="24"/>
                <w:lang w:eastAsia="en-US"/>
              </w:rPr>
            </w:pPr>
            <w:r>
              <w:rPr>
                <w:rFonts w:eastAsia="Calibri"/>
                <w:sz w:val="24"/>
                <w:szCs w:val="24"/>
                <w:lang w:eastAsia="en-US"/>
              </w:rPr>
              <w:t>Паракератический</w:t>
            </w:r>
          </w:p>
        </w:tc>
        <w:tc>
          <w:tcPr>
            <w:tcW w:w="4692" w:type="dxa"/>
          </w:tcPr>
          <w:p>
            <w:pPr>
              <w:jc w:val="center"/>
              <w:rPr>
                <w:rFonts w:eastAsia="Calibri"/>
                <w:sz w:val="24"/>
                <w:szCs w:val="24"/>
                <w:lang w:eastAsia="en-US"/>
              </w:rPr>
            </w:pPr>
            <w:r>
              <w:rPr>
                <w:rFonts w:eastAsia="Calibri"/>
                <w:sz w:val="24"/>
                <w:szCs w:val="24"/>
                <w:lang w:eastAsia="en-US"/>
              </w:rPr>
              <w:t>Фотосенсибилизирующие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980" w:type="dxa"/>
            <w:vMerge w:val="continue"/>
          </w:tcPr>
          <w:p>
            <w:pPr>
              <w:jc w:val="center"/>
              <w:rPr>
                <w:rFonts w:eastAsia="Calibri"/>
                <w:sz w:val="24"/>
                <w:szCs w:val="24"/>
                <w:lang w:eastAsia="en-US"/>
              </w:rPr>
            </w:pPr>
          </w:p>
        </w:tc>
        <w:tc>
          <w:tcPr>
            <w:tcW w:w="3420" w:type="dxa"/>
            <w:gridSpan w:val="2"/>
          </w:tcPr>
          <w:p>
            <w:pPr>
              <w:jc w:val="center"/>
              <w:rPr>
                <w:rFonts w:eastAsia="Calibri"/>
                <w:sz w:val="24"/>
                <w:szCs w:val="24"/>
                <w:lang w:eastAsia="en-US"/>
              </w:rPr>
            </w:pPr>
            <w:r>
              <w:rPr>
                <w:rFonts w:eastAsia="Calibri"/>
                <w:sz w:val="24"/>
                <w:szCs w:val="24"/>
                <w:lang w:eastAsia="en-US"/>
              </w:rPr>
              <w:t>Эпидермодеструктивннй</w:t>
            </w:r>
          </w:p>
        </w:tc>
        <w:tc>
          <w:tcPr>
            <w:tcW w:w="4692" w:type="dxa"/>
          </w:tcPr>
          <w:p>
            <w:pPr>
              <w:jc w:val="center"/>
              <w:rPr>
                <w:rFonts w:eastAsia="Calibri"/>
                <w:sz w:val="24"/>
                <w:szCs w:val="24"/>
                <w:lang w:eastAsia="en-US"/>
              </w:rPr>
            </w:pPr>
            <w:r>
              <w:rPr>
                <w:rFonts w:eastAsia="Calibri"/>
                <w:sz w:val="24"/>
                <w:szCs w:val="24"/>
                <w:lang w:eastAsia="en-US"/>
              </w:rPr>
              <w:t>Обволакивающие, вяжущие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980" w:type="dxa"/>
            <w:vMerge w:val="continue"/>
          </w:tcPr>
          <w:p>
            <w:pPr>
              <w:jc w:val="center"/>
              <w:rPr>
                <w:rFonts w:eastAsia="Calibri"/>
                <w:sz w:val="24"/>
                <w:szCs w:val="24"/>
                <w:lang w:eastAsia="en-US"/>
              </w:rPr>
            </w:pPr>
          </w:p>
        </w:tc>
        <w:tc>
          <w:tcPr>
            <w:tcW w:w="3420" w:type="dxa"/>
            <w:gridSpan w:val="2"/>
          </w:tcPr>
          <w:p>
            <w:pPr>
              <w:jc w:val="center"/>
              <w:rPr>
                <w:rFonts w:eastAsia="Calibri"/>
                <w:sz w:val="24"/>
                <w:szCs w:val="24"/>
                <w:lang w:eastAsia="en-US"/>
              </w:rPr>
            </w:pPr>
            <w:r>
              <w:rPr>
                <w:rFonts w:eastAsia="Calibri"/>
                <w:sz w:val="24"/>
                <w:szCs w:val="24"/>
                <w:lang w:eastAsia="en-US"/>
              </w:rPr>
              <w:t>Кожного зуда</w:t>
            </w:r>
          </w:p>
        </w:tc>
        <w:tc>
          <w:tcPr>
            <w:tcW w:w="4692" w:type="dxa"/>
          </w:tcPr>
          <w:p>
            <w:pPr>
              <w:jc w:val="center"/>
              <w:rPr>
                <w:rFonts w:eastAsia="Calibri"/>
                <w:sz w:val="24"/>
                <w:szCs w:val="24"/>
                <w:lang w:eastAsia="en-US"/>
              </w:rPr>
            </w:pPr>
            <w:r>
              <w:rPr>
                <w:rFonts w:eastAsia="Calibri"/>
                <w:sz w:val="24"/>
                <w:szCs w:val="24"/>
                <w:lang w:eastAsia="en-US"/>
              </w:rPr>
              <w:t>Противозудные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980" w:type="dxa"/>
            <w:vMerge w:val="continue"/>
          </w:tcPr>
          <w:p>
            <w:pPr>
              <w:jc w:val="center"/>
              <w:rPr>
                <w:rFonts w:eastAsia="Calibri"/>
                <w:sz w:val="24"/>
                <w:szCs w:val="24"/>
                <w:lang w:eastAsia="en-US"/>
              </w:rPr>
            </w:pPr>
          </w:p>
        </w:tc>
        <w:tc>
          <w:tcPr>
            <w:tcW w:w="3420" w:type="dxa"/>
            <w:gridSpan w:val="2"/>
          </w:tcPr>
          <w:p>
            <w:pPr>
              <w:jc w:val="center"/>
              <w:rPr>
                <w:rFonts w:eastAsia="Calibri"/>
                <w:sz w:val="24"/>
                <w:szCs w:val="24"/>
                <w:lang w:eastAsia="en-US"/>
              </w:rPr>
            </w:pPr>
            <w:r>
              <w:rPr>
                <w:rFonts w:eastAsia="Calibri"/>
                <w:sz w:val="24"/>
                <w:szCs w:val="24"/>
                <w:lang w:eastAsia="en-US"/>
              </w:rPr>
              <w:t>Гиперкератический</w:t>
            </w:r>
          </w:p>
        </w:tc>
        <w:tc>
          <w:tcPr>
            <w:tcW w:w="4692" w:type="dxa"/>
          </w:tcPr>
          <w:p>
            <w:pPr>
              <w:jc w:val="center"/>
              <w:rPr>
                <w:rFonts w:eastAsia="Calibri"/>
                <w:sz w:val="24"/>
                <w:szCs w:val="24"/>
                <w:lang w:eastAsia="en-US"/>
              </w:rPr>
            </w:pPr>
            <w:r>
              <w:rPr>
                <w:rFonts w:eastAsia="Calibri"/>
                <w:sz w:val="24"/>
                <w:szCs w:val="24"/>
                <w:lang w:eastAsia="en-US"/>
              </w:rPr>
              <w:t>Кератолитические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980" w:type="dxa"/>
            <w:vMerge w:val="continue"/>
          </w:tcPr>
          <w:p>
            <w:pPr>
              <w:jc w:val="center"/>
              <w:rPr>
                <w:rFonts w:eastAsia="Calibri"/>
                <w:sz w:val="24"/>
                <w:szCs w:val="24"/>
                <w:lang w:eastAsia="en-US"/>
              </w:rPr>
            </w:pPr>
          </w:p>
        </w:tc>
        <w:tc>
          <w:tcPr>
            <w:tcW w:w="3420" w:type="dxa"/>
            <w:gridSpan w:val="2"/>
          </w:tcPr>
          <w:p>
            <w:pPr>
              <w:jc w:val="center"/>
              <w:rPr>
                <w:rFonts w:eastAsia="Calibri"/>
                <w:sz w:val="24"/>
                <w:szCs w:val="24"/>
                <w:lang w:eastAsia="en-US"/>
              </w:rPr>
            </w:pPr>
            <w:r>
              <w:rPr>
                <w:rFonts w:eastAsia="Calibri"/>
                <w:sz w:val="24"/>
                <w:szCs w:val="24"/>
                <w:lang w:eastAsia="en-US"/>
              </w:rPr>
              <w:t>Гиперсекреторный</w:t>
            </w:r>
          </w:p>
        </w:tc>
        <w:tc>
          <w:tcPr>
            <w:tcW w:w="4692" w:type="dxa"/>
          </w:tcPr>
          <w:p>
            <w:pPr>
              <w:jc w:val="center"/>
              <w:rPr>
                <w:rFonts w:eastAsia="Calibri"/>
                <w:sz w:val="24"/>
                <w:szCs w:val="24"/>
                <w:lang w:eastAsia="en-US"/>
              </w:rPr>
            </w:pPr>
            <w:r>
              <w:rPr>
                <w:rFonts w:eastAsia="Calibri"/>
                <w:sz w:val="24"/>
                <w:szCs w:val="24"/>
                <w:lang w:eastAsia="en-US"/>
              </w:rPr>
              <w:t>Диафоретические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980" w:type="dxa"/>
            <w:vMerge w:val="continue"/>
          </w:tcPr>
          <w:p>
            <w:pPr>
              <w:jc w:val="center"/>
              <w:rPr>
                <w:rFonts w:eastAsia="Calibri"/>
                <w:sz w:val="24"/>
                <w:szCs w:val="24"/>
                <w:lang w:eastAsia="en-US"/>
              </w:rPr>
            </w:pPr>
          </w:p>
        </w:tc>
        <w:tc>
          <w:tcPr>
            <w:tcW w:w="3420" w:type="dxa"/>
            <w:gridSpan w:val="2"/>
          </w:tcPr>
          <w:p>
            <w:pPr>
              <w:jc w:val="center"/>
              <w:rPr>
                <w:rFonts w:eastAsia="Calibri"/>
                <w:sz w:val="24"/>
                <w:szCs w:val="24"/>
                <w:lang w:eastAsia="en-US"/>
              </w:rPr>
            </w:pPr>
            <w:r>
              <w:rPr>
                <w:rFonts w:eastAsia="Calibri"/>
                <w:sz w:val="24"/>
                <w:szCs w:val="24"/>
                <w:lang w:eastAsia="en-US"/>
              </w:rPr>
              <w:t>Гипертрихоз</w:t>
            </w:r>
          </w:p>
        </w:tc>
        <w:tc>
          <w:tcPr>
            <w:tcW w:w="4692" w:type="dxa"/>
          </w:tcPr>
          <w:p>
            <w:pPr>
              <w:jc w:val="center"/>
              <w:rPr>
                <w:rFonts w:eastAsia="Calibri"/>
                <w:sz w:val="24"/>
                <w:szCs w:val="24"/>
                <w:lang w:eastAsia="en-US"/>
              </w:rPr>
            </w:pPr>
            <w:r>
              <w:rPr>
                <w:rFonts w:eastAsia="Calibri"/>
                <w:sz w:val="24"/>
                <w:szCs w:val="24"/>
                <w:lang w:eastAsia="en-US"/>
              </w:rPr>
              <w:t>Эпилирующие</w:t>
            </w:r>
          </w:p>
        </w:tc>
      </w:tr>
    </w:tbl>
    <w:p>
      <w:pPr>
        <w:jc w:val="both"/>
        <w:rPr>
          <w:sz w:val="28"/>
          <w:szCs w:val="28"/>
        </w:rPr>
      </w:pPr>
    </w:p>
    <w:p>
      <w:pPr>
        <w:jc w:val="both"/>
        <w:rPr>
          <w:sz w:val="28"/>
          <w:szCs w:val="28"/>
        </w:rPr>
      </w:pPr>
    </w:p>
    <w:p>
      <w:pPr>
        <w:widowControl w:val="0"/>
        <w:autoSpaceDE w:val="0"/>
        <w:autoSpaceDN w:val="0"/>
        <w:adjustRightInd w:val="0"/>
        <w:contextualSpacing/>
        <w:jc w:val="center"/>
        <w:outlineLvl w:val="0"/>
        <w:rPr>
          <w:rFonts w:eastAsia="Calibri"/>
          <w:b/>
          <w:color w:val="000000"/>
          <w:sz w:val="28"/>
          <w:szCs w:val="28"/>
          <w:lang w:eastAsia="en-US"/>
        </w:rPr>
      </w:pPr>
      <w:bookmarkStart w:id="8" w:name="_Toc535164691"/>
      <w:r>
        <w:rPr>
          <w:rFonts w:eastAsia="Calibri"/>
          <w:b/>
          <w:color w:val="000000"/>
          <w:sz w:val="28"/>
          <w:szCs w:val="28"/>
          <w:lang w:eastAsia="en-US"/>
        </w:rPr>
        <w:t xml:space="preserve">ПЗ №9 Зачет. </w:t>
      </w:r>
    </w:p>
    <w:p>
      <w:pPr>
        <w:widowControl w:val="0"/>
        <w:autoSpaceDE w:val="0"/>
        <w:autoSpaceDN w:val="0"/>
        <w:adjustRightInd w:val="0"/>
        <w:contextualSpacing/>
        <w:jc w:val="center"/>
        <w:outlineLvl w:val="0"/>
        <w:rPr>
          <w:rFonts w:eastAsia="Calibri"/>
          <w:b/>
          <w:color w:val="000000"/>
          <w:sz w:val="28"/>
          <w:szCs w:val="28"/>
          <w:lang w:eastAsia="en-US"/>
        </w:rPr>
      </w:pPr>
    </w:p>
    <w:p>
      <w:pPr>
        <w:widowControl w:val="0"/>
        <w:autoSpaceDE w:val="0"/>
        <w:autoSpaceDN w:val="0"/>
        <w:adjustRightInd w:val="0"/>
        <w:contextualSpacing/>
        <w:jc w:val="center"/>
        <w:outlineLvl w:val="0"/>
        <w:rPr>
          <w:rFonts w:eastAsia="Calibri"/>
          <w:b/>
          <w:color w:val="000000"/>
          <w:sz w:val="28"/>
          <w:szCs w:val="28"/>
          <w:lang w:eastAsia="en-US"/>
        </w:rPr>
      </w:pPr>
      <w:r>
        <w:rPr>
          <w:rFonts w:eastAsia="Calibri"/>
          <w:b/>
          <w:color w:val="000000"/>
          <w:sz w:val="28"/>
          <w:szCs w:val="28"/>
          <w:lang w:eastAsia="en-US"/>
        </w:rPr>
        <w:t>Оценочные материалы промежуточной аттестации обучающихся.</w:t>
      </w:r>
      <w:bookmarkEnd w:id="8"/>
    </w:p>
    <w:p>
      <w:pPr>
        <w:widowControl w:val="0"/>
        <w:autoSpaceDE w:val="0"/>
        <w:autoSpaceDN w:val="0"/>
        <w:adjustRightInd w:val="0"/>
        <w:contextualSpacing/>
        <w:jc w:val="center"/>
        <w:outlineLvl w:val="0"/>
        <w:rPr>
          <w:rFonts w:eastAsia="Calibri"/>
          <w:b/>
          <w:color w:val="000000"/>
          <w:sz w:val="28"/>
          <w:szCs w:val="28"/>
          <w:lang w:eastAsia="en-US"/>
        </w:rPr>
      </w:pPr>
    </w:p>
    <w:p>
      <w:pPr>
        <w:widowControl w:val="0"/>
        <w:autoSpaceDE w:val="0"/>
        <w:autoSpaceDN w:val="0"/>
        <w:adjustRightInd w:val="0"/>
        <w:contextualSpacing/>
        <w:jc w:val="both"/>
        <w:outlineLvl w:val="0"/>
        <w:rPr>
          <w:rFonts w:eastAsia="Calibri"/>
          <w:b/>
          <w:color w:val="000000"/>
          <w:sz w:val="28"/>
          <w:szCs w:val="28"/>
          <w:lang w:eastAsia="en-US"/>
        </w:rPr>
      </w:pPr>
      <w:r>
        <w:rPr>
          <w:rFonts w:eastAsia="Calibri"/>
          <w:sz w:val="28"/>
          <w:szCs w:val="28"/>
          <w:lang w:eastAsia="en-US"/>
        </w:rPr>
        <w:t>1. Промежуточная аттестация по дисциплине проводится в форме</w:t>
      </w:r>
      <w:r>
        <w:rPr>
          <w:rFonts w:eastAsia="Calibri"/>
          <w:b/>
          <w:color w:val="000000"/>
          <w:sz w:val="28"/>
          <w:szCs w:val="28"/>
          <w:lang w:eastAsia="en-US"/>
        </w:rPr>
        <w:t xml:space="preserve"> зачета. </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2. Оценочные материалы по объему и содержанию </w:t>
      </w:r>
      <w:r>
        <w:rPr>
          <w:rFonts w:eastAsia="Calibri"/>
          <w:b/>
          <w:color w:val="000000"/>
          <w:sz w:val="28"/>
          <w:szCs w:val="28"/>
          <w:lang w:eastAsia="en-US"/>
        </w:rPr>
        <w:t>позволят за отведенное на зачет время (90 минут)</w:t>
      </w:r>
      <w:r>
        <w:rPr>
          <w:rFonts w:eastAsia="Calibri"/>
          <w:color w:val="000000"/>
          <w:sz w:val="28"/>
          <w:szCs w:val="28"/>
          <w:lang w:eastAsia="en-US"/>
        </w:rPr>
        <w:t xml:space="preserve"> определить успешность или не успешность освоения обучающимися учебного материала по дисциплине. </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3. Форма организации зачета: итоговое тестирование; устный опрос – зачетный билет. </w:t>
      </w:r>
    </w:p>
    <w:p>
      <w:pPr>
        <w:widowControl w:val="0"/>
        <w:autoSpaceDE w:val="0"/>
        <w:autoSpaceDN w:val="0"/>
        <w:adjustRightInd w:val="0"/>
        <w:contextualSpacing/>
        <w:jc w:val="both"/>
        <w:outlineLvl w:val="0"/>
        <w:rPr>
          <w:rFonts w:eastAsia="Calibri"/>
          <w:color w:val="000000"/>
          <w:sz w:val="28"/>
          <w:szCs w:val="28"/>
          <w:lang w:eastAsia="en-US"/>
        </w:rPr>
      </w:pPr>
    </w:p>
    <w:p>
      <w:pPr>
        <w:widowControl w:val="0"/>
        <w:autoSpaceDE w:val="0"/>
        <w:autoSpaceDN w:val="0"/>
        <w:adjustRightInd w:val="0"/>
        <w:contextualSpacing/>
        <w:jc w:val="center"/>
        <w:outlineLvl w:val="0"/>
        <w:rPr>
          <w:rFonts w:eastAsia="Calibri"/>
          <w:b/>
          <w:color w:val="000000"/>
          <w:sz w:val="28"/>
          <w:szCs w:val="28"/>
          <w:lang w:eastAsia="en-US"/>
        </w:rPr>
      </w:pPr>
      <w:r>
        <w:rPr>
          <w:rFonts w:eastAsia="Calibri"/>
          <w:b/>
          <w:color w:val="000000"/>
          <w:sz w:val="28"/>
          <w:szCs w:val="28"/>
          <w:lang w:eastAsia="en-US"/>
        </w:rPr>
        <w:t>Итоговое тестирование по дисциплине (60 минут) - вариант тестовых заданий:</w:t>
      </w:r>
    </w:p>
    <w:p>
      <w:pPr>
        <w:widowControl w:val="0"/>
        <w:autoSpaceDE w:val="0"/>
        <w:autoSpaceDN w:val="0"/>
        <w:adjustRightInd w:val="0"/>
        <w:contextualSpacing/>
        <w:jc w:val="center"/>
        <w:outlineLvl w:val="0"/>
        <w:rPr>
          <w:rFonts w:eastAsia="Calibri"/>
          <w:b/>
          <w:color w:val="000000"/>
          <w:sz w:val="28"/>
          <w:szCs w:val="28"/>
          <w:lang w:eastAsia="en-US"/>
        </w:rPr>
      </w:pPr>
    </w:p>
    <w:p>
      <w:pPr>
        <w:widowControl w:val="0"/>
        <w:autoSpaceDE w:val="0"/>
        <w:autoSpaceDN w:val="0"/>
        <w:adjustRightInd w:val="0"/>
        <w:contextualSpacing/>
        <w:jc w:val="center"/>
        <w:outlineLvl w:val="0"/>
        <w:rPr>
          <w:rFonts w:eastAsia="Calibri"/>
          <w:b/>
          <w:color w:val="000000"/>
          <w:sz w:val="28"/>
          <w:szCs w:val="28"/>
          <w:lang w:eastAsia="en-US"/>
        </w:rPr>
      </w:pPr>
      <w:r>
        <w:rPr>
          <w:rFonts w:eastAsia="Calibri"/>
          <w:b/>
          <w:color w:val="000000"/>
          <w:sz w:val="28"/>
          <w:szCs w:val="28"/>
          <w:lang w:val="en-US" w:eastAsia="en-US"/>
        </w:rPr>
        <w:t>I</w:t>
      </w:r>
      <w:r>
        <w:rPr>
          <w:rFonts w:eastAsia="Calibri"/>
          <w:b/>
          <w:color w:val="000000"/>
          <w:sz w:val="28"/>
          <w:szCs w:val="28"/>
          <w:lang w:eastAsia="en-US"/>
        </w:rPr>
        <w:t xml:space="preserve"> Тесты по модулю «Общая физиотерапия»</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Выбрать один или несколько правильных ответов</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В каких тканях и средах у детей при гальванизации плотность токов проводимости максимальна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кровь</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жировая ткань</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костная ткань</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соединительная ткань</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Для максимального анальгезирующего эффекта у детей гальванизации на зону воспалительного очага электрод следует помещать:</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отрицательной полярности (катод)</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любой полярности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положительной полярности (анод)</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оба электрода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Для получения дегидратирующего эффекта в проекции патологического очага целесообразно размещать электрод:</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отрицательной полярности (катод)</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любой полярности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положительной полярности (анод)</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оба электрода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Противовоспалительный эффект гальванизации у детей используют:</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на любой стадии негнойного воспаления</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при остром гнойном воспалении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в фазу репаративной регенерации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не имеет значения</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5. Какова предельно допустимая плотность тока при местной гальванизации у детей?</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до 0,3 мА/см2</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до 0,05 мА/см2</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до 0,1 мА/см2</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до 0,2 мА/см2</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6. Где располагают электрод, соединенный с анодом при проведении процедуры гальванического воротника по Щербаку?</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на воротниковую область</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на поясничную область</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на межлопаточную область</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не имеет значения</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7. В каких случаях проведение гальванизации не допустимо у детей?</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поперечно в проекции сердца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на голову по лобно-затылочной методике</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на мужские половые органы</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запретных локализаций нет</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8. Гальванизация показана при: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язвенной болезни с опасностью кровотечения</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артериальной гипертензии II стадии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нарушении кожной чувствительности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фурункулёзе</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9. Лекарственный электрофорез ферментов и белковых препаратов осуществляют с:</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анода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катода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с обоих полюсов</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10. Каким преимуществом перед другими способами введения лекарственных препаратов лекарственный электрофорез не обладает?</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отсутствие общетоксического действия</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введение лекарственных веществ в «чистом» виде (без примесей)</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возможность введения лекарственного вещества непосредственно в</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патологический очаг</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формирование «депо» лекарственного вещества в коже</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5. отсутствует возможность появления аллергических реакций</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11. Что такое электродрегинг?</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введение лекарственного вещества с помощью специального буферного раствора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интракорпоральное введение лекарственного вещества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3. введение лекарственного вещества, приготовленного на ДМСО и нанесённого на поверхность кожи между электродами </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трансцеребральное введение лекарственного вещества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12. Какой вид тока является действующим фактором транскраниальной</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электроаналгезии?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постоянный электрический ток полусинусоидальной формы</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постоянный импульсный электрический ток прямоугольной формы</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биполярный импульсный электрический ток прямоугольной формы</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переменный синусоидальный ток средней частоты</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5. переменный синусоидальный ток низкой частоты</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13. Когда наступает обезболивание при проведении процедуры транскраниальной электроаналгезии?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через два часа после процедуры</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сразу после окончания процедуры</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во время процедуры</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по окончанию курса лечения</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14. Чем определяется выбор частоты тока при проведении процедуры</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транскраниальной электроаналгезии?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характером заболевания и прогнозируемым лечебным эффектом</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субъективными ощущениями больного, возникающими в ходе процедуры</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в ходе курса лечения в зависимости от времени наступления сна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адаптацией к электрическому току</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15. Основным лечебным фактором электросонотерапии у детей является:</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постоянный электрический ток</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постоянный импульсный электрический ток прямоугольной формы</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постоянный импульсный электрический ток полусинусоидальной формы</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переменный электрический ток низкой частоты</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16. Чем обусловлены седативный и транквилизирующий эффекты</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электросонтерапии у детей </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воздействием на гипногенные структуры ствола головного мозга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влиянием на центры регуляции вегетативной нервной системы</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блокадой передачи восходящих импульсов на уровне спиноретикулоталамических трактов</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влиянием на зрительный нерв</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17. Какова оптимальная тактика проведения курса электросонтерапии у детей?</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не менять выбранную частоту тока в ходе курса лечения</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2. увеличивать частоту тока в каждой процедуре по сравнению с предыдущей </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процедурой</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уменьшать частоту тока в процессе курса лечения по сравнению с предыдущей процедурой</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учитывать реакцию больного в ходе предыдущей процедуры с коррекцией частоты тока в течение первых 3-5 процедур курса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18. Ток, модулированный коротким периодом – это импульсный ток:</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непрерывный, с частотой 50 Гц</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частотой 50 Гц, чередующийся с паузами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с перемежающимися частотами (50 и 100 Гц), следующими по 1,5 с каждый</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с перемежающимися частотами (50 и 100 Гц), следующими по 4 и 8 с</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соответственно</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19. Какова продолжительность анальгетического эффекта однократной процедуры диадинамотерапии?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несколько минут</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несколько часов</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сутки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несколько суток</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20. Для снижения привыкания детей к диадинамическим токам во время процедуры используют:</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увеличение продолжительности процедуры</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увеличение силы тока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повторение процедуры через 30 минут</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применение в процедуре 2-4-х видов диадинамических токов</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5. применение в процедуре 2-4-х видов диадинамических токов и постепенное увеличение силы тока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21. Что характеризует понятие «род работы» при амплипульстерапии?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один из вариантов (видов тока), применяемого в данном методе</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частную характеристику применяемого тока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вариант расположения электродов</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продолжительность процедуры</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5. величину тока, подаваемого на больного</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22. Токи с какой частотой модуляции вызывает наибольшее возбуждение нервной и мышечной ткани при проведении амплипульстерапии?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10 Гц</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50 Гц</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100 Гц</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150 Гц</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23. Какая глубина модудяции токов показана для получения наибольшего нейромиостимулирующего эффекта?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1. 25 %</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2. 50%</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3. 75%</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4. 100%</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5. 0%</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24. Какой род работы синусоидальных модулированных токов оптимален для стимуляции атрофированных мышц?</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I РР (постоянная модуляция)</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II РР (посылки-пауза)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III РР (посылка-несущая частота)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IV РР (перемежающие частоты)</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25. Где следует разместить электроды для получения максимального</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аналгетического эффекта синусоидальных модулированных токов при травме мягких тканей конечности?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паравертебрально в соответствующих сегментах спинного мозга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на симметричном участке другой конечности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по ходу нервов, иннервирующих область травмы</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в области травмы (при отсутствии противопоказаний к этому)</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26. Каким механизмом обусловлен аналгетический эффект амплипульстерапии?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блокадой болевых рецепторов</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только блокадой передачи импульсации на уровне задних рогов спинного мозга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только формированием дополнительного очага раздражения в ЦНС</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комбинацией механизмов, обозначенных в пунктах (2) и (3)</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27. С какой целью при флюктуоризации хаотически изменяют частоту и амплитуду токов?</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для увеличения силы раздражающего действия на возбудимые ткани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для снижения адаптации к току возбудимых структур</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для увеличения теплообразования в тканях</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для уменьшения раздражения кожи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28. Что вызывают флюктуирующие токи?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усиление гемостаза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снижение свёртываемости крови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ускорение формирования грануляционной ткани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деструкцию микроорганизмов</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29. Чем обусловлен бактерицидный эффект местной дарсонвализации?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нарушением обмена веществ в микроорганизмах</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воздействием ионизирующего излучения</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усилением фагоцитоза в области воздействия</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деструкцией клеточных оболочек микроорганизмов</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5. лизисом клеток за счёт образования продуктов электролиза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30. Как располагают электроды у детей при местной дарсонвализации?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дистально с зазором 10 см</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дистально с зазором 3-5 см</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контактно и дистально с воздушным зазором 3-5 мм</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31. Механизм анальгетического лечебного эффекта местной дарсонвализации обусловлен:</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блокадой болевых рецепторов</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формированием стойкого доминантного очага возбуждения в ЦНС</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блокадой передачи импульсации из болевого очага в ЦНС по проводникам болевой</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чувствительности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32. По какому параметру дозируют процедуру франклинизации у детей?</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по силе тока в электронной цепи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по расстоянию от электрода до тела больного</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по величине выходного напряжения на электроде</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по выходной мощности аппарата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33. На какой глубине оказывает воздействие на ткани электрическое поле УВЧ при поперечной методике?</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до 5 см от поверхности кожи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до 10 см</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до 1 см</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на все ткани межэлектродного пространства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34. «Осцилляторный компонент» механизма действия УВЧ-поля обусловлен:</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линейным перемещением ионов</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механическими колебаниями жидких сред организма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колебательными и вращательными смещениями крупных полярных биомолекул</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перемещением электронов на более высокий энергетический уровень</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35. Повышение температуры тканей детей при проведении УВЧ-терапии: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максимально в тканях, богатых водой</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одинаково в тканях, богатых водой и тканях-диэлектриках</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максимально в тканях-диэлектриках (нервная, жировая, соединительная)</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36. Как достигают усиления теплового компонента действия э.п. УВЧ?</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увеличением продолжительности процедуры</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увеличением выходной мощности аппаратов</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увеличением зазора между кожей и конденсаторными пластинами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уменьшением величины зазора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37. В какую фазу воспаления применяют УВЧ-терапию у детей?</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только в проферативную фазу воспаления</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только в альтеративно-эксудативную фазу воспаления</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в любую фазу воспаления</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не применяют при воспалительных процессах</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38. В результате воздействия магнитного поля низкой частоты:</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увеличивается свёртываемость крови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снижается свёртываемость крови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возникают мышечные сокращения</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развивается спазмолитический эффект</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39. Повышение работоспособности при воздействии низкочастотного магнитного поля достигается воздействием на области: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проекции сердца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головы</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шейного отдела позвоночника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грудного отдела позвоночника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40. Какова эффективная глубина воздействующего магнитного поля низкой частоты от поверхности кожи при применении одного индуктора?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до 5 мм</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4-5 см</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до 10 см</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не ограничена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41. Тепловой компонент механизма действия высокочастотной магнитотерапии обусловлен:</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преимущественным поглощением энергии высокочастотного магнитного поля тканями с высокой электропроводимостью</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поглощением энергии магнитного поля тканями с низкой электропроводимостью</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равномерным поглощением энергии магнитного поля тканями с высокой и низкой электропроводимостью</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воздействием магнитного поля на центры терморегуляции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42. Проникающая способность высокочастотного магнитного поля при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использовании индуктора-диска у детей составляет:</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5-10 см</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8-12 см</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20-25 см</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3-5 см</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43. Высокочастотная магнитотерапия при раневых процессах:</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повышает свёртываемость крови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тормозит образование грануляционной ткани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стимулирует образование грануляционной ткани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вызывает деструкцию патогенной микрофлоры в ране</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44. При высокочастотной магнитотерапии индукторы не располагают:</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спереди в проекции сердца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на вилочковую железу</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на придатки матки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на позвоночник</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45. Какие структуры организма ребенка наиболее активно поглощают энергию СВЧ-колебаний дециметрового диапазона: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костная ткань</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кожа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связочный аппарат</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паренхиматозные органы</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46. Через какие биофизические механизмы реализуется лечебное действие дециметровых волн:</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ток проводимости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осцилляторные колебания диполей связанной воды</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электролиз</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поляризацию мембран</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47. В какую фазу воспаления показана дециметроволновая терапия у детей:</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острую (альтеративно-экссудативную)</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подострую (пролиферативную)</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любую</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48. Сантиметровая терапия показана при: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острых воспалительных процессах</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подострых воспалительных процессах</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гнойных воспалительных процессах</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геморрагическом гастрите</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49. С какими физическими методами лечения нельзя сочетать сантиметроволновую терапию?</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лекарственным электрофорезом</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лазеротерапией</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ультразвуковой терапией</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диадинамотерапией</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5. пелоидотерапией</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50. Какой из признаков характерен для инфракрасной гиперемии?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красные пятна на коже</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 чётко очерченные границы</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 равномерное покраснение кожи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 восстановление цвета кожи через 6 часов после облучения</w:t>
      </w:r>
    </w:p>
    <w:p>
      <w:pPr>
        <w:contextualSpacing/>
        <w:jc w:val="center"/>
        <w:rPr>
          <w:rFonts w:eastAsia="Calibri"/>
          <w:b/>
          <w:sz w:val="28"/>
          <w:szCs w:val="28"/>
          <w:lang w:eastAsia="en-US"/>
        </w:rPr>
      </w:pPr>
    </w:p>
    <w:p>
      <w:pPr>
        <w:contextualSpacing/>
        <w:jc w:val="center"/>
        <w:rPr>
          <w:rFonts w:eastAsia="Calibri"/>
          <w:b/>
          <w:sz w:val="28"/>
          <w:szCs w:val="28"/>
          <w:lang w:eastAsia="en-US"/>
        </w:rPr>
      </w:pPr>
      <w:r>
        <w:rPr>
          <w:rFonts w:eastAsia="Calibri"/>
          <w:b/>
          <w:sz w:val="28"/>
          <w:szCs w:val="28"/>
          <w:lang w:eastAsia="en-US"/>
        </w:rPr>
        <w:t xml:space="preserve">ЭТАЛОНЫ ОТВЕТОВ НА ТЕСТОВЫЕ ЗАДАНИЯ </w:t>
      </w:r>
      <w:r>
        <w:rPr>
          <w:rFonts w:eastAsia="Calibri"/>
          <w:b/>
          <w:sz w:val="28"/>
          <w:szCs w:val="28"/>
          <w:lang w:val="en-US" w:eastAsia="en-US"/>
        </w:rPr>
        <w:t>I</w:t>
      </w:r>
    </w:p>
    <w:p>
      <w:pPr>
        <w:contextualSpacing/>
        <w:jc w:val="center"/>
        <w:rPr>
          <w:rFonts w:eastAsia="Calibri"/>
          <w:b/>
          <w:sz w:val="28"/>
          <w:szCs w:val="28"/>
          <w:lang w:eastAsia="en-US"/>
        </w:rPr>
      </w:pPr>
      <w:r>
        <w:rPr>
          <w:rFonts w:eastAsia="Calibri"/>
          <w:b/>
          <w:sz w:val="28"/>
          <w:szCs w:val="28"/>
          <w:lang w:eastAsia="en-US"/>
        </w:rPr>
        <w:t>(к модулю общая физиотерапия)</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7"/>
        <w:gridCol w:w="986"/>
        <w:gridCol w:w="986"/>
        <w:gridCol w:w="985"/>
        <w:gridCol w:w="985"/>
        <w:gridCol w:w="985"/>
        <w:gridCol w:w="985"/>
        <w:gridCol w:w="985"/>
        <w:gridCol w:w="985"/>
        <w:gridCol w:w="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tcPr>
          <w:p>
            <w:pPr>
              <w:contextualSpacing/>
              <w:jc w:val="center"/>
              <w:rPr>
                <w:rFonts w:eastAsia="Calibri"/>
                <w:b/>
                <w:sz w:val="28"/>
                <w:szCs w:val="28"/>
                <w:lang w:eastAsia="en-US"/>
              </w:rPr>
            </w:pPr>
            <w:r>
              <w:rPr>
                <w:rFonts w:eastAsia="Calibri"/>
                <w:b/>
                <w:sz w:val="28"/>
                <w:szCs w:val="28"/>
                <w:lang w:eastAsia="en-US"/>
              </w:rPr>
              <w:t>№</w:t>
            </w:r>
          </w:p>
        </w:tc>
        <w:tc>
          <w:tcPr>
            <w:tcW w:w="986" w:type="dxa"/>
          </w:tcPr>
          <w:p>
            <w:pPr>
              <w:contextualSpacing/>
              <w:jc w:val="center"/>
              <w:rPr>
                <w:rFonts w:eastAsia="Calibri"/>
                <w:b/>
                <w:sz w:val="28"/>
                <w:szCs w:val="28"/>
                <w:lang w:eastAsia="en-US"/>
              </w:rPr>
            </w:pPr>
            <w:r>
              <w:rPr>
                <w:rFonts w:eastAsia="Calibri"/>
                <w:b/>
                <w:sz w:val="28"/>
                <w:szCs w:val="28"/>
                <w:lang w:eastAsia="en-US"/>
              </w:rPr>
              <w:t>Ответ</w:t>
            </w:r>
          </w:p>
        </w:tc>
        <w:tc>
          <w:tcPr>
            <w:tcW w:w="986" w:type="dxa"/>
          </w:tcPr>
          <w:p>
            <w:pPr>
              <w:contextualSpacing/>
              <w:jc w:val="center"/>
              <w:rPr>
                <w:rFonts w:eastAsia="Calibri"/>
                <w:b/>
                <w:sz w:val="28"/>
                <w:szCs w:val="28"/>
                <w:lang w:eastAsia="en-US"/>
              </w:rPr>
            </w:pPr>
            <w:r>
              <w:rPr>
                <w:rFonts w:eastAsia="Calibri"/>
                <w:b/>
                <w:sz w:val="28"/>
                <w:szCs w:val="28"/>
                <w:lang w:eastAsia="en-US"/>
              </w:rPr>
              <w:t>№</w:t>
            </w:r>
          </w:p>
        </w:tc>
        <w:tc>
          <w:tcPr>
            <w:tcW w:w="985" w:type="dxa"/>
          </w:tcPr>
          <w:p>
            <w:pPr>
              <w:contextualSpacing/>
              <w:jc w:val="center"/>
              <w:rPr>
                <w:rFonts w:eastAsia="Calibri"/>
                <w:b/>
                <w:sz w:val="28"/>
                <w:szCs w:val="28"/>
                <w:lang w:eastAsia="en-US"/>
              </w:rPr>
            </w:pPr>
            <w:r>
              <w:rPr>
                <w:rFonts w:eastAsia="Calibri"/>
                <w:b/>
                <w:sz w:val="28"/>
                <w:szCs w:val="28"/>
                <w:lang w:eastAsia="en-US"/>
              </w:rPr>
              <w:t>Ответ</w:t>
            </w:r>
          </w:p>
        </w:tc>
        <w:tc>
          <w:tcPr>
            <w:tcW w:w="985" w:type="dxa"/>
          </w:tcPr>
          <w:p>
            <w:pPr>
              <w:contextualSpacing/>
              <w:jc w:val="center"/>
              <w:rPr>
                <w:rFonts w:eastAsia="Calibri"/>
                <w:b/>
                <w:sz w:val="28"/>
                <w:szCs w:val="28"/>
                <w:lang w:eastAsia="en-US"/>
              </w:rPr>
            </w:pPr>
            <w:r>
              <w:rPr>
                <w:rFonts w:eastAsia="Calibri"/>
                <w:b/>
                <w:sz w:val="28"/>
                <w:szCs w:val="28"/>
                <w:lang w:eastAsia="en-US"/>
              </w:rPr>
              <w:t>№</w:t>
            </w:r>
          </w:p>
        </w:tc>
        <w:tc>
          <w:tcPr>
            <w:tcW w:w="985" w:type="dxa"/>
          </w:tcPr>
          <w:p>
            <w:pPr>
              <w:contextualSpacing/>
              <w:jc w:val="center"/>
              <w:rPr>
                <w:rFonts w:eastAsia="Calibri"/>
                <w:b/>
                <w:sz w:val="28"/>
                <w:szCs w:val="28"/>
                <w:lang w:eastAsia="en-US"/>
              </w:rPr>
            </w:pPr>
            <w:r>
              <w:rPr>
                <w:rFonts w:eastAsia="Calibri"/>
                <w:b/>
                <w:sz w:val="28"/>
                <w:szCs w:val="28"/>
                <w:lang w:eastAsia="en-US"/>
              </w:rPr>
              <w:t>Ответ</w:t>
            </w:r>
          </w:p>
        </w:tc>
        <w:tc>
          <w:tcPr>
            <w:tcW w:w="985" w:type="dxa"/>
          </w:tcPr>
          <w:p>
            <w:pPr>
              <w:contextualSpacing/>
              <w:jc w:val="center"/>
              <w:rPr>
                <w:rFonts w:eastAsia="Calibri"/>
                <w:b/>
                <w:sz w:val="28"/>
                <w:szCs w:val="28"/>
                <w:lang w:eastAsia="en-US"/>
              </w:rPr>
            </w:pPr>
            <w:r>
              <w:rPr>
                <w:rFonts w:eastAsia="Calibri"/>
                <w:b/>
                <w:sz w:val="28"/>
                <w:szCs w:val="28"/>
                <w:lang w:eastAsia="en-US"/>
              </w:rPr>
              <w:t>№</w:t>
            </w:r>
          </w:p>
        </w:tc>
        <w:tc>
          <w:tcPr>
            <w:tcW w:w="985" w:type="dxa"/>
          </w:tcPr>
          <w:p>
            <w:pPr>
              <w:contextualSpacing/>
              <w:jc w:val="center"/>
              <w:rPr>
                <w:rFonts w:eastAsia="Calibri"/>
                <w:b/>
                <w:sz w:val="28"/>
                <w:szCs w:val="28"/>
                <w:lang w:eastAsia="en-US"/>
              </w:rPr>
            </w:pPr>
            <w:r>
              <w:rPr>
                <w:rFonts w:eastAsia="Calibri"/>
                <w:b/>
                <w:sz w:val="28"/>
                <w:szCs w:val="28"/>
                <w:lang w:eastAsia="en-US"/>
              </w:rPr>
              <w:t>Ответ</w:t>
            </w:r>
          </w:p>
        </w:tc>
        <w:tc>
          <w:tcPr>
            <w:tcW w:w="985" w:type="dxa"/>
          </w:tcPr>
          <w:p>
            <w:pPr>
              <w:contextualSpacing/>
              <w:jc w:val="center"/>
              <w:rPr>
                <w:rFonts w:eastAsia="Calibri"/>
                <w:b/>
                <w:sz w:val="28"/>
                <w:szCs w:val="28"/>
                <w:lang w:eastAsia="en-US"/>
              </w:rPr>
            </w:pPr>
            <w:r>
              <w:rPr>
                <w:rFonts w:eastAsia="Calibri"/>
                <w:b/>
                <w:sz w:val="28"/>
                <w:szCs w:val="28"/>
                <w:lang w:eastAsia="en-US"/>
              </w:rPr>
              <w:t>№</w:t>
            </w:r>
          </w:p>
        </w:tc>
        <w:tc>
          <w:tcPr>
            <w:tcW w:w="985" w:type="dxa"/>
          </w:tcPr>
          <w:p>
            <w:pPr>
              <w:contextualSpacing/>
              <w:jc w:val="center"/>
              <w:rPr>
                <w:rFonts w:eastAsia="Calibri"/>
                <w:b/>
                <w:sz w:val="28"/>
                <w:szCs w:val="28"/>
                <w:lang w:eastAsia="en-US"/>
              </w:rPr>
            </w:pPr>
            <w:r>
              <w:rPr>
                <w:rFonts w:eastAsia="Calibri"/>
                <w:b/>
                <w:sz w:val="28"/>
                <w:szCs w:val="28"/>
                <w:lang w:eastAsia="en-US"/>
              </w:rPr>
              <w:t>Ответ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tcPr>
          <w:p>
            <w:pPr>
              <w:contextualSpacing/>
              <w:jc w:val="center"/>
              <w:rPr>
                <w:rFonts w:eastAsia="Calibri"/>
                <w:b/>
                <w:sz w:val="28"/>
                <w:szCs w:val="28"/>
                <w:lang w:eastAsia="en-US"/>
              </w:rPr>
            </w:pPr>
            <w:r>
              <w:rPr>
                <w:rFonts w:eastAsia="Calibri"/>
                <w:b/>
                <w:sz w:val="28"/>
                <w:szCs w:val="28"/>
                <w:lang w:eastAsia="en-US"/>
              </w:rPr>
              <w:t>1.</w:t>
            </w:r>
          </w:p>
        </w:tc>
        <w:tc>
          <w:tcPr>
            <w:tcW w:w="986" w:type="dxa"/>
          </w:tcPr>
          <w:p>
            <w:pPr>
              <w:tabs>
                <w:tab w:val="left" w:pos="1050"/>
              </w:tabs>
              <w:jc w:val="center"/>
              <w:rPr>
                <w:rFonts w:eastAsia="Calibri"/>
                <w:sz w:val="28"/>
                <w:szCs w:val="28"/>
                <w:lang w:eastAsia="en-US"/>
              </w:rPr>
            </w:pPr>
            <w:r>
              <w:rPr>
                <w:rFonts w:eastAsia="Calibri"/>
                <w:sz w:val="28"/>
                <w:szCs w:val="28"/>
                <w:lang w:eastAsia="en-US"/>
              </w:rPr>
              <w:t>1</w:t>
            </w:r>
          </w:p>
        </w:tc>
        <w:tc>
          <w:tcPr>
            <w:tcW w:w="986" w:type="dxa"/>
          </w:tcPr>
          <w:p>
            <w:pPr>
              <w:contextualSpacing/>
              <w:jc w:val="center"/>
              <w:rPr>
                <w:rFonts w:eastAsia="Calibri"/>
                <w:b/>
                <w:sz w:val="28"/>
                <w:szCs w:val="28"/>
                <w:lang w:eastAsia="en-US"/>
              </w:rPr>
            </w:pPr>
            <w:r>
              <w:rPr>
                <w:rFonts w:eastAsia="Calibri"/>
                <w:b/>
                <w:sz w:val="28"/>
                <w:szCs w:val="28"/>
                <w:lang w:eastAsia="en-US"/>
              </w:rPr>
              <w:t>11.</w:t>
            </w:r>
          </w:p>
        </w:tc>
        <w:tc>
          <w:tcPr>
            <w:tcW w:w="985" w:type="dxa"/>
          </w:tcPr>
          <w:p>
            <w:pPr>
              <w:contextualSpacing/>
              <w:jc w:val="center"/>
              <w:rPr>
                <w:rFonts w:eastAsia="Calibri"/>
                <w:sz w:val="28"/>
                <w:szCs w:val="28"/>
                <w:lang w:eastAsia="en-US"/>
              </w:rPr>
            </w:pPr>
            <w:r>
              <w:rPr>
                <w:rFonts w:eastAsia="Calibri"/>
                <w:sz w:val="28"/>
                <w:szCs w:val="28"/>
                <w:lang w:eastAsia="en-US"/>
              </w:rPr>
              <w:t>3</w:t>
            </w:r>
          </w:p>
        </w:tc>
        <w:tc>
          <w:tcPr>
            <w:tcW w:w="985" w:type="dxa"/>
          </w:tcPr>
          <w:p>
            <w:pPr>
              <w:contextualSpacing/>
              <w:jc w:val="center"/>
              <w:rPr>
                <w:rFonts w:eastAsia="Calibri"/>
                <w:b/>
                <w:sz w:val="28"/>
                <w:szCs w:val="28"/>
                <w:lang w:eastAsia="en-US"/>
              </w:rPr>
            </w:pPr>
            <w:r>
              <w:rPr>
                <w:rFonts w:eastAsia="Calibri"/>
                <w:b/>
                <w:sz w:val="28"/>
                <w:szCs w:val="28"/>
                <w:lang w:eastAsia="en-US"/>
              </w:rPr>
              <w:t>21.</w:t>
            </w:r>
          </w:p>
        </w:tc>
        <w:tc>
          <w:tcPr>
            <w:tcW w:w="985" w:type="dxa"/>
          </w:tcPr>
          <w:p>
            <w:pPr>
              <w:tabs>
                <w:tab w:val="left" w:pos="1050"/>
              </w:tabs>
              <w:jc w:val="center"/>
              <w:rPr>
                <w:rFonts w:eastAsia="Calibri"/>
                <w:sz w:val="28"/>
                <w:szCs w:val="28"/>
                <w:lang w:eastAsia="en-US"/>
              </w:rPr>
            </w:pPr>
            <w:r>
              <w:rPr>
                <w:rFonts w:eastAsia="Calibri"/>
                <w:sz w:val="28"/>
                <w:szCs w:val="28"/>
                <w:lang w:eastAsia="en-US"/>
              </w:rPr>
              <w:t>1</w:t>
            </w:r>
          </w:p>
        </w:tc>
        <w:tc>
          <w:tcPr>
            <w:tcW w:w="985" w:type="dxa"/>
          </w:tcPr>
          <w:p>
            <w:pPr>
              <w:contextualSpacing/>
              <w:jc w:val="center"/>
              <w:rPr>
                <w:rFonts w:eastAsia="Calibri"/>
                <w:b/>
                <w:sz w:val="28"/>
                <w:szCs w:val="28"/>
                <w:lang w:eastAsia="en-US"/>
              </w:rPr>
            </w:pPr>
            <w:r>
              <w:rPr>
                <w:rFonts w:eastAsia="Calibri"/>
                <w:b/>
                <w:sz w:val="28"/>
                <w:szCs w:val="28"/>
                <w:lang w:eastAsia="en-US"/>
              </w:rPr>
              <w:t>31.</w:t>
            </w:r>
          </w:p>
        </w:tc>
        <w:tc>
          <w:tcPr>
            <w:tcW w:w="985" w:type="dxa"/>
          </w:tcPr>
          <w:p>
            <w:pPr>
              <w:tabs>
                <w:tab w:val="left" w:pos="1050"/>
              </w:tabs>
              <w:jc w:val="center"/>
              <w:rPr>
                <w:rFonts w:eastAsia="Calibri"/>
                <w:sz w:val="28"/>
                <w:szCs w:val="28"/>
                <w:lang w:eastAsia="en-US"/>
              </w:rPr>
            </w:pPr>
            <w:r>
              <w:rPr>
                <w:rFonts w:eastAsia="Calibri"/>
                <w:sz w:val="28"/>
                <w:szCs w:val="28"/>
                <w:lang w:eastAsia="en-US"/>
              </w:rPr>
              <w:t>3</w:t>
            </w:r>
          </w:p>
        </w:tc>
        <w:tc>
          <w:tcPr>
            <w:tcW w:w="985" w:type="dxa"/>
          </w:tcPr>
          <w:p>
            <w:pPr>
              <w:contextualSpacing/>
              <w:jc w:val="center"/>
              <w:rPr>
                <w:rFonts w:eastAsia="Calibri"/>
                <w:b/>
                <w:sz w:val="28"/>
                <w:szCs w:val="28"/>
                <w:lang w:eastAsia="en-US"/>
              </w:rPr>
            </w:pPr>
            <w:r>
              <w:rPr>
                <w:rFonts w:eastAsia="Calibri"/>
                <w:b/>
                <w:sz w:val="28"/>
                <w:szCs w:val="28"/>
                <w:lang w:eastAsia="en-US"/>
              </w:rPr>
              <w:t>41.</w:t>
            </w:r>
          </w:p>
        </w:tc>
        <w:tc>
          <w:tcPr>
            <w:tcW w:w="985" w:type="dxa"/>
          </w:tcPr>
          <w:p>
            <w:pPr>
              <w:tabs>
                <w:tab w:val="left" w:pos="1050"/>
              </w:tabs>
              <w:jc w:val="center"/>
              <w:rPr>
                <w:rFonts w:eastAsia="Calibri"/>
                <w:sz w:val="28"/>
                <w:szCs w:val="28"/>
                <w:lang w:eastAsia="en-US"/>
              </w:rPr>
            </w:pPr>
            <w:r>
              <w:rPr>
                <w:rFonts w:eastAsia="Calibri"/>
                <w:sz w:val="28"/>
                <w:szCs w:val="28"/>
                <w:lang w:eastAsia="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tcPr>
          <w:p>
            <w:pPr>
              <w:contextualSpacing/>
              <w:jc w:val="center"/>
              <w:rPr>
                <w:rFonts w:eastAsia="Calibri"/>
                <w:b/>
                <w:sz w:val="28"/>
                <w:szCs w:val="28"/>
                <w:lang w:eastAsia="en-US"/>
              </w:rPr>
            </w:pPr>
            <w:r>
              <w:rPr>
                <w:rFonts w:eastAsia="Calibri"/>
                <w:b/>
                <w:sz w:val="28"/>
                <w:szCs w:val="28"/>
                <w:lang w:eastAsia="en-US"/>
              </w:rPr>
              <w:t>2.</w:t>
            </w:r>
          </w:p>
        </w:tc>
        <w:tc>
          <w:tcPr>
            <w:tcW w:w="986" w:type="dxa"/>
          </w:tcPr>
          <w:p>
            <w:pPr>
              <w:tabs>
                <w:tab w:val="left" w:pos="1050"/>
              </w:tabs>
              <w:jc w:val="center"/>
              <w:rPr>
                <w:rFonts w:eastAsia="Calibri"/>
                <w:sz w:val="28"/>
                <w:szCs w:val="28"/>
                <w:lang w:eastAsia="en-US"/>
              </w:rPr>
            </w:pPr>
            <w:r>
              <w:rPr>
                <w:rFonts w:eastAsia="Calibri"/>
                <w:sz w:val="28"/>
                <w:szCs w:val="28"/>
                <w:lang w:eastAsia="en-US"/>
              </w:rPr>
              <w:t>3</w:t>
            </w:r>
          </w:p>
        </w:tc>
        <w:tc>
          <w:tcPr>
            <w:tcW w:w="986" w:type="dxa"/>
          </w:tcPr>
          <w:p>
            <w:pPr>
              <w:contextualSpacing/>
              <w:jc w:val="center"/>
              <w:rPr>
                <w:rFonts w:eastAsia="Calibri"/>
                <w:b/>
                <w:sz w:val="28"/>
                <w:szCs w:val="28"/>
                <w:lang w:eastAsia="en-US"/>
              </w:rPr>
            </w:pPr>
            <w:r>
              <w:rPr>
                <w:rFonts w:eastAsia="Calibri"/>
                <w:b/>
                <w:sz w:val="28"/>
                <w:szCs w:val="28"/>
                <w:lang w:eastAsia="en-US"/>
              </w:rPr>
              <w:t>12.</w:t>
            </w:r>
          </w:p>
        </w:tc>
        <w:tc>
          <w:tcPr>
            <w:tcW w:w="985" w:type="dxa"/>
          </w:tcPr>
          <w:p>
            <w:pPr>
              <w:tabs>
                <w:tab w:val="left" w:pos="1050"/>
              </w:tabs>
              <w:jc w:val="center"/>
              <w:rPr>
                <w:rFonts w:eastAsia="Calibri"/>
                <w:sz w:val="28"/>
                <w:szCs w:val="28"/>
                <w:lang w:eastAsia="en-US"/>
              </w:rPr>
            </w:pPr>
            <w:r>
              <w:rPr>
                <w:rFonts w:eastAsia="Calibri"/>
                <w:sz w:val="28"/>
                <w:szCs w:val="28"/>
                <w:lang w:eastAsia="en-US"/>
              </w:rPr>
              <w:t>2</w:t>
            </w:r>
          </w:p>
        </w:tc>
        <w:tc>
          <w:tcPr>
            <w:tcW w:w="985" w:type="dxa"/>
          </w:tcPr>
          <w:p>
            <w:pPr>
              <w:contextualSpacing/>
              <w:jc w:val="center"/>
              <w:rPr>
                <w:rFonts w:eastAsia="Calibri"/>
                <w:b/>
                <w:sz w:val="28"/>
                <w:szCs w:val="28"/>
                <w:lang w:eastAsia="en-US"/>
              </w:rPr>
            </w:pPr>
            <w:r>
              <w:rPr>
                <w:rFonts w:eastAsia="Calibri"/>
                <w:b/>
                <w:sz w:val="28"/>
                <w:szCs w:val="28"/>
                <w:lang w:eastAsia="en-US"/>
              </w:rPr>
              <w:t>22.</w:t>
            </w:r>
          </w:p>
        </w:tc>
        <w:tc>
          <w:tcPr>
            <w:tcW w:w="985" w:type="dxa"/>
          </w:tcPr>
          <w:p>
            <w:pPr>
              <w:tabs>
                <w:tab w:val="left" w:pos="1050"/>
              </w:tabs>
              <w:jc w:val="center"/>
              <w:rPr>
                <w:rFonts w:eastAsia="Calibri"/>
                <w:sz w:val="28"/>
                <w:szCs w:val="28"/>
                <w:lang w:eastAsia="en-US"/>
              </w:rPr>
            </w:pPr>
            <w:r>
              <w:rPr>
                <w:rFonts w:eastAsia="Calibri"/>
                <w:sz w:val="28"/>
                <w:szCs w:val="28"/>
                <w:lang w:eastAsia="en-US"/>
              </w:rPr>
              <w:t>1</w:t>
            </w:r>
          </w:p>
        </w:tc>
        <w:tc>
          <w:tcPr>
            <w:tcW w:w="985" w:type="dxa"/>
          </w:tcPr>
          <w:p>
            <w:pPr>
              <w:contextualSpacing/>
              <w:jc w:val="center"/>
              <w:rPr>
                <w:rFonts w:eastAsia="Calibri"/>
                <w:b/>
                <w:sz w:val="28"/>
                <w:szCs w:val="28"/>
                <w:lang w:eastAsia="en-US"/>
              </w:rPr>
            </w:pPr>
            <w:r>
              <w:rPr>
                <w:rFonts w:eastAsia="Calibri"/>
                <w:b/>
                <w:sz w:val="28"/>
                <w:szCs w:val="28"/>
                <w:lang w:eastAsia="en-US"/>
              </w:rPr>
              <w:t>32.</w:t>
            </w:r>
          </w:p>
        </w:tc>
        <w:tc>
          <w:tcPr>
            <w:tcW w:w="985" w:type="dxa"/>
          </w:tcPr>
          <w:p>
            <w:pPr>
              <w:tabs>
                <w:tab w:val="left" w:pos="1050"/>
              </w:tabs>
              <w:jc w:val="center"/>
              <w:rPr>
                <w:rFonts w:eastAsia="Calibri"/>
                <w:sz w:val="28"/>
                <w:szCs w:val="28"/>
                <w:lang w:eastAsia="en-US"/>
              </w:rPr>
            </w:pPr>
            <w:r>
              <w:rPr>
                <w:rFonts w:eastAsia="Calibri"/>
                <w:sz w:val="28"/>
                <w:szCs w:val="28"/>
                <w:lang w:eastAsia="en-US"/>
              </w:rPr>
              <w:t>4</w:t>
            </w:r>
          </w:p>
        </w:tc>
        <w:tc>
          <w:tcPr>
            <w:tcW w:w="985" w:type="dxa"/>
          </w:tcPr>
          <w:p>
            <w:pPr>
              <w:contextualSpacing/>
              <w:jc w:val="center"/>
              <w:rPr>
                <w:rFonts w:eastAsia="Calibri"/>
                <w:b/>
                <w:sz w:val="28"/>
                <w:szCs w:val="28"/>
                <w:lang w:eastAsia="en-US"/>
              </w:rPr>
            </w:pPr>
            <w:r>
              <w:rPr>
                <w:rFonts w:eastAsia="Calibri"/>
                <w:b/>
                <w:sz w:val="28"/>
                <w:szCs w:val="28"/>
                <w:lang w:eastAsia="en-US"/>
              </w:rPr>
              <w:t>42.</w:t>
            </w:r>
          </w:p>
        </w:tc>
        <w:tc>
          <w:tcPr>
            <w:tcW w:w="985" w:type="dxa"/>
          </w:tcPr>
          <w:p>
            <w:pPr>
              <w:tabs>
                <w:tab w:val="left" w:pos="1050"/>
              </w:tabs>
              <w:jc w:val="center"/>
              <w:rPr>
                <w:rFonts w:eastAsia="Calibri"/>
                <w:sz w:val="28"/>
                <w:szCs w:val="28"/>
                <w:lang w:eastAsia="en-US"/>
              </w:rPr>
            </w:pPr>
            <w:r>
              <w:rPr>
                <w:rFonts w:eastAsia="Calibri"/>
                <w:sz w:val="28"/>
                <w:szCs w:val="28"/>
                <w:lang w:eastAsia="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tcPr>
          <w:p>
            <w:pPr>
              <w:contextualSpacing/>
              <w:jc w:val="center"/>
              <w:rPr>
                <w:rFonts w:eastAsia="Calibri"/>
                <w:b/>
                <w:sz w:val="28"/>
                <w:szCs w:val="28"/>
                <w:lang w:eastAsia="en-US"/>
              </w:rPr>
            </w:pPr>
            <w:r>
              <w:rPr>
                <w:rFonts w:eastAsia="Calibri"/>
                <w:b/>
                <w:sz w:val="28"/>
                <w:szCs w:val="28"/>
                <w:lang w:eastAsia="en-US"/>
              </w:rPr>
              <w:t>3.</w:t>
            </w:r>
          </w:p>
        </w:tc>
        <w:tc>
          <w:tcPr>
            <w:tcW w:w="986" w:type="dxa"/>
          </w:tcPr>
          <w:p>
            <w:pPr>
              <w:tabs>
                <w:tab w:val="left" w:pos="1050"/>
              </w:tabs>
              <w:jc w:val="center"/>
              <w:rPr>
                <w:rFonts w:eastAsia="Calibri"/>
                <w:sz w:val="28"/>
                <w:szCs w:val="28"/>
                <w:lang w:eastAsia="en-US"/>
              </w:rPr>
            </w:pPr>
            <w:r>
              <w:rPr>
                <w:rFonts w:eastAsia="Calibri"/>
                <w:sz w:val="28"/>
                <w:szCs w:val="28"/>
                <w:lang w:eastAsia="en-US"/>
              </w:rPr>
              <w:t>3</w:t>
            </w:r>
          </w:p>
        </w:tc>
        <w:tc>
          <w:tcPr>
            <w:tcW w:w="986" w:type="dxa"/>
          </w:tcPr>
          <w:p>
            <w:pPr>
              <w:contextualSpacing/>
              <w:jc w:val="center"/>
              <w:rPr>
                <w:rFonts w:eastAsia="Calibri"/>
                <w:b/>
                <w:sz w:val="28"/>
                <w:szCs w:val="28"/>
                <w:lang w:eastAsia="en-US"/>
              </w:rPr>
            </w:pPr>
            <w:r>
              <w:rPr>
                <w:rFonts w:eastAsia="Calibri"/>
                <w:b/>
                <w:sz w:val="28"/>
                <w:szCs w:val="28"/>
                <w:lang w:eastAsia="en-US"/>
              </w:rPr>
              <w:t>13.</w:t>
            </w:r>
          </w:p>
        </w:tc>
        <w:tc>
          <w:tcPr>
            <w:tcW w:w="985" w:type="dxa"/>
          </w:tcPr>
          <w:p>
            <w:pPr>
              <w:tabs>
                <w:tab w:val="left" w:pos="1050"/>
              </w:tabs>
              <w:jc w:val="center"/>
              <w:rPr>
                <w:rFonts w:eastAsia="Calibri"/>
                <w:sz w:val="28"/>
                <w:szCs w:val="28"/>
                <w:lang w:eastAsia="en-US"/>
              </w:rPr>
            </w:pPr>
            <w:r>
              <w:rPr>
                <w:rFonts w:eastAsia="Calibri"/>
                <w:sz w:val="28"/>
                <w:szCs w:val="28"/>
                <w:lang w:eastAsia="en-US"/>
              </w:rPr>
              <w:t>3</w:t>
            </w:r>
          </w:p>
        </w:tc>
        <w:tc>
          <w:tcPr>
            <w:tcW w:w="985" w:type="dxa"/>
          </w:tcPr>
          <w:p>
            <w:pPr>
              <w:contextualSpacing/>
              <w:jc w:val="center"/>
              <w:rPr>
                <w:rFonts w:eastAsia="Calibri"/>
                <w:b/>
                <w:sz w:val="28"/>
                <w:szCs w:val="28"/>
                <w:lang w:eastAsia="en-US"/>
              </w:rPr>
            </w:pPr>
            <w:r>
              <w:rPr>
                <w:rFonts w:eastAsia="Calibri"/>
                <w:b/>
                <w:sz w:val="28"/>
                <w:szCs w:val="28"/>
                <w:lang w:eastAsia="en-US"/>
              </w:rPr>
              <w:t>23.</w:t>
            </w:r>
          </w:p>
        </w:tc>
        <w:tc>
          <w:tcPr>
            <w:tcW w:w="985" w:type="dxa"/>
          </w:tcPr>
          <w:p>
            <w:pPr>
              <w:tabs>
                <w:tab w:val="left" w:pos="1050"/>
              </w:tabs>
              <w:jc w:val="center"/>
              <w:rPr>
                <w:rFonts w:eastAsia="Calibri"/>
                <w:sz w:val="28"/>
                <w:szCs w:val="28"/>
                <w:lang w:eastAsia="en-US"/>
              </w:rPr>
            </w:pPr>
            <w:r>
              <w:rPr>
                <w:rFonts w:eastAsia="Calibri"/>
                <w:sz w:val="28"/>
                <w:szCs w:val="28"/>
                <w:lang w:eastAsia="en-US"/>
              </w:rPr>
              <w:t>4</w:t>
            </w:r>
          </w:p>
        </w:tc>
        <w:tc>
          <w:tcPr>
            <w:tcW w:w="985" w:type="dxa"/>
          </w:tcPr>
          <w:p>
            <w:pPr>
              <w:contextualSpacing/>
              <w:jc w:val="center"/>
              <w:rPr>
                <w:rFonts w:eastAsia="Calibri"/>
                <w:b/>
                <w:sz w:val="28"/>
                <w:szCs w:val="28"/>
                <w:lang w:eastAsia="en-US"/>
              </w:rPr>
            </w:pPr>
            <w:r>
              <w:rPr>
                <w:rFonts w:eastAsia="Calibri"/>
                <w:b/>
                <w:sz w:val="28"/>
                <w:szCs w:val="28"/>
                <w:lang w:eastAsia="en-US"/>
              </w:rPr>
              <w:t>33.</w:t>
            </w:r>
          </w:p>
        </w:tc>
        <w:tc>
          <w:tcPr>
            <w:tcW w:w="985" w:type="dxa"/>
          </w:tcPr>
          <w:p>
            <w:pPr>
              <w:tabs>
                <w:tab w:val="left" w:pos="1050"/>
              </w:tabs>
              <w:jc w:val="center"/>
              <w:rPr>
                <w:rFonts w:eastAsia="Calibri"/>
                <w:sz w:val="28"/>
                <w:szCs w:val="28"/>
                <w:lang w:eastAsia="en-US"/>
              </w:rPr>
            </w:pPr>
            <w:r>
              <w:rPr>
                <w:rFonts w:eastAsia="Calibri"/>
                <w:sz w:val="28"/>
                <w:szCs w:val="28"/>
                <w:lang w:eastAsia="en-US"/>
              </w:rPr>
              <w:t>4</w:t>
            </w:r>
          </w:p>
        </w:tc>
        <w:tc>
          <w:tcPr>
            <w:tcW w:w="985" w:type="dxa"/>
          </w:tcPr>
          <w:p>
            <w:pPr>
              <w:contextualSpacing/>
              <w:jc w:val="center"/>
              <w:rPr>
                <w:rFonts w:eastAsia="Calibri"/>
                <w:b/>
                <w:sz w:val="28"/>
                <w:szCs w:val="28"/>
                <w:lang w:eastAsia="en-US"/>
              </w:rPr>
            </w:pPr>
            <w:r>
              <w:rPr>
                <w:rFonts w:eastAsia="Calibri"/>
                <w:b/>
                <w:sz w:val="28"/>
                <w:szCs w:val="28"/>
                <w:lang w:eastAsia="en-US"/>
              </w:rPr>
              <w:t>43.</w:t>
            </w:r>
          </w:p>
        </w:tc>
        <w:tc>
          <w:tcPr>
            <w:tcW w:w="985" w:type="dxa"/>
          </w:tcPr>
          <w:p>
            <w:pPr>
              <w:tabs>
                <w:tab w:val="left" w:pos="1050"/>
              </w:tabs>
              <w:jc w:val="center"/>
              <w:rPr>
                <w:rFonts w:eastAsia="Calibri"/>
                <w:sz w:val="28"/>
                <w:szCs w:val="28"/>
                <w:lang w:eastAsia="en-US"/>
              </w:rPr>
            </w:pPr>
            <w:r>
              <w:rPr>
                <w:rFonts w:eastAsia="Calibri"/>
                <w:sz w:val="28"/>
                <w:szCs w:val="28"/>
                <w:lang w:eastAsia="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tcPr>
          <w:p>
            <w:pPr>
              <w:contextualSpacing/>
              <w:jc w:val="center"/>
              <w:rPr>
                <w:rFonts w:eastAsia="Calibri"/>
                <w:b/>
                <w:sz w:val="28"/>
                <w:szCs w:val="28"/>
                <w:lang w:eastAsia="en-US"/>
              </w:rPr>
            </w:pPr>
            <w:r>
              <w:rPr>
                <w:rFonts w:eastAsia="Calibri"/>
                <w:b/>
                <w:sz w:val="28"/>
                <w:szCs w:val="28"/>
                <w:lang w:eastAsia="en-US"/>
              </w:rPr>
              <w:t>4.</w:t>
            </w:r>
          </w:p>
        </w:tc>
        <w:tc>
          <w:tcPr>
            <w:tcW w:w="986" w:type="dxa"/>
          </w:tcPr>
          <w:p>
            <w:pPr>
              <w:tabs>
                <w:tab w:val="left" w:pos="1050"/>
              </w:tabs>
              <w:jc w:val="center"/>
              <w:rPr>
                <w:rFonts w:eastAsia="Calibri"/>
                <w:sz w:val="28"/>
                <w:szCs w:val="28"/>
                <w:lang w:eastAsia="en-US"/>
              </w:rPr>
            </w:pPr>
            <w:r>
              <w:rPr>
                <w:rFonts w:eastAsia="Calibri"/>
                <w:sz w:val="28"/>
                <w:szCs w:val="28"/>
                <w:lang w:eastAsia="en-US"/>
              </w:rPr>
              <w:t>3</w:t>
            </w:r>
          </w:p>
        </w:tc>
        <w:tc>
          <w:tcPr>
            <w:tcW w:w="986" w:type="dxa"/>
          </w:tcPr>
          <w:p>
            <w:pPr>
              <w:contextualSpacing/>
              <w:jc w:val="center"/>
              <w:rPr>
                <w:rFonts w:eastAsia="Calibri"/>
                <w:b/>
                <w:sz w:val="28"/>
                <w:szCs w:val="28"/>
                <w:lang w:eastAsia="en-US"/>
              </w:rPr>
            </w:pPr>
            <w:r>
              <w:rPr>
                <w:rFonts w:eastAsia="Calibri"/>
                <w:b/>
                <w:sz w:val="28"/>
                <w:szCs w:val="28"/>
                <w:lang w:eastAsia="en-US"/>
              </w:rPr>
              <w:t>14.</w:t>
            </w:r>
          </w:p>
        </w:tc>
        <w:tc>
          <w:tcPr>
            <w:tcW w:w="985" w:type="dxa"/>
          </w:tcPr>
          <w:p>
            <w:pPr>
              <w:tabs>
                <w:tab w:val="left" w:pos="1050"/>
              </w:tabs>
              <w:jc w:val="center"/>
              <w:rPr>
                <w:rFonts w:eastAsia="Calibri"/>
                <w:sz w:val="28"/>
                <w:szCs w:val="28"/>
                <w:lang w:eastAsia="en-US"/>
              </w:rPr>
            </w:pPr>
            <w:r>
              <w:rPr>
                <w:rFonts w:eastAsia="Calibri"/>
                <w:sz w:val="28"/>
                <w:szCs w:val="28"/>
                <w:lang w:eastAsia="en-US"/>
              </w:rPr>
              <w:t>1</w:t>
            </w:r>
          </w:p>
        </w:tc>
        <w:tc>
          <w:tcPr>
            <w:tcW w:w="985" w:type="dxa"/>
          </w:tcPr>
          <w:p>
            <w:pPr>
              <w:contextualSpacing/>
              <w:jc w:val="center"/>
              <w:rPr>
                <w:rFonts w:eastAsia="Calibri"/>
                <w:b/>
                <w:sz w:val="28"/>
                <w:szCs w:val="28"/>
                <w:lang w:eastAsia="en-US"/>
              </w:rPr>
            </w:pPr>
            <w:r>
              <w:rPr>
                <w:rFonts w:eastAsia="Calibri"/>
                <w:b/>
                <w:sz w:val="28"/>
                <w:szCs w:val="28"/>
                <w:lang w:eastAsia="en-US"/>
              </w:rPr>
              <w:t>24.</w:t>
            </w:r>
          </w:p>
        </w:tc>
        <w:tc>
          <w:tcPr>
            <w:tcW w:w="985" w:type="dxa"/>
          </w:tcPr>
          <w:p>
            <w:pPr>
              <w:tabs>
                <w:tab w:val="left" w:pos="1050"/>
              </w:tabs>
              <w:jc w:val="center"/>
              <w:rPr>
                <w:rFonts w:eastAsia="Calibri"/>
                <w:sz w:val="28"/>
                <w:szCs w:val="28"/>
                <w:lang w:eastAsia="en-US"/>
              </w:rPr>
            </w:pPr>
            <w:r>
              <w:rPr>
                <w:rFonts w:eastAsia="Calibri"/>
                <w:sz w:val="28"/>
                <w:szCs w:val="28"/>
                <w:lang w:eastAsia="en-US"/>
              </w:rPr>
              <w:t>2</w:t>
            </w:r>
          </w:p>
        </w:tc>
        <w:tc>
          <w:tcPr>
            <w:tcW w:w="985" w:type="dxa"/>
          </w:tcPr>
          <w:p>
            <w:pPr>
              <w:contextualSpacing/>
              <w:jc w:val="center"/>
              <w:rPr>
                <w:rFonts w:eastAsia="Calibri"/>
                <w:b/>
                <w:sz w:val="28"/>
                <w:szCs w:val="28"/>
                <w:lang w:eastAsia="en-US"/>
              </w:rPr>
            </w:pPr>
            <w:r>
              <w:rPr>
                <w:rFonts w:eastAsia="Calibri"/>
                <w:b/>
                <w:sz w:val="28"/>
                <w:szCs w:val="28"/>
                <w:lang w:eastAsia="en-US"/>
              </w:rPr>
              <w:t>34.</w:t>
            </w:r>
          </w:p>
        </w:tc>
        <w:tc>
          <w:tcPr>
            <w:tcW w:w="985" w:type="dxa"/>
          </w:tcPr>
          <w:p>
            <w:pPr>
              <w:tabs>
                <w:tab w:val="left" w:pos="1050"/>
              </w:tabs>
              <w:jc w:val="center"/>
              <w:rPr>
                <w:rFonts w:eastAsia="Calibri"/>
                <w:sz w:val="28"/>
                <w:szCs w:val="28"/>
                <w:lang w:eastAsia="en-US"/>
              </w:rPr>
            </w:pPr>
            <w:r>
              <w:rPr>
                <w:rFonts w:eastAsia="Calibri"/>
                <w:sz w:val="28"/>
                <w:szCs w:val="28"/>
                <w:lang w:eastAsia="en-US"/>
              </w:rPr>
              <w:t>3</w:t>
            </w:r>
          </w:p>
        </w:tc>
        <w:tc>
          <w:tcPr>
            <w:tcW w:w="985" w:type="dxa"/>
          </w:tcPr>
          <w:p>
            <w:pPr>
              <w:contextualSpacing/>
              <w:jc w:val="center"/>
              <w:rPr>
                <w:rFonts w:eastAsia="Calibri"/>
                <w:b/>
                <w:sz w:val="28"/>
                <w:szCs w:val="28"/>
                <w:lang w:eastAsia="en-US"/>
              </w:rPr>
            </w:pPr>
            <w:r>
              <w:rPr>
                <w:rFonts w:eastAsia="Calibri"/>
                <w:b/>
                <w:sz w:val="28"/>
                <w:szCs w:val="28"/>
                <w:lang w:eastAsia="en-US"/>
              </w:rPr>
              <w:t>44.</w:t>
            </w:r>
          </w:p>
        </w:tc>
        <w:tc>
          <w:tcPr>
            <w:tcW w:w="985" w:type="dxa"/>
          </w:tcPr>
          <w:p>
            <w:pPr>
              <w:tabs>
                <w:tab w:val="left" w:pos="1050"/>
              </w:tabs>
              <w:jc w:val="center"/>
              <w:rPr>
                <w:rFonts w:eastAsia="Calibri"/>
                <w:sz w:val="28"/>
                <w:szCs w:val="28"/>
                <w:lang w:eastAsia="en-US"/>
              </w:rPr>
            </w:pPr>
            <w:r>
              <w:rPr>
                <w:rFonts w:eastAsia="Calibri"/>
                <w:sz w:val="28"/>
                <w:szCs w:val="28"/>
                <w:lang w:eastAsia="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tcPr>
          <w:p>
            <w:pPr>
              <w:contextualSpacing/>
              <w:jc w:val="center"/>
              <w:rPr>
                <w:rFonts w:eastAsia="Calibri"/>
                <w:b/>
                <w:sz w:val="28"/>
                <w:szCs w:val="28"/>
                <w:lang w:eastAsia="en-US"/>
              </w:rPr>
            </w:pPr>
            <w:r>
              <w:rPr>
                <w:rFonts w:eastAsia="Calibri"/>
                <w:b/>
                <w:sz w:val="28"/>
                <w:szCs w:val="28"/>
                <w:lang w:eastAsia="en-US"/>
              </w:rPr>
              <w:t>5.</w:t>
            </w:r>
          </w:p>
        </w:tc>
        <w:tc>
          <w:tcPr>
            <w:tcW w:w="986" w:type="dxa"/>
          </w:tcPr>
          <w:p>
            <w:pPr>
              <w:tabs>
                <w:tab w:val="left" w:pos="1050"/>
              </w:tabs>
              <w:jc w:val="center"/>
              <w:rPr>
                <w:rFonts w:eastAsia="Calibri"/>
                <w:sz w:val="28"/>
                <w:szCs w:val="28"/>
                <w:lang w:eastAsia="en-US"/>
              </w:rPr>
            </w:pPr>
            <w:r>
              <w:rPr>
                <w:rFonts w:eastAsia="Calibri"/>
                <w:sz w:val="28"/>
                <w:szCs w:val="28"/>
                <w:lang w:eastAsia="en-US"/>
              </w:rPr>
              <w:t>3</w:t>
            </w:r>
          </w:p>
        </w:tc>
        <w:tc>
          <w:tcPr>
            <w:tcW w:w="986" w:type="dxa"/>
          </w:tcPr>
          <w:p>
            <w:pPr>
              <w:contextualSpacing/>
              <w:jc w:val="center"/>
              <w:rPr>
                <w:rFonts w:eastAsia="Calibri"/>
                <w:b/>
                <w:sz w:val="28"/>
                <w:szCs w:val="28"/>
                <w:lang w:eastAsia="en-US"/>
              </w:rPr>
            </w:pPr>
            <w:r>
              <w:rPr>
                <w:rFonts w:eastAsia="Calibri"/>
                <w:b/>
                <w:sz w:val="28"/>
                <w:szCs w:val="28"/>
                <w:lang w:eastAsia="en-US"/>
              </w:rPr>
              <w:t>15.</w:t>
            </w:r>
          </w:p>
        </w:tc>
        <w:tc>
          <w:tcPr>
            <w:tcW w:w="985" w:type="dxa"/>
          </w:tcPr>
          <w:p>
            <w:pPr>
              <w:tabs>
                <w:tab w:val="left" w:pos="1050"/>
              </w:tabs>
              <w:jc w:val="center"/>
              <w:rPr>
                <w:rFonts w:eastAsia="Calibri"/>
                <w:sz w:val="28"/>
                <w:szCs w:val="28"/>
                <w:lang w:eastAsia="en-US"/>
              </w:rPr>
            </w:pPr>
            <w:r>
              <w:rPr>
                <w:rFonts w:eastAsia="Calibri"/>
                <w:sz w:val="28"/>
                <w:szCs w:val="28"/>
                <w:lang w:eastAsia="en-US"/>
              </w:rPr>
              <w:t>2</w:t>
            </w:r>
          </w:p>
        </w:tc>
        <w:tc>
          <w:tcPr>
            <w:tcW w:w="985" w:type="dxa"/>
          </w:tcPr>
          <w:p>
            <w:pPr>
              <w:contextualSpacing/>
              <w:jc w:val="center"/>
              <w:rPr>
                <w:rFonts w:eastAsia="Calibri"/>
                <w:b/>
                <w:sz w:val="28"/>
                <w:szCs w:val="28"/>
                <w:lang w:eastAsia="en-US"/>
              </w:rPr>
            </w:pPr>
            <w:r>
              <w:rPr>
                <w:rFonts w:eastAsia="Calibri"/>
                <w:b/>
                <w:sz w:val="28"/>
                <w:szCs w:val="28"/>
                <w:lang w:eastAsia="en-US"/>
              </w:rPr>
              <w:t>25.</w:t>
            </w:r>
          </w:p>
        </w:tc>
        <w:tc>
          <w:tcPr>
            <w:tcW w:w="985" w:type="dxa"/>
          </w:tcPr>
          <w:p>
            <w:pPr>
              <w:tabs>
                <w:tab w:val="left" w:pos="1050"/>
              </w:tabs>
              <w:jc w:val="center"/>
              <w:rPr>
                <w:rFonts w:eastAsia="Calibri"/>
                <w:sz w:val="28"/>
                <w:szCs w:val="28"/>
                <w:lang w:eastAsia="en-US"/>
              </w:rPr>
            </w:pPr>
            <w:r>
              <w:rPr>
                <w:rFonts w:eastAsia="Calibri"/>
                <w:sz w:val="28"/>
                <w:szCs w:val="28"/>
                <w:lang w:eastAsia="en-US"/>
              </w:rPr>
              <w:t>4</w:t>
            </w:r>
          </w:p>
        </w:tc>
        <w:tc>
          <w:tcPr>
            <w:tcW w:w="985" w:type="dxa"/>
          </w:tcPr>
          <w:p>
            <w:pPr>
              <w:contextualSpacing/>
              <w:jc w:val="center"/>
              <w:rPr>
                <w:rFonts w:eastAsia="Calibri"/>
                <w:b/>
                <w:sz w:val="28"/>
                <w:szCs w:val="28"/>
                <w:lang w:eastAsia="en-US"/>
              </w:rPr>
            </w:pPr>
            <w:r>
              <w:rPr>
                <w:rFonts w:eastAsia="Calibri"/>
                <w:b/>
                <w:sz w:val="28"/>
                <w:szCs w:val="28"/>
                <w:lang w:eastAsia="en-US"/>
              </w:rPr>
              <w:t>35.</w:t>
            </w:r>
          </w:p>
        </w:tc>
        <w:tc>
          <w:tcPr>
            <w:tcW w:w="985" w:type="dxa"/>
          </w:tcPr>
          <w:p>
            <w:pPr>
              <w:tabs>
                <w:tab w:val="left" w:pos="1050"/>
              </w:tabs>
              <w:jc w:val="center"/>
              <w:rPr>
                <w:rFonts w:eastAsia="Calibri"/>
                <w:sz w:val="28"/>
                <w:szCs w:val="28"/>
                <w:lang w:eastAsia="en-US"/>
              </w:rPr>
            </w:pPr>
            <w:r>
              <w:rPr>
                <w:rFonts w:eastAsia="Calibri"/>
                <w:sz w:val="28"/>
                <w:szCs w:val="28"/>
                <w:lang w:eastAsia="en-US"/>
              </w:rPr>
              <w:t>3</w:t>
            </w:r>
          </w:p>
        </w:tc>
        <w:tc>
          <w:tcPr>
            <w:tcW w:w="985" w:type="dxa"/>
          </w:tcPr>
          <w:p>
            <w:pPr>
              <w:contextualSpacing/>
              <w:jc w:val="center"/>
              <w:rPr>
                <w:rFonts w:eastAsia="Calibri"/>
                <w:b/>
                <w:sz w:val="28"/>
                <w:szCs w:val="28"/>
                <w:lang w:eastAsia="en-US"/>
              </w:rPr>
            </w:pPr>
            <w:r>
              <w:rPr>
                <w:rFonts w:eastAsia="Calibri"/>
                <w:b/>
                <w:sz w:val="28"/>
                <w:szCs w:val="28"/>
                <w:lang w:eastAsia="en-US"/>
              </w:rPr>
              <w:t>45.</w:t>
            </w:r>
          </w:p>
        </w:tc>
        <w:tc>
          <w:tcPr>
            <w:tcW w:w="985" w:type="dxa"/>
          </w:tcPr>
          <w:p>
            <w:pPr>
              <w:tabs>
                <w:tab w:val="left" w:pos="1050"/>
              </w:tabs>
              <w:jc w:val="center"/>
              <w:rPr>
                <w:rFonts w:eastAsia="Calibri"/>
                <w:sz w:val="28"/>
                <w:szCs w:val="28"/>
                <w:lang w:eastAsia="en-US"/>
              </w:rPr>
            </w:pPr>
            <w:r>
              <w:rPr>
                <w:rFonts w:eastAsia="Calibri"/>
                <w:sz w:val="28"/>
                <w:szCs w:val="28"/>
                <w:lang w:eastAsia="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tcPr>
          <w:p>
            <w:pPr>
              <w:contextualSpacing/>
              <w:jc w:val="center"/>
              <w:rPr>
                <w:rFonts w:eastAsia="Calibri"/>
                <w:b/>
                <w:sz w:val="28"/>
                <w:szCs w:val="28"/>
                <w:lang w:eastAsia="en-US"/>
              </w:rPr>
            </w:pPr>
            <w:r>
              <w:rPr>
                <w:rFonts w:eastAsia="Calibri"/>
                <w:b/>
                <w:sz w:val="28"/>
                <w:szCs w:val="28"/>
                <w:lang w:eastAsia="en-US"/>
              </w:rPr>
              <w:t>6.</w:t>
            </w:r>
          </w:p>
        </w:tc>
        <w:tc>
          <w:tcPr>
            <w:tcW w:w="986" w:type="dxa"/>
          </w:tcPr>
          <w:p>
            <w:pPr>
              <w:tabs>
                <w:tab w:val="left" w:pos="1050"/>
              </w:tabs>
              <w:jc w:val="center"/>
              <w:rPr>
                <w:rFonts w:eastAsia="Calibri"/>
                <w:sz w:val="28"/>
                <w:szCs w:val="28"/>
                <w:lang w:eastAsia="en-US"/>
              </w:rPr>
            </w:pPr>
            <w:r>
              <w:rPr>
                <w:rFonts w:eastAsia="Calibri"/>
                <w:sz w:val="28"/>
                <w:szCs w:val="28"/>
                <w:lang w:eastAsia="en-US"/>
              </w:rPr>
              <w:t>1</w:t>
            </w:r>
          </w:p>
        </w:tc>
        <w:tc>
          <w:tcPr>
            <w:tcW w:w="986" w:type="dxa"/>
          </w:tcPr>
          <w:p>
            <w:pPr>
              <w:contextualSpacing/>
              <w:jc w:val="center"/>
              <w:rPr>
                <w:rFonts w:eastAsia="Calibri"/>
                <w:b/>
                <w:sz w:val="28"/>
                <w:szCs w:val="28"/>
                <w:lang w:eastAsia="en-US"/>
              </w:rPr>
            </w:pPr>
            <w:r>
              <w:rPr>
                <w:rFonts w:eastAsia="Calibri"/>
                <w:b/>
                <w:sz w:val="28"/>
                <w:szCs w:val="28"/>
                <w:lang w:eastAsia="en-US"/>
              </w:rPr>
              <w:t>16.</w:t>
            </w:r>
          </w:p>
        </w:tc>
        <w:tc>
          <w:tcPr>
            <w:tcW w:w="985" w:type="dxa"/>
          </w:tcPr>
          <w:p>
            <w:pPr>
              <w:tabs>
                <w:tab w:val="left" w:pos="1050"/>
              </w:tabs>
              <w:jc w:val="center"/>
              <w:rPr>
                <w:rFonts w:eastAsia="Calibri"/>
                <w:sz w:val="28"/>
                <w:szCs w:val="28"/>
                <w:lang w:eastAsia="en-US"/>
              </w:rPr>
            </w:pPr>
            <w:r>
              <w:rPr>
                <w:rFonts w:eastAsia="Calibri"/>
                <w:sz w:val="28"/>
                <w:szCs w:val="28"/>
                <w:lang w:eastAsia="en-US"/>
              </w:rPr>
              <w:t>1</w:t>
            </w:r>
          </w:p>
        </w:tc>
        <w:tc>
          <w:tcPr>
            <w:tcW w:w="985" w:type="dxa"/>
          </w:tcPr>
          <w:p>
            <w:pPr>
              <w:contextualSpacing/>
              <w:jc w:val="center"/>
              <w:rPr>
                <w:rFonts w:eastAsia="Calibri"/>
                <w:b/>
                <w:sz w:val="28"/>
                <w:szCs w:val="28"/>
                <w:lang w:eastAsia="en-US"/>
              </w:rPr>
            </w:pPr>
            <w:r>
              <w:rPr>
                <w:rFonts w:eastAsia="Calibri"/>
                <w:b/>
                <w:sz w:val="28"/>
                <w:szCs w:val="28"/>
                <w:lang w:eastAsia="en-US"/>
              </w:rPr>
              <w:t>26.</w:t>
            </w:r>
          </w:p>
        </w:tc>
        <w:tc>
          <w:tcPr>
            <w:tcW w:w="985" w:type="dxa"/>
          </w:tcPr>
          <w:p>
            <w:pPr>
              <w:tabs>
                <w:tab w:val="left" w:pos="1050"/>
              </w:tabs>
              <w:jc w:val="center"/>
              <w:rPr>
                <w:rFonts w:eastAsia="Calibri"/>
                <w:sz w:val="28"/>
                <w:szCs w:val="28"/>
                <w:lang w:eastAsia="en-US"/>
              </w:rPr>
            </w:pPr>
            <w:r>
              <w:rPr>
                <w:rFonts w:eastAsia="Calibri"/>
                <w:sz w:val="28"/>
                <w:szCs w:val="28"/>
                <w:lang w:eastAsia="en-US"/>
              </w:rPr>
              <w:t>4</w:t>
            </w:r>
          </w:p>
        </w:tc>
        <w:tc>
          <w:tcPr>
            <w:tcW w:w="985" w:type="dxa"/>
          </w:tcPr>
          <w:p>
            <w:pPr>
              <w:contextualSpacing/>
              <w:jc w:val="center"/>
              <w:rPr>
                <w:rFonts w:eastAsia="Calibri"/>
                <w:b/>
                <w:sz w:val="28"/>
                <w:szCs w:val="28"/>
                <w:lang w:eastAsia="en-US"/>
              </w:rPr>
            </w:pPr>
            <w:r>
              <w:rPr>
                <w:rFonts w:eastAsia="Calibri"/>
                <w:b/>
                <w:sz w:val="28"/>
                <w:szCs w:val="28"/>
                <w:lang w:eastAsia="en-US"/>
              </w:rPr>
              <w:t>36.</w:t>
            </w:r>
          </w:p>
        </w:tc>
        <w:tc>
          <w:tcPr>
            <w:tcW w:w="985" w:type="dxa"/>
          </w:tcPr>
          <w:p>
            <w:pPr>
              <w:tabs>
                <w:tab w:val="left" w:pos="1050"/>
              </w:tabs>
              <w:jc w:val="center"/>
              <w:rPr>
                <w:rFonts w:eastAsia="Calibri"/>
                <w:sz w:val="28"/>
                <w:szCs w:val="28"/>
                <w:lang w:eastAsia="en-US"/>
              </w:rPr>
            </w:pPr>
            <w:r>
              <w:rPr>
                <w:rFonts w:eastAsia="Calibri"/>
                <w:sz w:val="28"/>
                <w:szCs w:val="28"/>
                <w:lang w:eastAsia="en-US"/>
              </w:rPr>
              <w:t>2</w:t>
            </w:r>
          </w:p>
        </w:tc>
        <w:tc>
          <w:tcPr>
            <w:tcW w:w="985" w:type="dxa"/>
          </w:tcPr>
          <w:p>
            <w:pPr>
              <w:contextualSpacing/>
              <w:jc w:val="center"/>
              <w:rPr>
                <w:rFonts w:eastAsia="Calibri"/>
                <w:b/>
                <w:sz w:val="28"/>
                <w:szCs w:val="28"/>
                <w:lang w:eastAsia="en-US"/>
              </w:rPr>
            </w:pPr>
            <w:r>
              <w:rPr>
                <w:rFonts w:eastAsia="Calibri"/>
                <w:b/>
                <w:sz w:val="28"/>
                <w:szCs w:val="28"/>
                <w:lang w:eastAsia="en-US"/>
              </w:rPr>
              <w:t>46.</w:t>
            </w:r>
          </w:p>
        </w:tc>
        <w:tc>
          <w:tcPr>
            <w:tcW w:w="985" w:type="dxa"/>
          </w:tcPr>
          <w:p>
            <w:pPr>
              <w:tabs>
                <w:tab w:val="left" w:pos="1050"/>
              </w:tabs>
              <w:jc w:val="center"/>
              <w:rPr>
                <w:rFonts w:eastAsia="Calibri"/>
                <w:sz w:val="28"/>
                <w:szCs w:val="28"/>
                <w:lang w:eastAsia="en-US"/>
              </w:rPr>
            </w:pPr>
            <w:r>
              <w:rPr>
                <w:rFonts w:eastAsia="Calibri"/>
                <w:sz w:val="28"/>
                <w:szCs w:val="28"/>
                <w:lang w:eastAsia="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tcPr>
          <w:p>
            <w:pPr>
              <w:contextualSpacing/>
              <w:jc w:val="center"/>
              <w:rPr>
                <w:rFonts w:eastAsia="Calibri"/>
                <w:b/>
                <w:sz w:val="28"/>
                <w:szCs w:val="28"/>
                <w:lang w:eastAsia="en-US"/>
              </w:rPr>
            </w:pPr>
            <w:r>
              <w:rPr>
                <w:rFonts w:eastAsia="Calibri"/>
                <w:b/>
                <w:sz w:val="28"/>
                <w:szCs w:val="28"/>
                <w:lang w:eastAsia="en-US"/>
              </w:rPr>
              <w:t>7.</w:t>
            </w:r>
          </w:p>
        </w:tc>
        <w:tc>
          <w:tcPr>
            <w:tcW w:w="986" w:type="dxa"/>
          </w:tcPr>
          <w:p>
            <w:pPr>
              <w:tabs>
                <w:tab w:val="left" w:pos="1050"/>
              </w:tabs>
              <w:jc w:val="center"/>
              <w:rPr>
                <w:rFonts w:eastAsia="Calibri"/>
                <w:sz w:val="28"/>
                <w:szCs w:val="28"/>
                <w:lang w:eastAsia="en-US"/>
              </w:rPr>
            </w:pPr>
            <w:r>
              <w:rPr>
                <w:rFonts w:eastAsia="Calibri"/>
                <w:sz w:val="28"/>
                <w:szCs w:val="28"/>
                <w:lang w:eastAsia="en-US"/>
              </w:rPr>
              <w:t>4</w:t>
            </w:r>
          </w:p>
        </w:tc>
        <w:tc>
          <w:tcPr>
            <w:tcW w:w="986" w:type="dxa"/>
          </w:tcPr>
          <w:p>
            <w:pPr>
              <w:contextualSpacing/>
              <w:jc w:val="center"/>
              <w:rPr>
                <w:rFonts w:eastAsia="Calibri"/>
                <w:b/>
                <w:sz w:val="28"/>
                <w:szCs w:val="28"/>
                <w:lang w:eastAsia="en-US"/>
              </w:rPr>
            </w:pPr>
            <w:r>
              <w:rPr>
                <w:rFonts w:eastAsia="Calibri"/>
                <w:b/>
                <w:sz w:val="28"/>
                <w:szCs w:val="28"/>
                <w:lang w:eastAsia="en-US"/>
              </w:rPr>
              <w:t>17.</w:t>
            </w:r>
          </w:p>
        </w:tc>
        <w:tc>
          <w:tcPr>
            <w:tcW w:w="985" w:type="dxa"/>
          </w:tcPr>
          <w:p>
            <w:pPr>
              <w:tabs>
                <w:tab w:val="left" w:pos="1050"/>
              </w:tabs>
              <w:jc w:val="center"/>
              <w:rPr>
                <w:rFonts w:eastAsia="Calibri"/>
                <w:sz w:val="28"/>
                <w:szCs w:val="28"/>
                <w:lang w:eastAsia="en-US"/>
              </w:rPr>
            </w:pPr>
            <w:r>
              <w:rPr>
                <w:rFonts w:eastAsia="Calibri"/>
                <w:sz w:val="28"/>
                <w:szCs w:val="28"/>
                <w:lang w:eastAsia="en-US"/>
              </w:rPr>
              <w:t>4</w:t>
            </w:r>
          </w:p>
        </w:tc>
        <w:tc>
          <w:tcPr>
            <w:tcW w:w="985" w:type="dxa"/>
          </w:tcPr>
          <w:p>
            <w:pPr>
              <w:contextualSpacing/>
              <w:jc w:val="center"/>
              <w:rPr>
                <w:rFonts w:eastAsia="Calibri"/>
                <w:b/>
                <w:sz w:val="28"/>
                <w:szCs w:val="28"/>
                <w:lang w:eastAsia="en-US"/>
              </w:rPr>
            </w:pPr>
            <w:r>
              <w:rPr>
                <w:rFonts w:eastAsia="Calibri"/>
                <w:b/>
                <w:sz w:val="28"/>
                <w:szCs w:val="28"/>
                <w:lang w:eastAsia="en-US"/>
              </w:rPr>
              <w:t>27.</w:t>
            </w:r>
          </w:p>
        </w:tc>
        <w:tc>
          <w:tcPr>
            <w:tcW w:w="985" w:type="dxa"/>
          </w:tcPr>
          <w:p>
            <w:pPr>
              <w:tabs>
                <w:tab w:val="left" w:pos="1050"/>
              </w:tabs>
              <w:jc w:val="center"/>
              <w:rPr>
                <w:rFonts w:eastAsia="Calibri"/>
                <w:sz w:val="28"/>
                <w:szCs w:val="28"/>
                <w:lang w:eastAsia="en-US"/>
              </w:rPr>
            </w:pPr>
            <w:r>
              <w:rPr>
                <w:rFonts w:eastAsia="Calibri"/>
                <w:sz w:val="28"/>
                <w:szCs w:val="28"/>
                <w:lang w:eastAsia="en-US"/>
              </w:rPr>
              <w:t>2</w:t>
            </w:r>
          </w:p>
        </w:tc>
        <w:tc>
          <w:tcPr>
            <w:tcW w:w="985" w:type="dxa"/>
          </w:tcPr>
          <w:p>
            <w:pPr>
              <w:contextualSpacing/>
              <w:jc w:val="center"/>
              <w:rPr>
                <w:rFonts w:eastAsia="Calibri"/>
                <w:b/>
                <w:sz w:val="28"/>
                <w:szCs w:val="28"/>
                <w:lang w:eastAsia="en-US"/>
              </w:rPr>
            </w:pPr>
            <w:r>
              <w:rPr>
                <w:rFonts w:eastAsia="Calibri"/>
                <w:b/>
                <w:sz w:val="28"/>
                <w:szCs w:val="28"/>
                <w:lang w:eastAsia="en-US"/>
              </w:rPr>
              <w:t>37.</w:t>
            </w:r>
          </w:p>
        </w:tc>
        <w:tc>
          <w:tcPr>
            <w:tcW w:w="985" w:type="dxa"/>
          </w:tcPr>
          <w:p>
            <w:pPr>
              <w:tabs>
                <w:tab w:val="left" w:pos="1050"/>
              </w:tabs>
              <w:jc w:val="center"/>
              <w:rPr>
                <w:rFonts w:eastAsia="Calibri"/>
                <w:sz w:val="28"/>
                <w:szCs w:val="28"/>
                <w:lang w:eastAsia="en-US"/>
              </w:rPr>
            </w:pPr>
            <w:r>
              <w:rPr>
                <w:rFonts w:eastAsia="Calibri"/>
                <w:sz w:val="28"/>
                <w:szCs w:val="28"/>
                <w:lang w:eastAsia="en-US"/>
              </w:rPr>
              <w:t>3</w:t>
            </w:r>
          </w:p>
        </w:tc>
        <w:tc>
          <w:tcPr>
            <w:tcW w:w="985" w:type="dxa"/>
          </w:tcPr>
          <w:p>
            <w:pPr>
              <w:contextualSpacing/>
              <w:jc w:val="center"/>
              <w:rPr>
                <w:rFonts w:eastAsia="Calibri"/>
                <w:b/>
                <w:sz w:val="28"/>
                <w:szCs w:val="28"/>
                <w:lang w:eastAsia="en-US"/>
              </w:rPr>
            </w:pPr>
            <w:r>
              <w:rPr>
                <w:rFonts w:eastAsia="Calibri"/>
                <w:b/>
                <w:sz w:val="28"/>
                <w:szCs w:val="28"/>
                <w:lang w:eastAsia="en-US"/>
              </w:rPr>
              <w:t>47.</w:t>
            </w:r>
          </w:p>
        </w:tc>
        <w:tc>
          <w:tcPr>
            <w:tcW w:w="985" w:type="dxa"/>
          </w:tcPr>
          <w:p>
            <w:pPr>
              <w:tabs>
                <w:tab w:val="left" w:pos="1050"/>
              </w:tabs>
              <w:jc w:val="center"/>
              <w:rPr>
                <w:rFonts w:eastAsia="Calibri"/>
                <w:sz w:val="28"/>
                <w:szCs w:val="28"/>
                <w:lang w:eastAsia="en-US"/>
              </w:rPr>
            </w:pPr>
            <w:r>
              <w:rPr>
                <w:rFonts w:eastAsia="Calibri"/>
                <w:sz w:val="28"/>
                <w:szCs w:val="28"/>
                <w:lang w:eastAsia="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tcPr>
          <w:p>
            <w:pPr>
              <w:contextualSpacing/>
              <w:jc w:val="center"/>
              <w:rPr>
                <w:rFonts w:eastAsia="Calibri"/>
                <w:b/>
                <w:sz w:val="28"/>
                <w:szCs w:val="28"/>
                <w:lang w:eastAsia="en-US"/>
              </w:rPr>
            </w:pPr>
            <w:r>
              <w:rPr>
                <w:rFonts w:eastAsia="Calibri"/>
                <w:b/>
                <w:sz w:val="28"/>
                <w:szCs w:val="28"/>
                <w:lang w:eastAsia="en-US"/>
              </w:rPr>
              <w:t>8.</w:t>
            </w:r>
          </w:p>
        </w:tc>
        <w:tc>
          <w:tcPr>
            <w:tcW w:w="986" w:type="dxa"/>
          </w:tcPr>
          <w:p>
            <w:pPr>
              <w:tabs>
                <w:tab w:val="left" w:pos="1050"/>
              </w:tabs>
              <w:jc w:val="center"/>
              <w:rPr>
                <w:rFonts w:eastAsia="Calibri"/>
                <w:sz w:val="28"/>
                <w:szCs w:val="28"/>
                <w:lang w:eastAsia="en-US"/>
              </w:rPr>
            </w:pPr>
            <w:r>
              <w:rPr>
                <w:rFonts w:eastAsia="Calibri"/>
                <w:sz w:val="28"/>
                <w:szCs w:val="28"/>
                <w:lang w:eastAsia="en-US"/>
              </w:rPr>
              <w:t>2</w:t>
            </w:r>
          </w:p>
        </w:tc>
        <w:tc>
          <w:tcPr>
            <w:tcW w:w="986" w:type="dxa"/>
          </w:tcPr>
          <w:p>
            <w:pPr>
              <w:contextualSpacing/>
              <w:jc w:val="center"/>
              <w:rPr>
                <w:rFonts w:eastAsia="Calibri"/>
                <w:b/>
                <w:sz w:val="28"/>
                <w:szCs w:val="28"/>
                <w:lang w:eastAsia="en-US"/>
              </w:rPr>
            </w:pPr>
            <w:r>
              <w:rPr>
                <w:rFonts w:eastAsia="Calibri"/>
                <w:b/>
                <w:sz w:val="28"/>
                <w:szCs w:val="28"/>
                <w:lang w:eastAsia="en-US"/>
              </w:rPr>
              <w:t>18.</w:t>
            </w:r>
          </w:p>
        </w:tc>
        <w:tc>
          <w:tcPr>
            <w:tcW w:w="985" w:type="dxa"/>
          </w:tcPr>
          <w:p>
            <w:pPr>
              <w:tabs>
                <w:tab w:val="left" w:pos="1050"/>
              </w:tabs>
              <w:jc w:val="center"/>
              <w:rPr>
                <w:rFonts w:eastAsia="Calibri"/>
                <w:sz w:val="28"/>
                <w:szCs w:val="28"/>
                <w:lang w:eastAsia="en-US"/>
              </w:rPr>
            </w:pPr>
            <w:r>
              <w:rPr>
                <w:rFonts w:eastAsia="Calibri"/>
                <w:sz w:val="28"/>
                <w:szCs w:val="28"/>
                <w:lang w:eastAsia="en-US"/>
              </w:rPr>
              <w:t>3</w:t>
            </w:r>
          </w:p>
        </w:tc>
        <w:tc>
          <w:tcPr>
            <w:tcW w:w="985" w:type="dxa"/>
          </w:tcPr>
          <w:p>
            <w:pPr>
              <w:contextualSpacing/>
              <w:jc w:val="center"/>
              <w:rPr>
                <w:rFonts w:eastAsia="Calibri"/>
                <w:b/>
                <w:sz w:val="28"/>
                <w:szCs w:val="28"/>
                <w:lang w:eastAsia="en-US"/>
              </w:rPr>
            </w:pPr>
            <w:r>
              <w:rPr>
                <w:rFonts w:eastAsia="Calibri"/>
                <w:b/>
                <w:sz w:val="28"/>
                <w:szCs w:val="28"/>
                <w:lang w:eastAsia="en-US"/>
              </w:rPr>
              <w:t>28.</w:t>
            </w:r>
          </w:p>
        </w:tc>
        <w:tc>
          <w:tcPr>
            <w:tcW w:w="985" w:type="dxa"/>
          </w:tcPr>
          <w:p>
            <w:pPr>
              <w:tabs>
                <w:tab w:val="left" w:pos="1050"/>
              </w:tabs>
              <w:jc w:val="center"/>
              <w:rPr>
                <w:rFonts w:eastAsia="Calibri"/>
                <w:sz w:val="28"/>
                <w:szCs w:val="28"/>
                <w:lang w:eastAsia="en-US"/>
              </w:rPr>
            </w:pPr>
            <w:r>
              <w:rPr>
                <w:rFonts w:eastAsia="Calibri"/>
                <w:sz w:val="28"/>
                <w:szCs w:val="28"/>
                <w:lang w:eastAsia="en-US"/>
              </w:rPr>
              <w:t>3</w:t>
            </w:r>
          </w:p>
        </w:tc>
        <w:tc>
          <w:tcPr>
            <w:tcW w:w="985" w:type="dxa"/>
          </w:tcPr>
          <w:p>
            <w:pPr>
              <w:contextualSpacing/>
              <w:jc w:val="center"/>
              <w:rPr>
                <w:rFonts w:eastAsia="Calibri"/>
                <w:b/>
                <w:sz w:val="28"/>
                <w:szCs w:val="28"/>
                <w:lang w:eastAsia="en-US"/>
              </w:rPr>
            </w:pPr>
            <w:r>
              <w:rPr>
                <w:rFonts w:eastAsia="Calibri"/>
                <w:b/>
                <w:sz w:val="28"/>
                <w:szCs w:val="28"/>
                <w:lang w:eastAsia="en-US"/>
              </w:rPr>
              <w:t>38.</w:t>
            </w:r>
          </w:p>
        </w:tc>
        <w:tc>
          <w:tcPr>
            <w:tcW w:w="985" w:type="dxa"/>
          </w:tcPr>
          <w:p>
            <w:pPr>
              <w:tabs>
                <w:tab w:val="left" w:pos="1050"/>
              </w:tabs>
              <w:jc w:val="center"/>
              <w:rPr>
                <w:rFonts w:eastAsia="Calibri"/>
                <w:sz w:val="28"/>
                <w:szCs w:val="28"/>
                <w:lang w:eastAsia="en-US"/>
              </w:rPr>
            </w:pPr>
            <w:r>
              <w:rPr>
                <w:rFonts w:eastAsia="Calibri"/>
                <w:sz w:val="28"/>
                <w:szCs w:val="28"/>
                <w:lang w:eastAsia="en-US"/>
              </w:rPr>
              <w:t>2</w:t>
            </w:r>
          </w:p>
        </w:tc>
        <w:tc>
          <w:tcPr>
            <w:tcW w:w="985" w:type="dxa"/>
          </w:tcPr>
          <w:p>
            <w:pPr>
              <w:contextualSpacing/>
              <w:jc w:val="center"/>
              <w:rPr>
                <w:rFonts w:eastAsia="Calibri"/>
                <w:b/>
                <w:sz w:val="28"/>
                <w:szCs w:val="28"/>
                <w:lang w:eastAsia="en-US"/>
              </w:rPr>
            </w:pPr>
            <w:r>
              <w:rPr>
                <w:rFonts w:eastAsia="Calibri"/>
                <w:b/>
                <w:sz w:val="28"/>
                <w:szCs w:val="28"/>
                <w:lang w:eastAsia="en-US"/>
              </w:rPr>
              <w:t>48.</w:t>
            </w:r>
          </w:p>
        </w:tc>
        <w:tc>
          <w:tcPr>
            <w:tcW w:w="985" w:type="dxa"/>
          </w:tcPr>
          <w:p>
            <w:pPr>
              <w:tabs>
                <w:tab w:val="left" w:pos="1050"/>
              </w:tabs>
              <w:jc w:val="center"/>
              <w:rPr>
                <w:rFonts w:eastAsia="Calibri"/>
                <w:sz w:val="28"/>
                <w:szCs w:val="28"/>
                <w:lang w:eastAsia="en-US"/>
              </w:rPr>
            </w:pPr>
            <w:r>
              <w:rPr>
                <w:rFonts w:eastAsia="Calibri"/>
                <w:sz w:val="28"/>
                <w:szCs w:val="28"/>
                <w:lang w:eastAsia="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tcPr>
          <w:p>
            <w:pPr>
              <w:contextualSpacing/>
              <w:jc w:val="center"/>
              <w:rPr>
                <w:rFonts w:eastAsia="Calibri"/>
                <w:b/>
                <w:sz w:val="28"/>
                <w:szCs w:val="28"/>
                <w:lang w:eastAsia="en-US"/>
              </w:rPr>
            </w:pPr>
            <w:r>
              <w:rPr>
                <w:rFonts w:eastAsia="Calibri"/>
                <w:b/>
                <w:sz w:val="28"/>
                <w:szCs w:val="28"/>
                <w:lang w:eastAsia="en-US"/>
              </w:rPr>
              <w:t>9.</w:t>
            </w:r>
          </w:p>
        </w:tc>
        <w:tc>
          <w:tcPr>
            <w:tcW w:w="986" w:type="dxa"/>
          </w:tcPr>
          <w:p>
            <w:pPr>
              <w:tabs>
                <w:tab w:val="left" w:pos="1050"/>
              </w:tabs>
              <w:jc w:val="center"/>
              <w:rPr>
                <w:rFonts w:eastAsia="Calibri"/>
                <w:sz w:val="28"/>
                <w:szCs w:val="28"/>
                <w:lang w:eastAsia="en-US"/>
              </w:rPr>
            </w:pPr>
            <w:r>
              <w:rPr>
                <w:rFonts w:eastAsia="Calibri"/>
                <w:sz w:val="28"/>
                <w:szCs w:val="28"/>
                <w:lang w:eastAsia="en-US"/>
              </w:rPr>
              <w:t>3</w:t>
            </w:r>
          </w:p>
        </w:tc>
        <w:tc>
          <w:tcPr>
            <w:tcW w:w="986" w:type="dxa"/>
          </w:tcPr>
          <w:p>
            <w:pPr>
              <w:contextualSpacing/>
              <w:jc w:val="center"/>
              <w:rPr>
                <w:rFonts w:eastAsia="Calibri"/>
                <w:b/>
                <w:sz w:val="28"/>
                <w:szCs w:val="28"/>
                <w:lang w:eastAsia="en-US"/>
              </w:rPr>
            </w:pPr>
            <w:r>
              <w:rPr>
                <w:rFonts w:eastAsia="Calibri"/>
                <w:b/>
                <w:sz w:val="28"/>
                <w:szCs w:val="28"/>
                <w:lang w:eastAsia="en-US"/>
              </w:rPr>
              <w:t>19.</w:t>
            </w:r>
          </w:p>
        </w:tc>
        <w:tc>
          <w:tcPr>
            <w:tcW w:w="985" w:type="dxa"/>
          </w:tcPr>
          <w:p>
            <w:pPr>
              <w:tabs>
                <w:tab w:val="left" w:pos="1050"/>
              </w:tabs>
              <w:jc w:val="center"/>
              <w:rPr>
                <w:rFonts w:eastAsia="Calibri"/>
                <w:sz w:val="28"/>
                <w:szCs w:val="28"/>
                <w:lang w:eastAsia="en-US"/>
              </w:rPr>
            </w:pPr>
            <w:r>
              <w:rPr>
                <w:rFonts w:eastAsia="Calibri"/>
                <w:sz w:val="28"/>
                <w:szCs w:val="28"/>
                <w:lang w:eastAsia="en-US"/>
              </w:rPr>
              <w:t>2</w:t>
            </w:r>
          </w:p>
        </w:tc>
        <w:tc>
          <w:tcPr>
            <w:tcW w:w="985" w:type="dxa"/>
          </w:tcPr>
          <w:p>
            <w:pPr>
              <w:contextualSpacing/>
              <w:jc w:val="center"/>
              <w:rPr>
                <w:rFonts w:eastAsia="Calibri"/>
                <w:b/>
                <w:sz w:val="28"/>
                <w:szCs w:val="28"/>
                <w:lang w:eastAsia="en-US"/>
              </w:rPr>
            </w:pPr>
            <w:r>
              <w:rPr>
                <w:rFonts w:eastAsia="Calibri"/>
                <w:b/>
                <w:sz w:val="28"/>
                <w:szCs w:val="28"/>
                <w:lang w:eastAsia="en-US"/>
              </w:rPr>
              <w:t>29.</w:t>
            </w:r>
          </w:p>
        </w:tc>
        <w:tc>
          <w:tcPr>
            <w:tcW w:w="985" w:type="dxa"/>
          </w:tcPr>
          <w:p>
            <w:pPr>
              <w:tabs>
                <w:tab w:val="left" w:pos="1050"/>
              </w:tabs>
              <w:jc w:val="center"/>
              <w:rPr>
                <w:rFonts w:eastAsia="Calibri"/>
                <w:sz w:val="28"/>
                <w:szCs w:val="28"/>
                <w:lang w:eastAsia="en-US"/>
              </w:rPr>
            </w:pPr>
            <w:r>
              <w:rPr>
                <w:rFonts w:eastAsia="Calibri"/>
                <w:sz w:val="28"/>
                <w:szCs w:val="28"/>
                <w:lang w:eastAsia="en-US"/>
              </w:rPr>
              <w:t>4</w:t>
            </w:r>
          </w:p>
        </w:tc>
        <w:tc>
          <w:tcPr>
            <w:tcW w:w="985" w:type="dxa"/>
          </w:tcPr>
          <w:p>
            <w:pPr>
              <w:contextualSpacing/>
              <w:jc w:val="center"/>
              <w:rPr>
                <w:rFonts w:eastAsia="Calibri"/>
                <w:b/>
                <w:sz w:val="28"/>
                <w:szCs w:val="28"/>
                <w:lang w:eastAsia="en-US"/>
              </w:rPr>
            </w:pPr>
            <w:r>
              <w:rPr>
                <w:rFonts w:eastAsia="Calibri"/>
                <w:b/>
                <w:sz w:val="28"/>
                <w:szCs w:val="28"/>
                <w:lang w:eastAsia="en-US"/>
              </w:rPr>
              <w:t>39.</w:t>
            </w:r>
          </w:p>
        </w:tc>
        <w:tc>
          <w:tcPr>
            <w:tcW w:w="985" w:type="dxa"/>
          </w:tcPr>
          <w:p>
            <w:pPr>
              <w:tabs>
                <w:tab w:val="left" w:pos="1050"/>
              </w:tabs>
              <w:jc w:val="center"/>
              <w:rPr>
                <w:rFonts w:eastAsia="Calibri"/>
                <w:sz w:val="28"/>
                <w:szCs w:val="28"/>
                <w:lang w:eastAsia="en-US"/>
              </w:rPr>
            </w:pPr>
            <w:r>
              <w:rPr>
                <w:rFonts w:eastAsia="Calibri"/>
                <w:sz w:val="28"/>
                <w:szCs w:val="28"/>
                <w:lang w:eastAsia="en-US"/>
              </w:rPr>
              <w:t>2</w:t>
            </w:r>
          </w:p>
        </w:tc>
        <w:tc>
          <w:tcPr>
            <w:tcW w:w="985" w:type="dxa"/>
          </w:tcPr>
          <w:p>
            <w:pPr>
              <w:contextualSpacing/>
              <w:jc w:val="center"/>
              <w:rPr>
                <w:rFonts w:eastAsia="Calibri"/>
                <w:b/>
                <w:sz w:val="28"/>
                <w:szCs w:val="28"/>
                <w:lang w:eastAsia="en-US"/>
              </w:rPr>
            </w:pPr>
            <w:r>
              <w:rPr>
                <w:rFonts w:eastAsia="Calibri"/>
                <w:b/>
                <w:sz w:val="28"/>
                <w:szCs w:val="28"/>
                <w:lang w:eastAsia="en-US"/>
              </w:rPr>
              <w:t>49.</w:t>
            </w:r>
          </w:p>
        </w:tc>
        <w:tc>
          <w:tcPr>
            <w:tcW w:w="985" w:type="dxa"/>
          </w:tcPr>
          <w:p>
            <w:pPr>
              <w:tabs>
                <w:tab w:val="left" w:pos="1050"/>
              </w:tabs>
              <w:jc w:val="center"/>
              <w:rPr>
                <w:rFonts w:eastAsia="Calibri"/>
                <w:sz w:val="28"/>
                <w:szCs w:val="28"/>
                <w:lang w:eastAsia="en-US"/>
              </w:rPr>
            </w:pPr>
            <w:r>
              <w:rPr>
                <w:rFonts w:eastAsia="Calibri"/>
                <w:sz w:val="28"/>
                <w:szCs w:val="28"/>
                <w:lang w:eastAsia="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tcPr>
          <w:p>
            <w:pPr>
              <w:contextualSpacing/>
              <w:jc w:val="center"/>
              <w:rPr>
                <w:rFonts w:eastAsia="Calibri"/>
                <w:b/>
                <w:sz w:val="28"/>
                <w:szCs w:val="28"/>
                <w:lang w:eastAsia="en-US"/>
              </w:rPr>
            </w:pPr>
            <w:r>
              <w:rPr>
                <w:rFonts w:eastAsia="Calibri"/>
                <w:b/>
                <w:sz w:val="28"/>
                <w:szCs w:val="28"/>
                <w:lang w:eastAsia="en-US"/>
              </w:rPr>
              <w:t>10.</w:t>
            </w:r>
          </w:p>
        </w:tc>
        <w:tc>
          <w:tcPr>
            <w:tcW w:w="986" w:type="dxa"/>
          </w:tcPr>
          <w:p>
            <w:pPr>
              <w:tabs>
                <w:tab w:val="left" w:pos="1050"/>
              </w:tabs>
              <w:jc w:val="center"/>
              <w:rPr>
                <w:rFonts w:eastAsia="Calibri"/>
                <w:sz w:val="28"/>
                <w:szCs w:val="28"/>
                <w:lang w:eastAsia="en-US"/>
              </w:rPr>
            </w:pPr>
            <w:r>
              <w:rPr>
                <w:rFonts w:eastAsia="Calibri"/>
                <w:sz w:val="28"/>
                <w:szCs w:val="28"/>
                <w:lang w:eastAsia="en-US"/>
              </w:rPr>
              <w:t>5</w:t>
            </w:r>
          </w:p>
        </w:tc>
        <w:tc>
          <w:tcPr>
            <w:tcW w:w="986" w:type="dxa"/>
          </w:tcPr>
          <w:p>
            <w:pPr>
              <w:contextualSpacing/>
              <w:jc w:val="center"/>
              <w:rPr>
                <w:rFonts w:eastAsia="Calibri"/>
                <w:b/>
                <w:sz w:val="28"/>
                <w:szCs w:val="28"/>
                <w:lang w:eastAsia="en-US"/>
              </w:rPr>
            </w:pPr>
            <w:r>
              <w:rPr>
                <w:rFonts w:eastAsia="Calibri"/>
                <w:b/>
                <w:sz w:val="28"/>
                <w:szCs w:val="28"/>
                <w:lang w:eastAsia="en-US"/>
              </w:rPr>
              <w:t>20.</w:t>
            </w:r>
          </w:p>
        </w:tc>
        <w:tc>
          <w:tcPr>
            <w:tcW w:w="985" w:type="dxa"/>
          </w:tcPr>
          <w:p>
            <w:pPr>
              <w:tabs>
                <w:tab w:val="left" w:pos="1050"/>
              </w:tabs>
              <w:jc w:val="center"/>
              <w:rPr>
                <w:rFonts w:eastAsia="Calibri"/>
                <w:sz w:val="28"/>
                <w:szCs w:val="28"/>
                <w:lang w:eastAsia="en-US"/>
              </w:rPr>
            </w:pPr>
            <w:r>
              <w:rPr>
                <w:rFonts w:eastAsia="Calibri"/>
                <w:sz w:val="28"/>
                <w:szCs w:val="28"/>
                <w:lang w:eastAsia="en-US"/>
              </w:rPr>
              <w:t>5</w:t>
            </w:r>
          </w:p>
        </w:tc>
        <w:tc>
          <w:tcPr>
            <w:tcW w:w="985" w:type="dxa"/>
          </w:tcPr>
          <w:p>
            <w:pPr>
              <w:contextualSpacing/>
              <w:jc w:val="center"/>
              <w:rPr>
                <w:rFonts w:eastAsia="Calibri"/>
                <w:b/>
                <w:sz w:val="28"/>
                <w:szCs w:val="28"/>
                <w:lang w:eastAsia="en-US"/>
              </w:rPr>
            </w:pPr>
            <w:r>
              <w:rPr>
                <w:rFonts w:eastAsia="Calibri"/>
                <w:b/>
                <w:sz w:val="28"/>
                <w:szCs w:val="28"/>
                <w:lang w:eastAsia="en-US"/>
              </w:rPr>
              <w:t>30.</w:t>
            </w:r>
          </w:p>
        </w:tc>
        <w:tc>
          <w:tcPr>
            <w:tcW w:w="985" w:type="dxa"/>
          </w:tcPr>
          <w:p>
            <w:pPr>
              <w:tabs>
                <w:tab w:val="left" w:pos="1050"/>
              </w:tabs>
              <w:jc w:val="center"/>
              <w:rPr>
                <w:rFonts w:eastAsia="Calibri"/>
                <w:sz w:val="28"/>
                <w:szCs w:val="28"/>
                <w:lang w:eastAsia="en-US"/>
              </w:rPr>
            </w:pPr>
            <w:r>
              <w:rPr>
                <w:rFonts w:eastAsia="Calibri"/>
                <w:sz w:val="28"/>
                <w:szCs w:val="28"/>
                <w:lang w:eastAsia="en-US"/>
              </w:rPr>
              <w:t>3</w:t>
            </w:r>
          </w:p>
        </w:tc>
        <w:tc>
          <w:tcPr>
            <w:tcW w:w="985" w:type="dxa"/>
          </w:tcPr>
          <w:p>
            <w:pPr>
              <w:contextualSpacing/>
              <w:jc w:val="center"/>
              <w:rPr>
                <w:rFonts w:eastAsia="Calibri"/>
                <w:b/>
                <w:sz w:val="28"/>
                <w:szCs w:val="28"/>
                <w:lang w:eastAsia="en-US"/>
              </w:rPr>
            </w:pPr>
            <w:r>
              <w:rPr>
                <w:rFonts w:eastAsia="Calibri"/>
                <w:b/>
                <w:sz w:val="28"/>
                <w:szCs w:val="28"/>
                <w:lang w:eastAsia="en-US"/>
              </w:rPr>
              <w:t>40.</w:t>
            </w:r>
          </w:p>
        </w:tc>
        <w:tc>
          <w:tcPr>
            <w:tcW w:w="985" w:type="dxa"/>
          </w:tcPr>
          <w:p>
            <w:pPr>
              <w:tabs>
                <w:tab w:val="left" w:pos="1050"/>
              </w:tabs>
              <w:jc w:val="center"/>
              <w:rPr>
                <w:rFonts w:eastAsia="Calibri"/>
                <w:sz w:val="28"/>
                <w:szCs w:val="28"/>
                <w:lang w:eastAsia="en-US"/>
              </w:rPr>
            </w:pPr>
            <w:r>
              <w:rPr>
                <w:rFonts w:eastAsia="Calibri"/>
                <w:sz w:val="28"/>
                <w:szCs w:val="28"/>
                <w:lang w:eastAsia="en-US"/>
              </w:rPr>
              <w:t>2</w:t>
            </w:r>
          </w:p>
        </w:tc>
        <w:tc>
          <w:tcPr>
            <w:tcW w:w="985" w:type="dxa"/>
          </w:tcPr>
          <w:p>
            <w:pPr>
              <w:contextualSpacing/>
              <w:jc w:val="center"/>
              <w:rPr>
                <w:rFonts w:eastAsia="Calibri"/>
                <w:b/>
                <w:sz w:val="28"/>
                <w:szCs w:val="28"/>
                <w:lang w:eastAsia="en-US"/>
              </w:rPr>
            </w:pPr>
            <w:r>
              <w:rPr>
                <w:rFonts w:eastAsia="Calibri"/>
                <w:b/>
                <w:sz w:val="28"/>
                <w:szCs w:val="28"/>
                <w:lang w:eastAsia="en-US"/>
              </w:rPr>
              <w:t>50.</w:t>
            </w:r>
          </w:p>
        </w:tc>
        <w:tc>
          <w:tcPr>
            <w:tcW w:w="985" w:type="dxa"/>
          </w:tcPr>
          <w:p>
            <w:pPr>
              <w:tabs>
                <w:tab w:val="left" w:pos="1050"/>
              </w:tabs>
              <w:jc w:val="center"/>
              <w:rPr>
                <w:rFonts w:eastAsia="Calibri"/>
                <w:sz w:val="28"/>
                <w:szCs w:val="28"/>
                <w:lang w:eastAsia="en-US"/>
              </w:rPr>
            </w:pPr>
            <w:r>
              <w:rPr>
                <w:rFonts w:eastAsia="Calibri"/>
                <w:sz w:val="28"/>
                <w:szCs w:val="28"/>
                <w:lang w:eastAsia="en-US"/>
              </w:rPr>
              <w:t>1</w:t>
            </w:r>
          </w:p>
        </w:tc>
      </w:tr>
    </w:tbl>
    <w:p>
      <w:pPr>
        <w:widowControl w:val="0"/>
        <w:autoSpaceDE w:val="0"/>
        <w:autoSpaceDN w:val="0"/>
        <w:adjustRightInd w:val="0"/>
        <w:contextualSpacing/>
        <w:jc w:val="both"/>
        <w:outlineLvl w:val="0"/>
        <w:rPr>
          <w:rFonts w:eastAsia="Calibri"/>
          <w:color w:val="000000"/>
          <w:sz w:val="28"/>
          <w:szCs w:val="28"/>
          <w:lang w:val="en-US" w:eastAsia="en-US"/>
        </w:rPr>
      </w:pPr>
    </w:p>
    <w:p>
      <w:pPr>
        <w:widowControl w:val="0"/>
        <w:autoSpaceDE w:val="0"/>
        <w:autoSpaceDN w:val="0"/>
        <w:adjustRightInd w:val="0"/>
        <w:contextualSpacing/>
        <w:jc w:val="center"/>
        <w:outlineLvl w:val="0"/>
        <w:rPr>
          <w:rFonts w:eastAsia="Calibri"/>
          <w:b/>
          <w:color w:val="000000"/>
          <w:sz w:val="28"/>
          <w:szCs w:val="28"/>
          <w:lang w:eastAsia="en-US"/>
        </w:rPr>
      </w:pPr>
      <w:r>
        <w:rPr>
          <w:rFonts w:eastAsia="Calibri"/>
          <w:b/>
          <w:color w:val="000000"/>
          <w:sz w:val="28"/>
          <w:szCs w:val="28"/>
          <w:lang w:val="en-US" w:eastAsia="en-US"/>
        </w:rPr>
        <w:t>II</w:t>
      </w:r>
      <w:r>
        <w:rPr>
          <w:rFonts w:eastAsia="Calibri"/>
          <w:b/>
          <w:color w:val="000000"/>
          <w:sz w:val="28"/>
          <w:szCs w:val="28"/>
          <w:lang w:eastAsia="en-US"/>
        </w:rPr>
        <w:t xml:space="preserve"> Тесты по модулю «Частная физиотерапия»</w:t>
      </w:r>
    </w:p>
    <w:p>
      <w:pPr>
        <w:widowControl w:val="0"/>
        <w:autoSpaceDE w:val="0"/>
        <w:autoSpaceDN w:val="0"/>
        <w:adjustRightInd w:val="0"/>
        <w:contextualSpacing/>
        <w:jc w:val="both"/>
        <w:outlineLvl w:val="0"/>
        <w:rPr>
          <w:rFonts w:eastAsia="Calibri"/>
          <w:color w:val="000000"/>
          <w:sz w:val="28"/>
          <w:szCs w:val="28"/>
          <w:lang w:eastAsia="en-US"/>
        </w:rPr>
      </w:pP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Укажите один правильный ответ</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 Максимальная мощность электрического поля УВЧ для недоношенных и грудных детей составляет:</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а) 10 Вт,</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б) 15 Вт,</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в) 20 Вт,</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г) 30 Вт,</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д) 40 Вт</w:t>
      </w:r>
    </w:p>
    <w:p>
      <w:pPr>
        <w:widowControl w:val="0"/>
        <w:autoSpaceDE w:val="0"/>
        <w:autoSpaceDN w:val="0"/>
        <w:adjustRightInd w:val="0"/>
        <w:contextualSpacing/>
        <w:jc w:val="both"/>
        <w:outlineLvl w:val="0"/>
        <w:rPr>
          <w:rFonts w:eastAsia="Calibri"/>
          <w:color w:val="000000"/>
          <w:sz w:val="28"/>
          <w:szCs w:val="28"/>
          <w:lang w:eastAsia="en-US"/>
        </w:rPr>
      </w:pP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2. Максимальная плотность мощности ультразвука в педиатрии: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а) 0,05 Вт/см2</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б) 0,1 Вт/см2</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в) 0,3 Вт/см2</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г) 0,5 Вт/см2</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д) 0,6 Вт/см2</w:t>
      </w:r>
    </w:p>
    <w:p>
      <w:pPr>
        <w:widowControl w:val="0"/>
        <w:autoSpaceDE w:val="0"/>
        <w:autoSpaceDN w:val="0"/>
        <w:adjustRightInd w:val="0"/>
        <w:contextualSpacing/>
        <w:jc w:val="both"/>
        <w:outlineLvl w:val="0"/>
        <w:rPr>
          <w:rFonts w:eastAsia="Calibri"/>
          <w:color w:val="000000"/>
          <w:sz w:val="28"/>
          <w:szCs w:val="28"/>
          <w:lang w:eastAsia="en-US"/>
        </w:rPr>
      </w:pP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3.  Для детей грудного возраста не характерно:</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а) несовершенство терморегуляции,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б) быстрая истощаемость ответных реакций при склонности их к генерализации,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в) недостаточность иммунологической реактивности,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г) демиелинизация нервных волокон,</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д) морфологическая и функциональная зрелость нервной системы.</w:t>
      </w:r>
    </w:p>
    <w:p>
      <w:pPr>
        <w:widowControl w:val="0"/>
        <w:autoSpaceDE w:val="0"/>
        <w:autoSpaceDN w:val="0"/>
        <w:adjustRightInd w:val="0"/>
        <w:contextualSpacing/>
        <w:jc w:val="both"/>
        <w:outlineLvl w:val="0"/>
        <w:rPr>
          <w:rFonts w:eastAsia="Calibri"/>
          <w:color w:val="000000"/>
          <w:sz w:val="28"/>
          <w:szCs w:val="28"/>
          <w:lang w:eastAsia="en-US"/>
        </w:rPr>
      </w:pP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4. При назначении физиотерапии детям 4-6 лет необходимо иметь в виду:</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а) бурное развитие лимфоидной ткани,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б) активный рост костно-мышечной системы</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в) понижение функции вилочковой железы,</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г) снижение функции надпочечников.</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д) правильно а, б и в</w:t>
      </w:r>
    </w:p>
    <w:p>
      <w:pPr>
        <w:widowControl w:val="0"/>
        <w:autoSpaceDE w:val="0"/>
        <w:autoSpaceDN w:val="0"/>
        <w:adjustRightInd w:val="0"/>
        <w:contextualSpacing/>
        <w:jc w:val="both"/>
        <w:outlineLvl w:val="0"/>
        <w:rPr>
          <w:rFonts w:eastAsia="Calibri"/>
          <w:color w:val="000000"/>
          <w:sz w:val="28"/>
          <w:szCs w:val="28"/>
          <w:lang w:eastAsia="en-US"/>
        </w:rPr>
      </w:pP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5. При назначении физиотерапии необходимо учитывать, что кожа детей в грудном и раннем возрасте не обладает:</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а) большой гидрофильностью,</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б) повышенной адсорбционной способностью,</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в) хорошим кровоснабжением,</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г) склонностью к образованию келлоида,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д) повышенной ломкостью и сухостью.</w:t>
      </w:r>
    </w:p>
    <w:p>
      <w:pPr>
        <w:widowControl w:val="0"/>
        <w:autoSpaceDE w:val="0"/>
        <w:autoSpaceDN w:val="0"/>
        <w:adjustRightInd w:val="0"/>
        <w:contextualSpacing/>
        <w:jc w:val="both"/>
        <w:outlineLvl w:val="0"/>
        <w:rPr>
          <w:rFonts w:eastAsia="Calibri"/>
          <w:color w:val="000000"/>
          <w:sz w:val="28"/>
          <w:szCs w:val="28"/>
          <w:lang w:eastAsia="en-US"/>
        </w:rPr>
      </w:pP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6. Нервная система новорожденного отличается всем, кроме:</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а) эмбриональным характером клеток коры головного мозга,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б) склонностью ответных реакций к генерализации,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в) отсутствием в нервных волокнах миелиновых оболочек,</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г) относительно малым количеством нервных окончаний,</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д) четкой дифференциацией ответных реакций.</w:t>
      </w:r>
    </w:p>
    <w:p>
      <w:pPr>
        <w:widowControl w:val="0"/>
        <w:autoSpaceDE w:val="0"/>
        <w:autoSpaceDN w:val="0"/>
        <w:adjustRightInd w:val="0"/>
        <w:contextualSpacing/>
        <w:jc w:val="both"/>
        <w:outlineLvl w:val="0"/>
        <w:rPr>
          <w:rFonts w:eastAsia="Calibri"/>
          <w:color w:val="000000"/>
          <w:sz w:val="28"/>
          <w:szCs w:val="28"/>
          <w:lang w:eastAsia="en-US"/>
        </w:rPr>
      </w:pP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7. С грудного возраста детям применяют:</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а) озокеритовые аппликации,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б) ультрафиолетовое облучение,</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в) электрофорез и синусоидальные модулированные токи,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г) лазерное излучение</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д) все перечисленное.</w:t>
      </w:r>
    </w:p>
    <w:p>
      <w:pPr>
        <w:widowControl w:val="0"/>
        <w:autoSpaceDE w:val="0"/>
        <w:autoSpaceDN w:val="0"/>
        <w:adjustRightInd w:val="0"/>
        <w:contextualSpacing/>
        <w:jc w:val="both"/>
        <w:outlineLvl w:val="0"/>
        <w:rPr>
          <w:rFonts w:eastAsia="Calibri"/>
          <w:color w:val="000000"/>
          <w:sz w:val="28"/>
          <w:szCs w:val="28"/>
          <w:lang w:eastAsia="en-US"/>
        </w:rPr>
      </w:pP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8. Для увеличения депонируемого вещества следует при проведении электрофореза у детей:</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а) увеличить силу тока,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б) увеличить продолжительность процедуры,</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в) уменьшить продолжительность процедуры,</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г) уменьшить силу тока,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д) правильно б и г </w:t>
      </w:r>
    </w:p>
    <w:p>
      <w:pPr>
        <w:widowControl w:val="0"/>
        <w:autoSpaceDE w:val="0"/>
        <w:autoSpaceDN w:val="0"/>
        <w:adjustRightInd w:val="0"/>
        <w:contextualSpacing/>
        <w:jc w:val="both"/>
        <w:outlineLvl w:val="0"/>
        <w:rPr>
          <w:rFonts w:eastAsia="Calibri"/>
          <w:color w:val="000000"/>
          <w:sz w:val="28"/>
          <w:szCs w:val="28"/>
          <w:lang w:eastAsia="en-US"/>
        </w:rPr>
      </w:pP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9. Укажите наиболее ранние сроки применения ультразвука детям:</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а) с 3 мес.,</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б) с 3 лет</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в) с 2 лет,</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г) с одного года,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д) с первых недель жизни .</w:t>
      </w:r>
    </w:p>
    <w:p>
      <w:pPr>
        <w:widowControl w:val="0"/>
        <w:autoSpaceDE w:val="0"/>
        <w:autoSpaceDN w:val="0"/>
        <w:adjustRightInd w:val="0"/>
        <w:contextualSpacing/>
        <w:jc w:val="both"/>
        <w:outlineLvl w:val="0"/>
        <w:rPr>
          <w:rFonts w:eastAsia="Calibri"/>
          <w:color w:val="000000"/>
          <w:sz w:val="28"/>
          <w:szCs w:val="28"/>
          <w:lang w:eastAsia="en-US"/>
        </w:rPr>
      </w:pP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10. Техника  безопасности при проведении процедур в педиатрии предусматривает все, кроме:</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а) фиксации электродов и конденсаторных пластин,</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б) расчета силы тока на площадь электрода и возраст,</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в) постоянного контроля медицинского персонала в течение процедуры;</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г) расчета потока мощности на площадь излучателя,</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д) проведения процедур самим пациентом.</w:t>
      </w:r>
    </w:p>
    <w:p>
      <w:pPr>
        <w:widowControl w:val="0"/>
        <w:autoSpaceDE w:val="0"/>
        <w:autoSpaceDN w:val="0"/>
        <w:adjustRightInd w:val="0"/>
        <w:contextualSpacing/>
        <w:jc w:val="both"/>
        <w:outlineLvl w:val="0"/>
        <w:rPr>
          <w:rFonts w:eastAsia="Calibri"/>
          <w:color w:val="000000"/>
          <w:sz w:val="28"/>
          <w:szCs w:val="28"/>
          <w:lang w:eastAsia="en-US"/>
        </w:rPr>
      </w:pP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11. При лечении детей допустимо назначение в один день всего перечисленного, кроме:</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а) индуктотермии и минеральных ванн,</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б) электрического поля УВЧ и УФО локально,</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в) фонофореза и электрофореза,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г) ингаляции и электромагнитного поля СВЧ,</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д) диадинамических и интерференционных токов.</w:t>
      </w:r>
    </w:p>
    <w:p>
      <w:pPr>
        <w:widowControl w:val="0"/>
        <w:autoSpaceDE w:val="0"/>
        <w:autoSpaceDN w:val="0"/>
        <w:adjustRightInd w:val="0"/>
        <w:contextualSpacing/>
        <w:jc w:val="both"/>
        <w:outlineLvl w:val="0"/>
        <w:rPr>
          <w:rFonts w:eastAsia="Calibri"/>
          <w:color w:val="000000"/>
          <w:sz w:val="28"/>
          <w:szCs w:val="28"/>
          <w:lang w:eastAsia="en-US"/>
        </w:rPr>
      </w:pP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12. Противопоказаны для санаторно-курортного лечения детей все, кроме:</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а) все болезни в остром периоде,</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б) инфекционных заболеваний до окончания срока изоляции,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в) болезней крови,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г) умственной отсталости,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д) заболеваний в стадии клинико-лабораторной ремиссии.</w:t>
      </w:r>
    </w:p>
    <w:p>
      <w:pPr>
        <w:widowControl w:val="0"/>
        <w:autoSpaceDE w:val="0"/>
        <w:autoSpaceDN w:val="0"/>
        <w:adjustRightInd w:val="0"/>
        <w:contextualSpacing/>
        <w:jc w:val="both"/>
        <w:outlineLvl w:val="0"/>
        <w:rPr>
          <w:rFonts w:eastAsia="Calibri"/>
          <w:color w:val="000000"/>
          <w:sz w:val="28"/>
          <w:szCs w:val="28"/>
          <w:lang w:eastAsia="en-US"/>
        </w:rPr>
      </w:pP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13. С целью реабилитации детям с заболеваниями сердечно-сосудистой системы применяют:</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а) хлоридные натриевые ванны,</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б) сероводородные ванны,</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в) кислородные ванны,</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г) пенистые ванны,</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д) правильно а и в </w:t>
      </w:r>
    </w:p>
    <w:p>
      <w:pPr>
        <w:widowControl w:val="0"/>
        <w:autoSpaceDE w:val="0"/>
        <w:autoSpaceDN w:val="0"/>
        <w:adjustRightInd w:val="0"/>
        <w:contextualSpacing/>
        <w:jc w:val="both"/>
        <w:outlineLvl w:val="0"/>
        <w:rPr>
          <w:rFonts w:eastAsia="Calibri"/>
          <w:color w:val="000000"/>
          <w:sz w:val="28"/>
          <w:szCs w:val="28"/>
          <w:lang w:eastAsia="en-US"/>
        </w:rPr>
      </w:pP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14. Для профилактики обострений ревматизма детям назначают все, кроме:</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а) ультрафиолетового облучения,</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б) обливания рук и ног водой, постепенно снижая ее Т°,</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в) санации очагов инфекции,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г) дарсонвализации области сердца,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д) хлоридно-натриевых ванн.</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15. В пубертатном периоде и у подростков отмечается все, кроме:</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а) нейроциркуляторных дистоний,</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б) артериальной гипертензии,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в) понижения артериального давления,</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г) диспропорции роста  и развития,</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д) ишемической  болезни сердца.</w:t>
      </w:r>
    </w:p>
    <w:p>
      <w:pPr>
        <w:widowControl w:val="0"/>
        <w:autoSpaceDE w:val="0"/>
        <w:autoSpaceDN w:val="0"/>
        <w:adjustRightInd w:val="0"/>
        <w:contextualSpacing/>
        <w:jc w:val="both"/>
        <w:outlineLvl w:val="0"/>
        <w:rPr>
          <w:rFonts w:eastAsia="Calibri"/>
          <w:color w:val="000000"/>
          <w:sz w:val="28"/>
          <w:szCs w:val="28"/>
          <w:lang w:eastAsia="en-US"/>
        </w:rPr>
      </w:pP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16. Для регуляции нейроэндокринных взаимоотношений детям с повышенным артериальным давлением применяют:</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а) электрофорез эуфиллина на воротниковую область,</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б) гальванизацию трусиковой зоны,</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в) анаприлин-электрофорез по Вермелю</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г) электрофорез мезатона эндоназально</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д) электрофорез димедрола эндоназально </w:t>
      </w:r>
    </w:p>
    <w:p>
      <w:pPr>
        <w:widowControl w:val="0"/>
        <w:autoSpaceDE w:val="0"/>
        <w:autoSpaceDN w:val="0"/>
        <w:adjustRightInd w:val="0"/>
        <w:contextualSpacing/>
        <w:jc w:val="both"/>
        <w:outlineLvl w:val="0"/>
        <w:rPr>
          <w:rFonts w:eastAsia="Calibri"/>
          <w:color w:val="000000"/>
          <w:sz w:val="28"/>
          <w:szCs w:val="28"/>
          <w:lang w:eastAsia="en-US"/>
        </w:rPr>
      </w:pP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17.  Детям с гипокинетическим  типом нейроциркуляторной дистонии применяют:</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а) электрофорез кальция или кофеина на воротниковую область,</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б) циркулярный душ,</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в) бром-электрофорез по Вермелю,</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г) магний-электрофорез на воротниковую область</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д) правильно а и б.</w:t>
      </w:r>
    </w:p>
    <w:p>
      <w:pPr>
        <w:widowControl w:val="0"/>
        <w:autoSpaceDE w:val="0"/>
        <w:autoSpaceDN w:val="0"/>
        <w:adjustRightInd w:val="0"/>
        <w:contextualSpacing/>
        <w:jc w:val="both"/>
        <w:outlineLvl w:val="0"/>
        <w:rPr>
          <w:rFonts w:eastAsia="Calibri"/>
          <w:color w:val="000000"/>
          <w:sz w:val="28"/>
          <w:szCs w:val="28"/>
          <w:lang w:eastAsia="en-US"/>
        </w:rPr>
      </w:pP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18. При травматическом плексите («акушерский» паралич), детям назначают все, кроме:</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а) электрофореза прозерина, витамина В продольно на пораженную руку,</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б) электромагнитного поля СВЧ (2375 МГц),</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в) озокеритовых аппликаций на сегмент,</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г) электростимуляции мышц пораженной конечности,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д) электрического поля УВЧ на руку.</w:t>
      </w:r>
    </w:p>
    <w:p>
      <w:pPr>
        <w:widowControl w:val="0"/>
        <w:autoSpaceDE w:val="0"/>
        <w:autoSpaceDN w:val="0"/>
        <w:adjustRightInd w:val="0"/>
        <w:contextualSpacing/>
        <w:jc w:val="both"/>
        <w:outlineLvl w:val="0"/>
        <w:rPr>
          <w:rFonts w:eastAsia="Calibri"/>
          <w:color w:val="000000"/>
          <w:sz w:val="28"/>
          <w:szCs w:val="28"/>
          <w:lang w:eastAsia="en-US"/>
        </w:rPr>
      </w:pP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19. Наиболее эффективное противовоспалительное действие при бронхите у детей оказывает воздействие:</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а) электрическим полем УВЧ на проекцию надпочечников,</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б) микроволнами сантиметрового диапазона на грудную клетку,</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в) широкополосным ИК-излучением на воротниковую область,</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г) электрическим полем УВЧ на грудную клетку,</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д) правильно б и г </w:t>
      </w:r>
    </w:p>
    <w:p>
      <w:pPr>
        <w:widowControl w:val="0"/>
        <w:autoSpaceDE w:val="0"/>
        <w:autoSpaceDN w:val="0"/>
        <w:adjustRightInd w:val="0"/>
        <w:contextualSpacing/>
        <w:jc w:val="both"/>
        <w:outlineLvl w:val="0"/>
        <w:rPr>
          <w:rFonts w:eastAsia="Calibri"/>
          <w:color w:val="000000"/>
          <w:sz w:val="28"/>
          <w:szCs w:val="28"/>
          <w:lang w:eastAsia="en-US"/>
        </w:rPr>
      </w:pP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20. В лечебных целях детям при бронхиальной астме с сопутствующим воспалительным процессом в легких назначают все, кроме:</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а) синусоидальных модулированных токов на грудную клетку,</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б) ультразвука паравертебрально,</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в) электромагнитного поля СВЧ на проекцию надпочечников,</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г) эл. поля УВЧ</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д) грязевых аппликаций на грудную клетку.</w:t>
      </w:r>
    </w:p>
    <w:p>
      <w:pPr>
        <w:widowControl w:val="0"/>
        <w:autoSpaceDE w:val="0"/>
        <w:autoSpaceDN w:val="0"/>
        <w:adjustRightInd w:val="0"/>
        <w:contextualSpacing/>
        <w:jc w:val="both"/>
        <w:outlineLvl w:val="0"/>
        <w:rPr>
          <w:rFonts w:eastAsia="Calibri"/>
          <w:color w:val="000000"/>
          <w:sz w:val="28"/>
          <w:szCs w:val="28"/>
          <w:lang w:eastAsia="en-US"/>
        </w:rPr>
      </w:pP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21. К функциональным нарушениям у детей относят:</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а) дискинезии кишечника и желчевыводящих путей,</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б) гастроэзофагальный рефлюкс,</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в) язвенную болезнь,</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г) болезнь Крона.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д) правильно а и б</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22. Детям со спастическими запорами применяют все, кроме:</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а) электрофорез папаверина на переднюю брюшную стенку,</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б) индуктотермию на живот,</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в) синусоидальные модулированные токи по расслабляющей методике,</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г) аппликации озокерита на живот,</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д) дарсонвализации прямой кишки.</w:t>
      </w:r>
    </w:p>
    <w:p>
      <w:pPr>
        <w:widowControl w:val="0"/>
        <w:autoSpaceDE w:val="0"/>
        <w:autoSpaceDN w:val="0"/>
        <w:adjustRightInd w:val="0"/>
        <w:contextualSpacing/>
        <w:jc w:val="both"/>
        <w:outlineLvl w:val="0"/>
        <w:rPr>
          <w:rFonts w:eastAsia="Calibri"/>
          <w:color w:val="000000"/>
          <w:sz w:val="28"/>
          <w:szCs w:val="28"/>
          <w:lang w:eastAsia="en-US"/>
        </w:rPr>
      </w:pP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23. С целью реабилитации детям с атоническими запорами целесообразно применить:</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а) питье минеральных вод в теплом виде,</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б) питье холодных минеральных вод средней минерализации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в) бром-электрофорез по Вермелю,</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г) интерференционные токи на переднюю брюшную стенку,</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д) правильно б и г </w:t>
      </w:r>
    </w:p>
    <w:p>
      <w:pPr>
        <w:widowControl w:val="0"/>
        <w:autoSpaceDE w:val="0"/>
        <w:autoSpaceDN w:val="0"/>
        <w:adjustRightInd w:val="0"/>
        <w:contextualSpacing/>
        <w:jc w:val="both"/>
        <w:outlineLvl w:val="0"/>
        <w:rPr>
          <w:rFonts w:eastAsia="Calibri"/>
          <w:color w:val="000000"/>
          <w:sz w:val="28"/>
          <w:szCs w:val="28"/>
          <w:lang w:eastAsia="en-US"/>
        </w:rPr>
      </w:pP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24. При гастродуодените для восстановления желудочной секреции назначают все методы, кроме:</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а) ультразвука,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б) электрофореза витамина В1 эндоназально,</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в) УФО надчревной области,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г) приема минеральной воды.</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д) ДДТ-фореза кальция на переднюю брюшную стенку,</w:t>
      </w:r>
    </w:p>
    <w:p>
      <w:pPr>
        <w:widowControl w:val="0"/>
        <w:autoSpaceDE w:val="0"/>
        <w:autoSpaceDN w:val="0"/>
        <w:adjustRightInd w:val="0"/>
        <w:contextualSpacing/>
        <w:jc w:val="both"/>
        <w:outlineLvl w:val="0"/>
        <w:rPr>
          <w:rFonts w:eastAsia="Calibri"/>
          <w:color w:val="000000"/>
          <w:sz w:val="28"/>
          <w:szCs w:val="28"/>
          <w:lang w:eastAsia="en-US"/>
        </w:rPr>
      </w:pP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25.  При стойком болевом синдроме детям с гастродуоденитом применяют все, кроме:</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а) переменного магнитного поля на эпигастрий,</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б) электромагнитное поле СВЧ (2375 МГц и 460МГц),</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в) лазерного излучения на эпигастральную область и сегмент,</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г) электрофореза новокаина на эпигастрий,</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д) дарсонвализации воротниковой области.</w:t>
      </w:r>
    </w:p>
    <w:p>
      <w:pPr>
        <w:widowControl w:val="0"/>
        <w:autoSpaceDE w:val="0"/>
        <w:autoSpaceDN w:val="0"/>
        <w:adjustRightInd w:val="0"/>
        <w:contextualSpacing/>
        <w:jc w:val="both"/>
        <w:outlineLvl w:val="0"/>
        <w:rPr>
          <w:rFonts w:eastAsia="Calibri"/>
          <w:color w:val="000000"/>
          <w:sz w:val="28"/>
          <w:szCs w:val="28"/>
          <w:lang w:eastAsia="en-US"/>
        </w:rPr>
      </w:pP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26. Для профилактики обострений панкреатита детям применяют на проекцию поджелудочной железы все перечисленное, кроме:</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а) индуктотермии,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б) аппликации озокерита,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в) электрофореза пеллоидина, гумизоля,</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г) магнитотерапии,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д) электрофореза димедрола.</w:t>
      </w:r>
    </w:p>
    <w:p>
      <w:pPr>
        <w:widowControl w:val="0"/>
        <w:autoSpaceDE w:val="0"/>
        <w:autoSpaceDN w:val="0"/>
        <w:adjustRightInd w:val="0"/>
        <w:contextualSpacing/>
        <w:jc w:val="both"/>
        <w:outlineLvl w:val="0"/>
        <w:rPr>
          <w:rFonts w:eastAsia="Calibri"/>
          <w:color w:val="000000"/>
          <w:sz w:val="28"/>
          <w:szCs w:val="28"/>
          <w:lang w:eastAsia="en-US"/>
        </w:rPr>
      </w:pP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27. С лечебной целью при панкреатите детям назначают все, кроме:</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а) электромагнитного поля СВЧ (460 МГц) на область эпигастрия,</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б) электрофореза новокаина поперечно на проекцию поджелудочной железы,</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в) ультразвука на эпигастральную область и сегмент,</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г) диадинамических токов паравертебрально,</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д) ультрафиолетового облучения воротниковой зоны.</w:t>
      </w:r>
    </w:p>
    <w:p>
      <w:pPr>
        <w:widowControl w:val="0"/>
        <w:autoSpaceDE w:val="0"/>
        <w:autoSpaceDN w:val="0"/>
        <w:adjustRightInd w:val="0"/>
        <w:contextualSpacing/>
        <w:jc w:val="both"/>
        <w:outlineLvl w:val="0"/>
        <w:rPr>
          <w:rFonts w:eastAsia="Calibri"/>
          <w:color w:val="000000"/>
          <w:sz w:val="28"/>
          <w:szCs w:val="28"/>
          <w:lang w:eastAsia="en-US"/>
        </w:rPr>
      </w:pP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28. Детям, страдающим рахитом, с лечебной целью применяют:</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а) индуктотермию на проекцию надпочечников,</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б) общее УФО,</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в) озокеритовые аппликации,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г) электрофорез кальция и фосфора,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д) правильно б и г </w:t>
      </w:r>
    </w:p>
    <w:p>
      <w:pPr>
        <w:widowControl w:val="0"/>
        <w:autoSpaceDE w:val="0"/>
        <w:autoSpaceDN w:val="0"/>
        <w:adjustRightInd w:val="0"/>
        <w:contextualSpacing/>
        <w:jc w:val="both"/>
        <w:outlineLvl w:val="0"/>
        <w:rPr>
          <w:rFonts w:eastAsia="Calibri"/>
          <w:color w:val="000000"/>
          <w:sz w:val="28"/>
          <w:szCs w:val="28"/>
          <w:lang w:eastAsia="en-US"/>
        </w:rPr>
      </w:pP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29. При лечении детей с обострением пиелонефрита наиболее эффективно применение:</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а) электромагнитного поля СВЧ (2375 МГц) на проекцию почек,</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б) тока надтональной частоты,</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в) электрофореза антибиотиков и фурадонина, </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г) синусоидальных модултрованных токов, </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д) правильно а и в.</w:t>
      </w:r>
    </w:p>
    <w:p>
      <w:pPr>
        <w:widowControl w:val="0"/>
        <w:autoSpaceDE w:val="0"/>
        <w:autoSpaceDN w:val="0"/>
        <w:adjustRightInd w:val="0"/>
        <w:contextualSpacing/>
        <w:jc w:val="both"/>
        <w:outlineLvl w:val="0"/>
        <w:rPr>
          <w:rFonts w:eastAsia="Calibri"/>
          <w:color w:val="000000"/>
          <w:sz w:val="28"/>
          <w:szCs w:val="28"/>
          <w:lang w:eastAsia="en-US"/>
        </w:rPr>
      </w:pP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30. При вазомоторном рините детям применяют:</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а) ингаляции димедрола, эфедрина,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б) эндоназальный электрофорез кальция,</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в) гальванический воротник по Щербаку,</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г) аэроионотерапию.</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д) все перечисленное </w:t>
      </w:r>
    </w:p>
    <w:p>
      <w:pPr>
        <w:widowControl w:val="0"/>
        <w:autoSpaceDE w:val="0"/>
        <w:autoSpaceDN w:val="0"/>
        <w:adjustRightInd w:val="0"/>
        <w:contextualSpacing/>
        <w:jc w:val="both"/>
        <w:outlineLvl w:val="0"/>
        <w:rPr>
          <w:rFonts w:eastAsia="Calibri"/>
          <w:color w:val="000000"/>
          <w:sz w:val="28"/>
          <w:szCs w:val="28"/>
          <w:lang w:eastAsia="en-US"/>
        </w:rPr>
      </w:pP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31. При травматической мышечной кривошее новорожденным назначают:</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а) переменное магнитное поле,</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б) электрофорез йода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в) ультразвук</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г) электрическое поле УВЧ</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д) правильно а, б и в  </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32. При кефалогематоме новорожденным назначают:</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а) ультразвук,</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б) ток надтональной частоты,</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в) ток Дарсонваля,</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г) ДДТ,</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д) гальванизацию по продольной методике.</w:t>
      </w:r>
    </w:p>
    <w:p>
      <w:pPr>
        <w:widowControl w:val="0"/>
        <w:autoSpaceDE w:val="0"/>
        <w:autoSpaceDN w:val="0"/>
        <w:adjustRightInd w:val="0"/>
        <w:contextualSpacing/>
        <w:jc w:val="both"/>
        <w:outlineLvl w:val="0"/>
        <w:rPr>
          <w:rFonts w:eastAsia="Calibri"/>
          <w:color w:val="000000"/>
          <w:sz w:val="28"/>
          <w:szCs w:val="28"/>
          <w:lang w:eastAsia="en-US"/>
        </w:rPr>
      </w:pP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33. При лечении сколиоза у детей используют все перечисленное, кроме:</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а) ультрафиолетового излучения,</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б) грязевых аппликаций вдоль позвоночника,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в) синусоидальных модулированных токов</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г) УВЧ-терапии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д) лазерного излучения.</w:t>
      </w:r>
    </w:p>
    <w:p>
      <w:pPr>
        <w:widowControl w:val="0"/>
        <w:autoSpaceDE w:val="0"/>
        <w:autoSpaceDN w:val="0"/>
        <w:adjustRightInd w:val="0"/>
        <w:contextualSpacing/>
        <w:jc w:val="both"/>
        <w:outlineLvl w:val="0"/>
        <w:rPr>
          <w:rFonts w:eastAsia="Calibri"/>
          <w:color w:val="000000"/>
          <w:sz w:val="28"/>
          <w:szCs w:val="28"/>
          <w:lang w:eastAsia="en-US"/>
        </w:rPr>
      </w:pP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34. До бронхов I порядка могут инспирироваться аэрозоли с размером частиц:</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а) 2-5 мкм</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б) 10 мкм</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в) 25-30 мкм</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г) 100 мкм</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д) 150 мкм</w:t>
      </w:r>
    </w:p>
    <w:p>
      <w:pPr>
        <w:widowControl w:val="0"/>
        <w:autoSpaceDE w:val="0"/>
        <w:autoSpaceDN w:val="0"/>
        <w:adjustRightInd w:val="0"/>
        <w:contextualSpacing/>
        <w:jc w:val="both"/>
        <w:outlineLvl w:val="0"/>
        <w:rPr>
          <w:rFonts w:eastAsia="Calibri"/>
          <w:color w:val="000000"/>
          <w:sz w:val="28"/>
          <w:szCs w:val="28"/>
          <w:lang w:eastAsia="en-US"/>
        </w:rPr>
      </w:pP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35. При понижении желудочной секреции питье минеральной воды назначают до приема пищи: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а) за 30 мин.</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б) за 45 мин.</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в) за 1 час</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г)  за 1,5 часа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д) за 2 часа</w:t>
      </w:r>
    </w:p>
    <w:p>
      <w:pPr>
        <w:widowControl w:val="0"/>
        <w:autoSpaceDE w:val="0"/>
        <w:autoSpaceDN w:val="0"/>
        <w:adjustRightInd w:val="0"/>
        <w:contextualSpacing/>
        <w:jc w:val="both"/>
        <w:outlineLvl w:val="0"/>
        <w:rPr>
          <w:rFonts w:eastAsia="Calibri"/>
          <w:color w:val="000000"/>
          <w:sz w:val="28"/>
          <w:szCs w:val="28"/>
          <w:lang w:eastAsia="en-US"/>
        </w:rPr>
      </w:pP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36. Дуоденальным действием минеральной воды называется:</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а) расслабляющее действие на стенки желудка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б) стимулирующее влияние на желудочную секрецию</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в) подавление желудочной секреции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г) стимуляция моторной функции желудочно-кишечного тракта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д) раскрытие привратника</w:t>
      </w:r>
    </w:p>
    <w:p>
      <w:pPr>
        <w:widowControl w:val="0"/>
        <w:autoSpaceDE w:val="0"/>
        <w:autoSpaceDN w:val="0"/>
        <w:adjustRightInd w:val="0"/>
        <w:contextualSpacing/>
        <w:jc w:val="both"/>
        <w:outlineLvl w:val="0"/>
        <w:rPr>
          <w:rFonts w:eastAsia="Calibri"/>
          <w:color w:val="000000"/>
          <w:sz w:val="28"/>
          <w:szCs w:val="28"/>
          <w:lang w:eastAsia="en-US"/>
        </w:rPr>
      </w:pP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37. Пилорическим действием минеральной воды называется:</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а) расслабляющее действие на стенки желудка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б) стимулирующее влияние на желудочную секрецию</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в) подавление желудочной секреции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г) стимуляция моторной функции желудочно-кишечного тракта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д) раскрытие привратника</w:t>
      </w:r>
    </w:p>
    <w:p>
      <w:pPr>
        <w:widowControl w:val="0"/>
        <w:autoSpaceDE w:val="0"/>
        <w:autoSpaceDN w:val="0"/>
        <w:adjustRightInd w:val="0"/>
        <w:contextualSpacing/>
        <w:jc w:val="both"/>
        <w:outlineLvl w:val="0"/>
        <w:rPr>
          <w:rFonts w:eastAsia="Calibri"/>
          <w:color w:val="000000"/>
          <w:sz w:val="28"/>
          <w:szCs w:val="28"/>
          <w:lang w:eastAsia="en-US"/>
        </w:rPr>
      </w:pP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38. Через неповрежденную кожу из воды ванны в организм проникают:</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а) натрий;</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б) йод;</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в) мышьяк;</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г) азот</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д) все перечисленное</w:t>
      </w:r>
    </w:p>
    <w:p>
      <w:pPr>
        <w:widowControl w:val="0"/>
        <w:autoSpaceDE w:val="0"/>
        <w:autoSpaceDN w:val="0"/>
        <w:adjustRightInd w:val="0"/>
        <w:contextualSpacing/>
        <w:jc w:val="both"/>
        <w:outlineLvl w:val="0"/>
        <w:rPr>
          <w:rFonts w:eastAsia="Calibri"/>
          <w:color w:val="000000"/>
          <w:sz w:val="28"/>
          <w:szCs w:val="28"/>
          <w:lang w:eastAsia="en-US"/>
        </w:rPr>
      </w:pP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39. К климатотерапии относятся следующие воздействия, кроме:</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а) аэротерапии;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б) гелиотерапии;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в) талассотерапии;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г) спелеотерапии;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д) ароматерапии.</w:t>
      </w:r>
    </w:p>
    <w:p>
      <w:pPr>
        <w:widowControl w:val="0"/>
        <w:autoSpaceDE w:val="0"/>
        <w:autoSpaceDN w:val="0"/>
        <w:adjustRightInd w:val="0"/>
        <w:contextualSpacing/>
        <w:jc w:val="both"/>
        <w:outlineLvl w:val="0"/>
        <w:rPr>
          <w:rFonts w:eastAsia="Calibri"/>
          <w:color w:val="000000"/>
          <w:sz w:val="28"/>
          <w:szCs w:val="28"/>
          <w:lang w:eastAsia="en-US"/>
        </w:rPr>
      </w:pP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40.  Бальнеологические курорты разделяются следующим образом:</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а) с водами для наружного применения;</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б) с водами для внутреннего применения;</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в) климатобальнеологические;</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г) бальнеогрязевые;</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д) все перечисленные.</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д) правильно а и в </w:t>
      </w:r>
    </w:p>
    <w:p>
      <w:pPr>
        <w:widowControl w:val="0"/>
        <w:autoSpaceDE w:val="0"/>
        <w:autoSpaceDN w:val="0"/>
        <w:adjustRightInd w:val="0"/>
        <w:contextualSpacing/>
        <w:jc w:val="both"/>
        <w:outlineLvl w:val="0"/>
        <w:rPr>
          <w:rFonts w:eastAsia="Calibri"/>
          <w:color w:val="000000"/>
          <w:sz w:val="28"/>
          <w:szCs w:val="28"/>
          <w:lang w:eastAsia="en-US"/>
        </w:rPr>
      </w:pP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41.  Под влиянием лазерного излучения в тканях не происходит:</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а) активации ядерного аппарата клетки и системы ДНК - РНК - белок,</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б) повышения репаративной активности тканей (активация размножения клеток),</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в) повышения активности системы иммунитета,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г) изменения концентрации ионов на полупроницаемых мембранах,</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д) улучшения микроциркуляции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42. Лазерное излучение оказывает на организм все перечисленные влияния, кроме: </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а) противовоспалительного,</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б) противоотечного,</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в) репаративного,</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г) стимулирующего нейро-мышечную активность,</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д) обезболивающего</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43. Механизм действия барокамеры основан на периодическом изменении давления, что вызывает ответную реакцию организма: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а) улучшение притока крови к тканям;</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б) улучшение метаболизма тканей;</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в) увеличение диффузионной площади транскапиллярного обмена;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г) улучшение оттока крови и лимфы</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д) все перечисленное</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44. Местная барокамера показана при: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а) эндартериите I и II стадии;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б) болезни Рейно;</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в) обширных ожогах конечностей;</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г) острых воспалительных заболеваниях сосудов (тромбофлебит и др.);</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д) правильно а, б и в.</w:t>
      </w:r>
      <w:r>
        <w:rPr>
          <w:rFonts w:eastAsia="Calibri"/>
          <w:color w:val="000000"/>
          <w:sz w:val="28"/>
          <w:szCs w:val="28"/>
          <w:lang w:eastAsia="en-US"/>
        </w:rPr>
        <w:tab/>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45. При использовании вибрационной ванны на организм ребенка воздействуют одновременно все перечисленные факторы, кроме:</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а) механического (вибрация водяных волн);</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б) температурного;</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в) гидростатического;</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г) ароматического;</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д) химического.</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46. Вибрационные ванны показаны при: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а) остеохондрозе;</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б) травмах опорно-двигательного аппарата;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в) хронической неспецифической пневмонии;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г) хроническом атоническом колите;</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д) всех перечисленных заболеваниях </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47. Максимальное число полей озвучивания при одной ультразвуковой процедуре составляет:</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а) одно</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б) два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в) три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г) четыре</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д) пять</w:t>
      </w:r>
    </w:p>
    <w:p>
      <w:pPr>
        <w:widowControl w:val="0"/>
        <w:autoSpaceDE w:val="0"/>
        <w:autoSpaceDN w:val="0"/>
        <w:adjustRightInd w:val="0"/>
        <w:contextualSpacing/>
        <w:jc w:val="both"/>
        <w:outlineLvl w:val="0"/>
        <w:rPr>
          <w:rFonts w:eastAsia="Calibri"/>
          <w:color w:val="000000"/>
          <w:sz w:val="28"/>
          <w:szCs w:val="28"/>
          <w:lang w:eastAsia="en-US"/>
        </w:rPr>
      </w:pP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48. Назначать ультразвук детям можно с возраста: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а) 2 мес.</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б) 1 года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в) З лет</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г) 5 лет</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д) 6 лет</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49. Для назначения ультразвуковой терапии показаны следующие заболевания, кроме:</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а) неврита лицевого нерва с начальными признаками контрактуры, сроком заболевания 1.5 месяца;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б) деформирующего артроза;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в) травматического неврита правого локтевого нерва, сроком после травмы 15 дней;</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г) шейного остеохондроза, плече-лопаточного париартроза;.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д) рефлюкс-эзофагита, дисфагической формы</w:t>
      </w:r>
    </w:p>
    <w:p>
      <w:pPr>
        <w:widowControl w:val="0"/>
        <w:autoSpaceDE w:val="0"/>
        <w:autoSpaceDN w:val="0"/>
        <w:adjustRightInd w:val="0"/>
        <w:contextualSpacing/>
        <w:jc w:val="both"/>
        <w:outlineLvl w:val="0"/>
        <w:rPr>
          <w:rFonts w:eastAsia="Calibri"/>
          <w:color w:val="000000"/>
          <w:sz w:val="28"/>
          <w:szCs w:val="28"/>
          <w:lang w:eastAsia="en-US"/>
        </w:rPr>
      </w:pP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50. Аэрозоли с размером частиц 25-30 мкм могут инспирироваться до уровня:</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а) альвеол</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б) бронхиол</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в) бронхов 1 порядка</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г) трахеи и гортани</w:t>
      </w:r>
    </w:p>
    <w:p>
      <w:pPr>
        <w:widowControl w:val="0"/>
        <w:autoSpaceDE w:val="0"/>
        <w:autoSpaceDN w:val="0"/>
        <w:adjustRightInd w:val="0"/>
        <w:contextualSpacing/>
        <w:jc w:val="both"/>
        <w:outlineLvl w:val="0"/>
        <w:rPr>
          <w:rFonts w:eastAsia="Calibri"/>
          <w:color w:val="000000"/>
          <w:sz w:val="28"/>
          <w:szCs w:val="28"/>
          <w:lang w:eastAsia="en-US"/>
        </w:rPr>
      </w:pPr>
      <w:r>
        <w:rPr>
          <w:rFonts w:eastAsia="Calibri"/>
          <w:color w:val="000000"/>
          <w:sz w:val="28"/>
          <w:szCs w:val="28"/>
          <w:lang w:eastAsia="en-US"/>
        </w:rPr>
        <w:t xml:space="preserve">      д) носоглотки</w:t>
      </w:r>
    </w:p>
    <w:p>
      <w:pPr>
        <w:ind w:firstLine="709"/>
        <w:jc w:val="both"/>
        <w:rPr>
          <w:sz w:val="28"/>
          <w:szCs w:val="28"/>
        </w:rPr>
      </w:pPr>
    </w:p>
    <w:p>
      <w:pPr>
        <w:contextualSpacing/>
        <w:jc w:val="center"/>
        <w:rPr>
          <w:rFonts w:eastAsia="Calibri"/>
          <w:b/>
          <w:sz w:val="28"/>
          <w:szCs w:val="28"/>
          <w:lang w:eastAsia="en-US"/>
        </w:rPr>
      </w:pPr>
      <w:r>
        <w:rPr>
          <w:rFonts w:eastAsia="Calibri"/>
          <w:b/>
          <w:bCs/>
          <w:sz w:val="28"/>
          <w:szCs w:val="28"/>
        </w:rPr>
        <w:t xml:space="preserve">ЭТАЛОНЫ ОТВЕТОВ НА ТЕСТОВЫЕ ЗАДАНИЯ </w:t>
      </w:r>
      <w:r>
        <w:rPr>
          <w:rFonts w:eastAsia="Calibri"/>
          <w:b/>
          <w:bCs/>
          <w:sz w:val="28"/>
          <w:szCs w:val="28"/>
          <w:lang w:val="en-US"/>
        </w:rPr>
        <w:t>II</w:t>
      </w:r>
      <w:r>
        <w:rPr>
          <w:rFonts w:eastAsia="Calibri"/>
          <w:b/>
          <w:bCs/>
          <w:sz w:val="28"/>
          <w:szCs w:val="28"/>
        </w:rPr>
        <w:t>:</w:t>
      </w:r>
      <w:r>
        <w:rPr>
          <w:rFonts w:eastAsia="Calibri"/>
          <w:b/>
          <w:sz w:val="28"/>
          <w:szCs w:val="28"/>
          <w:lang w:eastAsia="en-US"/>
        </w:rPr>
        <w:t xml:space="preserve"> </w:t>
      </w:r>
    </w:p>
    <w:p>
      <w:pPr>
        <w:contextualSpacing/>
        <w:jc w:val="center"/>
        <w:rPr>
          <w:rFonts w:eastAsia="Calibri"/>
          <w:b/>
          <w:bCs/>
          <w:sz w:val="28"/>
          <w:szCs w:val="28"/>
        </w:rPr>
      </w:pPr>
      <w:r>
        <w:rPr>
          <w:rFonts w:eastAsia="Calibri"/>
          <w:b/>
          <w:sz w:val="28"/>
          <w:szCs w:val="28"/>
          <w:lang w:eastAsia="en-US"/>
        </w:rPr>
        <w:t>(к модулю частная физиотерапия)</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7"/>
        <w:gridCol w:w="986"/>
        <w:gridCol w:w="986"/>
        <w:gridCol w:w="985"/>
        <w:gridCol w:w="985"/>
        <w:gridCol w:w="985"/>
        <w:gridCol w:w="985"/>
        <w:gridCol w:w="985"/>
        <w:gridCol w:w="985"/>
        <w:gridCol w:w="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tcPr>
          <w:p>
            <w:pPr>
              <w:contextualSpacing/>
              <w:jc w:val="center"/>
              <w:rPr>
                <w:rFonts w:eastAsia="Calibri"/>
                <w:b/>
                <w:sz w:val="28"/>
                <w:szCs w:val="28"/>
                <w:lang w:eastAsia="en-US"/>
              </w:rPr>
            </w:pPr>
          </w:p>
        </w:tc>
        <w:tc>
          <w:tcPr>
            <w:tcW w:w="986" w:type="dxa"/>
          </w:tcPr>
          <w:p>
            <w:pPr>
              <w:contextualSpacing/>
              <w:jc w:val="center"/>
              <w:rPr>
                <w:rFonts w:eastAsia="Calibri"/>
                <w:b/>
                <w:sz w:val="28"/>
                <w:szCs w:val="28"/>
                <w:lang w:eastAsia="en-US"/>
              </w:rPr>
            </w:pPr>
            <w:r>
              <w:rPr>
                <w:rFonts w:eastAsia="Calibri"/>
                <w:b/>
                <w:sz w:val="28"/>
                <w:szCs w:val="28"/>
                <w:lang w:eastAsia="en-US"/>
              </w:rPr>
              <w:t>Ответ</w:t>
            </w:r>
          </w:p>
        </w:tc>
        <w:tc>
          <w:tcPr>
            <w:tcW w:w="986" w:type="dxa"/>
          </w:tcPr>
          <w:p>
            <w:pPr>
              <w:contextualSpacing/>
              <w:jc w:val="center"/>
              <w:rPr>
                <w:rFonts w:eastAsia="Calibri"/>
                <w:b/>
                <w:sz w:val="28"/>
                <w:szCs w:val="28"/>
                <w:lang w:eastAsia="en-US"/>
              </w:rPr>
            </w:pPr>
            <w:r>
              <w:rPr>
                <w:rFonts w:eastAsia="Calibri"/>
                <w:b/>
                <w:sz w:val="28"/>
                <w:szCs w:val="28"/>
                <w:lang w:eastAsia="en-US"/>
              </w:rPr>
              <w:t>№</w:t>
            </w:r>
          </w:p>
        </w:tc>
        <w:tc>
          <w:tcPr>
            <w:tcW w:w="985" w:type="dxa"/>
          </w:tcPr>
          <w:p>
            <w:pPr>
              <w:contextualSpacing/>
              <w:jc w:val="center"/>
              <w:rPr>
                <w:rFonts w:eastAsia="Calibri"/>
                <w:b/>
                <w:sz w:val="28"/>
                <w:szCs w:val="28"/>
                <w:lang w:eastAsia="en-US"/>
              </w:rPr>
            </w:pPr>
            <w:r>
              <w:rPr>
                <w:rFonts w:eastAsia="Calibri"/>
                <w:b/>
                <w:sz w:val="28"/>
                <w:szCs w:val="28"/>
                <w:lang w:eastAsia="en-US"/>
              </w:rPr>
              <w:t>Ответ</w:t>
            </w:r>
          </w:p>
        </w:tc>
        <w:tc>
          <w:tcPr>
            <w:tcW w:w="985" w:type="dxa"/>
          </w:tcPr>
          <w:p>
            <w:pPr>
              <w:contextualSpacing/>
              <w:jc w:val="center"/>
              <w:rPr>
                <w:rFonts w:eastAsia="Calibri"/>
                <w:b/>
                <w:sz w:val="28"/>
                <w:szCs w:val="28"/>
                <w:lang w:eastAsia="en-US"/>
              </w:rPr>
            </w:pPr>
            <w:r>
              <w:rPr>
                <w:rFonts w:eastAsia="Calibri"/>
                <w:b/>
                <w:sz w:val="28"/>
                <w:szCs w:val="28"/>
                <w:lang w:eastAsia="en-US"/>
              </w:rPr>
              <w:t>№</w:t>
            </w:r>
          </w:p>
        </w:tc>
        <w:tc>
          <w:tcPr>
            <w:tcW w:w="985" w:type="dxa"/>
          </w:tcPr>
          <w:p>
            <w:pPr>
              <w:contextualSpacing/>
              <w:jc w:val="center"/>
              <w:rPr>
                <w:rFonts w:eastAsia="Calibri"/>
                <w:b/>
                <w:sz w:val="28"/>
                <w:szCs w:val="28"/>
                <w:lang w:eastAsia="en-US"/>
              </w:rPr>
            </w:pPr>
            <w:r>
              <w:rPr>
                <w:rFonts w:eastAsia="Calibri"/>
                <w:b/>
                <w:sz w:val="28"/>
                <w:szCs w:val="28"/>
                <w:lang w:eastAsia="en-US"/>
              </w:rPr>
              <w:t>Ответ</w:t>
            </w:r>
          </w:p>
        </w:tc>
        <w:tc>
          <w:tcPr>
            <w:tcW w:w="985" w:type="dxa"/>
          </w:tcPr>
          <w:p>
            <w:pPr>
              <w:contextualSpacing/>
              <w:jc w:val="center"/>
              <w:rPr>
                <w:rFonts w:eastAsia="Calibri"/>
                <w:b/>
                <w:sz w:val="28"/>
                <w:szCs w:val="28"/>
                <w:lang w:eastAsia="en-US"/>
              </w:rPr>
            </w:pPr>
            <w:r>
              <w:rPr>
                <w:rFonts w:eastAsia="Calibri"/>
                <w:b/>
                <w:sz w:val="28"/>
                <w:szCs w:val="28"/>
                <w:lang w:eastAsia="en-US"/>
              </w:rPr>
              <w:t>№</w:t>
            </w:r>
          </w:p>
        </w:tc>
        <w:tc>
          <w:tcPr>
            <w:tcW w:w="985" w:type="dxa"/>
          </w:tcPr>
          <w:p>
            <w:pPr>
              <w:contextualSpacing/>
              <w:jc w:val="center"/>
              <w:rPr>
                <w:rFonts w:eastAsia="Calibri"/>
                <w:b/>
                <w:sz w:val="28"/>
                <w:szCs w:val="28"/>
                <w:lang w:eastAsia="en-US"/>
              </w:rPr>
            </w:pPr>
            <w:r>
              <w:rPr>
                <w:rFonts w:eastAsia="Calibri"/>
                <w:b/>
                <w:sz w:val="28"/>
                <w:szCs w:val="28"/>
                <w:lang w:eastAsia="en-US"/>
              </w:rPr>
              <w:t>Ответ</w:t>
            </w:r>
          </w:p>
        </w:tc>
        <w:tc>
          <w:tcPr>
            <w:tcW w:w="985" w:type="dxa"/>
          </w:tcPr>
          <w:p>
            <w:pPr>
              <w:contextualSpacing/>
              <w:jc w:val="center"/>
              <w:rPr>
                <w:rFonts w:eastAsia="Calibri"/>
                <w:b/>
                <w:sz w:val="28"/>
                <w:szCs w:val="28"/>
                <w:lang w:eastAsia="en-US"/>
              </w:rPr>
            </w:pPr>
            <w:r>
              <w:rPr>
                <w:rFonts w:eastAsia="Calibri"/>
                <w:b/>
                <w:sz w:val="28"/>
                <w:szCs w:val="28"/>
                <w:lang w:eastAsia="en-US"/>
              </w:rPr>
              <w:t>№</w:t>
            </w:r>
          </w:p>
        </w:tc>
        <w:tc>
          <w:tcPr>
            <w:tcW w:w="985" w:type="dxa"/>
          </w:tcPr>
          <w:p>
            <w:pPr>
              <w:contextualSpacing/>
              <w:jc w:val="center"/>
              <w:rPr>
                <w:rFonts w:eastAsia="Calibri"/>
                <w:b/>
                <w:sz w:val="28"/>
                <w:szCs w:val="28"/>
                <w:lang w:eastAsia="en-US"/>
              </w:rPr>
            </w:pPr>
            <w:r>
              <w:rPr>
                <w:rFonts w:eastAsia="Calibri"/>
                <w:b/>
                <w:sz w:val="28"/>
                <w:szCs w:val="28"/>
                <w:lang w:eastAsia="en-US"/>
              </w:rPr>
              <w:t>Ответ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tcPr>
          <w:p>
            <w:pPr>
              <w:contextualSpacing/>
              <w:jc w:val="center"/>
              <w:rPr>
                <w:rFonts w:eastAsia="Calibri"/>
                <w:b/>
                <w:sz w:val="28"/>
                <w:szCs w:val="28"/>
                <w:lang w:eastAsia="en-US"/>
              </w:rPr>
            </w:pPr>
            <w:r>
              <w:rPr>
                <w:rFonts w:eastAsia="Calibri"/>
                <w:b/>
                <w:sz w:val="28"/>
                <w:szCs w:val="28"/>
                <w:lang w:eastAsia="en-US"/>
              </w:rPr>
              <w:t>1.</w:t>
            </w:r>
          </w:p>
        </w:tc>
        <w:tc>
          <w:tcPr>
            <w:tcW w:w="986" w:type="dxa"/>
          </w:tcPr>
          <w:p>
            <w:pPr>
              <w:tabs>
                <w:tab w:val="left" w:pos="1050"/>
              </w:tabs>
              <w:jc w:val="center"/>
              <w:rPr>
                <w:rFonts w:eastAsia="Calibri"/>
                <w:sz w:val="28"/>
                <w:szCs w:val="28"/>
                <w:lang w:eastAsia="en-US"/>
              </w:rPr>
            </w:pPr>
            <w:r>
              <w:rPr>
                <w:rFonts w:eastAsia="Calibri"/>
                <w:sz w:val="28"/>
                <w:szCs w:val="28"/>
                <w:lang w:eastAsia="en-US"/>
              </w:rPr>
              <w:t>Б</w:t>
            </w:r>
          </w:p>
        </w:tc>
        <w:tc>
          <w:tcPr>
            <w:tcW w:w="986" w:type="dxa"/>
          </w:tcPr>
          <w:p>
            <w:pPr>
              <w:contextualSpacing/>
              <w:jc w:val="center"/>
              <w:rPr>
                <w:rFonts w:eastAsia="Calibri"/>
                <w:b/>
                <w:sz w:val="28"/>
                <w:szCs w:val="28"/>
                <w:lang w:eastAsia="en-US"/>
              </w:rPr>
            </w:pPr>
            <w:r>
              <w:rPr>
                <w:rFonts w:eastAsia="Calibri"/>
                <w:b/>
                <w:sz w:val="28"/>
                <w:szCs w:val="28"/>
                <w:lang w:eastAsia="en-US"/>
              </w:rPr>
              <w:t>11.</w:t>
            </w:r>
          </w:p>
        </w:tc>
        <w:tc>
          <w:tcPr>
            <w:tcW w:w="985" w:type="dxa"/>
          </w:tcPr>
          <w:p>
            <w:pPr>
              <w:contextualSpacing/>
              <w:jc w:val="center"/>
              <w:rPr>
                <w:rFonts w:eastAsia="Calibri"/>
                <w:sz w:val="28"/>
                <w:szCs w:val="28"/>
                <w:lang w:eastAsia="en-US"/>
              </w:rPr>
            </w:pPr>
            <w:r>
              <w:rPr>
                <w:rFonts w:eastAsia="Calibri"/>
                <w:sz w:val="28"/>
                <w:szCs w:val="28"/>
                <w:lang w:eastAsia="en-US"/>
              </w:rPr>
              <w:t>Г</w:t>
            </w:r>
          </w:p>
        </w:tc>
        <w:tc>
          <w:tcPr>
            <w:tcW w:w="985" w:type="dxa"/>
          </w:tcPr>
          <w:p>
            <w:pPr>
              <w:contextualSpacing/>
              <w:jc w:val="center"/>
              <w:rPr>
                <w:rFonts w:eastAsia="Calibri"/>
                <w:b/>
                <w:sz w:val="28"/>
                <w:szCs w:val="28"/>
                <w:lang w:eastAsia="en-US"/>
              </w:rPr>
            </w:pPr>
            <w:r>
              <w:rPr>
                <w:rFonts w:eastAsia="Calibri"/>
                <w:b/>
                <w:sz w:val="28"/>
                <w:szCs w:val="28"/>
                <w:lang w:eastAsia="en-US"/>
              </w:rPr>
              <w:t>21.</w:t>
            </w:r>
          </w:p>
        </w:tc>
        <w:tc>
          <w:tcPr>
            <w:tcW w:w="985" w:type="dxa"/>
          </w:tcPr>
          <w:p>
            <w:pPr>
              <w:tabs>
                <w:tab w:val="left" w:pos="1050"/>
              </w:tabs>
              <w:jc w:val="center"/>
              <w:rPr>
                <w:rFonts w:eastAsia="Calibri"/>
                <w:sz w:val="28"/>
                <w:szCs w:val="28"/>
                <w:lang w:eastAsia="en-US"/>
              </w:rPr>
            </w:pPr>
            <w:r>
              <w:rPr>
                <w:rFonts w:eastAsia="Calibri"/>
                <w:sz w:val="28"/>
                <w:szCs w:val="28"/>
                <w:lang w:eastAsia="en-US"/>
              </w:rPr>
              <w:t>Д</w:t>
            </w:r>
          </w:p>
        </w:tc>
        <w:tc>
          <w:tcPr>
            <w:tcW w:w="985" w:type="dxa"/>
          </w:tcPr>
          <w:p>
            <w:pPr>
              <w:contextualSpacing/>
              <w:jc w:val="center"/>
              <w:rPr>
                <w:rFonts w:eastAsia="Calibri"/>
                <w:b/>
                <w:sz w:val="28"/>
                <w:szCs w:val="28"/>
                <w:lang w:eastAsia="en-US"/>
              </w:rPr>
            </w:pPr>
            <w:r>
              <w:rPr>
                <w:rFonts w:eastAsia="Calibri"/>
                <w:b/>
                <w:sz w:val="28"/>
                <w:szCs w:val="28"/>
                <w:lang w:eastAsia="en-US"/>
              </w:rPr>
              <w:t>31.</w:t>
            </w:r>
          </w:p>
        </w:tc>
        <w:tc>
          <w:tcPr>
            <w:tcW w:w="985" w:type="dxa"/>
          </w:tcPr>
          <w:p>
            <w:pPr>
              <w:tabs>
                <w:tab w:val="left" w:pos="1050"/>
              </w:tabs>
              <w:jc w:val="center"/>
              <w:rPr>
                <w:rFonts w:eastAsia="Calibri"/>
                <w:sz w:val="28"/>
                <w:szCs w:val="28"/>
                <w:lang w:eastAsia="en-US"/>
              </w:rPr>
            </w:pPr>
            <w:r>
              <w:rPr>
                <w:rFonts w:eastAsia="Calibri"/>
                <w:sz w:val="28"/>
                <w:szCs w:val="28"/>
                <w:lang w:eastAsia="en-US"/>
              </w:rPr>
              <w:t>Д</w:t>
            </w:r>
          </w:p>
        </w:tc>
        <w:tc>
          <w:tcPr>
            <w:tcW w:w="985" w:type="dxa"/>
          </w:tcPr>
          <w:p>
            <w:pPr>
              <w:contextualSpacing/>
              <w:jc w:val="center"/>
              <w:rPr>
                <w:rFonts w:eastAsia="Calibri"/>
                <w:b/>
                <w:sz w:val="28"/>
                <w:szCs w:val="28"/>
                <w:lang w:eastAsia="en-US"/>
              </w:rPr>
            </w:pPr>
            <w:r>
              <w:rPr>
                <w:rFonts w:eastAsia="Calibri"/>
                <w:b/>
                <w:sz w:val="28"/>
                <w:szCs w:val="28"/>
                <w:lang w:eastAsia="en-US"/>
              </w:rPr>
              <w:t>41.</w:t>
            </w:r>
          </w:p>
        </w:tc>
        <w:tc>
          <w:tcPr>
            <w:tcW w:w="985" w:type="dxa"/>
          </w:tcPr>
          <w:p>
            <w:pPr>
              <w:tabs>
                <w:tab w:val="left" w:pos="1050"/>
              </w:tabs>
              <w:jc w:val="center"/>
              <w:rPr>
                <w:rFonts w:eastAsia="Calibri"/>
                <w:sz w:val="28"/>
                <w:szCs w:val="28"/>
                <w:lang w:eastAsia="en-US"/>
              </w:rPr>
            </w:pPr>
            <w:r>
              <w:rPr>
                <w:rFonts w:eastAsia="Calibri"/>
                <w:sz w:val="28"/>
                <w:szCs w:val="28"/>
                <w:lang w:eastAsia="en-US"/>
              </w:rPr>
              <w:t>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tcPr>
          <w:p>
            <w:pPr>
              <w:contextualSpacing/>
              <w:jc w:val="center"/>
              <w:rPr>
                <w:rFonts w:eastAsia="Calibri"/>
                <w:b/>
                <w:sz w:val="28"/>
                <w:szCs w:val="28"/>
                <w:lang w:eastAsia="en-US"/>
              </w:rPr>
            </w:pPr>
            <w:r>
              <w:rPr>
                <w:rFonts w:eastAsia="Calibri"/>
                <w:b/>
                <w:sz w:val="28"/>
                <w:szCs w:val="28"/>
                <w:lang w:eastAsia="en-US"/>
              </w:rPr>
              <w:t>2.</w:t>
            </w:r>
          </w:p>
        </w:tc>
        <w:tc>
          <w:tcPr>
            <w:tcW w:w="986" w:type="dxa"/>
          </w:tcPr>
          <w:p>
            <w:pPr>
              <w:tabs>
                <w:tab w:val="left" w:pos="1050"/>
              </w:tabs>
              <w:jc w:val="center"/>
              <w:rPr>
                <w:rFonts w:eastAsia="Calibri"/>
                <w:sz w:val="28"/>
                <w:szCs w:val="28"/>
                <w:lang w:eastAsia="en-US"/>
              </w:rPr>
            </w:pPr>
            <w:r>
              <w:rPr>
                <w:rFonts w:eastAsia="Calibri"/>
                <w:sz w:val="28"/>
                <w:szCs w:val="28"/>
                <w:lang w:eastAsia="en-US"/>
              </w:rPr>
              <w:t>Д</w:t>
            </w:r>
          </w:p>
        </w:tc>
        <w:tc>
          <w:tcPr>
            <w:tcW w:w="986" w:type="dxa"/>
          </w:tcPr>
          <w:p>
            <w:pPr>
              <w:contextualSpacing/>
              <w:jc w:val="center"/>
              <w:rPr>
                <w:rFonts w:eastAsia="Calibri"/>
                <w:b/>
                <w:sz w:val="28"/>
                <w:szCs w:val="28"/>
                <w:lang w:eastAsia="en-US"/>
              </w:rPr>
            </w:pPr>
            <w:r>
              <w:rPr>
                <w:rFonts w:eastAsia="Calibri"/>
                <w:b/>
                <w:sz w:val="28"/>
                <w:szCs w:val="28"/>
                <w:lang w:eastAsia="en-US"/>
              </w:rPr>
              <w:t>12.</w:t>
            </w:r>
          </w:p>
        </w:tc>
        <w:tc>
          <w:tcPr>
            <w:tcW w:w="985" w:type="dxa"/>
          </w:tcPr>
          <w:p>
            <w:pPr>
              <w:tabs>
                <w:tab w:val="left" w:pos="1050"/>
              </w:tabs>
              <w:jc w:val="center"/>
              <w:rPr>
                <w:rFonts w:eastAsia="Calibri"/>
                <w:sz w:val="28"/>
                <w:szCs w:val="28"/>
                <w:lang w:eastAsia="en-US"/>
              </w:rPr>
            </w:pPr>
            <w:r>
              <w:rPr>
                <w:rFonts w:eastAsia="Calibri"/>
                <w:sz w:val="28"/>
                <w:szCs w:val="28"/>
                <w:lang w:eastAsia="en-US"/>
              </w:rPr>
              <w:t>В</w:t>
            </w:r>
          </w:p>
        </w:tc>
        <w:tc>
          <w:tcPr>
            <w:tcW w:w="985" w:type="dxa"/>
          </w:tcPr>
          <w:p>
            <w:pPr>
              <w:contextualSpacing/>
              <w:jc w:val="center"/>
              <w:rPr>
                <w:rFonts w:eastAsia="Calibri"/>
                <w:b/>
                <w:sz w:val="28"/>
                <w:szCs w:val="28"/>
                <w:lang w:eastAsia="en-US"/>
              </w:rPr>
            </w:pPr>
            <w:r>
              <w:rPr>
                <w:rFonts w:eastAsia="Calibri"/>
                <w:b/>
                <w:sz w:val="28"/>
                <w:szCs w:val="28"/>
                <w:lang w:eastAsia="en-US"/>
              </w:rPr>
              <w:t>22.</w:t>
            </w:r>
          </w:p>
        </w:tc>
        <w:tc>
          <w:tcPr>
            <w:tcW w:w="985" w:type="dxa"/>
          </w:tcPr>
          <w:p>
            <w:pPr>
              <w:tabs>
                <w:tab w:val="left" w:pos="1050"/>
              </w:tabs>
              <w:jc w:val="center"/>
              <w:rPr>
                <w:rFonts w:eastAsia="Calibri"/>
                <w:sz w:val="28"/>
                <w:szCs w:val="28"/>
                <w:lang w:eastAsia="en-US"/>
              </w:rPr>
            </w:pPr>
            <w:r>
              <w:rPr>
                <w:rFonts w:eastAsia="Calibri"/>
                <w:sz w:val="28"/>
                <w:szCs w:val="28"/>
                <w:lang w:eastAsia="en-US"/>
              </w:rPr>
              <w:t>Б</w:t>
            </w:r>
          </w:p>
        </w:tc>
        <w:tc>
          <w:tcPr>
            <w:tcW w:w="985" w:type="dxa"/>
          </w:tcPr>
          <w:p>
            <w:pPr>
              <w:contextualSpacing/>
              <w:jc w:val="center"/>
              <w:rPr>
                <w:rFonts w:eastAsia="Calibri"/>
                <w:b/>
                <w:sz w:val="28"/>
                <w:szCs w:val="28"/>
                <w:lang w:eastAsia="en-US"/>
              </w:rPr>
            </w:pPr>
            <w:r>
              <w:rPr>
                <w:rFonts w:eastAsia="Calibri"/>
                <w:b/>
                <w:sz w:val="28"/>
                <w:szCs w:val="28"/>
                <w:lang w:eastAsia="en-US"/>
              </w:rPr>
              <w:t>32.</w:t>
            </w:r>
          </w:p>
        </w:tc>
        <w:tc>
          <w:tcPr>
            <w:tcW w:w="985" w:type="dxa"/>
          </w:tcPr>
          <w:p>
            <w:pPr>
              <w:tabs>
                <w:tab w:val="left" w:pos="1050"/>
              </w:tabs>
              <w:jc w:val="center"/>
              <w:rPr>
                <w:rFonts w:eastAsia="Calibri"/>
                <w:sz w:val="28"/>
                <w:szCs w:val="28"/>
                <w:lang w:eastAsia="en-US"/>
              </w:rPr>
            </w:pPr>
            <w:r>
              <w:rPr>
                <w:rFonts w:eastAsia="Calibri"/>
                <w:sz w:val="28"/>
                <w:szCs w:val="28"/>
                <w:lang w:eastAsia="en-US"/>
              </w:rPr>
              <w:t>Б</w:t>
            </w:r>
          </w:p>
        </w:tc>
        <w:tc>
          <w:tcPr>
            <w:tcW w:w="985" w:type="dxa"/>
          </w:tcPr>
          <w:p>
            <w:pPr>
              <w:contextualSpacing/>
              <w:jc w:val="center"/>
              <w:rPr>
                <w:rFonts w:eastAsia="Calibri"/>
                <w:b/>
                <w:sz w:val="28"/>
                <w:szCs w:val="28"/>
                <w:lang w:eastAsia="en-US"/>
              </w:rPr>
            </w:pPr>
            <w:r>
              <w:rPr>
                <w:rFonts w:eastAsia="Calibri"/>
                <w:b/>
                <w:sz w:val="28"/>
                <w:szCs w:val="28"/>
                <w:lang w:eastAsia="en-US"/>
              </w:rPr>
              <w:t>42.</w:t>
            </w:r>
          </w:p>
        </w:tc>
        <w:tc>
          <w:tcPr>
            <w:tcW w:w="985" w:type="dxa"/>
          </w:tcPr>
          <w:p>
            <w:pPr>
              <w:tabs>
                <w:tab w:val="left" w:pos="1050"/>
              </w:tabs>
              <w:jc w:val="center"/>
              <w:rPr>
                <w:rFonts w:eastAsia="Calibri"/>
                <w:sz w:val="28"/>
                <w:szCs w:val="28"/>
                <w:lang w:eastAsia="en-US"/>
              </w:rPr>
            </w:pPr>
            <w:r>
              <w:rPr>
                <w:rFonts w:eastAsia="Calibri"/>
                <w:sz w:val="28"/>
                <w:szCs w:val="28"/>
                <w:lang w:eastAsia="en-US"/>
              </w:rPr>
              <w:t>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tcPr>
          <w:p>
            <w:pPr>
              <w:contextualSpacing/>
              <w:jc w:val="center"/>
              <w:rPr>
                <w:rFonts w:eastAsia="Calibri"/>
                <w:b/>
                <w:sz w:val="28"/>
                <w:szCs w:val="28"/>
                <w:lang w:eastAsia="en-US"/>
              </w:rPr>
            </w:pPr>
            <w:r>
              <w:rPr>
                <w:rFonts w:eastAsia="Calibri"/>
                <w:b/>
                <w:sz w:val="28"/>
                <w:szCs w:val="28"/>
                <w:lang w:eastAsia="en-US"/>
              </w:rPr>
              <w:t>3.</w:t>
            </w:r>
          </w:p>
        </w:tc>
        <w:tc>
          <w:tcPr>
            <w:tcW w:w="986" w:type="dxa"/>
          </w:tcPr>
          <w:p>
            <w:pPr>
              <w:tabs>
                <w:tab w:val="left" w:pos="1050"/>
              </w:tabs>
              <w:jc w:val="center"/>
              <w:rPr>
                <w:rFonts w:eastAsia="Calibri"/>
                <w:sz w:val="28"/>
                <w:szCs w:val="28"/>
                <w:lang w:eastAsia="en-US"/>
              </w:rPr>
            </w:pPr>
            <w:r>
              <w:rPr>
                <w:rFonts w:eastAsia="Calibri"/>
                <w:sz w:val="28"/>
                <w:szCs w:val="28"/>
                <w:lang w:eastAsia="en-US"/>
              </w:rPr>
              <w:t>В</w:t>
            </w:r>
          </w:p>
        </w:tc>
        <w:tc>
          <w:tcPr>
            <w:tcW w:w="986" w:type="dxa"/>
          </w:tcPr>
          <w:p>
            <w:pPr>
              <w:contextualSpacing/>
              <w:jc w:val="center"/>
              <w:rPr>
                <w:rFonts w:eastAsia="Calibri"/>
                <w:b/>
                <w:sz w:val="28"/>
                <w:szCs w:val="28"/>
                <w:lang w:eastAsia="en-US"/>
              </w:rPr>
            </w:pPr>
            <w:r>
              <w:rPr>
                <w:rFonts w:eastAsia="Calibri"/>
                <w:b/>
                <w:sz w:val="28"/>
                <w:szCs w:val="28"/>
                <w:lang w:eastAsia="en-US"/>
              </w:rPr>
              <w:t>13.</w:t>
            </w:r>
          </w:p>
        </w:tc>
        <w:tc>
          <w:tcPr>
            <w:tcW w:w="985" w:type="dxa"/>
          </w:tcPr>
          <w:p>
            <w:pPr>
              <w:tabs>
                <w:tab w:val="left" w:pos="1050"/>
              </w:tabs>
              <w:jc w:val="center"/>
              <w:rPr>
                <w:rFonts w:eastAsia="Calibri"/>
                <w:sz w:val="28"/>
                <w:szCs w:val="28"/>
                <w:lang w:eastAsia="en-US"/>
              </w:rPr>
            </w:pPr>
            <w:r>
              <w:rPr>
                <w:rFonts w:eastAsia="Calibri"/>
                <w:sz w:val="28"/>
                <w:szCs w:val="28"/>
                <w:lang w:eastAsia="en-US"/>
              </w:rPr>
              <w:t>Д</w:t>
            </w:r>
          </w:p>
        </w:tc>
        <w:tc>
          <w:tcPr>
            <w:tcW w:w="985" w:type="dxa"/>
          </w:tcPr>
          <w:p>
            <w:pPr>
              <w:contextualSpacing/>
              <w:jc w:val="center"/>
              <w:rPr>
                <w:rFonts w:eastAsia="Calibri"/>
                <w:b/>
                <w:sz w:val="28"/>
                <w:szCs w:val="28"/>
                <w:lang w:eastAsia="en-US"/>
              </w:rPr>
            </w:pPr>
            <w:r>
              <w:rPr>
                <w:rFonts w:eastAsia="Calibri"/>
                <w:b/>
                <w:sz w:val="28"/>
                <w:szCs w:val="28"/>
                <w:lang w:eastAsia="en-US"/>
              </w:rPr>
              <w:t>23.</w:t>
            </w:r>
          </w:p>
        </w:tc>
        <w:tc>
          <w:tcPr>
            <w:tcW w:w="985" w:type="dxa"/>
          </w:tcPr>
          <w:p>
            <w:pPr>
              <w:tabs>
                <w:tab w:val="left" w:pos="1050"/>
              </w:tabs>
              <w:jc w:val="center"/>
              <w:rPr>
                <w:rFonts w:eastAsia="Calibri"/>
                <w:sz w:val="28"/>
                <w:szCs w:val="28"/>
                <w:lang w:eastAsia="en-US"/>
              </w:rPr>
            </w:pPr>
            <w:r>
              <w:rPr>
                <w:rFonts w:eastAsia="Calibri"/>
                <w:sz w:val="28"/>
                <w:szCs w:val="28"/>
                <w:lang w:eastAsia="en-US"/>
              </w:rPr>
              <w:t>Д</w:t>
            </w:r>
          </w:p>
        </w:tc>
        <w:tc>
          <w:tcPr>
            <w:tcW w:w="985" w:type="dxa"/>
          </w:tcPr>
          <w:p>
            <w:pPr>
              <w:contextualSpacing/>
              <w:jc w:val="center"/>
              <w:rPr>
                <w:rFonts w:eastAsia="Calibri"/>
                <w:b/>
                <w:sz w:val="28"/>
                <w:szCs w:val="28"/>
                <w:lang w:eastAsia="en-US"/>
              </w:rPr>
            </w:pPr>
            <w:r>
              <w:rPr>
                <w:rFonts w:eastAsia="Calibri"/>
                <w:b/>
                <w:sz w:val="28"/>
                <w:szCs w:val="28"/>
                <w:lang w:eastAsia="en-US"/>
              </w:rPr>
              <w:t>33.</w:t>
            </w:r>
          </w:p>
        </w:tc>
        <w:tc>
          <w:tcPr>
            <w:tcW w:w="985" w:type="dxa"/>
          </w:tcPr>
          <w:p>
            <w:pPr>
              <w:tabs>
                <w:tab w:val="left" w:pos="1050"/>
              </w:tabs>
              <w:jc w:val="center"/>
              <w:rPr>
                <w:rFonts w:eastAsia="Calibri"/>
                <w:sz w:val="28"/>
                <w:szCs w:val="28"/>
                <w:lang w:eastAsia="en-US"/>
              </w:rPr>
            </w:pPr>
            <w:r>
              <w:rPr>
                <w:rFonts w:eastAsia="Calibri"/>
                <w:sz w:val="28"/>
                <w:szCs w:val="28"/>
                <w:lang w:eastAsia="en-US"/>
              </w:rPr>
              <w:t>Г</w:t>
            </w:r>
          </w:p>
        </w:tc>
        <w:tc>
          <w:tcPr>
            <w:tcW w:w="985" w:type="dxa"/>
          </w:tcPr>
          <w:p>
            <w:pPr>
              <w:contextualSpacing/>
              <w:jc w:val="center"/>
              <w:rPr>
                <w:rFonts w:eastAsia="Calibri"/>
                <w:b/>
                <w:sz w:val="28"/>
                <w:szCs w:val="28"/>
                <w:lang w:eastAsia="en-US"/>
              </w:rPr>
            </w:pPr>
            <w:r>
              <w:rPr>
                <w:rFonts w:eastAsia="Calibri"/>
                <w:b/>
                <w:sz w:val="28"/>
                <w:szCs w:val="28"/>
                <w:lang w:eastAsia="en-US"/>
              </w:rPr>
              <w:t>43.</w:t>
            </w:r>
          </w:p>
        </w:tc>
        <w:tc>
          <w:tcPr>
            <w:tcW w:w="985" w:type="dxa"/>
          </w:tcPr>
          <w:p>
            <w:pPr>
              <w:tabs>
                <w:tab w:val="left" w:pos="1050"/>
              </w:tabs>
              <w:jc w:val="center"/>
              <w:rPr>
                <w:rFonts w:eastAsia="Calibri"/>
                <w:sz w:val="28"/>
                <w:szCs w:val="28"/>
                <w:lang w:eastAsia="en-US"/>
              </w:rPr>
            </w:pPr>
            <w:r>
              <w:rPr>
                <w:rFonts w:eastAsia="Calibri"/>
                <w:sz w:val="28"/>
                <w:szCs w:val="28"/>
                <w:lang w:eastAsia="en-US"/>
              </w:rPr>
              <w:t>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tcPr>
          <w:p>
            <w:pPr>
              <w:contextualSpacing/>
              <w:jc w:val="center"/>
              <w:rPr>
                <w:rFonts w:eastAsia="Calibri"/>
                <w:b/>
                <w:sz w:val="28"/>
                <w:szCs w:val="28"/>
                <w:lang w:eastAsia="en-US"/>
              </w:rPr>
            </w:pPr>
            <w:r>
              <w:rPr>
                <w:rFonts w:eastAsia="Calibri"/>
                <w:b/>
                <w:sz w:val="28"/>
                <w:szCs w:val="28"/>
                <w:lang w:eastAsia="en-US"/>
              </w:rPr>
              <w:t>4.</w:t>
            </w:r>
          </w:p>
        </w:tc>
        <w:tc>
          <w:tcPr>
            <w:tcW w:w="986" w:type="dxa"/>
          </w:tcPr>
          <w:p>
            <w:pPr>
              <w:tabs>
                <w:tab w:val="left" w:pos="1050"/>
              </w:tabs>
              <w:jc w:val="center"/>
              <w:rPr>
                <w:rFonts w:eastAsia="Calibri"/>
                <w:sz w:val="28"/>
                <w:szCs w:val="28"/>
                <w:lang w:eastAsia="en-US"/>
              </w:rPr>
            </w:pPr>
            <w:r>
              <w:rPr>
                <w:rFonts w:eastAsia="Calibri"/>
                <w:sz w:val="28"/>
                <w:szCs w:val="28"/>
                <w:lang w:eastAsia="en-US"/>
              </w:rPr>
              <w:t>Д</w:t>
            </w:r>
          </w:p>
        </w:tc>
        <w:tc>
          <w:tcPr>
            <w:tcW w:w="986" w:type="dxa"/>
          </w:tcPr>
          <w:p>
            <w:pPr>
              <w:contextualSpacing/>
              <w:jc w:val="center"/>
              <w:rPr>
                <w:rFonts w:eastAsia="Calibri"/>
                <w:b/>
                <w:sz w:val="28"/>
                <w:szCs w:val="28"/>
                <w:lang w:eastAsia="en-US"/>
              </w:rPr>
            </w:pPr>
            <w:r>
              <w:rPr>
                <w:rFonts w:eastAsia="Calibri"/>
                <w:b/>
                <w:sz w:val="28"/>
                <w:szCs w:val="28"/>
                <w:lang w:eastAsia="en-US"/>
              </w:rPr>
              <w:t>14.</w:t>
            </w:r>
          </w:p>
        </w:tc>
        <w:tc>
          <w:tcPr>
            <w:tcW w:w="985" w:type="dxa"/>
          </w:tcPr>
          <w:p>
            <w:pPr>
              <w:tabs>
                <w:tab w:val="left" w:pos="1050"/>
              </w:tabs>
              <w:jc w:val="center"/>
              <w:rPr>
                <w:rFonts w:eastAsia="Calibri"/>
                <w:sz w:val="28"/>
                <w:szCs w:val="28"/>
                <w:lang w:eastAsia="en-US"/>
              </w:rPr>
            </w:pPr>
            <w:r>
              <w:rPr>
                <w:rFonts w:eastAsia="Calibri"/>
                <w:sz w:val="28"/>
                <w:szCs w:val="28"/>
                <w:lang w:eastAsia="en-US"/>
              </w:rPr>
              <w:t>Г</w:t>
            </w:r>
          </w:p>
        </w:tc>
        <w:tc>
          <w:tcPr>
            <w:tcW w:w="985" w:type="dxa"/>
          </w:tcPr>
          <w:p>
            <w:pPr>
              <w:contextualSpacing/>
              <w:jc w:val="center"/>
              <w:rPr>
                <w:rFonts w:eastAsia="Calibri"/>
                <w:b/>
                <w:sz w:val="28"/>
                <w:szCs w:val="28"/>
                <w:lang w:eastAsia="en-US"/>
              </w:rPr>
            </w:pPr>
            <w:r>
              <w:rPr>
                <w:rFonts w:eastAsia="Calibri"/>
                <w:b/>
                <w:sz w:val="28"/>
                <w:szCs w:val="28"/>
                <w:lang w:eastAsia="en-US"/>
              </w:rPr>
              <w:t>24.</w:t>
            </w:r>
          </w:p>
        </w:tc>
        <w:tc>
          <w:tcPr>
            <w:tcW w:w="985" w:type="dxa"/>
          </w:tcPr>
          <w:p>
            <w:pPr>
              <w:tabs>
                <w:tab w:val="left" w:pos="1050"/>
              </w:tabs>
              <w:jc w:val="center"/>
              <w:rPr>
                <w:rFonts w:eastAsia="Calibri"/>
                <w:sz w:val="28"/>
                <w:szCs w:val="28"/>
                <w:lang w:eastAsia="en-US"/>
              </w:rPr>
            </w:pPr>
            <w:r>
              <w:rPr>
                <w:rFonts w:eastAsia="Calibri"/>
                <w:sz w:val="28"/>
                <w:szCs w:val="28"/>
                <w:lang w:eastAsia="en-US"/>
              </w:rPr>
              <w:t>В</w:t>
            </w:r>
          </w:p>
        </w:tc>
        <w:tc>
          <w:tcPr>
            <w:tcW w:w="985" w:type="dxa"/>
          </w:tcPr>
          <w:p>
            <w:pPr>
              <w:contextualSpacing/>
              <w:jc w:val="center"/>
              <w:rPr>
                <w:rFonts w:eastAsia="Calibri"/>
                <w:b/>
                <w:sz w:val="28"/>
                <w:szCs w:val="28"/>
                <w:lang w:eastAsia="en-US"/>
              </w:rPr>
            </w:pPr>
            <w:r>
              <w:rPr>
                <w:rFonts w:eastAsia="Calibri"/>
                <w:b/>
                <w:sz w:val="28"/>
                <w:szCs w:val="28"/>
                <w:lang w:eastAsia="en-US"/>
              </w:rPr>
              <w:t>34.</w:t>
            </w:r>
          </w:p>
        </w:tc>
        <w:tc>
          <w:tcPr>
            <w:tcW w:w="985" w:type="dxa"/>
          </w:tcPr>
          <w:p>
            <w:pPr>
              <w:tabs>
                <w:tab w:val="left" w:pos="1050"/>
              </w:tabs>
              <w:jc w:val="center"/>
              <w:rPr>
                <w:rFonts w:eastAsia="Calibri"/>
                <w:sz w:val="28"/>
                <w:szCs w:val="28"/>
                <w:lang w:eastAsia="en-US"/>
              </w:rPr>
            </w:pPr>
            <w:r>
              <w:rPr>
                <w:rFonts w:eastAsia="Calibri"/>
                <w:sz w:val="28"/>
                <w:szCs w:val="28"/>
                <w:lang w:eastAsia="en-US"/>
              </w:rPr>
              <w:t>Б</w:t>
            </w:r>
          </w:p>
        </w:tc>
        <w:tc>
          <w:tcPr>
            <w:tcW w:w="985" w:type="dxa"/>
          </w:tcPr>
          <w:p>
            <w:pPr>
              <w:contextualSpacing/>
              <w:jc w:val="center"/>
              <w:rPr>
                <w:rFonts w:eastAsia="Calibri"/>
                <w:b/>
                <w:sz w:val="28"/>
                <w:szCs w:val="28"/>
                <w:lang w:eastAsia="en-US"/>
              </w:rPr>
            </w:pPr>
            <w:r>
              <w:rPr>
                <w:rFonts w:eastAsia="Calibri"/>
                <w:b/>
                <w:sz w:val="28"/>
                <w:szCs w:val="28"/>
                <w:lang w:eastAsia="en-US"/>
              </w:rPr>
              <w:t>44.</w:t>
            </w:r>
          </w:p>
        </w:tc>
        <w:tc>
          <w:tcPr>
            <w:tcW w:w="985" w:type="dxa"/>
          </w:tcPr>
          <w:p>
            <w:pPr>
              <w:tabs>
                <w:tab w:val="left" w:pos="1050"/>
              </w:tabs>
              <w:jc w:val="center"/>
              <w:rPr>
                <w:rFonts w:eastAsia="Calibri"/>
                <w:sz w:val="28"/>
                <w:szCs w:val="28"/>
                <w:lang w:eastAsia="en-US"/>
              </w:rPr>
            </w:pPr>
            <w:r>
              <w:rPr>
                <w:rFonts w:eastAsia="Calibri"/>
                <w:sz w:val="28"/>
                <w:szCs w:val="28"/>
                <w:lang w:eastAsia="en-US"/>
              </w:rPr>
              <w:t>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tcPr>
          <w:p>
            <w:pPr>
              <w:contextualSpacing/>
              <w:jc w:val="center"/>
              <w:rPr>
                <w:rFonts w:eastAsia="Calibri"/>
                <w:b/>
                <w:sz w:val="28"/>
                <w:szCs w:val="28"/>
                <w:lang w:eastAsia="en-US"/>
              </w:rPr>
            </w:pPr>
            <w:r>
              <w:rPr>
                <w:rFonts w:eastAsia="Calibri"/>
                <w:b/>
                <w:sz w:val="28"/>
                <w:szCs w:val="28"/>
                <w:lang w:eastAsia="en-US"/>
              </w:rPr>
              <w:t>5.</w:t>
            </w:r>
          </w:p>
        </w:tc>
        <w:tc>
          <w:tcPr>
            <w:tcW w:w="986" w:type="dxa"/>
          </w:tcPr>
          <w:p>
            <w:pPr>
              <w:tabs>
                <w:tab w:val="left" w:pos="1050"/>
              </w:tabs>
              <w:jc w:val="center"/>
              <w:rPr>
                <w:rFonts w:eastAsia="Calibri"/>
                <w:sz w:val="28"/>
                <w:szCs w:val="28"/>
                <w:lang w:eastAsia="en-US"/>
              </w:rPr>
            </w:pPr>
            <w:r>
              <w:rPr>
                <w:rFonts w:eastAsia="Calibri"/>
                <w:sz w:val="28"/>
                <w:szCs w:val="28"/>
                <w:lang w:eastAsia="en-US"/>
              </w:rPr>
              <w:t>А</w:t>
            </w:r>
          </w:p>
        </w:tc>
        <w:tc>
          <w:tcPr>
            <w:tcW w:w="986" w:type="dxa"/>
          </w:tcPr>
          <w:p>
            <w:pPr>
              <w:contextualSpacing/>
              <w:jc w:val="center"/>
              <w:rPr>
                <w:rFonts w:eastAsia="Calibri"/>
                <w:b/>
                <w:sz w:val="28"/>
                <w:szCs w:val="28"/>
                <w:lang w:eastAsia="en-US"/>
              </w:rPr>
            </w:pPr>
            <w:r>
              <w:rPr>
                <w:rFonts w:eastAsia="Calibri"/>
                <w:b/>
                <w:sz w:val="28"/>
                <w:szCs w:val="28"/>
                <w:lang w:eastAsia="en-US"/>
              </w:rPr>
              <w:t>15.</w:t>
            </w:r>
          </w:p>
        </w:tc>
        <w:tc>
          <w:tcPr>
            <w:tcW w:w="985" w:type="dxa"/>
          </w:tcPr>
          <w:p>
            <w:pPr>
              <w:tabs>
                <w:tab w:val="left" w:pos="1050"/>
              </w:tabs>
              <w:jc w:val="center"/>
              <w:rPr>
                <w:rFonts w:eastAsia="Calibri"/>
                <w:sz w:val="28"/>
                <w:szCs w:val="28"/>
                <w:lang w:eastAsia="en-US"/>
              </w:rPr>
            </w:pPr>
            <w:r>
              <w:rPr>
                <w:rFonts w:eastAsia="Calibri"/>
                <w:sz w:val="28"/>
                <w:szCs w:val="28"/>
                <w:lang w:eastAsia="en-US"/>
              </w:rPr>
              <w:t>Б</w:t>
            </w:r>
          </w:p>
        </w:tc>
        <w:tc>
          <w:tcPr>
            <w:tcW w:w="985" w:type="dxa"/>
          </w:tcPr>
          <w:p>
            <w:pPr>
              <w:contextualSpacing/>
              <w:jc w:val="center"/>
              <w:rPr>
                <w:rFonts w:eastAsia="Calibri"/>
                <w:b/>
                <w:sz w:val="28"/>
                <w:szCs w:val="28"/>
                <w:lang w:eastAsia="en-US"/>
              </w:rPr>
            </w:pPr>
            <w:r>
              <w:rPr>
                <w:rFonts w:eastAsia="Calibri"/>
                <w:b/>
                <w:sz w:val="28"/>
                <w:szCs w:val="28"/>
                <w:lang w:eastAsia="en-US"/>
              </w:rPr>
              <w:t>25.</w:t>
            </w:r>
          </w:p>
        </w:tc>
        <w:tc>
          <w:tcPr>
            <w:tcW w:w="985" w:type="dxa"/>
          </w:tcPr>
          <w:p>
            <w:pPr>
              <w:tabs>
                <w:tab w:val="left" w:pos="1050"/>
              </w:tabs>
              <w:jc w:val="center"/>
              <w:rPr>
                <w:rFonts w:eastAsia="Calibri"/>
                <w:sz w:val="28"/>
                <w:szCs w:val="28"/>
                <w:lang w:eastAsia="en-US"/>
              </w:rPr>
            </w:pPr>
            <w:r>
              <w:rPr>
                <w:rFonts w:eastAsia="Calibri"/>
                <w:sz w:val="28"/>
                <w:szCs w:val="28"/>
                <w:lang w:eastAsia="en-US"/>
              </w:rPr>
              <w:t>А</w:t>
            </w:r>
          </w:p>
        </w:tc>
        <w:tc>
          <w:tcPr>
            <w:tcW w:w="985" w:type="dxa"/>
          </w:tcPr>
          <w:p>
            <w:pPr>
              <w:contextualSpacing/>
              <w:jc w:val="center"/>
              <w:rPr>
                <w:rFonts w:eastAsia="Calibri"/>
                <w:b/>
                <w:sz w:val="28"/>
                <w:szCs w:val="28"/>
                <w:lang w:eastAsia="en-US"/>
              </w:rPr>
            </w:pPr>
            <w:r>
              <w:rPr>
                <w:rFonts w:eastAsia="Calibri"/>
                <w:b/>
                <w:sz w:val="28"/>
                <w:szCs w:val="28"/>
                <w:lang w:eastAsia="en-US"/>
              </w:rPr>
              <w:t>35.</w:t>
            </w:r>
          </w:p>
        </w:tc>
        <w:tc>
          <w:tcPr>
            <w:tcW w:w="985" w:type="dxa"/>
          </w:tcPr>
          <w:p>
            <w:pPr>
              <w:tabs>
                <w:tab w:val="left" w:pos="1050"/>
              </w:tabs>
              <w:jc w:val="center"/>
              <w:rPr>
                <w:rFonts w:eastAsia="Calibri"/>
                <w:sz w:val="28"/>
                <w:szCs w:val="28"/>
                <w:lang w:eastAsia="en-US"/>
              </w:rPr>
            </w:pPr>
            <w:r>
              <w:rPr>
                <w:rFonts w:eastAsia="Calibri"/>
                <w:sz w:val="28"/>
                <w:szCs w:val="28"/>
                <w:lang w:eastAsia="en-US"/>
              </w:rPr>
              <w:t>А</w:t>
            </w:r>
          </w:p>
        </w:tc>
        <w:tc>
          <w:tcPr>
            <w:tcW w:w="985" w:type="dxa"/>
          </w:tcPr>
          <w:p>
            <w:pPr>
              <w:contextualSpacing/>
              <w:jc w:val="center"/>
              <w:rPr>
                <w:rFonts w:eastAsia="Calibri"/>
                <w:b/>
                <w:sz w:val="28"/>
                <w:szCs w:val="28"/>
                <w:lang w:eastAsia="en-US"/>
              </w:rPr>
            </w:pPr>
            <w:r>
              <w:rPr>
                <w:rFonts w:eastAsia="Calibri"/>
                <w:b/>
                <w:sz w:val="28"/>
                <w:szCs w:val="28"/>
                <w:lang w:eastAsia="en-US"/>
              </w:rPr>
              <w:t>45.</w:t>
            </w:r>
          </w:p>
        </w:tc>
        <w:tc>
          <w:tcPr>
            <w:tcW w:w="985" w:type="dxa"/>
          </w:tcPr>
          <w:p>
            <w:pPr>
              <w:tabs>
                <w:tab w:val="left" w:pos="1050"/>
              </w:tabs>
              <w:jc w:val="center"/>
              <w:rPr>
                <w:rFonts w:eastAsia="Calibri"/>
                <w:sz w:val="28"/>
                <w:szCs w:val="28"/>
                <w:lang w:eastAsia="en-US"/>
              </w:rPr>
            </w:pPr>
            <w:r>
              <w:rPr>
                <w:rFonts w:eastAsia="Calibri"/>
                <w:sz w:val="28"/>
                <w:szCs w:val="28"/>
                <w:lang w:eastAsia="en-US"/>
              </w:rPr>
              <w:t>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tcPr>
          <w:p>
            <w:pPr>
              <w:contextualSpacing/>
              <w:jc w:val="center"/>
              <w:rPr>
                <w:rFonts w:eastAsia="Calibri"/>
                <w:b/>
                <w:sz w:val="28"/>
                <w:szCs w:val="28"/>
                <w:lang w:eastAsia="en-US"/>
              </w:rPr>
            </w:pPr>
            <w:r>
              <w:rPr>
                <w:rFonts w:eastAsia="Calibri"/>
                <w:b/>
                <w:sz w:val="28"/>
                <w:szCs w:val="28"/>
                <w:lang w:eastAsia="en-US"/>
              </w:rPr>
              <w:t>6.</w:t>
            </w:r>
          </w:p>
        </w:tc>
        <w:tc>
          <w:tcPr>
            <w:tcW w:w="986" w:type="dxa"/>
          </w:tcPr>
          <w:p>
            <w:pPr>
              <w:tabs>
                <w:tab w:val="left" w:pos="1050"/>
              </w:tabs>
              <w:jc w:val="center"/>
              <w:rPr>
                <w:rFonts w:eastAsia="Calibri"/>
                <w:sz w:val="28"/>
                <w:szCs w:val="28"/>
                <w:lang w:eastAsia="en-US"/>
              </w:rPr>
            </w:pPr>
            <w:r>
              <w:rPr>
                <w:rFonts w:eastAsia="Calibri"/>
                <w:sz w:val="28"/>
                <w:szCs w:val="28"/>
                <w:lang w:eastAsia="en-US"/>
              </w:rPr>
              <w:t>Б</w:t>
            </w:r>
          </w:p>
        </w:tc>
        <w:tc>
          <w:tcPr>
            <w:tcW w:w="986" w:type="dxa"/>
          </w:tcPr>
          <w:p>
            <w:pPr>
              <w:contextualSpacing/>
              <w:jc w:val="center"/>
              <w:rPr>
                <w:rFonts w:eastAsia="Calibri"/>
                <w:b/>
                <w:sz w:val="28"/>
                <w:szCs w:val="28"/>
                <w:lang w:eastAsia="en-US"/>
              </w:rPr>
            </w:pPr>
            <w:r>
              <w:rPr>
                <w:rFonts w:eastAsia="Calibri"/>
                <w:b/>
                <w:sz w:val="28"/>
                <w:szCs w:val="28"/>
                <w:lang w:eastAsia="en-US"/>
              </w:rPr>
              <w:t>16.</w:t>
            </w:r>
          </w:p>
        </w:tc>
        <w:tc>
          <w:tcPr>
            <w:tcW w:w="985" w:type="dxa"/>
          </w:tcPr>
          <w:p>
            <w:pPr>
              <w:tabs>
                <w:tab w:val="left" w:pos="1050"/>
              </w:tabs>
              <w:jc w:val="center"/>
              <w:rPr>
                <w:rFonts w:eastAsia="Calibri"/>
                <w:sz w:val="28"/>
                <w:szCs w:val="28"/>
                <w:lang w:eastAsia="en-US"/>
              </w:rPr>
            </w:pPr>
            <w:r>
              <w:rPr>
                <w:rFonts w:eastAsia="Calibri"/>
                <w:sz w:val="28"/>
                <w:szCs w:val="28"/>
                <w:lang w:eastAsia="en-US"/>
              </w:rPr>
              <w:t>А</w:t>
            </w:r>
          </w:p>
        </w:tc>
        <w:tc>
          <w:tcPr>
            <w:tcW w:w="985" w:type="dxa"/>
          </w:tcPr>
          <w:p>
            <w:pPr>
              <w:contextualSpacing/>
              <w:jc w:val="center"/>
              <w:rPr>
                <w:rFonts w:eastAsia="Calibri"/>
                <w:b/>
                <w:sz w:val="28"/>
                <w:szCs w:val="28"/>
                <w:lang w:eastAsia="en-US"/>
              </w:rPr>
            </w:pPr>
            <w:r>
              <w:rPr>
                <w:rFonts w:eastAsia="Calibri"/>
                <w:b/>
                <w:sz w:val="28"/>
                <w:szCs w:val="28"/>
                <w:lang w:eastAsia="en-US"/>
              </w:rPr>
              <w:t>26.</w:t>
            </w:r>
          </w:p>
        </w:tc>
        <w:tc>
          <w:tcPr>
            <w:tcW w:w="985" w:type="dxa"/>
          </w:tcPr>
          <w:p>
            <w:pPr>
              <w:tabs>
                <w:tab w:val="left" w:pos="1050"/>
              </w:tabs>
              <w:jc w:val="center"/>
              <w:rPr>
                <w:rFonts w:eastAsia="Calibri"/>
                <w:sz w:val="28"/>
                <w:szCs w:val="28"/>
                <w:lang w:eastAsia="en-US"/>
              </w:rPr>
            </w:pPr>
            <w:r>
              <w:rPr>
                <w:rFonts w:eastAsia="Calibri"/>
                <w:sz w:val="28"/>
                <w:szCs w:val="28"/>
                <w:lang w:eastAsia="en-US"/>
              </w:rPr>
              <w:t>Г</w:t>
            </w:r>
          </w:p>
        </w:tc>
        <w:tc>
          <w:tcPr>
            <w:tcW w:w="985" w:type="dxa"/>
          </w:tcPr>
          <w:p>
            <w:pPr>
              <w:contextualSpacing/>
              <w:jc w:val="center"/>
              <w:rPr>
                <w:rFonts w:eastAsia="Calibri"/>
                <w:b/>
                <w:sz w:val="28"/>
                <w:szCs w:val="28"/>
                <w:lang w:eastAsia="en-US"/>
              </w:rPr>
            </w:pPr>
            <w:r>
              <w:rPr>
                <w:rFonts w:eastAsia="Calibri"/>
                <w:b/>
                <w:sz w:val="28"/>
                <w:szCs w:val="28"/>
                <w:lang w:eastAsia="en-US"/>
              </w:rPr>
              <w:t>36.</w:t>
            </w:r>
          </w:p>
        </w:tc>
        <w:tc>
          <w:tcPr>
            <w:tcW w:w="985" w:type="dxa"/>
          </w:tcPr>
          <w:p>
            <w:pPr>
              <w:tabs>
                <w:tab w:val="left" w:pos="1050"/>
              </w:tabs>
              <w:jc w:val="center"/>
              <w:rPr>
                <w:rFonts w:eastAsia="Calibri"/>
                <w:sz w:val="28"/>
                <w:szCs w:val="28"/>
                <w:lang w:eastAsia="en-US"/>
              </w:rPr>
            </w:pPr>
            <w:r>
              <w:rPr>
                <w:rFonts w:eastAsia="Calibri"/>
                <w:sz w:val="28"/>
                <w:szCs w:val="28"/>
                <w:lang w:eastAsia="en-US"/>
              </w:rPr>
              <w:t>В</w:t>
            </w:r>
          </w:p>
        </w:tc>
        <w:tc>
          <w:tcPr>
            <w:tcW w:w="985" w:type="dxa"/>
          </w:tcPr>
          <w:p>
            <w:pPr>
              <w:contextualSpacing/>
              <w:jc w:val="center"/>
              <w:rPr>
                <w:rFonts w:eastAsia="Calibri"/>
                <w:b/>
                <w:sz w:val="28"/>
                <w:szCs w:val="28"/>
                <w:lang w:eastAsia="en-US"/>
              </w:rPr>
            </w:pPr>
            <w:r>
              <w:rPr>
                <w:rFonts w:eastAsia="Calibri"/>
                <w:b/>
                <w:sz w:val="28"/>
                <w:szCs w:val="28"/>
                <w:lang w:eastAsia="en-US"/>
              </w:rPr>
              <w:t>46.</w:t>
            </w:r>
          </w:p>
        </w:tc>
        <w:tc>
          <w:tcPr>
            <w:tcW w:w="985" w:type="dxa"/>
          </w:tcPr>
          <w:p>
            <w:pPr>
              <w:tabs>
                <w:tab w:val="left" w:pos="1050"/>
              </w:tabs>
              <w:jc w:val="center"/>
              <w:rPr>
                <w:rFonts w:eastAsia="Calibri"/>
                <w:sz w:val="28"/>
                <w:szCs w:val="28"/>
                <w:lang w:eastAsia="en-US"/>
              </w:rPr>
            </w:pPr>
            <w:r>
              <w:rPr>
                <w:rFonts w:eastAsia="Calibri"/>
                <w:sz w:val="28"/>
                <w:szCs w:val="28"/>
                <w:lang w:eastAsia="en-US"/>
              </w:rPr>
              <w:t>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tcPr>
          <w:p>
            <w:pPr>
              <w:contextualSpacing/>
              <w:jc w:val="center"/>
              <w:rPr>
                <w:rFonts w:eastAsia="Calibri"/>
                <w:b/>
                <w:sz w:val="28"/>
                <w:szCs w:val="28"/>
                <w:lang w:eastAsia="en-US"/>
              </w:rPr>
            </w:pPr>
            <w:r>
              <w:rPr>
                <w:rFonts w:eastAsia="Calibri"/>
                <w:b/>
                <w:sz w:val="28"/>
                <w:szCs w:val="28"/>
                <w:lang w:eastAsia="en-US"/>
              </w:rPr>
              <w:t>7.</w:t>
            </w:r>
          </w:p>
        </w:tc>
        <w:tc>
          <w:tcPr>
            <w:tcW w:w="986" w:type="dxa"/>
          </w:tcPr>
          <w:p>
            <w:pPr>
              <w:tabs>
                <w:tab w:val="left" w:pos="1050"/>
              </w:tabs>
              <w:jc w:val="center"/>
              <w:rPr>
                <w:rFonts w:eastAsia="Calibri"/>
                <w:sz w:val="28"/>
                <w:szCs w:val="28"/>
                <w:lang w:eastAsia="en-US"/>
              </w:rPr>
            </w:pPr>
            <w:r>
              <w:rPr>
                <w:rFonts w:eastAsia="Calibri"/>
                <w:sz w:val="28"/>
                <w:szCs w:val="28"/>
                <w:lang w:eastAsia="en-US"/>
              </w:rPr>
              <w:t>Д</w:t>
            </w:r>
          </w:p>
        </w:tc>
        <w:tc>
          <w:tcPr>
            <w:tcW w:w="986" w:type="dxa"/>
          </w:tcPr>
          <w:p>
            <w:pPr>
              <w:contextualSpacing/>
              <w:jc w:val="center"/>
              <w:rPr>
                <w:rFonts w:eastAsia="Calibri"/>
                <w:b/>
                <w:sz w:val="28"/>
                <w:szCs w:val="28"/>
                <w:lang w:eastAsia="en-US"/>
              </w:rPr>
            </w:pPr>
            <w:r>
              <w:rPr>
                <w:rFonts w:eastAsia="Calibri"/>
                <w:b/>
                <w:sz w:val="28"/>
                <w:szCs w:val="28"/>
                <w:lang w:eastAsia="en-US"/>
              </w:rPr>
              <w:t>17.</w:t>
            </w:r>
          </w:p>
        </w:tc>
        <w:tc>
          <w:tcPr>
            <w:tcW w:w="985" w:type="dxa"/>
          </w:tcPr>
          <w:p>
            <w:pPr>
              <w:tabs>
                <w:tab w:val="left" w:pos="1050"/>
              </w:tabs>
              <w:jc w:val="center"/>
              <w:rPr>
                <w:rFonts w:eastAsia="Calibri"/>
                <w:sz w:val="28"/>
                <w:szCs w:val="28"/>
                <w:lang w:eastAsia="en-US"/>
              </w:rPr>
            </w:pPr>
            <w:r>
              <w:rPr>
                <w:rFonts w:eastAsia="Calibri"/>
                <w:sz w:val="28"/>
                <w:szCs w:val="28"/>
                <w:lang w:eastAsia="en-US"/>
              </w:rPr>
              <w:t>Д</w:t>
            </w:r>
          </w:p>
        </w:tc>
        <w:tc>
          <w:tcPr>
            <w:tcW w:w="985" w:type="dxa"/>
          </w:tcPr>
          <w:p>
            <w:pPr>
              <w:contextualSpacing/>
              <w:jc w:val="center"/>
              <w:rPr>
                <w:rFonts w:eastAsia="Calibri"/>
                <w:b/>
                <w:sz w:val="28"/>
                <w:szCs w:val="28"/>
                <w:lang w:eastAsia="en-US"/>
              </w:rPr>
            </w:pPr>
            <w:r>
              <w:rPr>
                <w:rFonts w:eastAsia="Calibri"/>
                <w:b/>
                <w:sz w:val="28"/>
                <w:szCs w:val="28"/>
                <w:lang w:eastAsia="en-US"/>
              </w:rPr>
              <w:t>27.</w:t>
            </w:r>
          </w:p>
        </w:tc>
        <w:tc>
          <w:tcPr>
            <w:tcW w:w="985" w:type="dxa"/>
          </w:tcPr>
          <w:p>
            <w:pPr>
              <w:tabs>
                <w:tab w:val="left" w:pos="1050"/>
              </w:tabs>
              <w:jc w:val="center"/>
              <w:rPr>
                <w:rFonts w:eastAsia="Calibri"/>
                <w:sz w:val="28"/>
                <w:szCs w:val="28"/>
                <w:lang w:eastAsia="en-US"/>
              </w:rPr>
            </w:pPr>
            <w:r>
              <w:rPr>
                <w:rFonts w:eastAsia="Calibri"/>
                <w:sz w:val="28"/>
                <w:szCs w:val="28"/>
                <w:lang w:eastAsia="en-US"/>
              </w:rPr>
              <w:t>Б</w:t>
            </w:r>
          </w:p>
        </w:tc>
        <w:tc>
          <w:tcPr>
            <w:tcW w:w="985" w:type="dxa"/>
          </w:tcPr>
          <w:p>
            <w:pPr>
              <w:contextualSpacing/>
              <w:jc w:val="center"/>
              <w:rPr>
                <w:rFonts w:eastAsia="Calibri"/>
                <w:b/>
                <w:sz w:val="28"/>
                <w:szCs w:val="28"/>
                <w:lang w:eastAsia="en-US"/>
              </w:rPr>
            </w:pPr>
            <w:r>
              <w:rPr>
                <w:rFonts w:eastAsia="Calibri"/>
                <w:b/>
                <w:sz w:val="28"/>
                <w:szCs w:val="28"/>
                <w:lang w:eastAsia="en-US"/>
              </w:rPr>
              <w:t>37.</w:t>
            </w:r>
          </w:p>
        </w:tc>
        <w:tc>
          <w:tcPr>
            <w:tcW w:w="985" w:type="dxa"/>
          </w:tcPr>
          <w:p>
            <w:pPr>
              <w:tabs>
                <w:tab w:val="left" w:pos="1050"/>
              </w:tabs>
              <w:jc w:val="center"/>
              <w:rPr>
                <w:rFonts w:eastAsia="Calibri"/>
                <w:sz w:val="28"/>
                <w:szCs w:val="28"/>
                <w:lang w:eastAsia="en-US"/>
              </w:rPr>
            </w:pPr>
            <w:r>
              <w:rPr>
                <w:rFonts w:eastAsia="Calibri"/>
                <w:sz w:val="28"/>
                <w:szCs w:val="28"/>
                <w:lang w:eastAsia="en-US"/>
              </w:rPr>
              <w:t>Б</w:t>
            </w:r>
          </w:p>
        </w:tc>
        <w:tc>
          <w:tcPr>
            <w:tcW w:w="985" w:type="dxa"/>
          </w:tcPr>
          <w:p>
            <w:pPr>
              <w:contextualSpacing/>
              <w:jc w:val="center"/>
              <w:rPr>
                <w:rFonts w:eastAsia="Calibri"/>
                <w:b/>
                <w:sz w:val="28"/>
                <w:szCs w:val="28"/>
                <w:lang w:eastAsia="en-US"/>
              </w:rPr>
            </w:pPr>
            <w:r>
              <w:rPr>
                <w:rFonts w:eastAsia="Calibri"/>
                <w:b/>
                <w:sz w:val="28"/>
                <w:szCs w:val="28"/>
                <w:lang w:eastAsia="en-US"/>
              </w:rPr>
              <w:t>47.</w:t>
            </w:r>
          </w:p>
        </w:tc>
        <w:tc>
          <w:tcPr>
            <w:tcW w:w="985" w:type="dxa"/>
          </w:tcPr>
          <w:p>
            <w:pPr>
              <w:tabs>
                <w:tab w:val="left" w:pos="1050"/>
              </w:tabs>
              <w:jc w:val="center"/>
              <w:rPr>
                <w:rFonts w:eastAsia="Calibri"/>
                <w:sz w:val="28"/>
                <w:szCs w:val="28"/>
                <w:lang w:eastAsia="en-US"/>
              </w:rPr>
            </w:pPr>
            <w:r>
              <w:rPr>
                <w:rFonts w:eastAsia="Calibri"/>
                <w:sz w:val="28"/>
                <w:szCs w:val="28"/>
                <w:lang w:eastAsia="en-US"/>
              </w:rPr>
              <w:t>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tcPr>
          <w:p>
            <w:pPr>
              <w:contextualSpacing/>
              <w:jc w:val="center"/>
              <w:rPr>
                <w:rFonts w:eastAsia="Calibri"/>
                <w:b/>
                <w:sz w:val="28"/>
                <w:szCs w:val="28"/>
                <w:lang w:eastAsia="en-US"/>
              </w:rPr>
            </w:pPr>
            <w:r>
              <w:rPr>
                <w:rFonts w:eastAsia="Calibri"/>
                <w:b/>
                <w:sz w:val="28"/>
                <w:szCs w:val="28"/>
                <w:lang w:eastAsia="en-US"/>
              </w:rPr>
              <w:t>8.</w:t>
            </w:r>
          </w:p>
        </w:tc>
        <w:tc>
          <w:tcPr>
            <w:tcW w:w="986" w:type="dxa"/>
          </w:tcPr>
          <w:p>
            <w:pPr>
              <w:tabs>
                <w:tab w:val="left" w:pos="1050"/>
              </w:tabs>
              <w:jc w:val="center"/>
              <w:rPr>
                <w:rFonts w:eastAsia="Calibri"/>
                <w:sz w:val="28"/>
                <w:szCs w:val="28"/>
                <w:lang w:eastAsia="en-US"/>
              </w:rPr>
            </w:pPr>
            <w:r>
              <w:rPr>
                <w:rFonts w:eastAsia="Calibri"/>
                <w:sz w:val="28"/>
                <w:szCs w:val="28"/>
                <w:lang w:eastAsia="en-US"/>
              </w:rPr>
              <w:t>Д</w:t>
            </w:r>
          </w:p>
        </w:tc>
        <w:tc>
          <w:tcPr>
            <w:tcW w:w="986" w:type="dxa"/>
          </w:tcPr>
          <w:p>
            <w:pPr>
              <w:contextualSpacing/>
              <w:jc w:val="center"/>
              <w:rPr>
                <w:rFonts w:eastAsia="Calibri"/>
                <w:b/>
                <w:sz w:val="28"/>
                <w:szCs w:val="28"/>
                <w:lang w:eastAsia="en-US"/>
              </w:rPr>
            </w:pPr>
            <w:r>
              <w:rPr>
                <w:rFonts w:eastAsia="Calibri"/>
                <w:b/>
                <w:sz w:val="28"/>
                <w:szCs w:val="28"/>
                <w:lang w:eastAsia="en-US"/>
              </w:rPr>
              <w:t>18.</w:t>
            </w:r>
          </w:p>
        </w:tc>
        <w:tc>
          <w:tcPr>
            <w:tcW w:w="985" w:type="dxa"/>
          </w:tcPr>
          <w:p>
            <w:pPr>
              <w:tabs>
                <w:tab w:val="left" w:pos="1050"/>
              </w:tabs>
              <w:jc w:val="center"/>
              <w:rPr>
                <w:rFonts w:eastAsia="Calibri"/>
                <w:sz w:val="28"/>
                <w:szCs w:val="28"/>
                <w:lang w:eastAsia="en-US"/>
              </w:rPr>
            </w:pPr>
            <w:r>
              <w:rPr>
                <w:rFonts w:eastAsia="Calibri"/>
                <w:sz w:val="28"/>
                <w:szCs w:val="28"/>
                <w:lang w:eastAsia="en-US"/>
              </w:rPr>
              <w:t>А</w:t>
            </w:r>
          </w:p>
        </w:tc>
        <w:tc>
          <w:tcPr>
            <w:tcW w:w="985" w:type="dxa"/>
          </w:tcPr>
          <w:p>
            <w:pPr>
              <w:contextualSpacing/>
              <w:jc w:val="center"/>
              <w:rPr>
                <w:rFonts w:eastAsia="Calibri"/>
                <w:b/>
                <w:sz w:val="28"/>
                <w:szCs w:val="28"/>
                <w:lang w:eastAsia="en-US"/>
              </w:rPr>
            </w:pPr>
            <w:r>
              <w:rPr>
                <w:rFonts w:eastAsia="Calibri"/>
                <w:b/>
                <w:sz w:val="28"/>
                <w:szCs w:val="28"/>
                <w:lang w:eastAsia="en-US"/>
              </w:rPr>
              <w:t>28.</w:t>
            </w:r>
          </w:p>
        </w:tc>
        <w:tc>
          <w:tcPr>
            <w:tcW w:w="985" w:type="dxa"/>
          </w:tcPr>
          <w:p>
            <w:pPr>
              <w:tabs>
                <w:tab w:val="left" w:pos="1050"/>
              </w:tabs>
              <w:jc w:val="center"/>
              <w:rPr>
                <w:rFonts w:eastAsia="Calibri"/>
                <w:sz w:val="28"/>
                <w:szCs w:val="28"/>
                <w:lang w:eastAsia="en-US"/>
              </w:rPr>
            </w:pPr>
            <w:r>
              <w:rPr>
                <w:rFonts w:eastAsia="Calibri"/>
                <w:sz w:val="28"/>
                <w:szCs w:val="28"/>
                <w:lang w:eastAsia="en-US"/>
              </w:rPr>
              <w:t>Д</w:t>
            </w:r>
          </w:p>
        </w:tc>
        <w:tc>
          <w:tcPr>
            <w:tcW w:w="985" w:type="dxa"/>
          </w:tcPr>
          <w:p>
            <w:pPr>
              <w:contextualSpacing/>
              <w:jc w:val="center"/>
              <w:rPr>
                <w:rFonts w:eastAsia="Calibri"/>
                <w:b/>
                <w:sz w:val="28"/>
                <w:szCs w:val="28"/>
                <w:lang w:eastAsia="en-US"/>
              </w:rPr>
            </w:pPr>
            <w:r>
              <w:rPr>
                <w:rFonts w:eastAsia="Calibri"/>
                <w:b/>
                <w:sz w:val="28"/>
                <w:szCs w:val="28"/>
                <w:lang w:eastAsia="en-US"/>
              </w:rPr>
              <w:t>38.</w:t>
            </w:r>
          </w:p>
        </w:tc>
        <w:tc>
          <w:tcPr>
            <w:tcW w:w="985" w:type="dxa"/>
          </w:tcPr>
          <w:p>
            <w:pPr>
              <w:tabs>
                <w:tab w:val="left" w:pos="1050"/>
              </w:tabs>
              <w:jc w:val="center"/>
              <w:rPr>
                <w:rFonts w:eastAsia="Calibri"/>
                <w:sz w:val="28"/>
                <w:szCs w:val="28"/>
                <w:lang w:eastAsia="en-US"/>
              </w:rPr>
            </w:pPr>
            <w:r>
              <w:rPr>
                <w:rFonts w:eastAsia="Calibri"/>
                <w:sz w:val="28"/>
                <w:szCs w:val="28"/>
                <w:lang w:eastAsia="en-US"/>
              </w:rPr>
              <w:t>Д</w:t>
            </w:r>
          </w:p>
        </w:tc>
        <w:tc>
          <w:tcPr>
            <w:tcW w:w="985" w:type="dxa"/>
          </w:tcPr>
          <w:p>
            <w:pPr>
              <w:contextualSpacing/>
              <w:jc w:val="center"/>
              <w:rPr>
                <w:rFonts w:eastAsia="Calibri"/>
                <w:b/>
                <w:sz w:val="28"/>
                <w:szCs w:val="28"/>
                <w:lang w:eastAsia="en-US"/>
              </w:rPr>
            </w:pPr>
            <w:r>
              <w:rPr>
                <w:rFonts w:eastAsia="Calibri"/>
                <w:b/>
                <w:sz w:val="28"/>
                <w:szCs w:val="28"/>
                <w:lang w:eastAsia="en-US"/>
              </w:rPr>
              <w:t>48.</w:t>
            </w:r>
          </w:p>
        </w:tc>
        <w:tc>
          <w:tcPr>
            <w:tcW w:w="985" w:type="dxa"/>
          </w:tcPr>
          <w:p>
            <w:pPr>
              <w:tabs>
                <w:tab w:val="left" w:pos="1050"/>
              </w:tabs>
              <w:jc w:val="center"/>
              <w:rPr>
                <w:rFonts w:eastAsia="Calibri"/>
                <w:sz w:val="28"/>
                <w:szCs w:val="28"/>
                <w:lang w:eastAsia="en-US"/>
              </w:rPr>
            </w:pPr>
            <w:r>
              <w:rPr>
                <w:rFonts w:eastAsia="Calibri"/>
                <w:sz w:val="28"/>
                <w:szCs w:val="28"/>
                <w:lang w:eastAsia="en-US"/>
              </w:rPr>
              <w:t>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tcPr>
          <w:p>
            <w:pPr>
              <w:contextualSpacing/>
              <w:jc w:val="center"/>
              <w:rPr>
                <w:rFonts w:eastAsia="Calibri"/>
                <w:b/>
                <w:sz w:val="28"/>
                <w:szCs w:val="28"/>
                <w:lang w:eastAsia="en-US"/>
              </w:rPr>
            </w:pPr>
            <w:r>
              <w:rPr>
                <w:rFonts w:eastAsia="Calibri"/>
                <w:b/>
                <w:sz w:val="28"/>
                <w:szCs w:val="28"/>
                <w:lang w:eastAsia="en-US"/>
              </w:rPr>
              <w:t>9.</w:t>
            </w:r>
          </w:p>
        </w:tc>
        <w:tc>
          <w:tcPr>
            <w:tcW w:w="986" w:type="dxa"/>
          </w:tcPr>
          <w:p>
            <w:pPr>
              <w:tabs>
                <w:tab w:val="left" w:pos="1050"/>
              </w:tabs>
              <w:jc w:val="center"/>
              <w:rPr>
                <w:rFonts w:eastAsia="Calibri"/>
                <w:sz w:val="28"/>
                <w:szCs w:val="28"/>
                <w:lang w:eastAsia="en-US"/>
              </w:rPr>
            </w:pPr>
            <w:r>
              <w:rPr>
                <w:rFonts w:eastAsia="Calibri"/>
                <w:sz w:val="28"/>
                <w:szCs w:val="28"/>
                <w:lang w:eastAsia="en-US"/>
              </w:rPr>
              <w:t>А</w:t>
            </w:r>
          </w:p>
        </w:tc>
        <w:tc>
          <w:tcPr>
            <w:tcW w:w="986" w:type="dxa"/>
          </w:tcPr>
          <w:p>
            <w:pPr>
              <w:contextualSpacing/>
              <w:jc w:val="center"/>
              <w:rPr>
                <w:rFonts w:eastAsia="Calibri"/>
                <w:b/>
                <w:sz w:val="28"/>
                <w:szCs w:val="28"/>
                <w:lang w:eastAsia="en-US"/>
              </w:rPr>
            </w:pPr>
            <w:r>
              <w:rPr>
                <w:rFonts w:eastAsia="Calibri"/>
                <w:b/>
                <w:sz w:val="28"/>
                <w:szCs w:val="28"/>
                <w:lang w:eastAsia="en-US"/>
              </w:rPr>
              <w:t>19.</w:t>
            </w:r>
          </w:p>
        </w:tc>
        <w:tc>
          <w:tcPr>
            <w:tcW w:w="985" w:type="dxa"/>
          </w:tcPr>
          <w:p>
            <w:pPr>
              <w:tabs>
                <w:tab w:val="left" w:pos="1050"/>
              </w:tabs>
              <w:jc w:val="center"/>
              <w:rPr>
                <w:rFonts w:eastAsia="Calibri"/>
                <w:sz w:val="28"/>
                <w:szCs w:val="28"/>
                <w:lang w:eastAsia="en-US"/>
              </w:rPr>
            </w:pPr>
            <w:r>
              <w:rPr>
                <w:rFonts w:eastAsia="Calibri"/>
                <w:sz w:val="28"/>
                <w:szCs w:val="28"/>
                <w:lang w:eastAsia="en-US"/>
              </w:rPr>
              <w:t>Д</w:t>
            </w:r>
          </w:p>
        </w:tc>
        <w:tc>
          <w:tcPr>
            <w:tcW w:w="985" w:type="dxa"/>
          </w:tcPr>
          <w:p>
            <w:pPr>
              <w:contextualSpacing/>
              <w:jc w:val="center"/>
              <w:rPr>
                <w:rFonts w:eastAsia="Calibri"/>
                <w:b/>
                <w:sz w:val="28"/>
                <w:szCs w:val="28"/>
                <w:lang w:eastAsia="en-US"/>
              </w:rPr>
            </w:pPr>
            <w:r>
              <w:rPr>
                <w:rFonts w:eastAsia="Calibri"/>
                <w:b/>
                <w:sz w:val="28"/>
                <w:szCs w:val="28"/>
                <w:lang w:eastAsia="en-US"/>
              </w:rPr>
              <w:t>29.</w:t>
            </w:r>
          </w:p>
        </w:tc>
        <w:tc>
          <w:tcPr>
            <w:tcW w:w="985" w:type="dxa"/>
          </w:tcPr>
          <w:p>
            <w:pPr>
              <w:tabs>
                <w:tab w:val="left" w:pos="1050"/>
              </w:tabs>
              <w:jc w:val="center"/>
              <w:rPr>
                <w:rFonts w:eastAsia="Calibri"/>
                <w:sz w:val="28"/>
                <w:szCs w:val="28"/>
                <w:lang w:eastAsia="en-US"/>
              </w:rPr>
            </w:pPr>
            <w:r>
              <w:rPr>
                <w:rFonts w:eastAsia="Calibri"/>
                <w:sz w:val="28"/>
                <w:szCs w:val="28"/>
                <w:lang w:eastAsia="en-US"/>
              </w:rPr>
              <w:t>Д</w:t>
            </w:r>
          </w:p>
        </w:tc>
        <w:tc>
          <w:tcPr>
            <w:tcW w:w="985" w:type="dxa"/>
          </w:tcPr>
          <w:p>
            <w:pPr>
              <w:contextualSpacing/>
              <w:jc w:val="center"/>
              <w:rPr>
                <w:rFonts w:eastAsia="Calibri"/>
                <w:b/>
                <w:sz w:val="28"/>
                <w:szCs w:val="28"/>
                <w:lang w:eastAsia="en-US"/>
              </w:rPr>
            </w:pPr>
            <w:r>
              <w:rPr>
                <w:rFonts w:eastAsia="Calibri"/>
                <w:b/>
                <w:sz w:val="28"/>
                <w:szCs w:val="28"/>
                <w:lang w:eastAsia="en-US"/>
              </w:rPr>
              <w:t>39.</w:t>
            </w:r>
          </w:p>
        </w:tc>
        <w:tc>
          <w:tcPr>
            <w:tcW w:w="985" w:type="dxa"/>
          </w:tcPr>
          <w:p>
            <w:pPr>
              <w:tabs>
                <w:tab w:val="left" w:pos="1050"/>
              </w:tabs>
              <w:jc w:val="center"/>
              <w:rPr>
                <w:rFonts w:eastAsia="Calibri"/>
                <w:sz w:val="28"/>
                <w:szCs w:val="28"/>
                <w:lang w:eastAsia="en-US"/>
              </w:rPr>
            </w:pPr>
            <w:r>
              <w:rPr>
                <w:rFonts w:eastAsia="Calibri"/>
                <w:sz w:val="28"/>
                <w:szCs w:val="28"/>
                <w:lang w:eastAsia="en-US"/>
              </w:rPr>
              <w:t>Г</w:t>
            </w:r>
          </w:p>
        </w:tc>
        <w:tc>
          <w:tcPr>
            <w:tcW w:w="985" w:type="dxa"/>
          </w:tcPr>
          <w:p>
            <w:pPr>
              <w:contextualSpacing/>
              <w:jc w:val="center"/>
              <w:rPr>
                <w:rFonts w:eastAsia="Calibri"/>
                <w:b/>
                <w:sz w:val="28"/>
                <w:szCs w:val="28"/>
                <w:lang w:eastAsia="en-US"/>
              </w:rPr>
            </w:pPr>
            <w:r>
              <w:rPr>
                <w:rFonts w:eastAsia="Calibri"/>
                <w:b/>
                <w:sz w:val="28"/>
                <w:szCs w:val="28"/>
                <w:lang w:eastAsia="en-US"/>
              </w:rPr>
              <w:t>49.</w:t>
            </w:r>
          </w:p>
        </w:tc>
        <w:tc>
          <w:tcPr>
            <w:tcW w:w="985" w:type="dxa"/>
          </w:tcPr>
          <w:p>
            <w:pPr>
              <w:tabs>
                <w:tab w:val="left" w:pos="1050"/>
              </w:tabs>
              <w:jc w:val="center"/>
              <w:rPr>
                <w:rFonts w:eastAsia="Calibri"/>
                <w:sz w:val="28"/>
                <w:szCs w:val="28"/>
                <w:lang w:eastAsia="en-US"/>
              </w:rPr>
            </w:pPr>
            <w:r>
              <w:rPr>
                <w:rFonts w:eastAsia="Calibri"/>
                <w:sz w:val="28"/>
                <w:szCs w:val="28"/>
                <w:lang w:eastAsia="en-US"/>
              </w:rPr>
              <w:t>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tcPr>
          <w:p>
            <w:pPr>
              <w:contextualSpacing/>
              <w:jc w:val="center"/>
              <w:rPr>
                <w:rFonts w:eastAsia="Calibri"/>
                <w:b/>
                <w:sz w:val="28"/>
                <w:szCs w:val="28"/>
                <w:lang w:eastAsia="en-US"/>
              </w:rPr>
            </w:pPr>
            <w:r>
              <w:rPr>
                <w:rFonts w:eastAsia="Calibri"/>
                <w:b/>
                <w:sz w:val="28"/>
                <w:szCs w:val="28"/>
                <w:lang w:eastAsia="en-US"/>
              </w:rPr>
              <w:t>10.</w:t>
            </w:r>
          </w:p>
        </w:tc>
        <w:tc>
          <w:tcPr>
            <w:tcW w:w="986" w:type="dxa"/>
          </w:tcPr>
          <w:p>
            <w:pPr>
              <w:tabs>
                <w:tab w:val="left" w:pos="1050"/>
              </w:tabs>
              <w:jc w:val="center"/>
              <w:rPr>
                <w:rFonts w:eastAsia="Calibri"/>
                <w:sz w:val="28"/>
                <w:szCs w:val="28"/>
                <w:lang w:eastAsia="en-US"/>
              </w:rPr>
            </w:pPr>
            <w:r>
              <w:rPr>
                <w:rFonts w:eastAsia="Calibri"/>
                <w:sz w:val="28"/>
                <w:szCs w:val="28"/>
                <w:lang w:eastAsia="en-US"/>
              </w:rPr>
              <w:t>А</w:t>
            </w:r>
          </w:p>
        </w:tc>
        <w:tc>
          <w:tcPr>
            <w:tcW w:w="986" w:type="dxa"/>
          </w:tcPr>
          <w:p>
            <w:pPr>
              <w:contextualSpacing/>
              <w:jc w:val="center"/>
              <w:rPr>
                <w:rFonts w:eastAsia="Calibri"/>
                <w:b/>
                <w:sz w:val="28"/>
                <w:szCs w:val="28"/>
                <w:lang w:eastAsia="en-US"/>
              </w:rPr>
            </w:pPr>
            <w:r>
              <w:rPr>
                <w:rFonts w:eastAsia="Calibri"/>
                <w:b/>
                <w:sz w:val="28"/>
                <w:szCs w:val="28"/>
                <w:lang w:eastAsia="en-US"/>
              </w:rPr>
              <w:t>20.</w:t>
            </w:r>
          </w:p>
        </w:tc>
        <w:tc>
          <w:tcPr>
            <w:tcW w:w="985" w:type="dxa"/>
          </w:tcPr>
          <w:p>
            <w:pPr>
              <w:tabs>
                <w:tab w:val="left" w:pos="1050"/>
              </w:tabs>
              <w:jc w:val="center"/>
              <w:rPr>
                <w:rFonts w:eastAsia="Calibri"/>
                <w:sz w:val="28"/>
                <w:szCs w:val="28"/>
                <w:lang w:eastAsia="en-US"/>
              </w:rPr>
            </w:pPr>
            <w:r>
              <w:rPr>
                <w:rFonts w:eastAsia="Calibri"/>
                <w:sz w:val="28"/>
                <w:szCs w:val="28"/>
                <w:lang w:eastAsia="en-US"/>
              </w:rPr>
              <w:t>В</w:t>
            </w:r>
          </w:p>
        </w:tc>
        <w:tc>
          <w:tcPr>
            <w:tcW w:w="985" w:type="dxa"/>
          </w:tcPr>
          <w:p>
            <w:pPr>
              <w:contextualSpacing/>
              <w:jc w:val="center"/>
              <w:rPr>
                <w:rFonts w:eastAsia="Calibri"/>
                <w:b/>
                <w:sz w:val="28"/>
                <w:szCs w:val="28"/>
                <w:lang w:eastAsia="en-US"/>
              </w:rPr>
            </w:pPr>
            <w:r>
              <w:rPr>
                <w:rFonts w:eastAsia="Calibri"/>
                <w:b/>
                <w:sz w:val="28"/>
                <w:szCs w:val="28"/>
                <w:lang w:eastAsia="en-US"/>
              </w:rPr>
              <w:t>30.</w:t>
            </w:r>
          </w:p>
        </w:tc>
        <w:tc>
          <w:tcPr>
            <w:tcW w:w="985" w:type="dxa"/>
          </w:tcPr>
          <w:p>
            <w:pPr>
              <w:tabs>
                <w:tab w:val="left" w:pos="1050"/>
              </w:tabs>
              <w:jc w:val="center"/>
              <w:rPr>
                <w:rFonts w:eastAsia="Calibri"/>
                <w:sz w:val="28"/>
                <w:szCs w:val="28"/>
                <w:lang w:eastAsia="en-US"/>
              </w:rPr>
            </w:pPr>
            <w:r>
              <w:rPr>
                <w:rFonts w:eastAsia="Calibri"/>
                <w:sz w:val="28"/>
                <w:szCs w:val="28"/>
                <w:lang w:eastAsia="en-US"/>
              </w:rPr>
              <w:t>Д</w:t>
            </w:r>
          </w:p>
        </w:tc>
        <w:tc>
          <w:tcPr>
            <w:tcW w:w="985" w:type="dxa"/>
          </w:tcPr>
          <w:p>
            <w:pPr>
              <w:contextualSpacing/>
              <w:jc w:val="center"/>
              <w:rPr>
                <w:rFonts w:eastAsia="Calibri"/>
                <w:b/>
                <w:sz w:val="28"/>
                <w:szCs w:val="28"/>
                <w:lang w:eastAsia="en-US"/>
              </w:rPr>
            </w:pPr>
            <w:r>
              <w:rPr>
                <w:rFonts w:eastAsia="Calibri"/>
                <w:b/>
                <w:sz w:val="28"/>
                <w:szCs w:val="28"/>
                <w:lang w:eastAsia="en-US"/>
              </w:rPr>
              <w:t>40.</w:t>
            </w:r>
          </w:p>
        </w:tc>
        <w:tc>
          <w:tcPr>
            <w:tcW w:w="985" w:type="dxa"/>
          </w:tcPr>
          <w:p>
            <w:pPr>
              <w:tabs>
                <w:tab w:val="left" w:pos="1050"/>
              </w:tabs>
              <w:jc w:val="center"/>
              <w:rPr>
                <w:rFonts w:eastAsia="Calibri"/>
                <w:sz w:val="28"/>
                <w:szCs w:val="28"/>
                <w:lang w:eastAsia="en-US"/>
              </w:rPr>
            </w:pPr>
            <w:r>
              <w:rPr>
                <w:rFonts w:eastAsia="Calibri"/>
                <w:sz w:val="28"/>
                <w:szCs w:val="28"/>
                <w:lang w:eastAsia="en-US"/>
              </w:rPr>
              <w:t>Д</w:t>
            </w:r>
          </w:p>
        </w:tc>
        <w:tc>
          <w:tcPr>
            <w:tcW w:w="985" w:type="dxa"/>
          </w:tcPr>
          <w:p>
            <w:pPr>
              <w:contextualSpacing/>
              <w:jc w:val="center"/>
              <w:rPr>
                <w:rFonts w:eastAsia="Calibri"/>
                <w:b/>
                <w:sz w:val="28"/>
                <w:szCs w:val="28"/>
                <w:lang w:eastAsia="en-US"/>
              </w:rPr>
            </w:pPr>
            <w:r>
              <w:rPr>
                <w:rFonts w:eastAsia="Calibri"/>
                <w:b/>
                <w:sz w:val="28"/>
                <w:szCs w:val="28"/>
                <w:lang w:eastAsia="en-US"/>
              </w:rPr>
              <w:t>50.</w:t>
            </w:r>
          </w:p>
        </w:tc>
        <w:tc>
          <w:tcPr>
            <w:tcW w:w="985" w:type="dxa"/>
          </w:tcPr>
          <w:p>
            <w:pPr>
              <w:tabs>
                <w:tab w:val="left" w:pos="1050"/>
              </w:tabs>
              <w:jc w:val="center"/>
              <w:rPr>
                <w:rFonts w:eastAsia="Calibri"/>
                <w:sz w:val="28"/>
                <w:szCs w:val="28"/>
                <w:lang w:eastAsia="en-US"/>
              </w:rPr>
            </w:pPr>
            <w:r>
              <w:rPr>
                <w:rFonts w:eastAsia="Calibri"/>
                <w:sz w:val="28"/>
                <w:szCs w:val="28"/>
                <w:lang w:eastAsia="en-US"/>
              </w:rPr>
              <w:t>Г</w:t>
            </w:r>
          </w:p>
        </w:tc>
      </w:tr>
    </w:tbl>
    <w:p>
      <w:pPr>
        <w:contextualSpacing/>
        <w:rPr>
          <w:rFonts w:eastAsia="Calibri"/>
          <w:sz w:val="28"/>
          <w:szCs w:val="28"/>
          <w:lang w:eastAsia="en-US"/>
        </w:rPr>
      </w:pPr>
    </w:p>
    <w:p>
      <w:pPr>
        <w:ind w:firstLine="709"/>
        <w:jc w:val="both"/>
        <w:rPr>
          <w:sz w:val="28"/>
          <w:szCs w:val="28"/>
        </w:rPr>
      </w:pPr>
    </w:p>
    <w:p>
      <w:pPr>
        <w:ind w:firstLine="709"/>
        <w:jc w:val="both"/>
        <w:rPr>
          <w:sz w:val="28"/>
          <w:szCs w:val="28"/>
        </w:rPr>
      </w:pPr>
    </w:p>
    <w:p>
      <w:pPr>
        <w:rPr>
          <w:rFonts w:eastAsia="Calibri"/>
          <w:b/>
          <w:sz w:val="28"/>
          <w:szCs w:val="28"/>
          <w:lang w:eastAsia="en-US"/>
        </w:rPr>
      </w:pPr>
      <w:r>
        <w:rPr>
          <w:rFonts w:eastAsia="Calibri"/>
          <w:b/>
          <w:sz w:val="28"/>
          <w:szCs w:val="28"/>
          <w:lang w:eastAsia="en-US"/>
        </w:rPr>
        <w:t>Вопросы для проверки теоретических знаний по дисциплине.</w:t>
      </w:r>
    </w:p>
    <w:p>
      <w:pPr>
        <w:numPr>
          <w:ilvl w:val="0"/>
          <w:numId w:val="102"/>
        </w:numPr>
        <w:ind w:left="0" w:firstLine="0"/>
        <w:contextualSpacing/>
        <w:rPr>
          <w:rFonts w:eastAsia="Calibri"/>
          <w:sz w:val="28"/>
          <w:szCs w:val="28"/>
          <w:lang w:eastAsia="en-US"/>
        </w:rPr>
      </w:pPr>
      <w:r>
        <w:rPr>
          <w:rFonts w:eastAsia="Calibri"/>
          <w:sz w:val="28"/>
          <w:szCs w:val="28"/>
          <w:lang w:eastAsia="en-US"/>
        </w:rPr>
        <w:t>Гальванический ток, его характеристика, аппараты, методики, показания, противопоказания.</w:t>
      </w:r>
    </w:p>
    <w:p>
      <w:pPr>
        <w:numPr>
          <w:ilvl w:val="0"/>
          <w:numId w:val="102"/>
        </w:numPr>
        <w:ind w:left="0" w:firstLine="0"/>
        <w:contextualSpacing/>
        <w:rPr>
          <w:rFonts w:eastAsia="Calibri"/>
          <w:sz w:val="28"/>
          <w:szCs w:val="28"/>
          <w:lang w:eastAsia="en-US"/>
        </w:rPr>
      </w:pPr>
      <w:r>
        <w:rPr>
          <w:rFonts w:eastAsia="Calibri"/>
          <w:sz w:val="28"/>
          <w:szCs w:val="28"/>
          <w:lang w:eastAsia="en-US"/>
        </w:rPr>
        <w:t>Методики отпуска гальванического тока и электрофореза, особенности у детей, возможные осложнения, их предупреждение.</w:t>
      </w:r>
    </w:p>
    <w:p>
      <w:pPr>
        <w:numPr>
          <w:ilvl w:val="0"/>
          <w:numId w:val="102"/>
        </w:numPr>
        <w:ind w:left="0" w:firstLine="0"/>
        <w:contextualSpacing/>
        <w:rPr>
          <w:rFonts w:eastAsia="Calibri"/>
          <w:sz w:val="28"/>
          <w:szCs w:val="28"/>
          <w:lang w:eastAsia="en-US"/>
        </w:rPr>
      </w:pPr>
      <w:r>
        <w:rPr>
          <w:rFonts w:eastAsia="Calibri"/>
          <w:sz w:val="28"/>
          <w:szCs w:val="28"/>
          <w:lang w:eastAsia="en-US"/>
        </w:rPr>
        <w:t>Показания и противопоказания к применению электрофореза лекарственных веществ. Особенности у детей. Лекарственные препараты.</w:t>
      </w:r>
    </w:p>
    <w:p>
      <w:pPr>
        <w:numPr>
          <w:ilvl w:val="0"/>
          <w:numId w:val="102"/>
        </w:numPr>
        <w:ind w:left="0" w:firstLine="0"/>
        <w:contextualSpacing/>
        <w:rPr>
          <w:rFonts w:eastAsia="Calibri"/>
          <w:sz w:val="28"/>
          <w:szCs w:val="28"/>
          <w:lang w:eastAsia="en-US"/>
        </w:rPr>
      </w:pPr>
      <w:r>
        <w:rPr>
          <w:rFonts w:eastAsia="Calibri"/>
          <w:sz w:val="28"/>
          <w:szCs w:val="28"/>
          <w:lang w:eastAsia="en-US"/>
        </w:rPr>
        <w:t>Написать классификацию физических факторов. Особенности их использования у детей.</w:t>
      </w:r>
    </w:p>
    <w:p>
      <w:pPr>
        <w:widowControl w:val="0"/>
        <w:numPr>
          <w:ilvl w:val="0"/>
          <w:numId w:val="102"/>
        </w:numPr>
        <w:snapToGrid w:val="0"/>
        <w:ind w:left="0" w:firstLine="0"/>
        <w:contextualSpacing/>
        <w:rPr>
          <w:sz w:val="28"/>
          <w:szCs w:val="28"/>
        </w:rPr>
      </w:pPr>
      <w:r>
        <w:rPr>
          <w:sz w:val="28"/>
          <w:szCs w:val="28"/>
        </w:rPr>
        <w:t>Физическая характеристика синусоидальных модулированных токов, механизм действия, показания, противопоказания, методики лечения.</w:t>
      </w:r>
    </w:p>
    <w:p>
      <w:pPr>
        <w:widowControl w:val="0"/>
        <w:numPr>
          <w:ilvl w:val="0"/>
          <w:numId w:val="102"/>
        </w:numPr>
        <w:snapToGrid w:val="0"/>
        <w:ind w:left="0" w:firstLine="0"/>
        <w:contextualSpacing/>
        <w:rPr>
          <w:sz w:val="28"/>
          <w:szCs w:val="28"/>
        </w:rPr>
      </w:pPr>
      <w:r>
        <w:rPr>
          <w:sz w:val="28"/>
          <w:szCs w:val="28"/>
        </w:rPr>
        <w:t>Импульсные токи, особенности действия, методики, показания и противопоказания.</w:t>
      </w:r>
    </w:p>
    <w:p>
      <w:pPr>
        <w:widowControl w:val="0"/>
        <w:numPr>
          <w:ilvl w:val="0"/>
          <w:numId w:val="102"/>
        </w:numPr>
        <w:snapToGrid w:val="0"/>
        <w:ind w:left="0" w:firstLine="0"/>
        <w:contextualSpacing/>
        <w:rPr>
          <w:sz w:val="28"/>
          <w:szCs w:val="28"/>
        </w:rPr>
      </w:pPr>
      <w:r>
        <w:rPr>
          <w:sz w:val="28"/>
          <w:szCs w:val="28"/>
        </w:rPr>
        <w:t>Фототерапия, применение в практическом здравоохранении. Показания и противопоказания. Аппараты и методики.</w:t>
      </w:r>
    </w:p>
    <w:p>
      <w:pPr>
        <w:widowControl w:val="0"/>
        <w:numPr>
          <w:ilvl w:val="0"/>
          <w:numId w:val="102"/>
        </w:numPr>
        <w:snapToGrid w:val="0"/>
        <w:ind w:left="0" w:firstLine="0"/>
        <w:contextualSpacing/>
        <w:rPr>
          <w:sz w:val="28"/>
          <w:szCs w:val="28"/>
        </w:rPr>
      </w:pPr>
      <w:r>
        <w:rPr>
          <w:sz w:val="28"/>
          <w:szCs w:val="28"/>
        </w:rPr>
        <w:t>Показания и противопоказания к проведению электросна. Механизм действия. Аппараты. Методика.</w:t>
      </w:r>
    </w:p>
    <w:p>
      <w:pPr>
        <w:widowControl w:val="0"/>
        <w:numPr>
          <w:ilvl w:val="0"/>
          <w:numId w:val="102"/>
        </w:numPr>
        <w:snapToGrid w:val="0"/>
        <w:ind w:left="0" w:firstLine="0"/>
        <w:contextualSpacing/>
        <w:rPr>
          <w:sz w:val="28"/>
          <w:szCs w:val="28"/>
        </w:rPr>
      </w:pPr>
      <w:r>
        <w:rPr>
          <w:sz w:val="28"/>
          <w:szCs w:val="28"/>
        </w:rPr>
        <w:t>Эффекты, механизм действия, показания и противопоказания  лазеротерапии.</w:t>
      </w:r>
    </w:p>
    <w:p>
      <w:pPr>
        <w:widowControl w:val="0"/>
        <w:numPr>
          <w:ilvl w:val="0"/>
          <w:numId w:val="102"/>
        </w:numPr>
        <w:snapToGrid w:val="0"/>
        <w:ind w:left="0" w:firstLine="0"/>
        <w:contextualSpacing/>
        <w:rPr>
          <w:sz w:val="28"/>
          <w:szCs w:val="28"/>
        </w:rPr>
      </w:pPr>
      <w:r>
        <w:rPr>
          <w:sz w:val="28"/>
          <w:szCs w:val="28"/>
        </w:rPr>
        <w:t>Токи Дарсонваля, механизм действия. Показания и противопоказания. Аппараты, методики.</w:t>
      </w:r>
    </w:p>
    <w:p>
      <w:pPr>
        <w:widowControl w:val="0"/>
        <w:numPr>
          <w:ilvl w:val="0"/>
          <w:numId w:val="102"/>
        </w:numPr>
        <w:snapToGrid w:val="0"/>
        <w:ind w:left="0" w:firstLine="0"/>
        <w:contextualSpacing/>
        <w:rPr>
          <w:sz w:val="28"/>
          <w:szCs w:val="28"/>
        </w:rPr>
      </w:pPr>
      <w:r>
        <w:rPr>
          <w:sz w:val="28"/>
          <w:szCs w:val="28"/>
        </w:rPr>
        <w:t>Микроволновая терапия, механизм действия, различия в действии ДМВ и сантиметрового диапазона волн.</w:t>
      </w:r>
    </w:p>
    <w:p>
      <w:pPr>
        <w:widowControl w:val="0"/>
        <w:numPr>
          <w:ilvl w:val="0"/>
          <w:numId w:val="102"/>
        </w:numPr>
        <w:snapToGrid w:val="0"/>
        <w:ind w:left="0" w:firstLine="0"/>
        <w:contextualSpacing/>
        <w:rPr>
          <w:sz w:val="28"/>
          <w:szCs w:val="28"/>
        </w:rPr>
      </w:pPr>
      <w:r>
        <w:rPr>
          <w:sz w:val="28"/>
          <w:szCs w:val="28"/>
        </w:rPr>
        <w:t>Характеристики токов: высокой, ультравысокой, сверхвысокой частоты и магнитных полей. Методики. Показания и противопоказания. Аппараты.</w:t>
      </w:r>
    </w:p>
    <w:p>
      <w:pPr>
        <w:numPr>
          <w:ilvl w:val="0"/>
          <w:numId w:val="102"/>
        </w:numPr>
        <w:ind w:left="0" w:firstLine="0"/>
        <w:contextualSpacing/>
        <w:rPr>
          <w:sz w:val="28"/>
          <w:szCs w:val="28"/>
        </w:rPr>
      </w:pPr>
      <w:r>
        <w:rPr>
          <w:sz w:val="28"/>
          <w:szCs w:val="28"/>
        </w:rPr>
        <w:t>Физическая характеристика света, фотоэлектрический эффект, спектр лучистой энергии.</w:t>
      </w:r>
      <w:r>
        <w:rPr>
          <w:rFonts w:eastAsia="Calibri"/>
          <w:sz w:val="28"/>
          <w:szCs w:val="28"/>
          <w:lang w:eastAsia="en-US"/>
        </w:rPr>
        <w:t xml:space="preserve"> </w:t>
      </w:r>
      <w:r>
        <w:rPr>
          <w:sz w:val="28"/>
          <w:szCs w:val="28"/>
        </w:rPr>
        <w:t>Методики. Показания и противопоказания. Аппараты.</w:t>
      </w:r>
    </w:p>
    <w:p>
      <w:pPr>
        <w:widowControl w:val="0"/>
        <w:numPr>
          <w:ilvl w:val="0"/>
          <w:numId w:val="102"/>
        </w:numPr>
        <w:snapToGrid w:val="0"/>
        <w:ind w:left="0" w:firstLine="0"/>
        <w:contextualSpacing/>
        <w:rPr>
          <w:sz w:val="28"/>
          <w:szCs w:val="28"/>
        </w:rPr>
      </w:pPr>
      <w:r>
        <w:rPr>
          <w:sz w:val="28"/>
          <w:szCs w:val="28"/>
        </w:rPr>
        <w:t>Механизм действия инфракрасных лучей, аппаратура, показания и противопоказания для ИКЛ.</w:t>
      </w:r>
    </w:p>
    <w:p>
      <w:pPr>
        <w:widowControl w:val="0"/>
        <w:numPr>
          <w:ilvl w:val="0"/>
          <w:numId w:val="102"/>
        </w:numPr>
        <w:snapToGrid w:val="0"/>
        <w:ind w:left="0" w:firstLine="0"/>
        <w:contextualSpacing/>
        <w:rPr>
          <w:sz w:val="28"/>
          <w:szCs w:val="28"/>
        </w:rPr>
      </w:pPr>
      <w:r>
        <w:rPr>
          <w:sz w:val="28"/>
          <w:szCs w:val="28"/>
        </w:rPr>
        <w:t>Механизм действия УФ-лучей, дозиметрия, аппараты, показания и противопоказания, выписка направлений на физиолечение.</w:t>
      </w:r>
    </w:p>
    <w:p>
      <w:pPr>
        <w:widowControl w:val="0"/>
        <w:numPr>
          <w:ilvl w:val="0"/>
          <w:numId w:val="102"/>
        </w:numPr>
        <w:snapToGrid w:val="0"/>
        <w:ind w:left="0" w:firstLine="0"/>
        <w:contextualSpacing/>
        <w:rPr>
          <w:sz w:val="28"/>
          <w:szCs w:val="28"/>
        </w:rPr>
      </w:pPr>
      <w:r>
        <w:rPr>
          <w:sz w:val="28"/>
          <w:szCs w:val="28"/>
        </w:rPr>
        <w:t>Лазеротерапия, физическая характеристика лазера, механизм действия, аппараты, показания и противопоказания.</w:t>
      </w:r>
    </w:p>
    <w:p>
      <w:pPr>
        <w:numPr>
          <w:ilvl w:val="0"/>
          <w:numId w:val="102"/>
        </w:numPr>
        <w:ind w:left="0" w:firstLine="0"/>
        <w:contextualSpacing/>
        <w:rPr>
          <w:sz w:val="28"/>
          <w:szCs w:val="28"/>
        </w:rPr>
      </w:pPr>
      <w:r>
        <w:rPr>
          <w:sz w:val="28"/>
          <w:szCs w:val="28"/>
        </w:rPr>
        <w:t>Механизм действия ультразвука.</w:t>
      </w:r>
      <w:r>
        <w:rPr>
          <w:rFonts w:eastAsia="Calibri"/>
          <w:sz w:val="28"/>
          <w:szCs w:val="28"/>
          <w:lang w:eastAsia="en-US"/>
        </w:rPr>
        <w:t xml:space="preserve"> </w:t>
      </w:r>
      <w:r>
        <w:rPr>
          <w:sz w:val="28"/>
          <w:szCs w:val="28"/>
        </w:rPr>
        <w:t>Методики. Показания и противопоказания. Аппараты.</w:t>
      </w:r>
    </w:p>
    <w:p>
      <w:pPr>
        <w:widowControl w:val="0"/>
        <w:numPr>
          <w:ilvl w:val="0"/>
          <w:numId w:val="102"/>
        </w:numPr>
        <w:snapToGrid w:val="0"/>
        <w:ind w:left="0" w:firstLine="0"/>
        <w:contextualSpacing/>
        <w:rPr>
          <w:sz w:val="28"/>
          <w:szCs w:val="28"/>
        </w:rPr>
      </w:pPr>
      <w:r>
        <w:rPr>
          <w:sz w:val="28"/>
          <w:szCs w:val="28"/>
        </w:rPr>
        <w:t xml:space="preserve">Показания и противопоказания для фонофореза. Механизм действия. </w:t>
      </w:r>
    </w:p>
    <w:p>
      <w:pPr>
        <w:numPr>
          <w:ilvl w:val="0"/>
          <w:numId w:val="102"/>
        </w:numPr>
        <w:ind w:left="0" w:firstLine="0"/>
        <w:contextualSpacing/>
        <w:rPr>
          <w:sz w:val="28"/>
          <w:szCs w:val="28"/>
        </w:rPr>
      </w:pPr>
      <w:r>
        <w:rPr>
          <w:sz w:val="28"/>
          <w:szCs w:val="28"/>
        </w:rPr>
        <w:t>Правила проведения ингаляционной терапии. Методики. Показания и противопоказания. Аппараты.</w:t>
      </w:r>
    </w:p>
    <w:p>
      <w:pPr>
        <w:widowControl w:val="0"/>
        <w:numPr>
          <w:ilvl w:val="0"/>
          <w:numId w:val="102"/>
        </w:numPr>
        <w:snapToGrid w:val="0"/>
        <w:ind w:left="0" w:firstLine="0"/>
        <w:contextualSpacing/>
        <w:rPr>
          <w:sz w:val="28"/>
          <w:szCs w:val="28"/>
        </w:rPr>
      </w:pPr>
      <w:r>
        <w:rPr>
          <w:sz w:val="28"/>
          <w:szCs w:val="28"/>
        </w:rPr>
        <w:t>Физическая характеристика ультразвука, лечебные методики, виды аппаратов.</w:t>
      </w:r>
    </w:p>
    <w:p>
      <w:pPr>
        <w:widowControl w:val="0"/>
        <w:numPr>
          <w:ilvl w:val="0"/>
          <w:numId w:val="102"/>
        </w:numPr>
        <w:snapToGrid w:val="0"/>
        <w:ind w:left="0" w:firstLine="0"/>
        <w:contextualSpacing/>
        <w:rPr>
          <w:sz w:val="28"/>
          <w:szCs w:val="28"/>
        </w:rPr>
      </w:pPr>
      <w:r>
        <w:rPr>
          <w:sz w:val="28"/>
          <w:szCs w:val="28"/>
        </w:rPr>
        <w:t>Климатотерапия. Механизм действия, показания и противопоказания.</w:t>
      </w:r>
    </w:p>
    <w:p>
      <w:pPr>
        <w:widowControl w:val="0"/>
        <w:numPr>
          <w:ilvl w:val="0"/>
          <w:numId w:val="102"/>
        </w:numPr>
        <w:snapToGrid w:val="0"/>
        <w:ind w:left="0" w:firstLine="0"/>
        <w:contextualSpacing/>
        <w:rPr>
          <w:sz w:val="28"/>
          <w:szCs w:val="28"/>
        </w:rPr>
      </w:pPr>
      <w:r>
        <w:rPr>
          <w:sz w:val="28"/>
          <w:szCs w:val="28"/>
        </w:rPr>
        <w:t xml:space="preserve">Механизм действия минеральных вод при наружном применении. </w:t>
      </w:r>
    </w:p>
    <w:p>
      <w:pPr>
        <w:widowControl w:val="0"/>
        <w:numPr>
          <w:ilvl w:val="0"/>
          <w:numId w:val="102"/>
        </w:numPr>
        <w:snapToGrid w:val="0"/>
        <w:ind w:left="0" w:firstLine="0"/>
        <w:contextualSpacing/>
        <w:rPr>
          <w:sz w:val="28"/>
          <w:szCs w:val="28"/>
        </w:rPr>
      </w:pPr>
      <w:r>
        <w:rPr>
          <w:sz w:val="28"/>
          <w:szCs w:val="28"/>
        </w:rPr>
        <w:t>Механизм действия минеральных вод при внутреннем применении.</w:t>
      </w:r>
    </w:p>
    <w:p>
      <w:pPr>
        <w:widowControl w:val="0"/>
        <w:numPr>
          <w:ilvl w:val="0"/>
          <w:numId w:val="102"/>
        </w:numPr>
        <w:snapToGrid w:val="0"/>
        <w:ind w:left="0" w:firstLine="0"/>
        <w:contextualSpacing/>
        <w:rPr>
          <w:sz w:val="28"/>
          <w:szCs w:val="28"/>
        </w:rPr>
      </w:pPr>
      <w:r>
        <w:rPr>
          <w:sz w:val="28"/>
          <w:szCs w:val="28"/>
        </w:rPr>
        <w:t>Механизм действия, показания и противопоказания к грязелечению.</w:t>
      </w:r>
    </w:p>
    <w:p>
      <w:pPr>
        <w:widowControl w:val="0"/>
        <w:numPr>
          <w:ilvl w:val="0"/>
          <w:numId w:val="102"/>
        </w:numPr>
        <w:snapToGrid w:val="0"/>
        <w:ind w:left="0" w:firstLine="0"/>
        <w:contextualSpacing/>
        <w:rPr>
          <w:sz w:val="28"/>
          <w:szCs w:val="28"/>
        </w:rPr>
      </w:pPr>
      <w:r>
        <w:rPr>
          <w:sz w:val="28"/>
          <w:szCs w:val="28"/>
        </w:rPr>
        <w:t>Парафино-, озокеритолечение. Механизм действия, показания, противопоказания, выписка направлений на теплолечение.</w:t>
      </w:r>
    </w:p>
    <w:p>
      <w:pPr>
        <w:widowControl w:val="0"/>
        <w:numPr>
          <w:ilvl w:val="0"/>
          <w:numId w:val="102"/>
        </w:numPr>
        <w:snapToGrid w:val="0"/>
        <w:ind w:left="0" w:firstLine="0"/>
        <w:contextualSpacing/>
        <w:rPr>
          <w:sz w:val="28"/>
          <w:szCs w:val="28"/>
        </w:rPr>
      </w:pPr>
      <w:r>
        <w:rPr>
          <w:sz w:val="28"/>
          <w:szCs w:val="28"/>
        </w:rPr>
        <w:t>Приведите систематизацию ванн: А) по способу применения; Б) по температуре (с указанием числа градусов); В) по длительности; Г) по составу</w:t>
      </w:r>
    </w:p>
    <w:p>
      <w:pPr>
        <w:numPr>
          <w:ilvl w:val="0"/>
          <w:numId w:val="102"/>
        </w:numPr>
        <w:autoSpaceDE w:val="0"/>
        <w:autoSpaceDN w:val="0"/>
        <w:adjustRightInd w:val="0"/>
        <w:ind w:left="0" w:firstLine="0"/>
        <w:contextualSpacing/>
        <w:rPr>
          <w:rFonts w:eastAsia="Calibri"/>
          <w:sz w:val="28"/>
          <w:szCs w:val="28"/>
          <w:lang w:eastAsia="en-US"/>
        </w:rPr>
      </w:pPr>
      <w:r>
        <w:rPr>
          <w:rFonts w:eastAsia="Calibri"/>
          <w:sz w:val="28"/>
          <w:szCs w:val="28"/>
          <w:lang w:eastAsia="en-US"/>
        </w:rPr>
        <w:t xml:space="preserve">Перечислить виды санаторно-курортного лечения. Противопоказания для санаторно-курортного лечения. </w:t>
      </w:r>
    </w:p>
    <w:p>
      <w:pPr>
        <w:numPr>
          <w:ilvl w:val="0"/>
          <w:numId w:val="102"/>
        </w:numPr>
        <w:autoSpaceDE w:val="0"/>
        <w:autoSpaceDN w:val="0"/>
        <w:adjustRightInd w:val="0"/>
        <w:ind w:left="0" w:firstLine="0"/>
        <w:contextualSpacing/>
        <w:rPr>
          <w:rFonts w:eastAsia="Calibri"/>
          <w:sz w:val="28"/>
          <w:szCs w:val="28"/>
          <w:lang w:eastAsia="en-US"/>
        </w:rPr>
      </w:pPr>
      <w:r>
        <w:rPr>
          <w:rFonts w:eastAsia="Calibri"/>
          <w:sz w:val="28"/>
          <w:szCs w:val="28"/>
          <w:lang w:eastAsia="en-US"/>
        </w:rPr>
        <w:t xml:space="preserve">Что такое магнитотерапия? Напишите терапевтические эффекты. Механизм биологического действия магнитного поля. </w:t>
      </w:r>
    </w:p>
    <w:p>
      <w:pPr>
        <w:numPr>
          <w:ilvl w:val="0"/>
          <w:numId w:val="102"/>
        </w:numPr>
        <w:autoSpaceDE w:val="0"/>
        <w:autoSpaceDN w:val="0"/>
        <w:adjustRightInd w:val="0"/>
        <w:ind w:left="0" w:firstLine="0"/>
        <w:contextualSpacing/>
        <w:rPr>
          <w:rFonts w:eastAsia="Calibri"/>
          <w:sz w:val="28"/>
          <w:szCs w:val="28"/>
          <w:lang w:eastAsia="en-US"/>
        </w:rPr>
      </w:pPr>
      <w:r>
        <w:rPr>
          <w:rFonts w:eastAsia="Calibri"/>
          <w:sz w:val="28"/>
          <w:szCs w:val="28"/>
          <w:lang w:eastAsia="en-US"/>
        </w:rPr>
        <w:t>Дать определение методу индуктотермии с указанием его физических параметров. Указать глубину проникновения, действующие факторы и терапевтические эффекты. Показания и противопоказания к применению индуктотермии.</w:t>
      </w:r>
    </w:p>
    <w:p>
      <w:pPr>
        <w:numPr>
          <w:ilvl w:val="0"/>
          <w:numId w:val="102"/>
        </w:numPr>
        <w:autoSpaceDE w:val="0"/>
        <w:autoSpaceDN w:val="0"/>
        <w:adjustRightInd w:val="0"/>
        <w:ind w:left="0" w:firstLine="0"/>
        <w:contextualSpacing/>
        <w:rPr>
          <w:rFonts w:eastAsia="Calibri"/>
          <w:sz w:val="28"/>
          <w:szCs w:val="28"/>
          <w:lang w:eastAsia="en-US"/>
        </w:rPr>
      </w:pPr>
      <w:r>
        <w:rPr>
          <w:rFonts w:eastAsia="Calibri"/>
          <w:sz w:val="28"/>
          <w:szCs w:val="28"/>
          <w:lang w:eastAsia="en-US"/>
        </w:rPr>
        <w:t xml:space="preserve">Дать определение методу УВЧ-терапии с указанием его физических параметров. Указать глубину проникновения, действующие факторы и терапевтические эффекты. Механизм противовоспалительного действия электрического поля УВЧ. Показания и противопоказания УВЧ-терапии. </w:t>
      </w:r>
    </w:p>
    <w:p>
      <w:pPr>
        <w:rPr>
          <w:rFonts w:eastAsia="Calibri"/>
          <w:b/>
          <w:sz w:val="28"/>
          <w:szCs w:val="28"/>
          <w:lang w:eastAsia="en-US"/>
        </w:rPr>
      </w:pPr>
    </w:p>
    <w:p>
      <w:pPr>
        <w:rPr>
          <w:rFonts w:eastAsia="Calibri"/>
          <w:b/>
          <w:sz w:val="28"/>
          <w:szCs w:val="28"/>
          <w:lang w:eastAsia="en-US"/>
        </w:rPr>
      </w:pPr>
      <w:r>
        <w:rPr>
          <w:rFonts w:eastAsia="Calibri"/>
          <w:b/>
          <w:sz w:val="28"/>
          <w:szCs w:val="28"/>
          <w:lang w:eastAsia="en-US"/>
        </w:rPr>
        <w:t>Практические задания для проверки сформированных умений и навыков:</w:t>
      </w:r>
    </w:p>
    <w:p>
      <w:pPr>
        <w:rPr>
          <w:b/>
          <w:sz w:val="28"/>
          <w:szCs w:val="28"/>
          <w:lang w:eastAsia="en-US"/>
        </w:rPr>
      </w:pPr>
    </w:p>
    <w:p>
      <w:pPr>
        <w:rPr>
          <w:rFonts w:eastAsia="Calibri"/>
          <w:b/>
          <w:sz w:val="28"/>
          <w:szCs w:val="28"/>
          <w:lang w:eastAsia="en-US"/>
        </w:rPr>
      </w:pPr>
      <w:r>
        <w:rPr>
          <w:rFonts w:eastAsia="Calibri"/>
          <w:b/>
          <w:sz w:val="28"/>
          <w:szCs w:val="28"/>
          <w:lang w:eastAsia="en-US"/>
        </w:rPr>
        <w:t>Задача № 1.</w:t>
      </w:r>
    </w:p>
    <w:p>
      <w:pPr>
        <w:rPr>
          <w:rFonts w:eastAsia="Calibri"/>
          <w:sz w:val="28"/>
          <w:szCs w:val="28"/>
          <w:lang w:eastAsia="en-US"/>
        </w:rPr>
      </w:pPr>
      <w:r>
        <w:rPr>
          <w:rFonts w:eastAsia="Calibri"/>
          <w:sz w:val="28"/>
          <w:szCs w:val="28"/>
          <w:lang w:eastAsia="en-US"/>
        </w:rPr>
        <w:t>Девочка 10 лет, в течение 1 года предъявляет жалобы на боли в животе, в основном в околопупочной области и правом подреберье, через 20-30 минут после приёма пищи, особенно обильной или жирной, нечасто беспокоили тошнота, горечь во рту, изредка осветлённый стул. Жалобы появились 1 год назад после перенесённой кишечной инфекции (повышение температуры, рвота, боли в животе, жидкий стул). Ребёнок питается нерегулярно, так как имеет дополнительные учебные нагрузки (занятия в музыкальной школе и хореографической студии).</w:t>
      </w:r>
    </w:p>
    <w:p>
      <w:pPr>
        <w:rPr>
          <w:rFonts w:eastAsia="Calibri"/>
          <w:sz w:val="28"/>
          <w:szCs w:val="28"/>
          <w:lang w:eastAsia="en-US"/>
        </w:rPr>
      </w:pPr>
      <w:r>
        <w:rPr>
          <w:rFonts w:eastAsia="Calibri"/>
          <w:sz w:val="28"/>
          <w:szCs w:val="28"/>
          <w:lang w:eastAsia="en-US"/>
        </w:rPr>
        <w:t>Семейный анамнез: у матери – гастрит, отец – здоров. У бабушки по материнской линии – ЖКБ.</w:t>
      </w:r>
    </w:p>
    <w:p>
      <w:pPr>
        <w:rPr>
          <w:rFonts w:eastAsia="Calibri"/>
          <w:sz w:val="28"/>
          <w:szCs w:val="28"/>
          <w:lang w:eastAsia="en-US"/>
        </w:rPr>
      </w:pPr>
      <w:r>
        <w:rPr>
          <w:rFonts w:eastAsia="Calibri"/>
          <w:sz w:val="28"/>
          <w:szCs w:val="28"/>
          <w:lang w:eastAsia="en-US"/>
        </w:rPr>
        <w:t xml:space="preserve">При осмотре: рост – 141 см, масса – 37 кг. Кожные покровы бледно-розовые, краевая субиктеричность склер. Язык обложен белым налётом. Сердечные тоны ясные, звучные. ЧСС – 84 в минуту. Живот слегка вздут, болезненный при пальпации в эпигастрии, точке желчного пузыря. Положительные пузырные симптомы: Кера, Ортнера, Мэрфи. Печень +0,5-1см из-под края реберной дуги, мягкоэластичной консистенции. Селезёнка не пальпируется. </w:t>
      </w:r>
    </w:p>
    <w:p>
      <w:pPr>
        <w:rPr>
          <w:rFonts w:eastAsia="Calibri"/>
          <w:sz w:val="28"/>
          <w:szCs w:val="28"/>
          <w:lang w:eastAsia="en-US"/>
        </w:rPr>
      </w:pPr>
      <w:r>
        <w:rPr>
          <w:rFonts w:eastAsia="Calibri"/>
          <w:sz w:val="28"/>
          <w:szCs w:val="28"/>
          <w:lang w:eastAsia="en-US"/>
        </w:rPr>
        <w:t>Анализ крови клинический: Hb – 134 г/л, эр – 4,3х1012/л, ЦП – 0,93, лейк. – 8,4 х 109/л, п/я – 4%, с/я – 59%, эоз. – 4%, лимф. – 27%, мон. – 6%, СОЭ – 12 мм/час.</w:t>
      </w:r>
    </w:p>
    <w:p>
      <w:pPr>
        <w:rPr>
          <w:rFonts w:eastAsia="Calibri"/>
          <w:sz w:val="28"/>
          <w:szCs w:val="28"/>
          <w:lang w:eastAsia="en-US"/>
        </w:rPr>
      </w:pPr>
      <w:r>
        <w:rPr>
          <w:rFonts w:eastAsia="Calibri"/>
          <w:sz w:val="28"/>
          <w:szCs w:val="28"/>
          <w:lang w:eastAsia="en-US"/>
        </w:rPr>
        <w:t>Общий анализ мочи: Цвет – светло-жёлтый, Прозрачная, Относительная плотность – 1016, рН–5,5, Белок – нет, Сахар – нет, Желчные пигменты – нет, Лейк. – 2-3 в п/зрения, Эритр. – нет, Слизь – немного.</w:t>
      </w:r>
    </w:p>
    <w:p>
      <w:pPr>
        <w:rPr>
          <w:rFonts w:eastAsia="Calibri"/>
          <w:sz w:val="28"/>
          <w:szCs w:val="28"/>
          <w:lang w:eastAsia="en-US"/>
        </w:rPr>
      </w:pPr>
      <w:r>
        <w:rPr>
          <w:rFonts w:eastAsia="Calibri"/>
          <w:sz w:val="28"/>
          <w:szCs w:val="28"/>
          <w:lang w:eastAsia="en-US"/>
        </w:rPr>
        <w:t>Биохимический анализ крови: Общий белок – 70 г/л, Альбумины – 40 %, Билирубин общий – 18 мкмоль/л, связанный – 3 мкмоль/л, АлАт – 30 ед/л, АсАт – 28 ед/л, ЩФ – 620ед/л (норма – до 600), Амилаза – 100 ед/л (норма – до 120), γ ГТП – 34 ед/л (норма до 32), СРБ = +.</w:t>
      </w:r>
    </w:p>
    <w:p>
      <w:pPr>
        <w:rPr>
          <w:rFonts w:eastAsia="Calibri"/>
          <w:sz w:val="28"/>
          <w:szCs w:val="28"/>
          <w:lang w:eastAsia="en-US"/>
        </w:rPr>
      </w:pPr>
      <w:r>
        <w:rPr>
          <w:rFonts w:eastAsia="Calibri"/>
          <w:sz w:val="28"/>
          <w:szCs w:val="28"/>
          <w:lang w:eastAsia="en-US"/>
        </w:rPr>
        <w:t>УЗИ брюшной полости: Печень – незначительно увеличена правая доля, уплотнение внутрипечёночных желчных ходов. Желчный пузырь грушевидной формы 70/45 мм, толщина стенок желчного пузыря 3-4 мм, выражена слоистость стенок, внутренние контуры неровные, в полости густая взвесь, общий пузырный проток расширен до 5-6 мм, стенки утолщены. Поджелудочная железа 14/10/15 мм, единичные гиперэхогенные включения.</w:t>
      </w:r>
    </w:p>
    <w:p>
      <w:pPr>
        <w:rPr>
          <w:rFonts w:eastAsia="Calibri"/>
          <w:sz w:val="28"/>
          <w:szCs w:val="28"/>
          <w:lang w:eastAsia="en-US"/>
        </w:rPr>
      </w:pPr>
      <w:r>
        <w:rPr>
          <w:rFonts w:eastAsia="Calibri"/>
          <w:sz w:val="28"/>
          <w:szCs w:val="28"/>
          <w:lang w:eastAsia="en-US"/>
        </w:rPr>
        <w:t>Задание:1.</w:t>
      </w:r>
      <w:r>
        <w:rPr>
          <w:rFonts w:eastAsia="Calibri"/>
          <w:sz w:val="28"/>
          <w:szCs w:val="28"/>
          <w:lang w:eastAsia="en-US"/>
        </w:rPr>
        <w:tab/>
      </w:r>
      <w:r>
        <w:rPr>
          <w:rFonts w:eastAsia="Calibri"/>
          <w:sz w:val="28"/>
          <w:szCs w:val="28"/>
          <w:lang w:eastAsia="en-US"/>
        </w:rPr>
        <w:t>Какой объем физиотерапии ребенка возможен в периоде обострения и после ликвидации остроты процесса. 2.</w:t>
      </w:r>
      <w:r>
        <w:rPr>
          <w:rFonts w:eastAsia="Calibri"/>
          <w:sz w:val="28"/>
          <w:szCs w:val="28"/>
          <w:lang w:eastAsia="en-US"/>
        </w:rPr>
        <w:tab/>
      </w:r>
      <w:r>
        <w:rPr>
          <w:rFonts w:eastAsia="Calibri"/>
          <w:sz w:val="28"/>
          <w:szCs w:val="28"/>
          <w:lang w:eastAsia="en-US"/>
        </w:rPr>
        <w:t>Современные методы физиотерапии данной патологии. 3. Форма №44.</w:t>
      </w:r>
    </w:p>
    <w:p>
      <w:pPr>
        <w:autoSpaceDE w:val="0"/>
        <w:autoSpaceDN w:val="0"/>
        <w:adjustRightInd w:val="0"/>
        <w:contextualSpacing/>
        <w:rPr>
          <w:b/>
          <w:sz w:val="28"/>
          <w:szCs w:val="28"/>
          <w:lang w:eastAsia="en-US"/>
        </w:rPr>
      </w:pPr>
    </w:p>
    <w:p>
      <w:pPr>
        <w:autoSpaceDE w:val="0"/>
        <w:autoSpaceDN w:val="0"/>
        <w:adjustRightInd w:val="0"/>
        <w:contextualSpacing/>
        <w:rPr>
          <w:b/>
          <w:sz w:val="28"/>
          <w:szCs w:val="28"/>
          <w:lang w:eastAsia="en-US"/>
        </w:rPr>
      </w:pPr>
      <w:r>
        <w:rPr>
          <w:b/>
          <w:sz w:val="28"/>
          <w:szCs w:val="28"/>
          <w:lang w:eastAsia="en-US"/>
        </w:rPr>
        <w:t>Задача № 2.</w:t>
      </w:r>
    </w:p>
    <w:p>
      <w:pPr>
        <w:widowControl w:val="0"/>
        <w:snapToGrid w:val="0"/>
        <w:contextualSpacing/>
        <w:rPr>
          <w:sz w:val="28"/>
          <w:szCs w:val="28"/>
        </w:rPr>
      </w:pPr>
      <w:r>
        <w:rPr>
          <w:sz w:val="28"/>
          <w:szCs w:val="28"/>
        </w:rPr>
        <w:t>Мама, с девочкой 2,5 лет, обратилась к участковому врачу по поводу учащенного и болезненного мочеиспускания у ребенка, болей в животе и повышения температуры до 37,5o С. Осмотрена хирургом, хирургическая патология исключена. Эти симптомы наблюдались в течение года дважды, и после обследования был выставлен диагноз "цистит". Лечение проводилось амбулаторно. В анамнезе частые простудные заболевания (7 раз ОРЗ за последний год). Родители здоровы, но у бабушки со стороны мамы заболевание почек.</w:t>
      </w:r>
    </w:p>
    <w:p>
      <w:pPr>
        <w:widowControl w:val="0"/>
        <w:snapToGrid w:val="0"/>
        <w:contextualSpacing/>
        <w:rPr>
          <w:sz w:val="28"/>
          <w:szCs w:val="28"/>
        </w:rPr>
      </w:pPr>
      <w:r>
        <w:rPr>
          <w:sz w:val="28"/>
          <w:szCs w:val="28"/>
        </w:rPr>
        <w:t>Объективно: масса 11,5 кг, длина 85 см. Состояние удовлетворительное. Астеническое телосложение. Кожа и видимые слизистые чистые. Лимфоузлы: тонзиллярные безболезненные, размером до 0,8 см, не спаянные с окружающей тканью. Подкожно-жировой слой развит удовлетворительно. Над легкими перкуторный звук легочной, выслушивается пуэрильное дыхание. Границы сердца соответствуют возрасту. Тоны ясные, ритмичные. Живот мягкий, болезненный над лоном. Печень и селезенка не увеличены. Симптом Пастернацкого положительный с обеих сторон. Мочеспускание болезненное, 15 раз в день.</w:t>
      </w:r>
    </w:p>
    <w:p>
      <w:pPr>
        <w:widowControl w:val="0"/>
        <w:snapToGrid w:val="0"/>
        <w:contextualSpacing/>
        <w:rPr>
          <w:sz w:val="28"/>
          <w:szCs w:val="28"/>
        </w:rPr>
      </w:pPr>
      <w:r>
        <w:rPr>
          <w:sz w:val="28"/>
          <w:szCs w:val="28"/>
        </w:rPr>
        <w:t>В общем анализе мочиреакция щелочная, относительная плотность мочи 1012, мутная, лейкоциты 20-25, плоский эпителий 3-5 в поле зрения. Анализ крови: СОЭ-25 мм в час, Л-12х109 /л, Нв-108 г/л. Проба Зимницкого: дневной диурез 300 мл, ночной диурез 500 мл, колебания удельного веса 1005-1012.</w:t>
      </w:r>
    </w:p>
    <w:p>
      <w:pPr>
        <w:widowControl w:val="0"/>
        <w:snapToGrid w:val="0"/>
        <w:contextualSpacing/>
        <w:rPr>
          <w:sz w:val="28"/>
          <w:szCs w:val="28"/>
        </w:rPr>
      </w:pPr>
      <w:r>
        <w:rPr>
          <w:sz w:val="28"/>
          <w:szCs w:val="28"/>
        </w:rPr>
        <w:t>УЗИ почек: размеры соответствуют возрасту, положение и подвижность обычные, отмечается уплотнение чашечно-</w:t>
      </w:r>
    </w:p>
    <w:p>
      <w:pPr>
        <w:widowControl w:val="0"/>
        <w:snapToGrid w:val="0"/>
        <w:contextualSpacing/>
        <w:rPr>
          <w:sz w:val="28"/>
          <w:szCs w:val="28"/>
        </w:rPr>
      </w:pPr>
      <w:r>
        <w:rPr>
          <w:sz w:val="28"/>
          <w:szCs w:val="28"/>
        </w:rPr>
        <w:t>лоханочной системы с обеих сторон, удвоение почки справа.</w:t>
      </w:r>
    </w:p>
    <w:p>
      <w:pPr>
        <w:widowControl w:val="0"/>
        <w:snapToGrid w:val="0"/>
        <w:contextualSpacing/>
        <w:rPr>
          <w:sz w:val="28"/>
          <w:szCs w:val="28"/>
        </w:rPr>
      </w:pPr>
      <w:r>
        <w:rPr>
          <w:b/>
          <w:i/>
          <w:sz w:val="28"/>
          <w:szCs w:val="28"/>
        </w:rPr>
        <w:t>Задание:</w:t>
      </w:r>
      <w:r>
        <w:rPr>
          <w:sz w:val="28"/>
          <w:szCs w:val="28"/>
        </w:rPr>
        <w:t>1. Составьте план физиотерапевтической реабилитации данного больного.</w:t>
      </w:r>
      <w:r>
        <w:rPr>
          <w:rFonts w:eastAsia="Calibri"/>
          <w:sz w:val="28"/>
          <w:szCs w:val="28"/>
          <w:lang w:eastAsia="en-US"/>
        </w:rPr>
        <w:t xml:space="preserve"> </w:t>
      </w:r>
      <w:r>
        <w:rPr>
          <w:sz w:val="28"/>
          <w:szCs w:val="28"/>
        </w:rPr>
        <w:t>3. Форма №44.</w:t>
      </w:r>
    </w:p>
    <w:p>
      <w:pPr>
        <w:contextualSpacing/>
        <w:rPr>
          <w:b/>
          <w:sz w:val="28"/>
          <w:szCs w:val="28"/>
          <w:lang w:eastAsia="en-US"/>
        </w:rPr>
      </w:pPr>
    </w:p>
    <w:p>
      <w:pPr>
        <w:contextualSpacing/>
        <w:rPr>
          <w:b/>
          <w:sz w:val="28"/>
          <w:szCs w:val="28"/>
          <w:lang w:eastAsia="en-US"/>
        </w:rPr>
      </w:pPr>
    </w:p>
    <w:p>
      <w:pPr>
        <w:contextualSpacing/>
        <w:rPr>
          <w:sz w:val="28"/>
          <w:szCs w:val="28"/>
          <w:lang w:eastAsia="en-US"/>
        </w:rPr>
      </w:pPr>
      <w:r>
        <w:rPr>
          <w:b/>
          <w:sz w:val="28"/>
          <w:szCs w:val="28"/>
          <w:lang w:eastAsia="en-US"/>
        </w:rPr>
        <w:t>Задача № 3.</w:t>
      </w:r>
    </w:p>
    <w:p>
      <w:pPr>
        <w:widowControl w:val="0"/>
        <w:snapToGrid w:val="0"/>
        <w:contextualSpacing/>
        <w:rPr>
          <w:sz w:val="28"/>
          <w:szCs w:val="28"/>
        </w:rPr>
      </w:pPr>
      <w:r>
        <w:rPr>
          <w:sz w:val="28"/>
          <w:szCs w:val="28"/>
        </w:rPr>
        <w:t>Мальчик 4 лет, от I беременности, протекавшей с выраженным токсикозом первой половины. Роды в срок. Масса при рождении 3300 г., длина 51 см. Рос и развивался удовлетворительно. Находился на грудном вскармливании до 2 месяцев. Зубы с 8 месяцев. На первом году жизни с профилактической целью получал витамин Д3 в курсовой дозе 250000 МЕ. Ходит с 1 года 3 мес. Большой родничок закрыт с 1,5 лет. Часто болеет ОРВИ. Аллергоанамнез не отягощен.</w:t>
      </w:r>
    </w:p>
    <w:p>
      <w:pPr>
        <w:widowControl w:val="0"/>
        <w:snapToGrid w:val="0"/>
        <w:contextualSpacing/>
        <w:rPr>
          <w:sz w:val="28"/>
          <w:szCs w:val="28"/>
        </w:rPr>
      </w:pPr>
      <w:r>
        <w:rPr>
          <w:sz w:val="28"/>
          <w:szCs w:val="28"/>
        </w:rPr>
        <w:t>Семейный анамнез: у отца с детства выражена варусная деформация нижних конечностей, низкорослость; мать - здорова.</w:t>
      </w:r>
    </w:p>
    <w:p>
      <w:pPr>
        <w:widowControl w:val="0"/>
        <w:snapToGrid w:val="0"/>
        <w:contextualSpacing/>
        <w:rPr>
          <w:sz w:val="28"/>
          <w:szCs w:val="28"/>
        </w:rPr>
      </w:pPr>
      <w:r>
        <w:rPr>
          <w:sz w:val="28"/>
          <w:szCs w:val="28"/>
        </w:rPr>
        <w:t xml:space="preserve">В 1 год 3 мес. у ребенка появилась умеренная деформация голеней. По рекомендации ортопеда получал массаж, соленые ванны, препараты кальция. К концу второго года жизни походка стала «утиной», варусная деформация нарастала. На третьем году жизни проводились противорахитические мероприятия: витамин Д3 в курсовой дозе 600000 МЕ, массаж, ЛФК, препараты кальция. В возрасте 3 лет мальчик был направлен на консультацию в нефро-урологический центр. </w:t>
      </w:r>
    </w:p>
    <w:p>
      <w:pPr>
        <w:widowControl w:val="0"/>
        <w:snapToGrid w:val="0"/>
        <w:contextualSpacing/>
        <w:rPr>
          <w:sz w:val="28"/>
          <w:szCs w:val="28"/>
        </w:rPr>
      </w:pPr>
      <w:r>
        <w:rPr>
          <w:sz w:val="28"/>
          <w:szCs w:val="28"/>
        </w:rPr>
        <w:t>При осмотре: жалобы на утомляемость, боли в ногах и позвоночнике при нагрузке. Походка «утиная». Рост 87 см, масса тела 13,7 кг, окружность головы48 см, окружность груди 53 см. Выражена варусная деформация голеней и бедер, мышечная гипотония, «браслетки», реберные «четки», увеличение коленных и голеностопных суставов. Отмечается увеличение печени на 4 см из-под каря реберной дуги справа и низкий край левой доли на Ѕ от мечевидного отростка.</w:t>
      </w:r>
    </w:p>
    <w:p>
      <w:pPr>
        <w:widowControl w:val="0"/>
        <w:snapToGrid w:val="0"/>
        <w:contextualSpacing/>
        <w:rPr>
          <w:sz w:val="28"/>
          <w:szCs w:val="28"/>
        </w:rPr>
      </w:pPr>
      <w:r>
        <w:rPr>
          <w:sz w:val="28"/>
          <w:szCs w:val="28"/>
        </w:rPr>
        <w:t xml:space="preserve">Клинический анализ крови: Hb – 132 г/л, эр – 3,8х1012/л, тромб – 280,0х109/л, лейк – 6,0х109/л; п/я – 2%, с/я – 33%, э. – 1%, л – 52%, м – 12, СОЭ – 9 мм/час. </w:t>
      </w:r>
    </w:p>
    <w:p>
      <w:pPr>
        <w:widowControl w:val="0"/>
        <w:snapToGrid w:val="0"/>
        <w:contextualSpacing/>
        <w:rPr>
          <w:sz w:val="28"/>
          <w:szCs w:val="28"/>
        </w:rPr>
      </w:pPr>
      <w:r>
        <w:rPr>
          <w:sz w:val="28"/>
          <w:szCs w:val="28"/>
        </w:rPr>
        <w:t>Общий анализ мочи: цвет-сол. – желт., относительная плотность – 1,010, реакция – нейтр., белок – следы, лейкоциты – 1-2 в п/зр, эритроциты – 0-1 в п/зр.</w:t>
      </w:r>
    </w:p>
    <w:p>
      <w:pPr>
        <w:widowControl w:val="0"/>
        <w:snapToGrid w:val="0"/>
        <w:contextualSpacing/>
        <w:rPr>
          <w:sz w:val="28"/>
          <w:szCs w:val="28"/>
        </w:rPr>
      </w:pPr>
      <w:r>
        <w:rPr>
          <w:sz w:val="28"/>
          <w:szCs w:val="28"/>
        </w:rPr>
        <w:t xml:space="preserve">Биохимический анализ крови: общий белок – 58 г/л, ЩФ- 952 ЕД (норма до 600), кальций общий – 2,3 ммоль/л, кальций ионизированный – 1,02 ммоль/л, фосфор – 0,75 ммоль/л, мочевина – 4,6 ммоль/л. </w:t>
      </w:r>
    </w:p>
    <w:p>
      <w:pPr>
        <w:widowControl w:val="0"/>
        <w:snapToGrid w:val="0"/>
        <w:contextualSpacing/>
        <w:rPr>
          <w:sz w:val="28"/>
          <w:szCs w:val="28"/>
        </w:rPr>
      </w:pPr>
      <w:r>
        <w:rPr>
          <w:sz w:val="28"/>
          <w:szCs w:val="28"/>
        </w:rPr>
        <w:t xml:space="preserve">Биохимический анализ мочи: оксалаты – 22,8 мг/сут (норма до 17), кальций – 3,9 мг/кг/сут (норма – 2,0-2,5), фосфор – 46 мг/кг/сут (норма до 20). </w:t>
      </w:r>
    </w:p>
    <w:p>
      <w:pPr>
        <w:widowControl w:val="0"/>
        <w:snapToGrid w:val="0"/>
        <w:contextualSpacing/>
        <w:rPr>
          <w:sz w:val="28"/>
          <w:szCs w:val="28"/>
        </w:rPr>
      </w:pPr>
      <w:r>
        <w:rPr>
          <w:sz w:val="28"/>
          <w:szCs w:val="28"/>
        </w:rPr>
        <w:t>УЗИ почек: почки расположены в типичном месте, эхогенность паренхимы не изменена.</w:t>
      </w:r>
    </w:p>
    <w:p>
      <w:pPr>
        <w:widowControl w:val="0"/>
        <w:snapToGrid w:val="0"/>
        <w:contextualSpacing/>
        <w:rPr>
          <w:sz w:val="28"/>
          <w:szCs w:val="28"/>
        </w:rPr>
      </w:pPr>
      <w:r>
        <w:rPr>
          <w:sz w:val="28"/>
          <w:szCs w:val="28"/>
        </w:rPr>
        <w:t>КОС: рН – 7,21; BE – -9.</w:t>
      </w:r>
    </w:p>
    <w:p>
      <w:pPr>
        <w:widowControl w:val="0"/>
        <w:snapToGrid w:val="0"/>
        <w:contextualSpacing/>
        <w:rPr>
          <w:sz w:val="28"/>
          <w:szCs w:val="28"/>
        </w:rPr>
      </w:pPr>
      <w:r>
        <w:rPr>
          <w:sz w:val="28"/>
          <w:szCs w:val="28"/>
        </w:rPr>
        <w:t xml:space="preserve">Рентгенография трубчатых костей: общий остеопороз, варусная деформация голеней, бедер, расширение метафизов, больше в медиальных отделах, склерозирование диафизов. </w:t>
      </w:r>
    </w:p>
    <w:p>
      <w:pPr>
        <w:widowControl w:val="0"/>
        <w:snapToGrid w:val="0"/>
        <w:contextualSpacing/>
        <w:rPr>
          <w:sz w:val="28"/>
          <w:szCs w:val="28"/>
        </w:rPr>
      </w:pPr>
      <w:r>
        <w:rPr>
          <w:b/>
          <w:i/>
          <w:sz w:val="28"/>
          <w:szCs w:val="28"/>
        </w:rPr>
        <w:t xml:space="preserve">Задание: </w:t>
      </w:r>
      <w:r>
        <w:rPr>
          <w:sz w:val="28"/>
          <w:szCs w:val="28"/>
        </w:rPr>
        <w:t>Напишите программу физиотерапевтической реабилитации</w:t>
      </w:r>
      <w:r>
        <w:rPr>
          <w:b/>
          <w:i/>
          <w:sz w:val="28"/>
          <w:szCs w:val="28"/>
        </w:rPr>
        <w:t>.</w:t>
      </w:r>
      <w:r>
        <w:rPr>
          <w:rFonts w:eastAsia="Calibri"/>
          <w:sz w:val="28"/>
          <w:szCs w:val="28"/>
          <w:lang w:eastAsia="en-US"/>
        </w:rPr>
        <w:t xml:space="preserve"> </w:t>
      </w:r>
      <w:r>
        <w:rPr>
          <w:sz w:val="28"/>
          <w:szCs w:val="28"/>
        </w:rPr>
        <w:t>3. Форма №44.</w:t>
      </w:r>
    </w:p>
    <w:p>
      <w:pPr>
        <w:autoSpaceDE w:val="0"/>
        <w:autoSpaceDN w:val="0"/>
        <w:adjustRightInd w:val="0"/>
        <w:rPr>
          <w:rFonts w:eastAsia="Calibri"/>
          <w:b/>
          <w:sz w:val="28"/>
          <w:szCs w:val="28"/>
          <w:lang w:eastAsia="en-US"/>
        </w:rPr>
      </w:pPr>
    </w:p>
    <w:p>
      <w:pPr>
        <w:autoSpaceDE w:val="0"/>
        <w:autoSpaceDN w:val="0"/>
        <w:adjustRightInd w:val="0"/>
        <w:rPr>
          <w:rFonts w:eastAsia="Calibri"/>
          <w:sz w:val="28"/>
          <w:szCs w:val="28"/>
          <w:lang w:eastAsia="en-US"/>
        </w:rPr>
      </w:pPr>
      <w:r>
        <w:rPr>
          <w:rFonts w:eastAsia="Calibri"/>
          <w:b/>
          <w:sz w:val="28"/>
          <w:szCs w:val="28"/>
          <w:lang w:eastAsia="en-US"/>
        </w:rPr>
        <w:t>Задача № 4.</w:t>
      </w:r>
    </w:p>
    <w:p>
      <w:pPr>
        <w:widowControl w:val="0"/>
        <w:snapToGrid w:val="0"/>
        <w:rPr>
          <w:sz w:val="28"/>
          <w:szCs w:val="28"/>
        </w:rPr>
      </w:pPr>
      <w:r>
        <w:rPr>
          <w:sz w:val="28"/>
          <w:szCs w:val="28"/>
        </w:rPr>
        <w:t>Мальчик 13 лет, рос и развивался нормально, болел редко, до настоящего заболевания изменений со стороны сердца не определялось.</w:t>
      </w:r>
    </w:p>
    <w:p>
      <w:pPr>
        <w:widowControl w:val="0"/>
        <w:snapToGrid w:val="0"/>
        <w:rPr>
          <w:sz w:val="28"/>
          <w:szCs w:val="28"/>
        </w:rPr>
      </w:pPr>
      <w:r>
        <w:rPr>
          <w:sz w:val="28"/>
          <w:szCs w:val="28"/>
        </w:rPr>
        <w:t>Настоящее заболевание началось через 2 недели после перенесенной ангины с повышения температуры до 38,7</w:t>
      </w:r>
      <w:r>
        <w:rPr>
          <w:sz w:val="28"/>
          <w:szCs w:val="28"/>
          <w:vertAlign w:val="superscript"/>
        </w:rPr>
        <w:t>о</w:t>
      </w:r>
      <w:r>
        <w:rPr>
          <w:sz w:val="28"/>
          <w:szCs w:val="28"/>
        </w:rPr>
        <w:t xml:space="preserve"> С, жалоб на боли и отечность коленных суставов, боли в области сердца, усталость, в связи с чем был госпитализирован.</w:t>
      </w:r>
    </w:p>
    <w:p>
      <w:pPr>
        <w:widowControl w:val="0"/>
        <w:snapToGrid w:val="0"/>
        <w:rPr>
          <w:sz w:val="28"/>
          <w:szCs w:val="28"/>
        </w:rPr>
      </w:pPr>
      <w:r>
        <w:rPr>
          <w:sz w:val="28"/>
          <w:szCs w:val="28"/>
        </w:rPr>
        <w:t>При поступлении состояние тяжелое, отечность и болезненность при движении в коленных суставах. Бледен, пульсация шейных сосудов, верхушечный толчок смещен влево на 1,5-2 см влево от левой средне-ключичной линии. Границы сердца: правая - правый край грудины, верхняя – II межреберье, левая - на 2 см влево от средне-ключичной линии. Тоны сердца значительно приглушены, на верхушке продолжительный, с дующим оттенком систолический шум, проводящийся влево и усиливающийся после нагрузки, там же - короткий мезодиастолический шум, в V точке льющийся диастолический шум, тахикардия до 124 в минуту, АД - 115/50 мм рт. ст. Пальпируется печень на 2 см из-под края реберной дуги.</w:t>
      </w:r>
    </w:p>
    <w:p>
      <w:pPr>
        <w:widowControl w:val="0"/>
        <w:snapToGrid w:val="0"/>
        <w:rPr>
          <w:sz w:val="28"/>
          <w:szCs w:val="28"/>
        </w:rPr>
      </w:pPr>
      <w:r>
        <w:rPr>
          <w:b/>
          <w:bCs/>
          <w:i/>
          <w:iCs/>
          <w:sz w:val="28"/>
          <w:szCs w:val="28"/>
        </w:rPr>
        <w:t>ЭКГ</w:t>
      </w:r>
      <w:r>
        <w:rPr>
          <w:sz w:val="28"/>
          <w:szCs w:val="28"/>
        </w:rPr>
        <w:t xml:space="preserve">: синусовая тахикардия, отчетливое нарушение процессов реполяризации левого желудочка. </w:t>
      </w:r>
    </w:p>
    <w:p>
      <w:pPr>
        <w:widowControl w:val="0"/>
        <w:snapToGrid w:val="0"/>
        <w:rPr>
          <w:sz w:val="28"/>
          <w:szCs w:val="28"/>
        </w:rPr>
      </w:pPr>
      <w:r>
        <w:rPr>
          <w:b/>
          <w:bCs/>
          <w:i/>
          <w:iCs/>
          <w:sz w:val="28"/>
          <w:szCs w:val="28"/>
        </w:rPr>
        <w:t>Рентгенография грудной клетки</w:t>
      </w:r>
      <w:r>
        <w:rPr>
          <w:sz w:val="28"/>
          <w:szCs w:val="28"/>
        </w:rPr>
        <w:t xml:space="preserve">: легочные поля прозрачные, легочный рисунок не изменен. Сердце митральной конфигурации, расширено в поперечнике, больше влево. </w:t>
      </w:r>
      <w:r>
        <w:rPr>
          <w:b/>
          <w:bCs/>
          <w:i/>
          <w:iCs/>
          <w:sz w:val="28"/>
          <w:szCs w:val="28"/>
        </w:rPr>
        <w:t>ЭхоКГ</w:t>
      </w:r>
      <w:r>
        <w:rPr>
          <w:sz w:val="28"/>
          <w:szCs w:val="28"/>
        </w:rPr>
        <w:t xml:space="preserve"> – увеличение конечнодиастолического и конечносистолического диаметров левого желудочка и левого предсердия, увеличена амплитуда движения створок митрального и аортального клапана, утолщение и неровность контуров этих клапанов, митральная и аортальная регургитация 2 степени, фракция выброса 54%.</w:t>
      </w:r>
    </w:p>
    <w:p>
      <w:pPr>
        <w:widowControl w:val="0"/>
        <w:snapToGrid w:val="0"/>
        <w:rPr>
          <w:sz w:val="28"/>
          <w:szCs w:val="28"/>
        </w:rPr>
      </w:pPr>
      <w:r>
        <w:rPr>
          <w:b/>
          <w:bCs/>
          <w:i/>
          <w:iCs/>
          <w:sz w:val="28"/>
          <w:szCs w:val="28"/>
        </w:rPr>
        <w:t>Общий анализ крови</w:t>
      </w:r>
      <w:r>
        <w:rPr>
          <w:sz w:val="28"/>
          <w:szCs w:val="28"/>
        </w:rPr>
        <w:t>: Нb - 100 г/л, Эр - 3,8 х10</w:t>
      </w:r>
      <w:r>
        <w:rPr>
          <w:sz w:val="28"/>
          <w:szCs w:val="28"/>
          <w:vertAlign w:val="superscript"/>
        </w:rPr>
        <w:t xml:space="preserve">12 </w:t>
      </w:r>
      <w:r>
        <w:rPr>
          <w:sz w:val="28"/>
          <w:szCs w:val="28"/>
        </w:rPr>
        <w:t>/л, Ле - 8,9 х 10</w:t>
      </w:r>
      <w:r>
        <w:rPr>
          <w:sz w:val="28"/>
          <w:szCs w:val="28"/>
          <w:vertAlign w:val="superscript"/>
        </w:rPr>
        <w:t xml:space="preserve">9 / л </w:t>
      </w:r>
      <w:r>
        <w:rPr>
          <w:sz w:val="28"/>
          <w:szCs w:val="28"/>
        </w:rPr>
        <w:t>, СОЭ – 45 мм/час.</w:t>
      </w:r>
    </w:p>
    <w:p>
      <w:pPr>
        <w:rPr>
          <w:rFonts w:eastAsia="Calibri"/>
          <w:sz w:val="28"/>
          <w:szCs w:val="28"/>
          <w:lang w:eastAsia="en-US"/>
        </w:rPr>
      </w:pPr>
      <w:r>
        <w:rPr>
          <w:b/>
          <w:bCs/>
          <w:i/>
          <w:sz w:val="28"/>
          <w:szCs w:val="28"/>
        </w:rPr>
        <w:t xml:space="preserve">Задание: </w:t>
      </w:r>
      <w:r>
        <w:rPr>
          <w:bCs/>
          <w:sz w:val="28"/>
          <w:szCs w:val="28"/>
        </w:rPr>
        <w:t>1.</w:t>
      </w:r>
      <w:r>
        <w:rPr>
          <w:sz w:val="28"/>
          <w:szCs w:val="28"/>
        </w:rPr>
        <w:t xml:space="preserve">Принципы физиотерапевтического лечения данного заболевания. 2. Составьте план физиотерапевтической реабилитации данного больного. </w:t>
      </w:r>
      <w:r>
        <w:rPr>
          <w:rFonts w:eastAsia="Calibri"/>
          <w:sz w:val="28"/>
          <w:szCs w:val="28"/>
          <w:lang w:eastAsia="en-US"/>
        </w:rPr>
        <w:t>3. Форма №44.</w:t>
      </w:r>
    </w:p>
    <w:p>
      <w:pPr>
        <w:widowControl w:val="0"/>
        <w:snapToGrid w:val="0"/>
        <w:contextualSpacing/>
        <w:rPr>
          <w:rFonts w:eastAsia="Calibri"/>
          <w:b/>
          <w:color w:val="000000"/>
          <w:sz w:val="28"/>
          <w:szCs w:val="28"/>
          <w:lang w:eastAsia="en-US"/>
        </w:rPr>
      </w:pPr>
    </w:p>
    <w:p>
      <w:pPr>
        <w:widowControl w:val="0"/>
        <w:snapToGrid w:val="0"/>
        <w:contextualSpacing/>
        <w:rPr>
          <w:b/>
          <w:sz w:val="28"/>
          <w:szCs w:val="28"/>
        </w:rPr>
      </w:pPr>
      <w:r>
        <w:rPr>
          <w:rFonts w:eastAsia="Calibri"/>
          <w:b/>
          <w:color w:val="000000"/>
          <w:sz w:val="28"/>
          <w:szCs w:val="28"/>
          <w:lang w:eastAsia="en-US"/>
        </w:rPr>
        <w:t>Задача</w:t>
      </w:r>
      <w:r>
        <w:rPr>
          <w:b/>
          <w:sz w:val="28"/>
          <w:szCs w:val="28"/>
        </w:rPr>
        <w:t xml:space="preserve"> №5</w:t>
      </w:r>
    </w:p>
    <w:p>
      <w:pPr>
        <w:widowControl w:val="0"/>
        <w:snapToGrid w:val="0"/>
        <w:contextualSpacing/>
        <w:rPr>
          <w:sz w:val="28"/>
          <w:szCs w:val="28"/>
        </w:rPr>
      </w:pPr>
      <w:r>
        <w:rPr>
          <w:sz w:val="28"/>
          <w:szCs w:val="28"/>
        </w:rPr>
        <w:t>При посещении новорожденного ребенка обнаружил на коже туловища малыша мелкоточечную розовую сыпь. Состояние ребенка удовлетворительное, температура тела 36,5oС, вскармливание грудное, сосет активно. В комнате, где находится ребенок душно, ребенок в шапочке, укрыт одеялом.</w:t>
      </w:r>
    </w:p>
    <w:p>
      <w:pPr>
        <w:rPr>
          <w:rFonts w:eastAsia="Calibri"/>
          <w:sz w:val="28"/>
          <w:szCs w:val="28"/>
          <w:lang w:eastAsia="en-US"/>
        </w:rPr>
      </w:pPr>
      <w:r>
        <w:rPr>
          <w:b/>
          <w:i/>
          <w:sz w:val="28"/>
          <w:szCs w:val="28"/>
        </w:rPr>
        <w:t>Задание:</w:t>
      </w:r>
      <w:r>
        <w:rPr>
          <w:sz w:val="28"/>
          <w:szCs w:val="28"/>
        </w:rPr>
        <w:t>1. Современные принципы физиотерапии данной патологии. 2. Назначьте физиотерапевтическое лечение данному больному. 3. Составьте план физиотерапевтической реабилитации данного больного.</w:t>
      </w:r>
      <w:r>
        <w:rPr>
          <w:rFonts w:eastAsia="Calibri"/>
          <w:sz w:val="28"/>
          <w:szCs w:val="28"/>
          <w:lang w:eastAsia="en-US"/>
        </w:rPr>
        <w:t xml:space="preserve"> 3. Форма №44</w:t>
      </w:r>
    </w:p>
    <w:p>
      <w:pPr>
        <w:widowControl w:val="0"/>
        <w:snapToGrid w:val="0"/>
        <w:rPr>
          <w:rFonts w:eastAsia="Calibri"/>
          <w:b/>
          <w:color w:val="000000"/>
          <w:sz w:val="28"/>
          <w:szCs w:val="28"/>
          <w:lang w:eastAsia="en-US"/>
        </w:rPr>
      </w:pPr>
    </w:p>
    <w:p>
      <w:pPr>
        <w:widowControl w:val="0"/>
        <w:snapToGrid w:val="0"/>
        <w:rPr>
          <w:b/>
          <w:sz w:val="28"/>
          <w:szCs w:val="28"/>
        </w:rPr>
      </w:pPr>
      <w:r>
        <w:rPr>
          <w:rFonts w:eastAsia="Calibri"/>
          <w:b/>
          <w:color w:val="000000"/>
          <w:sz w:val="28"/>
          <w:szCs w:val="28"/>
          <w:lang w:eastAsia="en-US"/>
        </w:rPr>
        <w:t>Задача</w:t>
      </w:r>
      <w:r>
        <w:rPr>
          <w:b/>
          <w:sz w:val="28"/>
          <w:szCs w:val="28"/>
        </w:rPr>
        <w:t xml:space="preserve"> №6</w:t>
      </w:r>
    </w:p>
    <w:p>
      <w:pPr>
        <w:widowControl w:val="0"/>
        <w:snapToGrid w:val="0"/>
        <w:contextualSpacing/>
        <w:rPr>
          <w:sz w:val="28"/>
          <w:szCs w:val="28"/>
        </w:rPr>
      </w:pPr>
      <w:r>
        <w:rPr>
          <w:sz w:val="28"/>
          <w:szCs w:val="28"/>
        </w:rPr>
        <w:t>При проведении патронажа к ребенку 9-ти дневного возраста фельдшер обнаружил нагрубание обеих грудных желез диаметром до 1,5 см. Кожа под ними не изменена. Общее состояние удовлетворительное, температура тела – 36,6oС, сосет активно, не срыгивает. Мама ребенка рассказала, что при выписке врач рекомендовал, если не будут уменьшаться грудные железы, то можно положить компресс.</w:t>
      </w:r>
    </w:p>
    <w:p>
      <w:pPr>
        <w:rPr>
          <w:rFonts w:eastAsia="Calibri"/>
          <w:sz w:val="28"/>
          <w:szCs w:val="28"/>
          <w:lang w:eastAsia="en-US"/>
        </w:rPr>
      </w:pPr>
      <w:r>
        <w:rPr>
          <w:b/>
          <w:i/>
          <w:sz w:val="28"/>
          <w:szCs w:val="28"/>
        </w:rPr>
        <w:t xml:space="preserve">Задание: </w:t>
      </w:r>
      <w:r>
        <w:rPr>
          <w:sz w:val="28"/>
          <w:szCs w:val="28"/>
        </w:rPr>
        <w:t>Назначьте физиотерапевтическое лечение данному больному.</w:t>
      </w:r>
      <w:r>
        <w:rPr>
          <w:rFonts w:eastAsia="Calibri"/>
          <w:sz w:val="28"/>
          <w:szCs w:val="28"/>
          <w:lang w:eastAsia="en-US"/>
        </w:rPr>
        <w:t xml:space="preserve"> 3. Форма №44.</w:t>
      </w:r>
    </w:p>
    <w:p>
      <w:pPr>
        <w:rPr>
          <w:rFonts w:eastAsia="Calibri"/>
          <w:b/>
          <w:color w:val="000000"/>
          <w:sz w:val="28"/>
          <w:szCs w:val="28"/>
          <w:lang w:eastAsia="en-US"/>
        </w:rPr>
      </w:pPr>
    </w:p>
    <w:p>
      <w:pPr>
        <w:rPr>
          <w:b/>
          <w:sz w:val="28"/>
          <w:szCs w:val="28"/>
        </w:rPr>
      </w:pPr>
      <w:r>
        <w:rPr>
          <w:rFonts w:eastAsia="Calibri"/>
          <w:b/>
          <w:color w:val="000000"/>
          <w:sz w:val="28"/>
          <w:szCs w:val="28"/>
          <w:lang w:eastAsia="en-US"/>
        </w:rPr>
        <w:t>Задача</w:t>
      </w:r>
      <w:r>
        <w:rPr>
          <w:b/>
          <w:sz w:val="28"/>
          <w:szCs w:val="28"/>
        </w:rPr>
        <w:t xml:space="preserve"> №7</w:t>
      </w:r>
    </w:p>
    <w:p>
      <w:pPr>
        <w:widowControl w:val="0"/>
        <w:snapToGrid w:val="0"/>
        <w:contextualSpacing/>
        <w:rPr>
          <w:sz w:val="28"/>
          <w:szCs w:val="28"/>
        </w:rPr>
      </w:pPr>
      <w:r>
        <w:rPr>
          <w:sz w:val="28"/>
          <w:szCs w:val="28"/>
        </w:rPr>
        <w:t>Юра Ф., 11 лет. Поступил в отделение с жалобами на избыточный вес, повышенный аппетит, слабость, быструю утомляемость.</w:t>
      </w:r>
    </w:p>
    <w:p>
      <w:pPr>
        <w:widowControl w:val="0"/>
        <w:snapToGrid w:val="0"/>
        <w:contextualSpacing/>
        <w:rPr>
          <w:sz w:val="28"/>
          <w:szCs w:val="28"/>
        </w:rPr>
      </w:pPr>
      <w:r>
        <w:rPr>
          <w:sz w:val="28"/>
          <w:szCs w:val="28"/>
        </w:rPr>
        <w:t>Из анамнеза известно, что родители и родная сестра мальчика пол¬ные. В семье много употребляют сладкого, жирного, выпечных изделий.</w:t>
      </w:r>
    </w:p>
    <w:p>
      <w:pPr>
        <w:widowControl w:val="0"/>
        <w:snapToGrid w:val="0"/>
        <w:contextualSpacing/>
        <w:rPr>
          <w:sz w:val="28"/>
          <w:szCs w:val="28"/>
        </w:rPr>
      </w:pPr>
      <w:r>
        <w:rPr>
          <w:sz w:val="28"/>
          <w:szCs w:val="28"/>
        </w:rPr>
        <w:t>Ребенок от 2-й беременности, 2-х срочных родов, без патологии. Масса тела при рождении 4000 г, длина 52 см.</w:t>
      </w:r>
    </w:p>
    <w:p>
      <w:pPr>
        <w:widowControl w:val="0"/>
        <w:snapToGrid w:val="0"/>
        <w:contextualSpacing/>
        <w:rPr>
          <w:sz w:val="28"/>
          <w:szCs w:val="28"/>
        </w:rPr>
      </w:pPr>
      <w:r>
        <w:rPr>
          <w:sz w:val="28"/>
          <w:szCs w:val="28"/>
        </w:rPr>
        <w:t>Осмотр: рост 142 см, масса тела 60 кг. Кожные покровы обычной окраски, подкожно-жировой слой развит избыточно с преимущественным отложением на груди и животе. Тоны сердца несколько приглушены. ЧСС - 95 уд/мин, дыхание - 19 в 1 минуту. АД 110/70 мм рт.ст. При пальпации живота отмечается болезненность в правом подреберье, печень +1 см.</w:t>
      </w:r>
    </w:p>
    <w:p>
      <w:pPr>
        <w:widowControl w:val="0"/>
        <w:snapToGrid w:val="0"/>
        <w:contextualSpacing/>
        <w:rPr>
          <w:sz w:val="28"/>
          <w:szCs w:val="28"/>
        </w:rPr>
      </w:pPr>
      <w:r>
        <w:rPr>
          <w:sz w:val="28"/>
          <w:szCs w:val="28"/>
        </w:rPr>
        <w:t>Общий анализ крови: НЬ – 130 г/л, эр – 3,9х1012/л, лейк. – 5,5х109/л; нейтрофилы: п/я – 1%, с/я – 52%; э – 5%, л – 37%, м – 5%, СОЭ – 4 мм/час.</w:t>
      </w:r>
    </w:p>
    <w:p>
      <w:pPr>
        <w:widowControl w:val="0"/>
        <w:snapToGrid w:val="0"/>
        <w:contextualSpacing/>
        <w:rPr>
          <w:sz w:val="28"/>
          <w:szCs w:val="28"/>
        </w:rPr>
      </w:pPr>
      <w:r>
        <w:rPr>
          <w:sz w:val="28"/>
          <w:szCs w:val="28"/>
        </w:rPr>
        <w:t>Общий анализ мочи: цвет желтый, прозрачность – полная; относительная плотность 1015, реакция – кислая; белок – нет, сахар – нет, ацетон – нет.</w:t>
      </w:r>
    </w:p>
    <w:p>
      <w:pPr>
        <w:widowControl w:val="0"/>
        <w:snapToGrid w:val="0"/>
        <w:contextualSpacing/>
        <w:rPr>
          <w:sz w:val="28"/>
          <w:szCs w:val="28"/>
        </w:rPr>
      </w:pPr>
      <w:r>
        <w:rPr>
          <w:sz w:val="28"/>
          <w:szCs w:val="28"/>
        </w:rPr>
        <w:t>Биохимический анализ крови: глюкоза – 5,2 ммоль/л, натрий – 137,0 ммоль/л, калий – 5 ммоль/л, общий белок – 65,0 г/л, холестерин – 7,6 ммоль/л.</w:t>
      </w:r>
    </w:p>
    <w:p>
      <w:pPr>
        <w:widowControl w:val="0"/>
        <w:snapToGrid w:val="0"/>
        <w:contextualSpacing/>
        <w:rPr>
          <w:sz w:val="28"/>
          <w:szCs w:val="28"/>
        </w:rPr>
      </w:pPr>
      <w:r>
        <w:rPr>
          <w:sz w:val="28"/>
          <w:szCs w:val="28"/>
        </w:rPr>
        <w:t>ЭКГ: горизонтальное положение ЭОС, синусовый ритм.</w:t>
      </w:r>
    </w:p>
    <w:p>
      <w:pPr>
        <w:widowControl w:val="0"/>
        <w:snapToGrid w:val="0"/>
        <w:contextualSpacing/>
        <w:rPr>
          <w:sz w:val="28"/>
          <w:szCs w:val="28"/>
        </w:rPr>
      </w:pPr>
      <w:r>
        <w:rPr>
          <w:sz w:val="28"/>
          <w:szCs w:val="28"/>
        </w:rPr>
        <w:t>УЗИ желудочно-кишечного тракта: размеры печени – увеличены; паренхима – подчеркнут рисунок внутрипеченочных желчных протоков; стенки желчного пузыря – утолщены, в просвете определяется жидкое содержимое.</w:t>
      </w:r>
    </w:p>
    <w:p>
      <w:pPr>
        <w:rPr>
          <w:rFonts w:eastAsia="Calibri"/>
          <w:sz w:val="28"/>
          <w:szCs w:val="28"/>
          <w:lang w:eastAsia="en-US"/>
        </w:rPr>
      </w:pPr>
      <w:r>
        <w:rPr>
          <w:b/>
          <w:i/>
          <w:sz w:val="28"/>
          <w:szCs w:val="28"/>
        </w:rPr>
        <w:t>Задание:</w:t>
      </w:r>
      <w:r>
        <w:rPr>
          <w:sz w:val="28"/>
          <w:szCs w:val="28"/>
        </w:rPr>
        <w:t xml:space="preserve">1. Современные принципы физиотерапии данной патологии. 2. Назначьте физиотерапевтическое лечение данному больному. 3. Составьте план физиотерапевтической реабилитации данного больного. </w:t>
      </w:r>
      <w:r>
        <w:rPr>
          <w:rFonts w:eastAsia="Calibri"/>
          <w:sz w:val="28"/>
          <w:szCs w:val="28"/>
          <w:lang w:eastAsia="en-US"/>
        </w:rPr>
        <w:t>3. Форма №44.</w:t>
      </w:r>
    </w:p>
    <w:p>
      <w:pPr>
        <w:rPr>
          <w:rFonts w:eastAsia="Calibri"/>
          <w:b/>
          <w:color w:val="000000"/>
          <w:sz w:val="28"/>
          <w:szCs w:val="28"/>
          <w:lang w:eastAsia="en-US"/>
        </w:rPr>
      </w:pPr>
    </w:p>
    <w:p>
      <w:pPr>
        <w:rPr>
          <w:b/>
          <w:sz w:val="28"/>
          <w:szCs w:val="28"/>
        </w:rPr>
      </w:pPr>
      <w:r>
        <w:rPr>
          <w:rFonts w:eastAsia="Calibri"/>
          <w:b/>
          <w:color w:val="000000"/>
          <w:sz w:val="28"/>
          <w:szCs w:val="28"/>
          <w:lang w:eastAsia="en-US"/>
        </w:rPr>
        <w:t>Задача</w:t>
      </w:r>
      <w:r>
        <w:rPr>
          <w:b/>
          <w:sz w:val="28"/>
          <w:szCs w:val="28"/>
        </w:rPr>
        <w:t xml:space="preserve"> №8</w:t>
      </w:r>
    </w:p>
    <w:p>
      <w:pPr>
        <w:widowControl w:val="0"/>
        <w:snapToGrid w:val="0"/>
        <w:contextualSpacing/>
        <w:rPr>
          <w:sz w:val="28"/>
          <w:szCs w:val="28"/>
        </w:rPr>
      </w:pPr>
      <w:r>
        <w:rPr>
          <w:sz w:val="28"/>
          <w:szCs w:val="28"/>
        </w:rPr>
        <w:t>При проведении патронажа к ребенку 18 дней Вы выявили: из пупочной ранки отмечается отделяемое серозного характера. Жалоб у мамы нет, состояние малыша удовлетворительное, температура тела 36,7oС, сосет активно.</w:t>
      </w:r>
    </w:p>
    <w:p>
      <w:pPr>
        <w:rPr>
          <w:rFonts w:eastAsia="Calibri"/>
          <w:sz w:val="28"/>
          <w:szCs w:val="28"/>
          <w:lang w:eastAsia="en-US"/>
        </w:rPr>
      </w:pPr>
      <w:r>
        <w:rPr>
          <w:b/>
          <w:i/>
          <w:sz w:val="28"/>
          <w:szCs w:val="28"/>
        </w:rPr>
        <w:t>Задание:</w:t>
      </w:r>
      <w:r>
        <w:rPr>
          <w:sz w:val="28"/>
          <w:szCs w:val="28"/>
        </w:rPr>
        <w:t>1. Назначьте физиотерапевтическое лечение данному больному. 3. Составьте план физиотерапевтической реабилитации данного больного.</w:t>
      </w:r>
      <w:r>
        <w:rPr>
          <w:rFonts w:eastAsia="Calibri"/>
          <w:sz w:val="28"/>
          <w:szCs w:val="28"/>
          <w:lang w:eastAsia="en-US"/>
        </w:rPr>
        <w:t xml:space="preserve"> 3. Форма №44.</w:t>
      </w:r>
    </w:p>
    <w:p>
      <w:pPr>
        <w:widowControl w:val="0"/>
        <w:snapToGrid w:val="0"/>
        <w:rPr>
          <w:rFonts w:eastAsia="Calibri"/>
          <w:b/>
          <w:color w:val="000000"/>
          <w:sz w:val="28"/>
          <w:szCs w:val="28"/>
          <w:lang w:eastAsia="en-US"/>
        </w:rPr>
      </w:pPr>
    </w:p>
    <w:p>
      <w:pPr>
        <w:widowControl w:val="0"/>
        <w:snapToGrid w:val="0"/>
        <w:rPr>
          <w:b/>
          <w:sz w:val="28"/>
          <w:szCs w:val="28"/>
        </w:rPr>
      </w:pPr>
      <w:r>
        <w:rPr>
          <w:rFonts w:eastAsia="Calibri"/>
          <w:b/>
          <w:color w:val="000000"/>
          <w:sz w:val="28"/>
          <w:szCs w:val="28"/>
          <w:lang w:eastAsia="en-US"/>
        </w:rPr>
        <w:t>Задача</w:t>
      </w:r>
      <w:r>
        <w:rPr>
          <w:b/>
          <w:sz w:val="28"/>
          <w:szCs w:val="28"/>
        </w:rPr>
        <w:t xml:space="preserve"> №9</w:t>
      </w:r>
    </w:p>
    <w:p>
      <w:pPr>
        <w:widowControl w:val="0"/>
        <w:snapToGrid w:val="0"/>
        <w:contextualSpacing/>
        <w:rPr>
          <w:sz w:val="28"/>
          <w:szCs w:val="28"/>
        </w:rPr>
      </w:pPr>
      <w:r>
        <w:rPr>
          <w:sz w:val="28"/>
          <w:szCs w:val="28"/>
        </w:rPr>
        <w:t>При активном посещении ребенка, которому через 5 дней должно исполниться 3 месяца, Вы заметили, что у него появились на щечках яркая гиперемия, сухость и шелушение кожи. При осмотре на коже рук (разгибательная поверхность) выявлена зудящая узелковая сыпь. При расспросе мама отметила, что эти явления появились 5 дней назад – на 3-й день после того, как она начала давать смесь «Пилти» по 50,0 г на каждое кормление, т.к. ей показалось, что у нее мало молока.</w:t>
      </w:r>
    </w:p>
    <w:p>
      <w:pPr>
        <w:rPr>
          <w:rFonts w:eastAsia="Calibri"/>
          <w:sz w:val="28"/>
          <w:szCs w:val="28"/>
          <w:lang w:eastAsia="en-US"/>
        </w:rPr>
      </w:pPr>
      <w:r>
        <w:rPr>
          <w:b/>
          <w:i/>
          <w:sz w:val="28"/>
          <w:szCs w:val="28"/>
        </w:rPr>
        <w:t xml:space="preserve">Задание: </w:t>
      </w:r>
      <w:r>
        <w:rPr>
          <w:sz w:val="28"/>
          <w:szCs w:val="28"/>
        </w:rPr>
        <w:t>1. Современные принципы физиотерапии данной патологии. 2. Назначьте физиотерапевтическое лечение данному больному. 3. Составьте план физиотерапевтической реабилитации данного больного.</w:t>
      </w:r>
      <w:r>
        <w:rPr>
          <w:rFonts w:eastAsia="Calibri"/>
          <w:sz w:val="28"/>
          <w:szCs w:val="28"/>
          <w:lang w:eastAsia="en-US"/>
        </w:rPr>
        <w:t xml:space="preserve"> 3. Форма №44.</w:t>
      </w:r>
    </w:p>
    <w:p>
      <w:pPr>
        <w:widowControl w:val="0"/>
        <w:snapToGrid w:val="0"/>
        <w:rPr>
          <w:rFonts w:eastAsia="Calibri"/>
          <w:b/>
          <w:color w:val="000000"/>
          <w:sz w:val="28"/>
          <w:szCs w:val="28"/>
          <w:lang w:eastAsia="en-US"/>
        </w:rPr>
      </w:pPr>
    </w:p>
    <w:p>
      <w:pPr>
        <w:widowControl w:val="0"/>
        <w:snapToGrid w:val="0"/>
        <w:rPr>
          <w:rFonts w:eastAsia="Calibri"/>
          <w:b/>
          <w:color w:val="000000"/>
          <w:sz w:val="28"/>
          <w:szCs w:val="28"/>
          <w:lang w:eastAsia="en-US"/>
        </w:rPr>
      </w:pPr>
    </w:p>
    <w:p>
      <w:pPr>
        <w:widowControl w:val="0"/>
        <w:snapToGrid w:val="0"/>
        <w:rPr>
          <w:b/>
          <w:sz w:val="28"/>
          <w:szCs w:val="28"/>
        </w:rPr>
      </w:pPr>
      <w:r>
        <w:rPr>
          <w:rFonts w:eastAsia="Calibri"/>
          <w:b/>
          <w:color w:val="000000"/>
          <w:sz w:val="28"/>
          <w:szCs w:val="28"/>
          <w:lang w:eastAsia="en-US"/>
        </w:rPr>
        <w:t>Задача</w:t>
      </w:r>
      <w:r>
        <w:rPr>
          <w:b/>
          <w:sz w:val="28"/>
          <w:szCs w:val="28"/>
        </w:rPr>
        <w:t xml:space="preserve"> №10</w:t>
      </w:r>
    </w:p>
    <w:p>
      <w:pPr>
        <w:widowControl w:val="0"/>
        <w:snapToGrid w:val="0"/>
        <w:contextualSpacing/>
        <w:rPr>
          <w:sz w:val="28"/>
          <w:szCs w:val="28"/>
        </w:rPr>
      </w:pPr>
      <w:r>
        <w:rPr>
          <w:sz w:val="28"/>
          <w:szCs w:val="28"/>
        </w:rPr>
        <w:t>Мама, с девочкой 2,5 лет, обратилась к участковому врачу по поводу учащенного и болезненного мочеиспускания у ребенка, болей в животе и повышения температуры до 37,5o С. Осмотрена хирургом, хирургическая патология исключена. Эти симптомы наблюдались в течение года дважды, и после обследования был выставлен диагноз "цистит". Лечение проводилось амбулаторно. В анамнезе частые простудные заболевания (7 раз ОРЗ за последний год). Родители здоровы, но у бабушки со стороны мамы заболевание почек.</w:t>
      </w:r>
    </w:p>
    <w:p>
      <w:pPr>
        <w:widowControl w:val="0"/>
        <w:snapToGrid w:val="0"/>
        <w:contextualSpacing/>
        <w:rPr>
          <w:sz w:val="28"/>
          <w:szCs w:val="28"/>
        </w:rPr>
      </w:pPr>
      <w:r>
        <w:rPr>
          <w:sz w:val="28"/>
          <w:szCs w:val="28"/>
        </w:rPr>
        <w:t>Объективно: масса 11,5 кг, длина 85 см. Состояние удовлетворительное. Астеническое телосложение. Кожа и видимые слизистые чистые. Лимфоузлы: тонзиллярные безболезненные, размером до 0,8 см, не спаянные с окружающей тканью. Подкожно-жировой слой развит удовлетворительно. Над легкими перкуторный звук легочной, выслушивается пуэрильное дыхание. Границы сердца соответствуют возрасту. Тоны ясные, ритмичные. Живот мягкий, болезненный над лоном. Печень и селезенка не увеличены. Симптом Пастернацкого положительный с обеих сторон. Мочеспускание болезненное, 15 раз в день.</w:t>
      </w:r>
    </w:p>
    <w:p>
      <w:pPr>
        <w:widowControl w:val="0"/>
        <w:snapToGrid w:val="0"/>
        <w:contextualSpacing/>
        <w:rPr>
          <w:sz w:val="28"/>
          <w:szCs w:val="28"/>
        </w:rPr>
      </w:pPr>
      <w:r>
        <w:rPr>
          <w:sz w:val="28"/>
          <w:szCs w:val="28"/>
        </w:rPr>
        <w:t>В общем анализе мочиреакция щелочная, относительная плотность мочи 1012, мутная, лейкоциты 20-25, плоский эпителий 3-5 в поле зрения. Анализ крови: СОЭ-25 мм в час, Л-12х109 /л, Нв-108 г/л. Проба Зимницкого: дневной диурез 300 мл, ночной диурез 500 мл, колебания удельного веса 1005-1012.</w:t>
      </w:r>
    </w:p>
    <w:p>
      <w:pPr>
        <w:widowControl w:val="0"/>
        <w:snapToGrid w:val="0"/>
        <w:contextualSpacing/>
        <w:rPr>
          <w:sz w:val="28"/>
          <w:szCs w:val="28"/>
        </w:rPr>
      </w:pPr>
      <w:r>
        <w:rPr>
          <w:sz w:val="28"/>
          <w:szCs w:val="28"/>
        </w:rPr>
        <w:t>УЗИ почек: размеры соответствуют возрасту, положение и подвижность обычные, отмечается уплотнение чашечно-</w:t>
      </w:r>
    </w:p>
    <w:p>
      <w:pPr>
        <w:widowControl w:val="0"/>
        <w:snapToGrid w:val="0"/>
        <w:contextualSpacing/>
        <w:rPr>
          <w:sz w:val="28"/>
          <w:szCs w:val="28"/>
        </w:rPr>
      </w:pPr>
      <w:r>
        <w:rPr>
          <w:sz w:val="28"/>
          <w:szCs w:val="28"/>
        </w:rPr>
        <w:t>лоханочной системы с обеих сторон, удвоение почки справа.</w:t>
      </w:r>
    </w:p>
    <w:p>
      <w:pPr>
        <w:rPr>
          <w:rFonts w:eastAsia="Calibri"/>
          <w:sz w:val="28"/>
          <w:szCs w:val="28"/>
          <w:lang w:eastAsia="en-US"/>
        </w:rPr>
      </w:pPr>
      <w:r>
        <w:rPr>
          <w:b/>
          <w:i/>
          <w:sz w:val="28"/>
          <w:szCs w:val="28"/>
        </w:rPr>
        <w:t>Задание:</w:t>
      </w:r>
      <w:r>
        <w:rPr>
          <w:sz w:val="28"/>
          <w:szCs w:val="28"/>
        </w:rPr>
        <w:t>1. Современные принципы физиотерапии данной патологии. 2. Назначьте физиотерапевтическое лечение данному больному. 3. Составьте план физиотерапевтической реабилитации данного больного.</w:t>
      </w:r>
      <w:r>
        <w:rPr>
          <w:rFonts w:eastAsia="Calibri"/>
          <w:sz w:val="28"/>
          <w:szCs w:val="28"/>
          <w:lang w:eastAsia="en-US"/>
        </w:rPr>
        <w:t xml:space="preserve"> 3. Форма №44.</w:t>
      </w:r>
    </w:p>
    <w:p>
      <w:pPr>
        <w:widowControl w:val="0"/>
        <w:snapToGrid w:val="0"/>
        <w:contextualSpacing/>
        <w:rPr>
          <w:sz w:val="28"/>
          <w:szCs w:val="28"/>
        </w:rPr>
      </w:pPr>
    </w:p>
    <w:p>
      <w:pPr>
        <w:widowControl w:val="0"/>
        <w:snapToGrid w:val="0"/>
        <w:rPr>
          <w:b/>
          <w:sz w:val="28"/>
          <w:szCs w:val="28"/>
        </w:rPr>
      </w:pPr>
      <w:r>
        <w:rPr>
          <w:rFonts w:eastAsia="Calibri"/>
          <w:b/>
          <w:color w:val="000000"/>
          <w:sz w:val="28"/>
          <w:szCs w:val="28"/>
          <w:lang w:eastAsia="en-US"/>
        </w:rPr>
        <w:t>Задача</w:t>
      </w:r>
      <w:r>
        <w:rPr>
          <w:b/>
          <w:sz w:val="28"/>
          <w:szCs w:val="28"/>
        </w:rPr>
        <w:t xml:space="preserve"> №11</w:t>
      </w:r>
    </w:p>
    <w:p>
      <w:pPr>
        <w:widowControl w:val="0"/>
        <w:snapToGrid w:val="0"/>
        <w:contextualSpacing/>
        <w:rPr>
          <w:sz w:val="28"/>
          <w:szCs w:val="28"/>
        </w:rPr>
      </w:pPr>
      <w:r>
        <w:rPr>
          <w:sz w:val="28"/>
          <w:szCs w:val="28"/>
        </w:rPr>
        <w:t>Девочка, 5 лет, при поступлении в стационар предъявляет жалобы на запоры по 3-4 дня, затруднённую дефекацию нередко небольшим количеством кала преимущественно после очистительной клизмы. Каловые массы очень плотные, колбасовидные, диаметром 3-4 см. беспокоят боли в животе перед стулом, метеоризм, неприятный запах изо рта. Ребёнок задерживает дефекации, особенно после 3 лет, когда стал посещать детский сад. За последние 2 месяца несколько раз отмечалось недержание кала.</w:t>
      </w:r>
    </w:p>
    <w:p>
      <w:pPr>
        <w:widowControl w:val="0"/>
        <w:snapToGrid w:val="0"/>
        <w:contextualSpacing/>
        <w:rPr>
          <w:sz w:val="28"/>
          <w:szCs w:val="28"/>
        </w:rPr>
      </w:pPr>
      <w:r>
        <w:rPr>
          <w:sz w:val="28"/>
          <w:szCs w:val="28"/>
        </w:rPr>
        <w:t>Ребенок доношенный, второй в семье, искусственное вскармливание с 2,5 месяцев, наблюдалась у невропатолога по поводу повышенной нервно-рефлекторной возбудимости.</w:t>
      </w:r>
    </w:p>
    <w:p>
      <w:pPr>
        <w:widowControl w:val="0"/>
        <w:snapToGrid w:val="0"/>
        <w:contextualSpacing/>
        <w:rPr>
          <w:sz w:val="28"/>
          <w:szCs w:val="28"/>
        </w:rPr>
      </w:pPr>
      <w:r>
        <w:rPr>
          <w:sz w:val="28"/>
          <w:szCs w:val="28"/>
        </w:rPr>
        <w:t>Семейный анамнез: мать в течение многих лет страдает запорами, отец – здоров. У бабушки по линии матери – ЖКБ.</w:t>
      </w:r>
    </w:p>
    <w:p>
      <w:pPr>
        <w:widowControl w:val="0"/>
        <w:snapToGrid w:val="0"/>
        <w:contextualSpacing/>
        <w:rPr>
          <w:sz w:val="28"/>
          <w:szCs w:val="28"/>
        </w:rPr>
      </w:pPr>
      <w:r>
        <w:rPr>
          <w:sz w:val="28"/>
          <w:szCs w:val="28"/>
        </w:rPr>
        <w:t xml:space="preserve">При осмотре: рост – 110 см, масса – 19,5 кг. Кожные покровы бледно-розовые, суховатые, особенно в области нижних конечностей. Склеры белые, язык географический. Сердечные тоны ясные, звучные. ЧСС – 98 в минуту. Живот умеренно вздут при пальпации натощак, болезненность по ходу ободочной кишки, сигмовидная кишка уплотнена, расширена, пальпируются каловые массы. Печень +1 из-под края реберной дуги, слабоположительные пузырные симптомы (Кера, Мэрфи, Ортнера). Селезёнка не пальпируется. </w:t>
      </w:r>
    </w:p>
    <w:p>
      <w:pPr>
        <w:widowControl w:val="0"/>
        <w:snapToGrid w:val="0"/>
        <w:contextualSpacing/>
        <w:rPr>
          <w:sz w:val="28"/>
          <w:szCs w:val="28"/>
        </w:rPr>
      </w:pPr>
      <w:r>
        <w:rPr>
          <w:sz w:val="28"/>
          <w:szCs w:val="28"/>
        </w:rPr>
        <w:t>Анализ крови клинический: Hb – 118 г/л, эр – 3,9х1012/л, ЦП – 0,9, лейк. – 7,1 х 109/л, п/я – 1%, с/я – 48%, эоз. – 5%, лимф. – 42%, мон. – 4%, СОЭ – 8 мм/час.</w:t>
      </w:r>
    </w:p>
    <w:p>
      <w:pPr>
        <w:widowControl w:val="0"/>
        <w:snapToGrid w:val="0"/>
        <w:contextualSpacing/>
        <w:rPr>
          <w:sz w:val="28"/>
          <w:szCs w:val="28"/>
        </w:rPr>
      </w:pPr>
      <w:r>
        <w:rPr>
          <w:sz w:val="28"/>
          <w:szCs w:val="28"/>
        </w:rPr>
        <w:t>Общий анализ мочи: Цвет – светло-жёлтый, прозрачность полная, относительная плотность – 1020, рН– 6,0, белок – нет, сахар – нет, эпителий плоский – немного, лейк. – 2-3 в поле зрения, соли – оксалаты немного.</w:t>
      </w:r>
    </w:p>
    <w:p>
      <w:pPr>
        <w:widowControl w:val="0"/>
        <w:snapToGrid w:val="0"/>
        <w:contextualSpacing/>
        <w:rPr>
          <w:sz w:val="28"/>
          <w:szCs w:val="28"/>
        </w:rPr>
      </w:pPr>
      <w:r>
        <w:rPr>
          <w:sz w:val="28"/>
          <w:szCs w:val="28"/>
        </w:rPr>
        <w:t>Биохимический анализ крови: Общий белок – 75 г/л, альбумины – 55%, Глобулины: α1 – 6%, α2 – 9%, β – 13%, γ – 17%, билирубин общий – 10 мкмоль/л, связанный – 8 мкмоль/л, АлАТ – 18 ед/л, АсАТ – 24 ед/л, ЩФ – 610 ед/л (норма – до 600), амилаза – 60 ед/л (норма – до 120).</w:t>
      </w:r>
    </w:p>
    <w:p>
      <w:pPr>
        <w:widowControl w:val="0"/>
        <w:snapToGrid w:val="0"/>
        <w:contextualSpacing/>
        <w:rPr>
          <w:sz w:val="28"/>
          <w:szCs w:val="28"/>
        </w:rPr>
      </w:pPr>
      <w:r>
        <w:rPr>
          <w:sz w:val="28"/>
          <w:szCs w:val="28"/>
        </w:rPr>
        <w:t>Ирригография(скопия): толстая кишка расположена правильно, слегка расширена, поперечно-ободочный отдел обычного диаметра, гаустрация выражена умеренно, нисходящая ободочная кишка расширена, гипотонична, гаустрация выражена слабо, сигмовидная кишка имеет дополнительные петли, диаметр расширен, прямая кишка увеличена в диаметре, видно выделение небольшой порции бария из ануса. Опорожнение неполное. Рисунок слизистой оболочки кишки перестроен.</w:t>
      </w:r>
    </w:p>
    <w:p>
      <w:pPr>
        <w:widowControl w:val="0"/>
        <w:snapToGrid w:val="0"/>
        <w:contextualSpacing/>
        <w:rPr>
          <w:sz w:val="28"/>
          <w:szCs w:val="28"/>
        </w:rPr>
      </w:pPr>
      <w:r>
        <w:rPr>
          <w:b/>
          <w:i/>
          <w:sz w:val="28"/>
          <w:szCs w:val="28"/>
        </w:rPr>
        <w:t>Задание:</w:t>
      </w:r>
      <w:r>
        <w:rPr>
          <w:sz w:val="28"/>
          <w:szCs w:val="28"/>
        </w:rPr>
        <w:t>1.</w:t>
      </w:r>
      <w:r>
        <w:rPr>
          <w:sz w:val="28"/>
          <w:szCs w:val="28"/>
        </w:rPr>
        <w:tab/>
      </w:r>
      <w:r>
        <w:rPr>
          <w:sz w:val="28"/>
          <w:szCs w:val="28"/>
        </w:rPr>
        <w:t>Каков объем физиотерапии ребенка возможен в периоде обострения и после ликвидации остроты процесса. 2.</w:t>
      </w:r>
      <w:r>
        <w:rPr>
          <w:sz w:val="28"/>
          <w:szCs w:val="28"/>
        </w:rPr>
        <w:tab/>
      </w:r>
      <w:r>
        <w:rPr>
          <w:sz w:val="28"/>
          <w:szCs w:val="28"/>
        </w:rPr>
        <w:t>Современные методы физиотерапии данной патологии.</w:t>
      </w:r>
    </w:p>
    <w:p>
      <w:pPr>
        <w:rPr>
          <w:rFonts w:eastAsia="Calibri"/>
          <w:sz w:val="28"/>
          <w:szCs w:val="28"/>
          <w:lang w:eastAsia="en-US"/>
        </w:rPr>
      </w:pPr>
      <w:r>
        <w:rPr>
          <w:rFonts w:eastAsia="Calibri"/>
          <w:sz w:val="28"/>
          <w:szCs w:val="28"/>
          <w:lang w:eastAsia="en-US"/>
        </w:rPr>
        <w:t>3. Форма №44.</w:t>
      </w:r>
    </w:p>
    <w:p>
      <w:pPr>
        <w:widowControl w:val="0"/>
        <w:snapToGrid w:val="0"/>
        <w:rPr>
          <w:rFonts w:eastAsia="Calibri"/>
          <w:b/>
          <w:color w:val="000000"/>
          <w:sz w:val="28"/>
          <w:szCs w:val="28"/>
          <w:lang w:eastAsia="en-US"/>
        </w:rPr>
      </w:pPr>
    </w:p>
    <w:p>
      <w:pPr>
        <w:widowControl w:val="0"/>
        <w:snapToGrid w:val="0"/>
        <w:rPr>
          <w:b/>
          <w:sz w:val="28"/>
          <w:szCs w:val="28"/>
        </w:rPr>
      </w:pPr>
      <w:r>
        <w:rPr>
          <w:rFonts w:eastAsia="Calibri"/>
          <w:b/>
          <w:color w:val="000000"/>
          <w:sz w:val="28"/>
          <w:szCs w:val="28"/>
          <w:lang w:eastAsia="en-US"/>
        </w:rPr>
        <w:t>Задача</w:t>
      </w:r>
      <w:r>
        <w:rPr>
          <w:b/>
          <w:sz w:val="28"/>
          <w:szCs w:val="28"/>
        </w:rPr>
        <w:t xml:space="preserve"> №12</w:t>
      </w:r>
    </w:p>
    <w:p>
      <w:pPr>
        <w:widowControl w:val="0"/>
        <w:snapToGrid w:val="0"/>
        <w:contextualSpacing/>
        <w:rPr>
          <w:sz w:val="28"/>
          <w:szCs w:val="28"/>
        </w:rPr>
      </w:pPr>
      <w:r>
        <w:rPr>
          <w:sz w:val="28"/>
          <w:szCs w:val="28"/>
        </w:rPr>
        <w:t>Мальчик, 11 лет, предъявляет жалобы на острые боли в животе, локализующиеся в правом подреберье, иррадиирущие в правую лопатку и поясничную область, тошноту и многократную рвоту съеденной пищей.</w:t>
      </w:r>
    </w:p>
    <w:p>
      <w:pPr>
        <w:widowControl w:val="0"/>
        <w:snapToGrid w:val="0"/>
        <w:contextualSpacing/>
        <w:rPr>
          <w:sz w:val="28"/>
          <w:szCs w:val="28"/>
        </w:rPr>
      </w:pPr>
      <w:r>
        <w:rPr>
          <w:sz w:val="28"/>
          <w:szCs w:val="28"/>
        </w:rPr>
        <w:t>Боли в животе появились через 15 минут после завтрака, состоящего из бутерброда с маслом, яйца и кофе. Аналогичный приступ наблюдался 7 месяцев назад, был менее выражен и купировался в течение 30-40 минут после приема но-шпы.</w:t>
      </w:r>
    </w:p>
    <w:p>
      <w:pPr>
        <w:widowControl w:val="0"/>
        <w:snapToGrid w:val="0"/>
        <w:contextualSpacing/>
        <w:rPr>
          <w:sz w:val="28"/>
          <w:szCs w:val="28"/>
        </w:rPr>
      </w:pPr>
      <w:r>
        <w:rPr>
          <w:sz w:val="28"/>
          <w:szCs w:val="28"/>
        </w:rPr>
        <w:t>Из генеалогического анамнеза известно, что мать ребенка страдает желчнокаменной болезнью (проведена холецистэктомия), у отца – хронический гастрит, у бабушки по линии матери – хронический холецистит.</w:t>
      </w:r>
    </w:p>
    <w:p>
      <w:pPr>
        <w:widowControl w:val="0"/>
        <w:snapToGrid w:val="0"/>
        <w:contextualSpacing/>
        <w:rPr>
          <w:sz w:val="28"/>
          <w:szCs w:val="28"/>
        </w:rPr>
      </w:pPr>
      <w:r>
        <w:rPr>
          <w:sz w:val="28"/>
          <w:szCs w:val="28"/>
        </w:rPr>
        <w:t>При осмотре: ребенок повышенного питания, кожа с легким желтушным оттенком, склеры субиктеричные. Со стороны органов дыхания и кровообращения патологии не выявлено. При пальпации живота отмечается умеренное напряжение мышц и болезненность в области правого подреберья. Печень выступает из-под края реберной дуги на 2 см. Край печени мягкий, умеренно болезненный. Определяются положительные симптомы Мерфи, Ортнера и Мюсси. Симптомов раздражения брюшины нет. Стул осветленный, оформленный.</w:t>
      </w:r>
    </w:p>
    <w:p>
      <w:pPr>
        <w:widowControl w:val="0"/>
        <w:snapToGrid w:val="0"/>
        <w:contextualSpacing/>
        <w:rPr>
          <w:sz w:val="28"/>
          <w:szCs w:val="28"/>
        </w:rPr>
      </w:pPr>
      <w:r>
        <w:rPr>
          <w:sz w:val="28"/>
          <w:szCs w:val="28"/>
        </w:rPr>
        <w:t>Анализ крови клинический: Нв – 130 г/л, Эр – 4,1х1012/л, Ц. п. – 0,95, Лейк – 10х109/л, п/я – 7%, с/я – 62%, л – 24%, м – 4%, э – 2%, СОЭ – 15 мм/час.</w:t>
      </w:r>
    </w:p>
    <w:p>
      <w:pPr>
        <w:widowControl w:val="0"/>
        <w:snapToGrid w:val="0"/>
        <w:contextualSpacing/>
        <w:rPr>
          <w:sz w:val="28"/>
          <w:szCs w:val="28"/>
        </w:rPr>
      </w:pPr>
      <w:r>
        <w:rPr>
          <w:sz w:val="28"/>
          <w:szCs w:val="28"/>
        </w:rPr>
        <w:t>Общий анализ мочи: цвет светло-желтый, прозрачность полная, рН – 6,5, плотность – 1025, белок – нет, сахар – нет, Лейк – 2-3 в п/зр, Эритр. – нет, желчные пигменты – (+++).</w:t>
      </w:r>
    </w:p>
    <w:p>
      <w:pPr>
        <w:widowControl w:val="0"/>
        <w:snapToGrid w:val="0"/>
        <w:contextualSpacing/>
        <w:rPr>
          <w:sz w:val="28"/>
          <w:szCs w:val="28"/>
        </w:rPr>
      </w:pPr>
      <w:r>
        <w:rPr>
          <w:sz w:val="28"/>
          <w:szCs w:val="28"/>
        </w:rPr>
        <w:t>Биохимический анализ крови: общий белок – 75 г/л, альбумины - 55%, глобулины: α1 – 3%, α2 – 12%, β – 12%, γ – 18%, АлАТ – 50 ед/л (N – до 40), АсАТ – 60 ед/л (N – до 40), ЩФ – 160 ед/л (N – до 140), амилаза – 80 ед/л (N – до 120), билирубин – 32 мкмоль/л, прямой – 20 мкмоль/л.</w:t>
      </w:r>
    </w:p>
    <w:p>
      <w:pPr>
        <w:widowControl w:val="0"/>
        <w:snapToGrid w:val="0"/>
        <w:contextualSpacing/>
        <w:rPr>
          <w:sz w:val="28"/>
          <w:szCs w:val="28"/>
        </w:rPr>
      </w:pPr>
      <w:r>
        <w:rPr>
          <w:sz w:val="28"/>
          <w:szCs w:val="28"/>
        </w:rPr>
        <w:t>УЗИ органов брюшной полости: печень – не увеличена, контуры ровные, паренхима однородная, эхогенность усилена, сосудистая сеть не расширена, портальная вена не изменена; желчный пузырь – обычной формы, толщина стенок до 4 мм (норма – до 2 мм), в области шейки обнаружено гиперэхогенное образование размером 8х10 мм, дающее акустическую тень; поджелудочная железа – паренхима эхонеоднородная, головка – 19 мм (N – до 18), тело – 15 мм (N – до 15), хвост – 20 мм (N – до 18).</w:t>
      </w:r>
    </w:p>
    <w:p>
      <w:pPr>
        <w:rPr>
          <w:rFonts w:eastAsia="Calibri"/>
          <w:sz w:val="28"/>
          <w:szCs w:val="28"/>
          <w:lang w:eastAsia="en-US"/>
        </w:rPr>
      </w:pPr>
      <w:r>
        <w:rPr>
          <w:b/>
          <w:i/>
          <w:sz w:val="28"/>
          <w:szCs w:val="28"/>
        </w:rPr>
        <w:t>Задание:</w:t>
      </w:r>
      <w:r>
        <w:rPr>
          <w:sz w:val="28"/>
          <w:szCs w:val="28"/>
        </w:rPr>
        <w:t>1.</w:t>
      </w:r>
      <w:r>
        <w:rPr>
          <w:sz w:val="28"/>
          <w:szCs w:val="28"/>
        </w:rPr>
        <w:tab/>
      </w:r>
      <w:r>
        <w:rPr>
          <w:sz w:val="28"/>
          <w:szCs w:val="28"/>
        </w:rPr>
        <w:t>Каков объем физиотерапии ребенка возможен в периоде обострения и после ликвидации остроты процесса. 2.</w:t>
      </w:r>
      <w:r>
        <w:rPr>
          <w:sz w:val="28"/>
          <w:szCs w:val="28"/>
        </w:rPr>
        <w:tab/>
      </w:r>
      <w:r>
        <w:rPr>
          <w:sz w:val="28"/>
          <w:szCs w:val="28"/>
        </w:rPr>
        <w:t xml:space="preserve">Составьте план физиотерапевтической реабилитации данного больного. </w:t>
      </w:r>
      <w:r>
        <w:rPr>
          <w:rFonts w:eastAsia="Calibri"/>
          <w:sz w:val="28"/>
          <w:szCs w:val="28"/>
          <w:lang w:eastAsia="en-US"/>
        </w:rPr>
        <w:t>3. Форма №44.</w:t>
      </w:r>
    </w:p>
    <w:p>
      <w:pPr>
        <w:widowControl w:val="0"/>
        <w:snapToGrid w:val="0"/>
        <w:rPr>
          <w:rFonts w:eastAsia="Calibri"/>
          <w:b/>
          <w:color w:val="000000"/>
          <w:sz w:val="28"/>
          <w:szCs w:val="28"/>
          <w:lang w:eastAsia="en-US"/>
        </w:rPr>
      </w:pPr>
    </w:p>
    <w:p>
      <w:pPr>
        <w:widowControl w:val="0"/>
        <w:snapToGrid w:val="0"/>
        <w:rPr>
          <w:b/>
          <w:sz w:val="28"/>
          <w:szCs w:val="28"/>
        </w:rPr>
      </w:pPr>
      <w:r>
        <w:rPr>
          <w:rFonts w:eastAsia="Calibri"/>
          <w:b/>
          <w:color w:val="000000"/>
          <w:sz w:val="28"/>
          <w:szCs w:val="28"/>
          <w:lang w:eastAsia="en-US"/>
        </w:rPr>
        <w:t>Задача</w:t>
      </w:r>
      <w:r>
        <w:rPr>
          <w:b/>
          <w:sz w:val="28"/>
          <w:szCs w:val="28"/>
        </w:rPr>
        <w:t xml:space="preserve"> №13</w:t>
      </w:r>
    </w:p>
    <w:p>
      <w:pPr>
        <w:contextualSpacing/>
        <w:rPr>
          <w:sz w:val="28"/>
          <w:szCs w:val="28"/>
        </w:rPr>
      </w:pPr>
      <w:r>
        <w:rPr>
          <w:sz w:val="28"/>
          <w:szCs w:val="28"/>
        </w:rPr>
        <w:t xml:space="preserve">Девочка, 8 лет. В течение 2-х лет предъявляет жалобы на схваткообразные боли в правом подреберье через 30-45 минут после еды, особенно при приеме жирной, обильной пищи, при физической нагрузке, сопровождающиеся диспептическими явлениями: тошнота, отрыжка, горечь во рту. Девочка эмоционально лабильна, плаксива. На первом году жизни наблюдалась по поводу синдрома повышенной нервно-рефлекторной возбудимости, синдрома мышечного гипертонуса. </w:t>
      </w:r>
    </w:p>
    <w:p>
      <w:pPr>
        <w:contextualSpacing/>
        <w:rPr>
          <w:sz w:val="28"/>
          <w:szCs w:val="28"/>
        </w:rPr>
      </w:pPr>
      <w:r>
        <w:rPr>
          <w:sz w:val="28"/>
          <w:szCs w:val="28"/>
        </w:rPr>
        <w:t>Семейный анамнез: у матери – холецистит, отец – здоров. Бабушка по материнской линии – ЖКБ (оперирована).</w:t>
      </w:r>
    </w:p>
    <w:p>
      <w:pPr>
        <w:contextualSpacing/>
        <w:rPr>
          <w:sz w:val="28"/>
          <w:szCs w:val="28"/>
        </w:rPr>
      </w:pPr>
      <w:r>
        <w:rPr>
          <w:sz w:val="28"/>
          <w:szCs w:val="28"/>
        </w:rPr>
        <w:t>При осмотре: Рост – 132 см, масса – 26 кг. Кожные покровы бледно-розовые, склеры белые. Язык обложен белым налётом. Сердечные тоны ясные, звучные, ЧСС – 92 в минуту. Живот не вздут, мягкий. Печень + 0,5-1см из-под края реберной дуги. Положительные пузырные симптомы: Кера, Мерфи, Ортнера. Селезёнка не пальпируется.</w:t>
      </w:r>
    </w:p>
    <w:p>
      <w:pPr>
        <w:contextualSpacing/>
        <w:rPr>
          <w:sz w:val="28"/>
          <w:szCs w:val="28"/>
        </w:rPr>
      </w:pPr>
      <w:r>
        <w:rPr>
          <w:sz w:val="28"/>
          <w:szCs w:val="28"/>
        </w:rPr>
        <w:t>Анализ крови клинический: Hb – 128 г/л, эр – 4,4х1012/л, ЦП – 0,87, лейк. – 7,6х109/л, п/я – 3%, с/я – 49%, эоз. – 3%, лимф. – 40%, мон. – 5%, СОЭ – 8 мм/час.</w:t>
      </w:r>
    </w:p>
    <w:p>
      <w:pPr>
        <w:contextualSpacing/>
        <w:rPr>
          <w:sz w:val="28"/>
          <w:szCs w:val="28"/>
        </w:rPr>
      </w:pPr>
      <w:r>
        <w:rPr>
          <w:sz w:val="28"/>
          <w:szCs w:val="28"/>
        </w:rPr>
        <w:t>Общий анализ мочи: Цвет – соломенно-жёлтый, прозрачность полная, относительная плотность – 1017, рН–6,0, белок – нет, сахар – нет, эпителий плоский – немного, лейк. – 3-4 в п/зрения, соли – оксалаты немного.</w:t>
      </w:r>
    </w:p>
    <w:p>
      <w:pPr>
        <w:contextualSpacing/>
        <w:rPr>
          <w:sz w:val="28"/>
          <w:szCs w:val="28"/>
        </w:rPr>
      </w:pPr>
      <w:r>
        <w:rPr>
          <w:sz w:val="28"/>
          <w:szCs w:val="28"/>
        </w:rPr>
        <w:t>Биохимический анализ крови: Общий белок – 72 г/л, альбумины – 60%, глобулины: α1 – 4%, α2 – 9%, β – 12%, γ – 15%, билирубин общий – 18 мкмоль/л, связанный – 3 мкмоль/л, АлАТ – 20 ед/л, АсАТ – 25 ед/л, ЩФ – 650ед/л (норма – до  600), амилаза – 80 ед/л (норма – до 120), γ – ГТП – 18 ед, тимоловая проба – 4 ед.</w:t>
      </w:r>
    </w:p>
    <w:p>
      <w:pPr>
        <w:contextualSpacing/>
        <w:rPr>
          <w:sz w:val="28"/>
          <w:szCs w:val="28"/>
        </w:rPr>
      </w:pPr>
      <w:r>
        <w:rPr>
          <w:sz w:val="28"/>
          <w:szCs w:val="28"/>
        </w:rPr>
        <w:t xml:space="preserve">УЗИ брюшной полости: Увеличение правой доли печени, уплотнение внутрипечёночных желчных протоков. Желчный пузырь – 60х30 мм, перегиб в области дна. Через час после завтрака желчный пузырь ¬сократился до размеров 25х15 мм (на 80%). Толщина стенок желчного пузыря – 1,5 мм. Поджелудочная железа – 19/10/13, средней эхогенности. </w:t>
      </w:r>
    </w:p>
    <w:p>
      <w:pPr>
        <w:contextualSpacing/>
        <w:rPr>
          <w:sz w:val="28"/>
          <w:szCs w:val="28"/>
        </w:rPr>
      </w:pPr>
      <w:r>
        <w:rPr>
          <w:sz w:val="28"/>
          <w:szCs w:val="28"/>
        </w:rPr>
        <w:t>Эзофагогастродуоденоскопия: Органической патологии не выявлено.</w:t>
      </w:r>
    </w:p>
    <w:p>
      <w:pPr>
        <w:rPr>
          <w:rFonts w:eastAsia="Calibri"/>
          <w:sz w:val="28"/>
          <w:szCs w:val="28"/>
          <w:lang w:eastAsia="en-US"/>
        </w:rPr>
      </w:pPr>
      <w:r>
        <w:rPr>
          <w:b/>
          <w:i/>
          <w:sz w:val="28"/>
          <w:szCs w:val="28"/>
        </w:rPr>
        <w:t>Задание:</w:t>
      </w:r>
      <w:r>
        <w:rPr>
          <w:sz w:val="28"/>
          <w:szCs w:val="28"/>
        </w:rPr>
        <w:t>1.</w:t>
      </w:r>
      <w:r>
        <w:rPr>
          <w:sz w:val="28"/>
          <w:szCs w:val="28"/>
        </w:rPr>
        <w:tab/>
      </w:r>
      <w:r>
        <w:rPr>
          <w:sz w:val="28"/>
          <w:szCs w:val="28"/>
        </w:rPr>
        <w:t>Современные методы физиотерапии данной патологии. 2.</w:t>
      </w:r>
      <w:r>
        <w:rPr>
          <w:sz w:val="28"/>
          <w:szCs w:val="28"/>
        </w:rPr>
        <w:tab/>
      </w:r>
      <w:r>
        <w:rPr>
          <w:sz w:val="28"/>
          <w:szCs w:val="28"/>
        </w:rPr>
        <w:t>Составьте план физиотерапевтической реабилитации данного больного.</w:t>
      </w:r>
      <w:r>
        <w:rPr>
          <w:rFonts w:eastAsia="Calibri"/>
          <w:sz w:val="28"/>
          <w:szCs w:val="28"/>
          <w:lang w:eastAsia="en-US"/>
        </w:rPr>
        <w:t xml:space="preserve"> 3. Форма №44.</w:t>
      </w:r>
    </w:p>
    <w:p>
      <w:pPr>
        <w:rPr>
          <w:rFonts w:eastAsia="Calibri"/>
          <w:b/>
          <w:color w:val="000000"/>
          <w:sz w:val="28"/>
          <w:szCs w:val="28"/>
          <w:lang w:eastAsia="en-US"/>
        </w:rPr>
      </w:pPr>
    </w:p>
    <w:p>
      <w:pPr>
        <w:rPr>
          <w:b/>
          <w:sz w:val="28"/>
          <w:szCs w:val="28"/>
        </w:rPr>
      </w:pPr>
      <w:r>
        <w:rPr>
          <w:rFonts w:eastAsia="Calibri"/>
          <w:b/>
          <w:color w:val="000000"/>
          <w:sz w:val="28"/>
          <w:szCs w:val="28"/>
          <w:lang w:eastAsia="en-US"/>
        </w:rPr>
        <w:t>Задача</w:t>
      </w:r>
      <w:r>
        <w:rPr>
          <w:b/>
          <w:sz w:val="28"/>
          <w:szCs w:val="28"/>
        </w:rPr>
        <w:t xml:space="preserve"> №14</w:t>
      </w:r>
    </w:p>
    <w:p>
      <w:pPr>
        <w:widowControl w:val="0"/>
        <w:snapToGrid w:val="0"/>
        <w:contextualSpacing/>
        <w:rPr>
          <w:sz w:val="28"/>
          <w:szCs w:val="28"/>
        </w:rPr>
      </w:pPr>
      <w:r>
        <w:rPr>
          <w:sz w:val="28"/>
          <w:szCs w:val="28"/>
        </w:rPr>
        <w:t>Мальчик, 13 лет, поступил в стационар с жалобами на боли в эпигастральной области. Перед поступлением в больницу была рвота "кофейной гущей", после чего боли стихли, но появились слабость, сердцебиение, головокружение, шум в ушах. При осмотре: бледность кожных покровов, А/Д снижено, РS 110 в мин, при пальпации живота — напряжение мышц в эпигастральной области.</w:t>
      </w:r>
    </w:p>
    <w:p>
      <w:pPr>
        <w:rPr>
          <w:rFonts w:eastAsia="Calibri"/>
          <w:sz w:val="28"/>
          <w:szCs w:val="28"/>
          <w:lang w:eastAsia="en-US"/>
        </w:rPr>
      </w:pPr>
      <w:r>
        <w:rPr>
          <w:b/>
          <w:i/>
          <w:sz w:val="28"/>
          <w:szCs w:val="28"/>
        </w:rPr>
        <w:t>Задание:</w:t>
      </w:r>
      <w:r>
        <w:rPr>
          <w:sz w:val="28"/>
          <w:szCs w:val="28"/>
        </w:rPr>
        <w:t>1. Современные принципы физиотерапии данной патологии. 2. Составьте план физиотерапевтической реабилитации данного больного.</w:t>
      </w:r>
      <w:r>
        <w:rPr>
          <w:rFonts w:eastAsia="Calibri"/>
          <w:sz w:val="28"/>
          <w:szCs w:val="28"/>
          <w:lang w:eastAsia="en-US"/>
        </w:rPr>
        <w:t xml:space="preserve"> 3. Форма №44</w:t>
      </w:r>
    </w:p>
    <w:p>
      <w:pPr>
        <w:widowControl w:val="0"/>
        <w:snapToGrid w:val="0"/>
        <w:rPr>
          <w:rFonts w:eastAsia="Calibri"/>
          <w:b/>
          <w:color w:val="000000"/>
          <w:sz w:val="28"/>
          <w:szCs w:val="28"/>
          <w:lang w:eastAsia="en-US"/>
        </w:rPr>
      </w:pPr>
    </w:p>
    <w:p>
      <w:pPr>
        <w:widowControl w:val="0"/>
        <w:snapToGrid w:val="0"/>
        <w:rPr>
          <w:rFonts w:eastAsia="Calibri"/>
          <w:b/>
          <w:color w:val="000000"/>
          <w:sz w:val="28"/>
          <w:szCs w:val="28"/>
          <w:lang w:eastAsia="en-US"/>
        </w:rPr>
      </w:pPr>
    </w:p>
    <w:p>
      <w:pPr>
        <w:widowControl w:val="0"/>
        <w:snapToGrid w:val="0"/>
        <w:rPr>
          <w:b/>
          <w:sz w:val="28"/>
          <w:szCs w:val="28"/>
        </w:rPr>
      </w:pPr>
      <w:r>
        <w:rPr>
          <w:rFonts w:eastAsia="Calibri"/>
          <w:b/>
          <w:color w:val="000000"/>
          <w:sz w:val="28"/>
          <w:szCs w:val="28"/>
          <w:lang w:eastAsia="en-US"/>
        </w:rPr>
        <w:t>Задача</w:t>
      </w:r>
      <w:r>
        <w:rPr>
          <w:b/>
          <w:sz w:val="28"/>
          <w:szCs w:val="28"/>
        </w:rPr>
        <w:t xml:space="preserve"> №15</w:t>
      </w:r>
    </w:p>
    <w:p>
      <w:pPr>
        <w:widowControl w:val="0"/>
        <w:snapToGrid w:val="0"/>
        <w:contextualSpacing/>
        <w:rPr>
          <w:sz w:val="28"/>
          <w:szCs w:val="28"/>
        </w:rPr>
      </w:pPr>
      <w:r>
        <w:rPr>
          <w:sz w:val="28"/>
          <w:szCs w:val="28"/>
        </w:rPr>
        <w:t xml:space="preserve">Мальчик 11 лет поступил с жалобами на приступообразные тощаковые боли в эпигастральной области, изжогу, отрыжку кислым, запоры. Аппетит сохранен. Больной раздражителен, эмоционально неустойчив. </w:t>
      </w:r>
    </w:p>
    <w:p>
      <w:pPr>
        <w:widowControl w:val="0"/>
        <w:snapToGrid w:val="0"/>
        <w:contextualSpacing/>
        <w:rPr>
          <w:sz w:val="28"/>
          <w:szCs w:val="28"/>
        </w:rPr>
      </w:pPr>
      <w:r>
        <w:rPr>
          <w:sz w:val="28"/>
          <w:szCs w:val="28"/>
        </w:rPr>
        <w:t>В анамнезе искусственное вскармливание с рождения, лямблиоз. У дедушки по линии отца - хронический гастродуоденит, у отца - язвенная болезнь желудка.</w:t>
      </w:r>
    </w:p>
    <w:p>
      <w:pPr>
        <w:widowControl w:val="0"/>
        <w:snapToGrid w:val="0"/>
        <w:contextualSpacing/>
        <w:rPr>
          <w:sz w:val="28"/>
          <w:szCs w:val="28"/>
        </w:rPr>
      </w:pPr>
      <w:r>
        <w:rPr>
          <w:sz w:val="28"/>
          <w:szCs w:val="28"/>
        </w:rPr>
        <w:t xml:space="preserve">Объективно: состояние средней тяжести, бледность кожных покровов, темные круги под глазами, язык обложен белым налетом, болезненность при пальпации в эпигастральной области, справа от пупка и в пузырной точке. </w:t>
      </w:r>
    </w:p>
    <w:p>
      <w:pPr>
        <w:widowControl w:val="0"/>
        <w:snapToGrid w:val="0"/>
        <w:contextualSpacing/>
        <w:rPr>
          <w:sz w:val="28"/>
          <w:szCs w:val="28"/>
        </w:rPr>
      </w:pPr>
      <w:r>
        <w:rPr>
          <w:sz w:val="28"/>
          <w:szCs w:val="28"/>
        </w:rPr>
        <w:t>ФГДС: гипертрофический гастродуоденит, эрозивный бульбит, обострение, гастроэзофагальный рефлюкс.</w:t>
      </w:r>
    </w:p>
    <w:p>
      <w:pPr>
        <w:widowControl w:val="0"/>
        <w:snapToGrid w:val="0"/>
        <w:contextualSpacing/>
        <w:rPr>
          <w:sz w:val="28"/>
          <w:szCs w:val="28"/>
        </w:rPr>
      </w:pPr>
      <w:r>
        <w:rPr>
          <w:sz w:val="28"/>
          <w:szCs w:val="28"/>
        </w:rPr>
        <w:t>УЗИ органов брюшной полости: фиксированный перегиб желчного пузыря, реактивные изменения поджелудочной железы.</w:t>
      </w:r>
    </w:p>
    <w:p>
      <w:pPr>
        <w:rPr>
          <w:rFonts w:eastAsia="Calibri"/>
          <w:sz w:val="28"/>
          <w:szCs w:val="28"/>
          <w:lang w:eastAsia="en-US"/>
        </w:rPr>
      </w:pPr>
      <w:r>
        <w:rPr>
          <w:b/>
          <w:sz w:val="28"/>
          <w:szCs w:val="28"/>
        </w:rPr>
        <w:t xml:space="preserve">Задание: </w:t>
      </w:r>
      <w:r>
        <w:rPr>
          <w:sz w:val="28"/>
          <w:szCs w:val="28"/>
        </w:rPr>
        <w:t xml:space="preserve">1. Современные принципы физиотерапии данной патологии. 2.Составьте план физиотерапевтической реабилитации данного больного. </w:t>
      </w:r>
      <w:r>
        <w:rPr>
          <w:rFonts w:eastAsia="Calibri"/>
          <w:sz w:val="28"/>
          <w:szCs w:val="28"/>
          <w:lang w:eastAsia="en-US"/>
        </w:rPr>
        <w:t>3. Форма №44.</w:t>
      </w:r>
    </w:p>
    <w:p>
      <w:pPr>
        <w:widowControl w:val="0"/>
        <w:snapToGrid w:val="0"/>
        <w:rPr>
          <w:rFonts w:eastAsia="Calibri"/>
          <w:b/>
          <w:color w:val="000000"/>
          <w:sz w:val="28"/>
          <w:szCs w:val="28"/>
          <w:lang w:eastAsia="en-US"/>
        </w:rPr>
      </w:pPr>
    </w:p>
    <w:p>
      <w:pPr>
        <w:widowControl w:val="0"/>
        <w:snapToGrid w:val="0"/>
        <w:rPr>
          <w:b/>
          <w:sz w:val="28"/>
          <w:szCs w:val="28"/>
        </w:rPr>
      </w:pPr>
      <w:r>
        <w:rPr>
          <w:rFonts w:eastAsia="Calibri"/>
          <w:b/>
          <w:color w:val="000000"/>
          <w:sz w:val="28"/>
          <w:szCs w:val="28"/>
          <w:lang w:eastAsia="en-US"/>
        </w:rPr>
        <w:t>Задача</w:t>
      </w:r>
      <w:r>
        <w:rPr>
          <w:b/>
          <w:sz w:val="28"/>
          <w:szCs w:val="28"/>
        </w:rPr>
        <w:t xml:space="preserve"> №16</w:t>
      </w:r>
    </w:p>
    <w:p>
      <w:pPr>
        <w:widowControl w:val="0"/>
        <w:snapToGrid w:val="0"/>
        <w:contextualSpacing/>
        <w:rPr>
          <w:sz w:val="28"/>
          <w:szCs w:val="28"/>
        </w:rPr>
      </w:pPr>
      <w:r>
        <w:rPr>
          <w:sz w:val="28"/>
          <w:szCs w:val="28"/>
        </w:rPr>
        <w:t>Мальчик С., 13 лет. В течение 1,5 лет у ребенка наблюдаются периодические приступы болей в околопупочной области и области левого подреберья с иррадиацией в спину, реже – опоясывающего характера. Боли сопровождаются многократной рвотой. Приступы провоцируются обильной, жирной пищей. Настоящий приступ развился в течение последних суток и характеризуется сильными болями в околопупочной области с иррадиацией в спину, многократной рвотой, не приносящей облегчения, учащенным кашицеобразным стулом обычного цвета.</w:t>
      </w:r>
    </w:p>
    <w:p>
      <w:pPr>
        <w:widowControl w:val="0"/>
        <w:snapToGrid w:val="0"/>
        <w:contextualSpacing/>
        <w:rPr>
          <w:sz w:val="28"/>
          <w:szCs w:val="28"/>
        </w:rPr>
      </w:pPr>
      <w:r>
        <w:rPr>
          <w:sz w:val="28"/>
          <w:szCs w:val="28"/>
        </w:rPr>
        <w:t>Из генеалогического анамнеза известно, что у матери ребенка диагностирован хронический гастрит, у бабушки по линии матери – хронический холецистит, хронический панкреатит, сахарный диабет 2 типа.</w:t>
      </w:r>
    </w:p>
    <w:p>
      <w:pPr>
        <w:widowControl w:val="0"/>
        <w:snapToGrid w:val="0"/>
        <w:contextualSpacing/>
        <w:rPr>
          <w:sz w:val="28"/>
          <w:szCs w:val="28"/>
        </w:rPr>
      </w:pPr>
      <w:r>
        <w:rPr>
          <w:sz w:val="28"/>
          <w:szCs w:val="28"/>
        </w:rPr>
        <w:t>При осмотре: масса тела 26 кг, рост 136 см., кожные покровы бледные, чистые, сухие. Со стороны органов дыхания патологии не выявлено. Тоны сердца ясные, ритмичные. ЧСС 88 уд в мин. Живот умеренно вздут в верхних отделах, болезненный в эпигастральной области, в зоне Шоффара, в точках Дежардена и Мейо-Робсона. Печень пальпируется у края реберной дуги, край безболезненный. Пальпация в области желчного пузыря слегка болезненна.</w:t>
      </w:r>
    </w:p>
    <w:p>
      <w:pPr>
        <w:widowControl w:val="0"/>
        <w:snapToGrid w:val="0"/>
        <w:contextualSpacing/>
        <w:rPr>
          <w:sz w:val="28"/>
          <w:szCs w:val="28"/>
        </w:rPr>
      </w:pPr>
      <w:r>
        <w:rPr>
          <w:sz w:val="28"/>
          <w:szCs w:val="28"/>
        </w:rPr>
        <w:t>Данные обследования:</w:t>
      </w:r>
    </w:p>
    <w:p>
      <w:pPr>
        <w:widowControl w:val="0"/>
        <w:snapToGrid w:val="0"/>
        <w:contextualSpacing/>
        <w:rPr>
          <w:sz w:val="28"/>
          <w:szCs w:val="28"/>
        </w:rPr>
      </w:pPr>
      <w:r>
        <w:rPr>
          <w:sz w:val="28"/>
          <w:szCs w:val="28"/>
        </w:rPr>
        <w:t>ОАК: гемоглобин 124 г/л, эритроциты 4,2х10/л, ЦП 0,88. Лейкоциты 6,6х10/л, п/я нейтрофилы 4%, с/я нейтрофилы 51%, лимфоциты 36%, моноциты 6%, эозинофилы 3%, СОЭ 12 мм/час</w:t>
      </w:r>
    </w:p>
    <w:p>
      <w:pPr>
        <w:widowControl w:val="0"/>
        <w:snapToGrid w:val="0"/>
        <w:contextualSpacing/>
        <w:rPr>
          <w:sz w:val="28"/>
          <w:szCs w:val="28"/>
        </w:rPr>
      </w:pPr>
      <w:r>
        <w:rPr>
          <w:sz w:val="28"/>
          <w:szCs w:val="28"/>
        </w:rPr>
        <w:t>Б/х крови: общий белок 78 г/л, альбумин 52%, α1-глобулины 5%, α2-глобулины 14%, β-глобулины 13%, γ-глобулины 16%, АлАТ 45 Ед/л, АсАТ 60 Ед/л (норма до 40), ЩФ 150 Ед/л (норма до 140), амилаза 240 Ед/л (норма до 120), билирубин общий 16 мкмоль/л, прямой 5 мкмоль/л</w:t>
      </w:r>
    </w:p>
    <w:p>
      <w:pPr>
        <w:widowControl w:val="0"/>
        <w:snapToGrid w:val="0"/>
        <w:contextualSpacing/>
        <w:rPr>
          <w:sz w:val="28"/>
          <w:szCs w:val="28"/>
        </w:rPr>
      </w:pPr>
      <w:r>
        <w:rPr>
          <w:sz w:val="28"/>
          <w:szCs w:val="28"/>
        </w:rPr>
        <w:t>УЗИ органов брюшной полости: печень не увеличена, контуры ровные, паренхима однородная, эхогенность обычная, желчный пузырь – с перегибом в области шейки, толщина стенок до 2 мм (норма до 2 мм), в просвете осадок; поджелудочная железа  - паренхима эхонеоднородная с гиперэхогенными участками, головка -22 мм (норма до 18), тело – 18 мм (норма до 15 мм), хвост – 26 мм (норма до 18 мм).</w:t>
      </w:r>
    </w:p>
    <w:p>
      <w:pPr>
        <w:rPr>
          <w:rFonts w:eastAsia="Calibri"/>
          <w:sz w:val="28"/>
          <w:szCs w:val="28"/>
          <w:lang w:eastAsia="en-US"/>
        </w:rPr>
      </w:pPr>
      <w:r>
        <w:rPr>
          <w:b/>
          <w:i/>
          <w:sz w:val="28"/>
          <w:szCs w:val="28"/>
        </w:rPr>
        <w:t xml:space="preserve">Задание: </w:t>
      </w:r>
      <w:r>
        <w:rPr>
          <w:sz w:val="28"/>
          <w:szCs w:val="28"/>
        </w:rPr>
        <w:t>1.</w:t>
      </w:r>
      <w:r>
        <w:rPr>
          <w:sz w:val="28"/>
          <w:szCs w:val="28"/>
        </w:rPr>
        <w:tab/>
      </w:r>
      <w:r>
        <w:rPr>
          <w:sz w:val="28"/>
          <w:szCs w:val="28"/>
        </w:rPr>
        <w:t>Каковы основные принципы физиотерапевтического лечения? 2.</w:t>
      </w:r>
      <w:r>
        <w:rPr>
          <w:sz w:val="28"/>
          <w:szCs w:val="28"/>
        </w:rPr>
        <w:tab/>
      </w:r>
      <w:r>
        <w:rPr>
          <w:sz w:val="28"/>
          <w:szCs w:val="28"/>
        </w:rPr>
        <w:t xml:space="preserve">Физиотерапия острого и восстановительного периода, профилактика обострений. </w:t>
      </w:r>
      <w:r>
        <w:rPr>
          <w:rFonts w:eastAsia="Calibri"/>
          <w:sz w:val="28"/>
          <w:szCs w:val="28"/>
          <w:lang w:eastAsia="en-US"/>
        </w:rPr>
        <w:t>3. Форма №44.</w:t>
      </w:r>
    </w:p>
    <w:p>
      <w:pPr>
        <w:widowControl w:val="0"/>
        <w:snapToGrid w:val="0"/>
        <w:rPr>
          <w:rFonts w:eastAsia="Calibri"/>
          <w:b/>
          <w:color w:val="000000"/>
          <w:sz w:val="28"/>
          <w:szCs w:val="28"/>
          <w:lang w:eastAsia="en-US"/>
        </w:rPr>
      </w:pPr>
    </w:p>
    <w:p>
      <w:pPr>
        <w:widowControl w:val="0"/>
        <w:snapToGrid w:val="0"/>
        <w:rPr>
          <w:sz w:val="28"/>
          <w:szCs w:val="28"/>
        </w:rPr>
      </w:pPr>
      <w:r>
        <w:rPr>
          <w:rFonts w:eastAsia="Calibri"/>
          <w:b/>
          <w:color w:val="000000"/>
          <w:sz w:val="28"/>
          <w:szCs w:val="28"/>
          <w:lang w:eastAsia="en-US"/>
        </w:rPr>
        <w:t>Задача</w:t>
      </w:r>
      <w:r>
        <w:rPr>
          <w:sz w:val="28"/>
          <w:szCs w:val="28"/>
        </w:rPr>
        <w:t xml:space="preserve"> №17</w:t>
      </w:r>
    </w:p>
    <w:p>
      <w:pPr>
        <w:contextualSpacing/>
        <w:rPr>
          <w:sz w:val="28"/>
          <w:szCs w:val="28"/>
        </w:rPr>
      </w:pPr>
      <w:r>
        <w:rPr>
          <w:sz w:val="28"/>
          <w:szCs w:val="28"/>
        </w:rPr>
        <w:t>Мальчик 5 лет поступил в стационар с жалобами на приступообразный кашель, свистящее дыхание, одышку.</w:t>
      </w:r>
    </w:p>
    <w:p>
      <w:pPr>
        <w:contextualSpacing/>
        <w:rPr>
          <w:sz w:val="28"/>
          <w:szCs w:val="28"/>
        </w:rPr>
      </w:pPr>
      <w:r>
        <w:rPr>
          <w:sz w:val="28"/>
          <w:szCs w:val="28"/>
        </w:rPr>
        <w:t xml:space="preserve"> Ребенок от первой нормально протекавшей беременности, срочных родов. Масса тела при рождении 3250 г, длина 50см. С 4 месяцев на искусственном вскармливании. С 5 месяцев страдал атопическим дерматитом. До 2 лет рос и развивался соответственно возрасту, интеркуррентными заболеваниями не болел.</w:t>
      </w:r>
    </w:p>
    <w:p>
      <w:pPr>
        <w:contextualSpacing/>
        <w:rPr>
          <w:sz w:val="28"/>
          <w:szCs w:val="28"/>
        </w:rPr>
      </w:pPr>
      <w:r>
        <w:rPr>
          <w:sz w:val="28"/>
          <w:szCs w:val="28"/>
        </w:rPr>
        <w:t xml:space="preserve">После поступления в детские ясли (с 2 лет 3 мес) стал часто болеть респираторными заболеваниями (6-8 раз в год). ОРВИ сопровождались навязчивым кашлем, небольшой одышкой, сухими и влажными хрипами в легких. При неоднократном рентгенологическом исследовании диагноз пневмонии не подтверждался. В 3 года во время ОРВИ возник приступ удушья, который купировался ингаляцией сальбутамола. В дальнейшем приступы повторялись каждые 3-4 месяца, были связаны либо с ОРВИ, либо с употреблением в пищу шоколада и цитрусовых. </w:t>
      </w:r>
    </w:p>
    <w:p>
      <w:pPr>
        <w:contextualSpacing/>
        <w:rPr>
          <w:sz w:val="28"/>
          <w:szCs w:val="28"/>
        </w:rPr>
      </w:pPr>
      <w:r>
        <w:rPr>
          <w:sz w:val="28"/>
          <w:szCs w:val="28"/>
        </w:rPr>
        <w:t xml:space="preserve">Семейный анамнез: у матери ребенка – атопический дерматит, у отца и деда по отцовской линии – бронхиальная астма. </w:t>
      </w:r>
    </w:p>
    <w:p>
      <w:pPr>
        <w:contextualSpacing/>
        <w:rPr>
          <w:sz w:val="28"/>
          <w:szCs w:val="28"/>
        </w:rPr>
      </w:pPr>
      <w:r>
        <w:rPr>
          <w:sz w:val="28"/>
          <w:szCs w:val="28"/>
        </w:rPr>
        <w:t xml:space="preserve">Настоящее заболевание началось 3 дня назад. На фоне повышения температуры тела до 38,2°С отмечались насморк, чихание; затем присоединился приступообразный кашель, в связи с чем ребенок был госпитализирован. </w:t>
      </w:r>
    </w:p>
    <w:p>
      <w:pPr>
        <w:contextualSpacing/>
        <w:rPr>
          <w:sz w:val="28"/>
          <w:szCs w:val="28"/>
        </w:rPr>
      </w:pPr>
      <w:r>
        <w:rPr>
          <w:sz w:val="28"/>
          <w:szCs w:val="28"/>
        </w:rPr>
        <w:t>При осмотре: состояние средней тяжести. Температура тела 37,7°С, навязчивый сухой кашель. Слизистая оболочка зева слегка гиперемирована, зернистая.Дыхание свистящее, выдох удлинен. ЧД –32 за 1 минуту. Грудная клетка вздута, над легкими перкуторный звук с коробочным оттенком, с обеих сторон выслушиваются сухие свистящие и влажные хрипы. Тоны сердца слегка приглушены, ЧСС 88 ударов в минуту. Живот мягкий, безболезненный. Печень и селезенка не увеличены. Стул оформленный.</w:t>
      </w:r>
    </w:p>
    <w:p>
      <w:pPr>
        <w:contextualSpacing/>
        <w:rPr>
          <w:sz w:val="28"/>
          <w:szCs w:val="28"/>
        </w:rPr>
      </w:pPr>
      <w:r>
        <w:rPr>
          <w:sz w:val="28"/>
          <w:szCs w:val="28"/>
        </w:rPr>
        <w:t>Клинический анализ крови: Нb - 120 г/л, эр – 4,6х1012/л, лейк – 4,8х109/л, п/я – 3%, с/я –51%, л –28%, э – 8%, м – 10%, СОЭ – 5 мм/час.</w:t>
      </w:r>
    </w:p>
    <w:p>
      <w:pPr>
        <w:contextualSpacing/>
        <w:rPr>
          <w:sz w:val="28"/>
          <w:szCs w:val="28"/>
        </w:rPr>
      </w:pPr>
      <w:r>
        <w:rPr>
          <w:sz w:val="28"/>
          <w:szCs w:val="28"/>
        </w:rPr>
        <w:t>Общий анализ мочи: количество 120,0 мл, прозрачность полная, относительная плотность 1018, лейкоциты- 2-3 в п/з, эритроциты- нет.</w:t>
      </w:r>
    </w:p>
    <w:p>
      <w:pPr>
        <w:contextualSpacing/>
        <w:rPr>
          <w:sz w:val="28"/>
          <w:szCs w:val="28"/>
        </w:rPr>
      </w:pPr>
      <w:r>
        <w:rPr>
          <w:sz w:val="28"/>
          <w:szCs w:val="28"/>
        </w:rPr>
        <w:t>Рентгенограмма грудной клетки: легочные поля повышенной прозрачности, усиление бронхолегочного рисунка в прикорневых зонах, очаговых теней нет.</w:t>
      </w:r>
    </w:p>
    <w:p>
      <w:pPr>
        <w:contextualSpacing/>
        <w:rPr>
          <w:sz w:val="28"/>
          <w:szCs w:val="28"/>
        </w:rPr>
      </w:pPr>
      <w:r>
        <w:rPr>
          <w:sz w:val="28"/>
          <w:szCs w:val="28"/>
        </w:rPr>
        <w:t>Консультация отоларинголога: аденоиды II-III степени.</w:t>
      </w:r>
    </w:p>
    <w:p>
      <w:pPr>
        <w:rPr>
          <w:rFonts w:eastAsia="Calibri"/>
          <w:sz w:val="28"/>
          <w:szCs w:val="28"/>
          <w:lang w:eastAsia="en-US"/>
        </w:rPr>
      </w:pPr>
      <w:r>
        <w:rPr>
          <w:b/>
          <w:i/>
          <w:sz w:val="28"/>
          <w:szCs w:val="28"/>
        </w:rPr>
        <w:t>Задание:</w:t>
      </w:r>
      <w:r>
        <w:rPr>
          <w:sz w:val="28"/>
          <w:szCs w:val="28"/>
        </w:rPr>
        <w:t>Физиотерапия острого и восстановительного периода, профилактика обострений.</w:t>
      </w:r>
      <w:r>
        <w:rPr>
          <w:rFonts w:eastAsia="Calibri"/>
          <w:sz w:val="28"/>
          <w:szCs w:val="28"/>
          <w:lang w:eastAsia="en-US"/>
        </w:rPr>
        <w:t xml:space="preserve"> 3. Форма №44.</w:t>
      </w:r>
    </w:p>
    <w:p>
      <w:pPr>
        <w:rPr>
          <w:rFonts w:eastAsia="Calibri"/>
          <w:b/>
          <w:color w:val="000000"/>
          <w:sz w:val="28"/>
          <w:szCs w:val="28"/>
          <w:lang w:eastAsia="en-US"/>
        </w:rPr>
      </w:pPr>
    </w:p>
    <w:p>
      <w:pPr>
        <w:rPr>
          <w:b/>
          <w:sz w:val="28"/>
          <w:szCs w:val="28"/>
        </w:rPr>
      </w:pPr>
      <w:r>
        <w:rPr>
          <w:rFonts w:eastAsia="Calibri"/>
          <w:b/>
          <w:color w:val="000000"/>
          <w:sz w:val="28"/>
          <w:szCs w:val="28"/>
          <w:lang w:eastAsia="en-US"/>
        </w:rPr>
        <w:t>Задача</w:t>
      </w:r>
      <w:r>
        <w:rPr>
          <w:b/>
          <w:sz w:val="28"/>
          <w:szCs w:val="28"/>
        </w:rPr>
        <w:t xml:space="preserve"> №18</w:t>
      </w:r>
    </w:p>
    <w:p>
      <w:pPr>
        <w:widowControl w:val="0"/>
        <w:snapToGrid w:val="0"/>
        <w:contextualSpacing/>
        <w:rPr>
          <w:sz w:val="28"/>
          <w:szCs w:val="28"/>
        </w:rPr>
      </w:pPr>
      <w:r>
        <w:rPr>
          <w:sz w:val="28"/>
          <w:szCs w:val="28"/>
        </w:rPr>
        <w:t>Мальчик 5 лет осмотрен педиатром в связи с жалобами на выделения из носа и чихание.</w:t>
      </w:r>
    </w:p>
    <w:p>
      <w:pPr>
        <w:widowControl w:val="0"/>
        <w:snapToGrid w:val="0"/>
        <w:contextualSpacing/>
        <w:rPr>
          <w:sz w:val="28"/>
          <w:szCs w:val="28"/>
        </w:rPr>
      </w:pPr>
      <w:r>
        <w:rPr>
          <w:sz w:val="28"/>
          <w:szCs w:val="28"/>
        </w:rPr>
        <w:t>Анамнез заболевания: ребенок заболел 2 года назад, когда в апреле появились сильный зуд и жжение глаз, слезотечение, светобоязнь, покраснение глаз. Позднее к описанным клиническим проявлениям присоединились зуд в области носа и носоглотки, заложенность носа, затрудненное дыхание. В середине июня симптомы заболевания прекратились.</w:t>
      </w:r>
    </w:p>
    <w:p>
      <w:pPr>
        <w:widowControl w:val="0"/>
        <w:snapToGrid w:val="0"/>
        <w:contextualSpacing/>
        <w:rPr>
          <w:sz w:val="28"/>
          <w:szCs w:val="28"/>
        </w:rPr>
      </w:pPr>
      <w:r>
        <w:rPr>
          <w:sz w:val="28"/>
          <w:szCs w:val="28"/>
        </w:rPr>
        <w:t>Из семейного анамнеза известно, что мать ребенка страдает бронхиальной астмой; у самого больного до трехлетнего возраста отмечались проявления атопичексого дерматита.</w:t>
      </w:r>
    </w:p>
    <w:p>
      <w:pPr>
        <w:widowControl w:val="0"/>
        <w:snapToGrid w:val="0"/>
        <w:contextualSpacing/>
        <w:rPr>
          <w:sz w:val="28"/>
          <w:szCs w:val="28"/>
        </w:rPr>
      </w:pPr>
      <w:r>
        <w:rPr>
          <w:sz w:val="28"/>
          <w:szCs w:val="28"/>
        </w:rPr>
        <w:t>При осмотре: мальчик астенического телосложения. Кожные покровы чистые, сухие. Дыхание через нос затруднено, больной почесывает нос, чихает. Из носа обильные водянистые выделения. Веки отечны, конъюнктива гиперемирована, слезотечение. Частота дыхания 22 в минуту. В легких дыхание везикулярное. Тоны сердца ритмичные, громкие. Живот мягкий, безболезненный. Стул и мочеиспускание не нарушены.</w:t>
      </w:r>
    </w:p>
    <w:p>
      <w:pPr>
        <w:widowControl w:val="0"/>
        <w:snapToGrid w:val="0"/>
        <w:contextualSpacing/>
        <w:rPr>
          <w:sz w:val="28"/>
          <w:szCs w:val="28"/>
        </w:rPr>
      </w:pPr>
      <w:r>
        <w:rPr>
          <w:sz w:val="28"/>
          <w:szCs w:val="28"/>
        </w:rPr>
        <w:t>Клинический анализ крови: Нb – 112 г/л, эр – 3,2х1012/л, лейк – 7,2х109/л, п/я – 3%, с/я –34%, л – 50%, э – 12%, м – 5%, СОЭ – 5 мм/час.</w:t>
      </w:r>
    </w:p>
    <w:p>
      <w:pPr>
        <w:widowControl w:val="0"/>
        <w:snapToGrid w:val="0"/>
        <w:contextualSpacing/>
        <w:rPr>
          <w:sz w:val="28"/>
          <w:szCs w:val="28"/>
        </w:rPr>
      </w:pPr>
      <w:r>
        <w:rPr>
          <w:sz w:val="28"/>
          <w:szCs w:val="28"/>
        </w:rPr>
        <w:t>Скарификационные кожные тесты: резко положительные (+++) с аллергенами ольхи, орешника, березы.</w:t>
      </w:r>
    </w:p>
    <w:p>
      <w:pPr>
        <w:rPr>
          <w:rFonts w:eastAsia="Calibri"/>
          <w:sz w:val="28"/>
          <w:szCs w:val="28"/>
          <w:lang w:eastAsia="en-US"/>
        </w:rPr>
      </w:pPr>
      <w:r>
        <w:rPr>
          <w:b/>
          <w:i/>
          <w:sz w:val="28"/>
          <w:szCs w:val="28"/>
        </w:rPr>
        <w:t>Задание:</w:t>
      </w:r>
      <w:r>
        <w:rPr>
          <w:sz w:val="28"/>
          <w:szCs w:val="28"/>
        </w:rPr>
        <w:t xml:space="preserve"> 1.</w:t>
      </w:r>
      <w:r>
        <w:rPr>
          <w:sz w:val="28"/>
          <w:szCs w:val="28"/>
        </w:rPr>
        <w:tab/>
      </w:r>
      <w:r>
        <w:rPr>
          <w:sz w:val="28"/>
          <w:szCs w:val="28"/>
        </w:rPr>
        <w:t>Физиотерапия острого и восстановительного периода, профилактика обострений.</w:t>
      </w:r>
      <w:r>
        <w:rPr>
          <w:rFonts w:eastAsia="Calibri"/>
          <w:sz w:val="28"/>
          <w:szCs w:val="28"/>
          <w:lang w:eastAsia="en-US"/>
        </w:rPr>
        <w:t xml:space="preserve"> 3. Форма №44.</w:t>
      </w:r>
    </w:p>
    <w:p>
      <w:pPr>
        <w:widowControl w:val="0"/>
        <w:snapToGrid w:val="0"/>
        <w:rPr>
          <w:rFonts w:eastAsia="Calibri"/>
          <w:b/>
          <w:color w:val="000000"/>
          <w:sz w:val="28"/>
          <w:szCs w:val="28"/>
          <w:lang w:eastAsia="en-US"/>
        </w:rPr>
      </w:pPr>
    </w:p>
    <w:p>
      <w:pPr>
        <w:widowControl w:val="0"/>
        <w:snapToGrid w:val="0"/>
        <w:rPr>
          <w:b/>
          <w:sz w:val="28"/>
          <w:szCs w:val="28"/>
        </w:rPr>
      </w:pPr>
      <w:r>
        <w:rPr>
          <w:rFonts w:eastAsia="Calibri"/>
          <w:b/>
          <w:color w:val="000000"/>
          <w:sz w:val="28"/>
          <w:szCs w:val="28"/>
          <w:lang w:eastAsia="en-US"/>
        </w:rPr>
        <w:t>Задача</w:t>
      </w:r>
      <w:r>
        <w:rPr>
          <w:b/>
          <w:sz w:val="28"/>
          <w:szCs w:val="28"/>
        </w:rPr>
        <w:t xml:space="preserve"> №19</w:t>
      </w:r>
    </w:p>
    <w:p>
      <w:pPr>
        <w:contextualSpacing/>
        <w:rPr>
          <w:sz w:val="28"/>
          <w:szCs w:val="28"/>
        </w:rPr>
      </w:pPr>
      <w:r>
        <w:rPr>
          <w:sz w:val="28"/>
          <w:szCs w:val="28"/>
        </w:rPr>
        <w:t xml:space="preserve">Мальчик 5 месяцев был направлен в больницу участковым педиатром по поводу одышки, периодического приступообразного кашля, плохой прибавки массы тела. </w:t>
      </w:r>
    </w:p>
    <w:p>
      <w:pPr>
        <w:contextualSpacing/>
        <w:rPr>
          <w:sz w:val="28"/>
          <w:szCs w:val="28"/>
        </w:rPr>
      </w:pPr>
      <w:r>
        <w:rPr>
          <w:sz w:val="28"/>
          <w:szCs w:val="28"/>
        </w:rPr>
        <w:t xml:space="preserve">Мальчик от III беременности (ребенок от I беременности умер в возрасте 7 месяцев от пневмонии, II беременность прервана по желанию матери). </w:t>
      </w:r>
    </w:p>
    <w:p>
      <w:pPr>
        <w:contextualSpacing/>
        <w:rPr>
          <w:sz w:val="28"/>
          <w:szCs w:val="28"/>
        </w:rPr>
      </w:pPr>
      <w:r>
        <w:rPr>
          <w:sz w:val="28"/>
          <w:szCs w:val="28"/>
        </w:rPr>
        <w:t xml:space="preserve">Масса тела при рождении 3700 г, длина-53 см. </w:t>
      </w:r>
    </w:p>
    <w:p>
      <w:pPr>
        <w:contextualSpacing/>
        <w:rPr>
          <w:sz w:val="28"/>
          <w:szCs w:val="28"/>
        </w:rPr>
      </w:pPr>
      <w:r>
        <w:rPr>
          <w:sz w:val="28"/>
          <w:szCs w:val="28"/>
        </w:rPr>
        <w:t xml:space="preserve">С 1 месяца жизни у ребенка отмечается приступообразный кашель, периодически «жирный» стул. </w:t>
      </w:r>
    </w:p>
    <w:p>
      <w:pPr>
        <w:contextualSpacing/>
        <w:rPr>
          <w:sz w:val="28"/>
          <w:szCs w:val="28"/>
        </w:rPr>
      </w:pPr>
      <w:r>
        <w:rPr>
          <w:sz w:val="28"/>
          <w:szCs w:val="28"/>
        </w:rPr>
        <w:t xml:space="preserve">При поступлении состояние очень тяжелое. Масса – 4600 г, длина – 55 см. Отмечается резко выраженная одышка с втяжением уступчивых мест грудной клетки. ЧД 68 в 1 мин. Кожные покровы бледные, сухие, цианоз носогубного треугольника. Подкожно-жировой слой развит очень слабо. Тоны сердца приглушены, ЧСС 148 в 1 мин. Перкуторно: над легкими звук с коробочным оттенком. Аускультативно: по всем легочным полям на фоне ослабленного дыхания выслушивается большое количество мелкопузырчатых хрипов. Живот увеличен в объеме, вздут, урчит при пальпации. Печень +3 см из-под края правой реберной дуги. Селезенка +1 см. Стул 6 раз в день, обильный, жирный. </w:t>
      </w:r>
    </w:p>
    <w:p>
      <w:pPr>
        <w:contextualSpacing/>
        <w:rPr>
          <w:sz w:val="28"/>
          <w:szCs w:val="28"/>
        </w:rPr>
      </w:pPr>
      <w:r>
        <w:rPr>
          <w:sz w:val="28"/>
          <w:szCs w:val="28"/>
        </w:rPr>
        <w:t>Общий анализ крови: Нb – 108 г/л. эр – 4,66х1012/л. т. – 270х109/л, лейк. – 12,7х109/л, п/я – 11, с/я – 42, л. – 32, э – 5, м. – 10, СОЭ – 14 мм/час.</w:t>
      </w:r>
    </w:p>
    <w:p>
      <w:pPr>
        <w:contextualSpacing/>
        <w:rPr>
          <w:sz w:val="28"/>
          <w:szCs w:val="28"/>
        </w:rPr>
      </w:pPr>
      <w:r>
        <w:rPr>
          <w:sz w:val="28"/>
          <w:szCs w:val="28"/>
        </w:rPr>
        <w:t>Общий анализ мочи: количество – 40 мл, относительная плотность – 1008, лейк. – 1-2 в п/зр, эритроциты – не обнаружены, слизь, бактерии – в незначительном количестве.</w:t>
      </w:r>
    </w:p>
    <w:p>
      <w:pPr>
        <w:contextualSpacing/>
        <w:rPr>
          <w:sz w:val="28"/>
          <w:szCs w:val="28"/>
        </w:rPr>
      </w:pPr>
      <w:r>
        <w:rPr>
          <w:sz w:val="28"/>
          <w:szCs w:val="28"/>
        </w:rPr>
        <w:t>Копрограмма: большое количество нейтрального жира.</w:t>
      </w:r>
    </w:p>
    <w:p>
      <w:pPr>
        <w:contextualSpacing/>
        <w:rPr>
          <w:sz w:val="28"/>
          <w:szCs w:val="28"/>
        </w:rPr>
      </w:pPr>
      <w:r>
        <w:rPr>
          <w:sz w:val="28"/>
          <w:szCs w:val="28"/>
        </w:rPr>
        <w:t>Хлориды пота – 68 ммоль/л.</w:t>
      </w:r>
    </w:p>
    <w:p>
      <w:pPr>
        <w:contextualSpacing/>
        <w:rPr>
          <w:sz w:val="28"/>
          <w:szCs w:val="28"/>
        </w:rPr>
      </w:pPr>
      <w:r>
        <w:rPr>
          <w:sz w:val="28"/>
          <w:szCs w:val="28"/>
        </w:rPr>
        <w:t xml:space="preserve">Генетическое обследование: ∆F508/G542Х. </w:t>
      </w:r>
    </w:p>
    <w:p>
      <w:pPr>
        <w:contextualSpacing/>
        <w:rPr>
          <w:sz w:val="28"/>
          <w:szCs w:val="28"/>
        </w:rPr>
      </w:pPr>
      <w:r>
        <w:rPr>
          <w:sz w:val="28"/>
          <w:szCs w:val="28"/>
        </w:rPr>
        <w:t>Ig M, Ig G к вирусу цитомегалии и токсоплазмозу: отрицательны.</w:t>
      </w:r>
    </w:p>
    <w:p>
      <w:pPr>
        <w:contextualSpacing/>
        <w:rPr>
          <w:sz w:val="28"/>
          <w:szCs w:val="28"/>
        </w:rPr>
      </w:pPr>
      <w:r>
        <w:rPr>
          <w:sz w:val="28"/>
          <w:szCs w:val="28"/>
        </w:rPr>
        <w:t xml:space="preserve">Посев мокроты на флору: Staphylococcus aureus 104. </w:t>
      </w:r>
    </w:p>
    <w:p>
      <w:pPr>
        <w:contextualSpacing/>
        <w:rPr>
          <w:sz w:val="28"/>
          <w:szCs w:val="28"/>
        </w:rPr>
      </w:pPr>
      <w:r>
        <w:rPr>
          <w:sz w:val="28"/>
          <w:szCs w:val="28"/>
        </w:rPr>
        <w:t>Рентгенограмма легких: отмечается повышенная прозрачность легочных полей, низкое стояние диафрагмы, усиление прикорневого легочного рисунка, определяются мелкие очаговые тени с нерезкими контурами, больше в области проекции правого легкого. Тень сердца не изменена. Легочные синусы свободны.</w:t>
      </w:r>
    </w:p>
    <w:p>
      <w:pPr>
        <w:rPr>
          <w:rFonts w:eastAsia="Calibri"/>
          <w:sz w:val="28"/>
          <w:szCs w:val="28"/>
          <w:lang w:eastAsia="en-US"/>
        </w:rPr>
      </w:pPr>
      <w:r>
        <w:rPr>
          <w:b/>
          <w:i/>
          <w:sz w:val="28"/>
          <w:szCs w:val="28"/>
        </w:rPr>
        <w:t>Задание:</w:t>
      </w:r>
      <w:r>
        <w:rPr>
          <w:sz w:val="28"/>
          <w:szCs w:val="28"/>
        </w:rPr>
        <w:t>1.</w:t>
      </w:r>
      <w:r>
        <w:rPr>
          <w:sz w:val="28"/>
          <w:szCs w:val="28"/>
        </w:rPr>
        <w:tab/>
      </w:r>
      <w:r>
        <w:rPr>
          <w:sz w:val="28"/>
          <w:szCs w:val="28"/>
        </w:rPr>
        <w:t>Каковы основные принципы физиотерапевтического лечения? 2.</w:t>
      </w:r>
      <w:r>
        <w:rPr>
          <w:sz w:val="28"/>
          <w:szCs w:val="28"/>
        </w:rPr>
        <w:tab/>
      </w:r>
      <w:r>
        <w:rPr>
          <w:sz w:val="28"/>
          <w:szCs w:val="28"/>
        </w:rPr>
        <w:t>Физиотерапия острого и восстановительного периода, профилактика обострений.</w:t>
      </w:r>
      <w:r>
        <w:rPr>
          <w:rFonts w:eastAsia="Calibri"/>
          <w:sz w:val="28"/>
          <w:szCs w:val="28"/>
          <w:lang w:eastAsia="en-US"/>
        </w:rPr>
        <w:t xml:space="preserve"> 3. Форма №44.</w:t>
      </w:r>
    </w:p>
    <w:p>
      <w:pPr>
        <w:rPr>
          <w:rFonts w:eastAsia="Calibri"/>
          <w:b/>
          <w:color w:val="000000"/>
          <w:sz w:val="28"/>
          <w:szCs w:val="28"/>
          <w:lang w:eastAsia="en-US"/>
        </w:rPr>
      </w:pPr>
    </w:p>
    <w:p>
      <w:pPr>
        <w:rPr>
          <w:b/>
          <w:sz w:val="28"/>
          <w:szCs w:val="28"/>
        </w:rPr>
      </w:pPr>
      <w:r>
        <w:rPr>
          <w:rFonts w:eastAsia="Calibri"/>
          <w:b/>
          <w:color w:val="000000"/>
          <w:sz w:val="28"/>
          <w:szCs w:val="28"/>
          <w:lang w:eastAsia="en-US"/>
        </w:rPr>
        <w:t>Задача</w:t>
      </w:r>
      <w:r>
        <w:rPr>
          <w:b/>
          <w:sz w:val="28"/>
          <w:szCs w:val="28"/>
        </w:rPr>
        <w:t xml:space="preserve"> №20</w:t>
      </w:r>
    </w:p>
    <w:p>
      <w:pPr>
        <w:widowControl w:val="0"/>
        <w:snapToGrid w:val="0"/>
        <w:contextualSpacing/>
        <w:rPr>
          <w:sz w:val="28"/>
          <w:szCs w:val="28"/>
        </w:rPr>
      </w:pPr>
      <w:r>
        <w:rPr>
          <w:sz w:val="28"/>
          <w:szCs w:val="28"/>
        </w:rPr>
        <w:t xml:space="preserve">Ребенок 4-х лет три недели назад перенес ОРВИ. С тех пор продолжает кашлять. </w:t>
      </w:r>
    </w:p>
    <w:p>
      <w:pPr>
        <w:widowControl w:val="0"/>
        <w:snapToGrid w:val="0"/>
        <w:contextualSpacing/>
        <w:rPr>
          <w:sz w:val="28"/>
          <w:szCs w:val="28"/>
        </w:rPr>
      </w:pPr>
      <w:r>
        <w:rPr>
          <w:sz w:val="28"/>
          <w:szCs w:val="28"/>
        </w:rPr>
        <w:t>Мальчик от I беременности, протекавшей с токсикозом в первой половине, срочных родов. Масса тела при рождении 3300г, длина 51см. Закричал сразу, к груди приложили в первые сутки. Выписан из роддома на 6-й день с массой 3300г.</w:t>
      </w:r>
    </w:p>
    <w:p>
      <w:pPr>
        <w:widowControl w:val="0"/>
        <w:snapToGrid w:val="0"/>
        <w:contextualSpacing/>
        <w:rPr>
          <w:sz w:val="28"/>
          <w:szCs w:val="28"/>
        </w:rPr>
      </w:pPr>
      <w:r>
        <w:rPr>
          <w:sz w:val="28"/>
          <w:szCs w:val="28"/>
        </w:rPr>
        <w:t xml:space="preserve">Период новорожденности протекал без особенностей, переведен на искусственное вскармливание в три месяца. Психомоторное развитие - по возрасту. </w:t>
      </w:r>
    </w:p>
    <w:p>
      <w:pPr>
        <w:widowControl w:val="0"/>
        <w:snapToGrid w:val="0"/>
        <w:contextualSpacing/>
        <w:rPr>
          <w:sz w:val="28"/>
          <w:szCs w:val="28"/>
        </w:rPr>
      </w:pPr>
      <w:r>
        <w:rPr>
          <w:sz w:val="28"/>
          <w:szCs w:val="28"/>
        </w:rPr>
        <w:t>С 3,5 месяцев страдает атопическим дерматитом, в связи с чем профилактические прививки проводились по индивидуальному графику. С 3,5 лет посещает детский сад. С этого же времени стал часто болеть ОРВИ, которые каждый раз сопровождались длительным кашлем. Консультирован отоларингологом, диагностированы аденоидные вегетации 2-й степени.</w:t>
      </w:r>
    </w:p>
    <w:p>
      <w:pPr>
        <w:widowControl w:val="0"/>
        <w:snapToGrid w:val="0"/>
        <w:contextualSpacing/>
        <w:rPr>
          <w:sz w:val="28"/>
          <w:szCs w:val="28"/>
        </w:rPr>
      </w:pPr>
      <w:r>
        <w:rPr>
          <w:sz w:val="28"/>
          <w:szCs w:val="28"/>
        </w:rPr>
        <w:t>У матери ребенка пищевая и лекарственная аллергия, отец здоров, курит. Настоящее заболевание началось с повышения температуры, головной боли, слизистого отделяемого из носа и сухого кашля. Кашель усиливался утром, иногда приступы кашля заканчивались рвотой. Получал отхаркивающие микстуры без положительной динамики.</w:t>
      </w:r>
    </w:p>
    <w:p>
      <w:pPr>
        <w:widowControl w:val="0"/>
        <w:snapToGrid w:val="0"/>
        <w:contextualSpacing/>
        <w:rPr>
          <w:sz w:val="28"/>
          <w:szCs w:val="28"/>
        </w:rPr>
      </w:pPr>
      <w:r>
        <w:rPr>
          <w:sz w:val="28"/>
          <w:szCs w:val="28"/>
        </w:rPr>
        <w:t xml:space="preserve">При осмотре участковым врачом состояние ребенка средней тяжести, бледный, слезотечение, ринорея. Кашель навязчивый, преимущественно сухой, с незначительным влажным компонентом. Температура тела 37,4о. Перкуторно: над легкими коробочный звук; аускультативно: дыхание проводится во все отделы легких, выдох удлинен, масса рассеянных сухих, свистящих хрипов, единичные влажные среднепузырчатые хрипы. Частота дыхания 28 в 1 мин. Граница сердца в пределах возрастной нормы, тоны ясные, чистые, шума нет, ЧСС 110 уд.в 1 мин. Живот мягкий, безболезненный, печень выступает из-под края реберной дуги на 1,5см. </w:t>
      </w:r>
    </w:p>
    <w:p>
      <w:pPr>
        <w:widowControl w:val="0"/>
        <w:snapToGrid w:val="0"/>
        <w:contextualSpacing/>
        <w:rPr>
          <w:sz w:val="28"/>
          <w:szCs w:val="28"/>
        </w:rPr>
      </w:pPr>
      <w:r>
        <w:rPr>
          <w:b/>
          <w:sz w:val="28"/>
          <w:szCs w:val="28"/>
        </w:rPr>
        <w:t>Общий анализ крови:</w:t>
      </w:r>
      <w:r>
        <w:rPr>
          <w:sz w:val="28"/>
          <w:szCs w:val="28"/>
        </w:rPr>
        <w:t xml:space="preserve"> Hb - 120 г/л, эр – 5,1х1012/л, лейк – 4,9х109/л, п/я – 2%, с/я – 48%, л – 38%, э – 3%, м – 9%, СОЭ – 9мм/час.</w:t>
      </w:r>
    </w:p>
    <w:p>
      <w:pPr>
        <w:widowControl w:val="0"/>
        <w:snapToGrid w:val="0"/>
        <w:contextualSpacing/>
        <w:rPr>
          <w:sz w:val="28"/>
          <w:szCs w:val="28"/>
        </w:rPr>
      </w:pPr>
      <w:r>
        <w:rPr>
          <w:sz w:val="28"/>
          <w:szCs w:val="28"/>
        </w:rPr>
        <w:t>Общий анализ мочи: реакция - кислая, относительная плотность - 1,015, лейкоциты - 1-2 в п/зр, эритроциты - нет.</w:t>
      </w:r>
    </w:p>
    <w:p>
      <w:pPr>
        <w:widowControl w:val="0"/>
        <w:snapToGrid w:val="0"/>
        <w:contextualSpacing/>
        <w:rPr>
          <w:sz w:val="28"/>
          <w:szCs w:val="28"/>
        </w:rPr>
      </w:pPr>
      <w:r>
        <w:rPr>
          <w:b/>
          <w:sz w:val="28"/>
          <w:szCs w:val="28"/>
        </w:rPr>
        <w:t>Рентгенография грудной клетки:</w:t>
      </w:r>
      <w:r>
        <w:rPr>
          <w:sz w:val="28"/>
          <w:szCs w:val="28"/>
        </w:rPr>
        <w:t xml:space="preserve"> усиление легочного рисунка, особенно в области корней легких за счет перебронхиальных изменений, легочная ткань вздута, ребра расположены горизонтально, с широкими промежутками. </w:t>
      </w:r>
    </w:p>
    <w:p>
      <w:pPr>
        <w:rPr>
          <w:rFonts w:eastAsia="Calibri"/>
          <w:sz w:val="28"/>
          <w:szCs w:val="28"/>
          <w:lang w:eastAsia="en-US"/>
        </w:rPr>
      </w:pPr>
      <w:r>
        <w:rPr>
          <w:b/>
          <w:i/>
          <w:sz w:val="28"/>
          <w:szCs w:val="28"/>
        </w:rPr>
        <w:t>Задание:</w:t>
      </w:r>
      <w:r>
        <w:rPr>
          <w:sz w:val="28"/>
          <w:szCs w:val="28"/>
        </w:rPr>
        <w:t>1.</w:t>
      </w:r>
      <w:r>
        <w:rPr>
          <w:sz w:val="28"/>
          <w:szCs w:val="28"/>
        </w:rPr>
        <w:tab/>
      </w:r>
      <w:r>
        <w:rPr>
          <w:sz w:val="28"/>
          <w:szCs w:val="28"/>
        </w:rPr>
        <w:t>Назначьте физиотерапевтическое лечение? 2.</w:t>
      </w:r>
      <w:r>
        <w:rPr>
          <w:sz w:val="28"/>
          <w:szCs w:val="28"/>
        </w:rPr>
        <w:tab/>
      </w:r>
      <w:r>
        <w:rPr>
          <w:sz w:val="28"/>
          <w:szCs w:val="28"/>
        </w:rPr>
        <w:t>Физиотерапия острого и восстановительного периода, профилактика обострений.</w:t>
      </w:r>
      <w:r>
        <w:rPr>
          <w:rFonts w:eastAsia="Calibri"/>
          <w:sz w:val="28"/>
          <w:szCs w:val="28"/>
          <w:lang w:eastAsia="en-US"/>
        </w:rPr>
        <w:t xml:space="preserve"> 3. Форма №44.</w:t>
      </w:r>
    </w:p>
    <w:p>
      <w:pPr>
        <w:rPr>
          <w:rFonts w:eastAsia="Calibri"/>
          <w:b/>
          <w:color w:val="000000"/>
          <w:sz w:val="28"/>
          <w:szCs w:val="28"/>
          <w:lang w:eastAsia="en-US"/>
        </w:rPr>
      </w:pPr>
    </w:p>
    <w:p>
      <w:pPr>
        <w:rPr>
          <w:b/>
          <w:sz w:val="28"/>
          <w:szCs w:val="28"/>
        </w:rPr>
      </w:pPr>
      <w:r>
        <w:rPr>
          <w:rFonts w:eastAsia="Calibri"/>
          <w:b/>
          <w:color w:val="000000"/>
          <w:sz w:val="28"/>
          <w:szCs w:val="28"/>
          <w:lang w:eastAsia="en-US"/>
        </w:rPr>
        <w:t>Задача</w:t>
      </w:r>
      <w:r>
        <w:rPr>
          <w:b/>
          <w:sz w:val="28"/>
          <w:szCs w:val="28"/>
        </w:rPr>
        <w:t xml:space="preserve"> №21</w:t>
      </w:r>
    </w:p>
    <w:p>
      <w:pPr>
        <w:widowControl w:val="0"/>
        <w:snapToGrid w:val="0"/>
        <w:rPr>
          <w:sz w:val="28"/>
          <w:szCs w:val="28"/>
        </w:rPr>
      </w:pPr>
      <w:r>
        <w:rPr>
          <w:sz w:val="28"/>
          <w:szCs w:val="28"/>
        </w:rPr>
        <w:t>Ребёнок 5 месяцев. Девочка от первой нормально протекавшей беременности, срочных родов. Масса тела при рождении 3200г, длина 50 см. Роды и период новорожденности без особенностей. С 1,5 мес. на искусственном вскармливании. С этого времени прибавляла в массе больше нормы. У матери - пищевая и лекарственная аллергия. В 3мес. Ребёнок перенёс ОРВИ- получал симптоматическое лечение.</w:t>
      </w:r>
    </w:p>
    <w:p>
      <w:pPr>
        <w:widowControl w:val="0"/>
        <w:snapToGrid w:val="0"/>
        <w:rPr>
          <w:sz w:val="28"/>
          <w:szCs w:val="28"/>
        </w:rPr>
      </w:pPr>
      <w:r>
        <w:rPr>
          <w:sz w:val="28"/>
          <w:szCs w:val="28"/>
        </w:rPr>
        <w:t>Настоящее заболевание началось остро с подъёма температуры до фебрильных цифр, появился пароксизмальный кашель, одышка с затруднённым свистящим дыханием.</w:t>
      </w:r>
    </w:p>
    <w:p>
      <w:pPr>
        <w:widowControl w:val="0"/>
        <w:snapToGrid w:val="0"/>
        <w:rPr>
          <w:sz w:val="28"/>
          <w:szCs w:val="28"/>
        </w:rPr>
      </w:pPr>
      <w:r>
        <w:rPr>
          <w:sz w:val="28"/>
          <w:szCs w:val="28"/>
        </w:rPr>
        <w:t>При осмотре состояние тяжелое. Отмечается втяжение уступчивых мест грудной клетки, раздувание крыльев носа, периоральный цианоз. ЧД 60 в минуту. Перкуторно: над легкими легочный звук с коробочным оттенком. Аускультативно: масса мелкопузырчатых и крепитирующих хрипов на вдохе и в самом начале выдоха. Границы сердца: правая – на 0,5 см кнутри от правого края грудины, левая - на 0,5 см латеральнее от левой среднеключичной линии. Тоны сердца несколько приглушены. ЧСС140 ударов в минуту. Температура тела 38,6 °С. Живот несколько вздут, при пальпации безболезненный. Печень + 2 см. из-под края реберной дуги. Стул был 2 раза, кашицеобразный, желтый, без патологических примесей.</w:t>
      </w:r>
    </w:p>
    <w:p>
      <w:pPr>
        <w:widowControl w:val="0"/>
        <w:snapToGrid w:val="0"/>
        <w:rPr>
          <w:sz w:val="28"/>
          <w:szCs w:val="28"/>
        </w:rPr>
      </w:pPr>
      <w:r>
        <w:rPr>
          <w:b/>
          <w:bCs/>
          <w:sz w:val="28"/>
          <w:szCs w:val="28"/>
        </w:rPr>
        <w:t>Общий анализ крови</w:t>
      </w:r>
      <w:r>
        <w:rPr>
          <w:sz w:val="28"/>
          <w:szCs w:val="28"/>
        </w:rPr>
        <w:t xml:space="preserve">: </w:t>
      </w:r>
      <w:r>
        <w:rPr>
          <w:sz w:val="28"/>
          <w:szCs w:val="28"/>
          <w:lang w:val="en-US"/>
        </w:rPr>
        <w:t>Hb</w:t>
      </w:r>
      <w:r>
        <w:rPr>
          <w:sz w:val="28"/>
          <w:szCs w:val="28"/>
        </w:rPr>
        <w:t xml:space="preserve"> 118 г/л, эр – 4,3 х10 </w:t>
      </w:r>
      <w:r>
        <w:rPr>
          <w:sz w:val="28"/>
          <w:szCs w:val="28"/>
          <w:vertAlign w:val="superscript"/>
        </w:rPr>
        <w:t>12</w:t>
      </w:r>
      <w:r>
        <w:rPr>
          <w:sz w:val="28"/>
          <w:szCs w:val="28"/>
        </w:rPr>
        <w:t>/л, лейкоциты – 6,2х 10</w:t>
      </w:r>
      <w:r>
        <w:rPr>
          <w:sz w:val="28"/>
          <w:szCs w:val="28"/>
          <w:vertAlign w:val="superscript"/>
        </w:rPr>
        <w:t>9/</w:t>
      </w:r>
      <w:r>
        <w:rPr>
          <w:sz w:val="28"/>
          <w:szCs w:val="28"/>
        </w:rPr>
        <w:t>л</w:t>
      </w:r>
      <w:r>
        <w:rPr>
          <w:sz w:val="28"/>
          <w:szCs w:val="28"/>
          <w:vertAlign w:val="superscript"/>
        </w:rPr>
        <w:t>,</w:t>
      </w:r>
      <w:r>
        <w:rPr>
          <w:sz w:val="28"/>
          <w:szCs w:val="28"/>
        </w:rPr>
        <w:t>, п/я -1%, с/я –30%, э –3%, м- 8%, лим. – 58%, СОЭ 15 мм/час</w:t>
      </w:r>
    </w:p>
    <w:p>
      <w:pPr>
        <w:widowControl w:val="0"/>
        <w:snapToGrid w:val="0"/>
        <w:rPr>
          <w:sz w:val="28"/>
          <w:szCs w:val="28"/>
        </w:rPr>
      </w:pPr>
      <w:r>
        <w:rPr>
          <w:b/>
          <w:bCs/>
          <w:sz w:val="28"/>
          <w:szCs w:val="28"/>
        </w:rPr>
        <w:t>Рентгенография грудной клетки</w:t>
      </w:r>
      <w:r>
        <w:rPr>
          <w:sz w:val="28"/>
          <w:szCs w:val="28"/>
        </w:rPr>
        <w:t>: отмечается повышенная прозрачность легочных полей, особенно на периферии, низкое стояние диафрагмы.</w:t>
      </w:r>
    </w:p>
    <w:p>
      <w:pPr>
        <w:widowControl w:val="0"/>
        <w:snapToGrid w:val="0"/>
        <w:rPr>
          <w:sz w:val="28"/>
          <w:szCs w:val="28"/>
        </w:rPr>
      </w:pPr>
      <w:r>
        <w:rPr>
          <w:b/>
          <w:bCs/>
          <w:i/>
          <w:sz w:val="28"/>
          <w:szCs w:val="28"/>
        </w:rPr>
        <w:t xml:space="preserve">Задание: </w:t>
      </w:r>
      <w:r>
        <w:rPr>
          <w:sz w:val="28"/>
          <w:szCs w:val="28"/>
        </w:rPr>
        <w:t>Физиотерапия острого и восстановительного периода, профилактика обострений.</w:t>
      </w:r>
    </w:p>
    <w:p>
      <w:pPr>
        <w:widowControl w:val="0"/>
        <w:snapToGrid w:val="0"/>
        <w:rPr>
          <w:rFonts w:eastAsia="Calibri"/>
          <w:b/>
          <w:color w:val="000000"/>
          <w:sz w:val="28"/>
          <w:szCs w:val="28"/>
          <w:lang w:eastAsia="en-US"/>
        </w:rPr>
      </w:pPr>
    </w:p>
    <w:p>
      <w:pPr>
        <w:widowControl w:val="0"/>
        <w:snapToGrid w:val="0"/>
        <w:rPr>
          <w:b/>
          <w:sz w:val="28"/>
          <w:szCs w:val="28"/>
        </w:rPr>
      </w:pPr>
      <w:r>
        <w:rPr>
          <w:rFonts w:eastAsia="Calibri"/>
          <w:b/>
          <w:color w:val="000000"/>
          <w:sz w:val="28"/>
          <w:szCs w:val="28"/>
          <w:lang w:eastAsia="en-US"/>
        </w:rPr>
        <w:t>Задача</w:t>
      </w:r>
      <w:r>
        <w:rPr>
          <w:b/>
          <w:sz w:val="28"/>
          <w:szCs w:val="28"/>
        </w:rPr>
        <w:t xml:space="preserve"> №22</w:t>
      </w:r>
    </w:p>
    <w:p>
      <w:pPr>
        <w:widowControl w:val="0"/>
        <w:snapToGrid w:val="0"/>
        <w:contextualSpacing/>
        <w:rPr>
          <w:sz w:val="28"/>
          <w:szCs w:val="28"/>
        </w:rPr>
      </w:pPr>
      <w:r>
        <w:rPr>
          <w:sz w:val="28"/>
          <w:szCs w:val="28"/>
        </w:rPr>
        <w:t>Ребенок 9 лет заболел остро. Жаловался на головную боль, слизистые выделения из носа, кашель, повышение температуры тела до 38,7оС. После применения жаропонижающих препаратов температура снижалась.</w:t>
      </w:r>
    </w:p>
    <w:p>
      <w:pPr>
        <w:widowControl w:val="0"/>
        <w:snapToGrid w:val="0"/>
        <w:contextualSpacing/>
        <w:rPr>
          <w:sz w:val="28"/>
          <w:szCs w:val="28"/>
        </w:rPr>
      </w:pPr>
      <w:r>
        <w:rPr>
          <w:sz w:val="28"/>
          <w:szCs w:val="28"/>
        </w:rPr>
        <w:t>Ребенок от I нормально протекавщей беременности, срочных родов. Период новорожденности протекал без особенностей, привит по возрасту, детский сад посещал с 3-х лет, болел нечасто, из детских инфекций перенес ветряную оспу и эпидемический паротит.</w:t>
      </w:r>
    </w:p>
    <w:p>
      <w:pPr>
        <w:widowControl w:val="0"/>
        <w:snapToGrid w:val="0"/>
        <w:contextualSpacing/>
        <w:rPr>
          <w:sz w:val="28"/>
          <w:szCs w:val="28"/>
        </w:rPr>
      </w:pPr>
      <w:r>
        <w:rPr>
          <w:sz w:val="28"/>
          <w:szCs w:val="28"/>
        </w:rPr>
        <w:t>При осмотре на дому-2-ой день болезни: ребенок правильного телосложения, удовлетворительного питания, кожные покровы чистые, бледные, видимые слизистые чистые, зев резко гиперемирован, наложений на миндалинах нет, из носа слизистые выделения. Кашель влажный, частый. Пальпируются подчелюстные, заднешейные, переднешейные лимфоузлы, эластичные, безболезненные, не связанные с подкожно-жировой клетчаткой. Над легкими – перкуторный звук легочный, аскультативно- жесткое дыхание, множество среднепузырчатых и сухих хрипов. После откашливания влажных хрипов становится меньше. Частота дыхания 26 в 1 мин. Границы сердца – в пределах возрастной нормы, тоны ясные, ритмичные, частота сердечных сокращений 96 уд. в 1 мин. Живот мягкий, безболезненный, печень и селезенка не увеличены, стул и мочеиспускание в норме. Менингеальных симптомов нет.</w:t>
      </w:r>
    </w:p>
    <w:p>
      <w:pPr>
        <w:widowControl w:val="0"/>
        <w:snapToGrid w:val="0"/>
        <w:contextualSpacing/>
        <w:rPr>
          <w:sz w:val="28"/>
          <w:szCs w:val="28"/>
        </w:rPr>
      </w:pPr>
      <w:r>
        <w:rPr>
          <w:sz w:val="28"/>
          <w:szCs w:val="28"/>
        </w:rPr>
        <w:t>Общий анализ крови: Hb - 120 г/л, эр – 4,8х1012/л, лейк – 8,4х109/л, п/я - 4%, с/я - 46%, л - 37%, э - 5%, м - 8%, СОЭ – 16 мм/час.</w:t>
      </w:r>
    </w:p>
    <w:p>
      <w:pPr>
        <w:widowControl w:val="0"/>
        <w:snapToGrid w:val="0"/>
        <w:contextualSpacing/>
        <w:rPr>
          <w:sz w:val="28"/>
          <w:szCs w:val="28"/>
        </w:rPr>
      </w:pPr>
      <w:r>
        <w:rPr>
          <w:sz w:val="28"/>
          <w:szCs w:val="28"/>
        </w:rPr>
        <w:t>Общий анализ мочи: реакция - кислая, относительная плотность - 1,015, лейкоциты – 0-1 в п/зр, эритроциты - нет.</w:t>
      </w:r>
    </w:p>
    <w:p>
      <w:pPr>
        <w:widowControl w:val="0"/>
        <w:snapToGrid w:val="0"/>
        <w:contextualSpacing/>
        <w:rPr>
          <w:sz w:val="28"/>
          <w:szCs w:val="28"/>
        </w:rPr>
      </w:pPr>
      <w:r>
        <w:rPr>
          <w:b/>
          <w:i/>
          <w:sz w:val="28"/>
          <w:szCs w:val="28"/>
        </w:rPr>
        <w:t>Задание:</w:t>
      </w:r>
      <w:r>
        <w:rPr>
          <w:sz w:val="28"/>
          <w:szCs w:val="28"/>
        </w:rPr>
        <w:t>1.</w:t>
      </w:r>
      <w:r>
        <w:rPr>
          <w:sz w:val="28"/>
          <w:szCs w:val="28"/>
        </w:rPr>
        <w:tab/>
      </w:r>
      <w:r>
        <w:rPr>
          <w:sz w:val="28"/>
          <w:szCs w:val="28"/>
        </w:rPr>
        <w:t>Каковы основные принципы физиотерапевтического лечения? 2.</w:t>
      </w:r>
      <w:r>
        <w:rPr>
          <w:sz w:val="28"/>
          <w:szCs w:val="28"/>
        </w:rPr>
        <w:tab/>
      </w:r>
      <w:r>
        <w:rPr>
          <w:sz w:val="28"/>
          <w:szCs w:val="28"/>
        </w:rPr>
        <w:t>Физиотерапия острого и восстановительного периода, профилактика обострений.</w:t>
      </w:r>
    </w:p>
    <w:p>
      <w:pPr>
        <w:widowControl w:val="0"/>
        <w:snapToGrid w:val="0"/>
        <w:rPr>
          <w:rFonts w:eastAsia="Calibri"/>
          <w:b/>
          <w:color w:val="000000"/>
          <w:sz w:val="28"/>
          <w:szCs w:val="28"/>
          <w:lang w:eastAsia="en-US"/>
        </w:rPr>
      </w:pPr>
    </w:p>
    <w:p>
      <w:pPr>
        <w:widowControl w:val="0"/>
        <w:snapToGrid w:val="0"/>
        <w:rPr>
          <w:b/>
          <w:sz w:val="28"/>
          <w:szCs w:val="28"/>
        </w:rPr>
      </w:pPr>
      <w:r>
        <w:rPr>
          <w:rFonts w:eastAsia="Calibri"/>
          <w:b/>
          <w:color w:val="000000"/>
          <w:sz w:val="28"/>
          <w:szCs w:val="28"/>
          <w:lang w:eastAsia="en-US"/>
        </w:rPr>
        <w:t>Задача</w:t>
      </w:r>
      <w:r>
        <w:rPr>
          <w:b/>
          <w:sz w:val="28"/>
          <w:szCs w:val="28"/>
        </w:rPr>
        <w:t xml:space="preserve"> №23</w:t>
      </w:r>
    </w:p>
    <w:p>
      <w:pPr>
        <w:widowControl w:val="0"/>
        <w:snapToGrid w:val="0"/>
        <w:rPr>
          <w:sz w:val="28"/>
          <w:szCs w:val="28"/>
        </w:rPr>
      </w:pPr>
      <w:r>
        <w:rPr>
          <w:sz w:val="28"/>
          <w:szCs w:val="28"/>
        </w:rPr>
        <w:t>Сережа, 9 лет, жалуется на высокую температуру, боль в груди и правой половине живота, затрудненное дыхание, болезненность при глубоком вдохе, короткий болезненный кашель, преимущественно сухой, иногда со скудной мокротой. Заболел вчера вечером, повысилась температура до 39o С, появился озноб и все перечисленные жалобы.</w:t>
      </w:r>
    </w:p>
    <w:p>
      <w:pPr>
        <w:widowControl w:val="0"/>
        <w:snapToGrid w:val="0"/>
        <w:rPr>
          <w:sz w:val="28"/>
          <w:szCs w:val="28"/>
        </w:rPr>
      </w:pPr>
      <w:r>
        <w:rPr>
          <w:sz w:val="28"/>
          <w:szCs w:val="28"/>
        </w:rPr>
        <w:t>Объективно: состояние ребенка тяжелое, "охающее" дыхание, частота дыхания до 40 в мин, кожные покровы бледные, отмечается румянец правой щеки. Выражен цианоз носогубного треугольника, лимфоузлы не увеличены.</w:t>
      </w:r>
    </w:p>
    <w:p>
      <w:pPr>
        <w:widowControl w:val="0"/>
        <w:snapToGrid w:val="0"/>
        <w:rPr>
          <w:sz w:val="28"/>
          <w:szCs w:val="28"/>
        </w:rPr>
      </w:pPr>
      <w:r>
        <w:rPr>
          <w:sz w:val="28"/>
          <w:szCs w:val="28"/>
        </w:rPr>
        <w:t xml:space="preserve">При осмотре грудной клетки правильной формы, отмечается некоторое отставание правой половины в акте дыхания. При перкуссии границы легких не изменены. Выявляется притупление перкуторного звука справа в подлопаточной области. Аускультативно дыхание резко ослаблено справа, хрипов нет, пульс 128 в мин. Живот правильной формы обычной конфигурации, участвует в акте дыхания. Печень и селезенка не увеличены, стул, и мочеиспускание не нарушены. </w:t>
      </w:r>
    </w:p>
    <w:p>
      <w:pPr>
        <w:widowControl w:val="0"/>
        <w:snapToGrid w:val="0"/>
        <w:rPr>
          <w:sz w:val="28"/>
          <w:szCs w:val="28"/>
        </w:rPr>
      </w:pPr>
      <w:r>
        <w:rPr>
          <w:sz w:val="28"/>
          <w:szCs w:val="28"/>
        </w:rPr>
        <w:t xml:space="preserve">Анализ крови Э-4,2х1012/л, L-14,0х109/л, П-8%, С-62%, Л-24%, М-3%, Нв-134 г/л, СОЭ-32 мм/час. </w:t>
      </w:r>
    </w:p>
    <w:p>
      <w:pPr>
        <w:widowControl w:val="0"/>
        <w:snapToGrid w:val="0"/>
        <w:rPr>
          <w:sz w:val="28"/>
          <w:szCs w:val="28"/>
        </w:rPr>
      </w:pPr>
      <w:r>
        <w:rPr>
          <w:sz w:val="28"/>
          <w:szCs w:val="28"/>
        </w:rPr>
        <w:t xml:space="preserve">Анализ мочи без патологии. </w:t>
      </w:r>
    </w:p>
    <w:p>
      <w:pPr>
        <w:widowControl w:val="0"/>
        <w:snapToGrid w:val="0"/>
        <w:rPr>
          <w:sz w:val="28"/>
          <w:szCs w:val="28"/>
        </w:rPr>
      </w:pPr>
      <w:r>
        <w:rPr>
          <w:sz w:val="28"/>
          <w:szCs w:val="28"/>
        </w:rPr>
        <w:t>На рентгенограмме — легочные поля правильной формы, усиление бронхососудистого рисунка. В нижней доле правого легкого гомогенное интенсивное затемнение. Синусы свободны, сердечная тень без особенностей.</w:t>
      </w:r>
    </w:p>
    <w:p>
      <w:pPr>
        <w:widowControl w:val="0"/>
        <w:snapToGrid w:val="0"/>
        <w:rPr>
          <w:sz w:val="28"/>
          <w:szCs w:val="28"/>
        </w:rPr>
      </w:pPr>
      <w:r>
        <w:rPr>
          <w:b/>
          <w:bCs/>
          <w:i/>
          <w:iCs/>
          <w:sz w:val="28"/>
          <w:szCs w:val="28"/>
        </w:rPr>
        <w:t>Задание:</w:t>
      </w:r>
      <w:r>
        <w:rPr>
          <w:sz w:val="28"/>
          <w:szCs w:val="28"/>
        </w:rPr>
        <w:t>1. Назначьте физиотерапевтическое лечение данному больному. 2. Составьте план физиотерапевтической реабилитации данного больного.</w:t>
      </w:r>
    </w:p>
    <w:p>
      <w:pPr>
        <w:widowControl w:val="0"/>
        <w:snapToGrid w:val="0"/>
        <w:rPr>
          <w:rFonts w:eastAsia="Calibri"/>
          <w:b/>
          <w:color w:val="000000"/>
          <w:sz w:val="28"/>
          <w:szCs w:val="28"/>
          <w:lang w:eastAsia="en-US"/>
        </w:rPr>
      </w:pPr>
    </w:p>
    <w:p>
      <w:pPr>
        <w:widowControl w:val="0"/>
        <w:snapToGrid w:val="0"/>
        <w:rPr>
          <w:b/>
          <w:sz w:val="28"/>
          <w:szCs w:val="28"/>
        </w:rPr>
      </w:pPr>
      <w:r>
        <w:rPr>
          <w:rFonts w:eastAsia="Calibri"/>
          <w:b/>
          <w:color w:val="000000"/>
          <w:sz w:val="28"/>
          <w:szCs w:val="28"/>
          <w:lang w:eastAsia="en-US"/>
        </w:rPr>
        <w:t>Задача</w:t>
      </w:r>
      <w:r>
        <w:rPr>
          <w:b/>
          <w:sz w:val="28"/>
          <w:szCs w:val="28"/>
        </w:rPr>
        <w:t xml:space="preserve"> №24</w:t>
      </w:r>
    </w:p>
    <w:p>
      <w:pPr>
        <w:widowControl w:val="0"/>
        <w:snapToGrid w:val="0"/>
        <w:contextualSpacing/>
        <w:rPr>
          <w:sz w:val="28"/>
          <w:szCs w:val="28"/>
        </w:rPr>
      </w:pPr>
      <w:r>
        <w:rPr>
          <w:sz w:val="28"/>
          <w:szCs w:val="28"/>
        </w:rPr>
        <w:t>Мать Саши П., 10 месяцев, обратилась с жалобами на повышенную температуру тела ребенка, влажный кашель, слизистые выделения из носа и снижение аппетита. Ребенок от молодых, здоровых родителей, от первой беременности, которая протекала благополучно. Роды срочные нормальные. Масса при рождении 3600, длина 50 см, оценка по Апгар 8 баллов. Мальчик вскармливался грудью до 3-х мес. Прикормы и витамин Д введены своевременно. Режим дня соблюдался, систематически бывал на прогулках. При осмотре температура тела 38,2o С, выражена одышка с участием крыльев носа. При плаче, крике, появляется цианоз носогубного треугольника, частый влажный кашель. Мышечный тонус достаточный, питание хорошее. Пальпируются единичные, шейные, подмышечные, лимфатические узлы, подвижные, безболезненные. Большой родничок 0,5х0,5 см. Перкуторно: звук с легким тимпаническим оттенком, при аускультации на фоне жесткого дыхания в задних нижних отделах и в подмышечных областях обилие мелких и средне пузырчатых влажных хрипов. Имеется втяжение межреберных промежутков. Дыхание 28-32 в мин. Границы сердца соответствуют возрастной норме. Тоны отчетливые, пульс 110 в мин. Живот умеренно вздут, безболезненный при пальпации, паренхиматозные органы не</w:t>
      </w:r>
    </w:p>
    <w:p>
      <w:pPr>
        <w:widowControl w:val="0"/>
        <w:snapToGrid w:val="0"/>
        <w:contextualSpacing/>
        <w:rPr>
          <w:sz w:val="28"/>
          <w:szCs w:val="28"/>
        </w:rPr>
      </w:pPr>
      <w:r>
        <w:rPr>
          <w:sz w:val="28"/>
          <w:szCs w:val="28"/>
        </w:rPr>
        <w:t>увеличены. Стул 2 раза в день без патологических примесей. Общий анализ крови Нв-142 г/л, Э-4,32х1012/л, L-11,2х109/л, Э-2%, П-2%, С-64%, Л-28%, М-4%. СОЭ-24 мм/час. Анализ мочи без особенностей. Рентгенография органов грудной клетки: усиление легочного рисунка, мелкоочаговые тени в задненижних отделах с обеих сторон. Корни бесструктурные, синусы свободные, сердце в пределах нормы.</w:t>
      </w:r>
    </w:p>
    <w:p>
      <w:pPr>
        <w:widowControl w:val="0"/>
        <w:snapToGrid w:val="0"/>
        <w:contextualSpacing/>
        <w:rPr>
          <w:sz w:val="28"/>
          <w:szCs w:val="28"/>
        </w:rPr>
      </w:pPr>
      <w:r>
        <w:rPr>
          <w:b/>
          <w:sz w:val="28"/>
          <w:szCs w:val="28"/>
        </w:rPr>
        <w:t>Задание:</w:t>
      </w:r>
      <w:r>
        <w:rPr>
          <w:sz w:val="28"/>
          <w:szCs w:val="28"/>
        </w:rPr>
        <w:t xml:space="preserve"> 1. Назначьте физиотерапевтическое лечение данному больному. 2.Составьте план физиотерапевтической реабилитации данного больного. </w:t>
      </w:r>
    </w:p>
    <w:p>
      <w:pPr>
        <w:widowControl w:val="0"/>
        <w:snapToGrid w:val="0"/>
        <w:rPr>
          <w:rFonts w:eastAsia="Calibri"/>
          <w:b/>
          <w:color w:val="000000"/>
          <w:sz w:val="28"/>
          <w:szCs w:val="28"/>
          <w:lang w:eastAsia="en-US"/>
        </w:rPr>
      </w:pPr>
    </w:p>
    <w:p>
      <w:pPr>
        <w:widowControl w:val="0"/>
        <w:snapToGrid w:val="0"/>
        <w:rPr>
          <w:b/>
          <w:sz w:val="28"/>
          <w:szCs w:val="28"/>
        </w:rPr>
      </w:pPr>
      <w:r>
        <w:rPr>
          <w:rFonts w:eastAsia="Calibri"/>
          <w:b/>
          <w:color w:val="000000"/>
          <w:sz w:val="28"/>
          <w:szCs w:val="28"/>
          <w:lang w:eastAsia="en-US"/>
        </w:rPr>
        <w:t>Задача</w:t>
      </w:r>
      <w:r>
        <w:rPr>
          <w:b/>
          <w:sz w:val="28"/>
          <w:szCs w:val="28"/>
        </w:rPr>
        <w:t xml:space="preserve"> №25</w:t>
      </w:r>
    </w:p>
    <w:p>
      <w:pPr>
        <w:widowControl w:val="0"/>
        <w:snapToGrid w:val="0"/>
        <w:contextualSpacing/>
        <w:rPr>
          <w:sz w:val="28"/>
          <w:szCs w:val="28"/>
        </w:rPr>
      </w:pPr>
      <w:r>
        <w:rPr>
          <w:sz w:val="28"/>
          <w:szCs w:val="28"/>
        </w:rPr>
        <w:t>Мальчик 4 лет. Родители обратились к врачу с жалобами на длитель</w:t>
      </w:r>
      <w:r>
        <w:rPr>
          <w:sz w:val="28"/>
          <w:szCs w:val="28"/>
        </w:rPr>
        <w:softHyphen/>
      </w:r>
      <w:r>
        <w:rPr>
          <w:sz w:val="28"/>
          <w:szCs w:val="28"/>
        </w:rPr>
        <w:t>ный кашель после перенесенной ОРВИ.</w:t>
      </w:r>
    </w:p>
    <w:p>
      <w:pPr>
        <w:widowControl w:val="0"/>
        <w:snapToGrid w:val="0"/>
        <w:contextualSpacing/>
        <w:rPr>
          <w:sz w:val="28"/>
          <w:szCs w:val="28"/>
        </w:rPr>
      </w:pPr>
      <w:r>
        <w:rPr>
          <w:sz w:val="28"/>
          <w:szCs w:val="28"/>
        </w:rPr>
        <w:t>Мальчик от первой беременности, протекавшей с токсикозом в первой половине, срочных родов. Масса тела при рождении 3300 г, длина 51 см. Период новорожденности протекал без особенностей. Профилактические прививки проводились по ин</w:t>
      </w:r>
      <w:r>
        <w:rPr>
          <w:sz w:val="28"/>
          <w:szCs w:val="28"/>
        </w:rPr>
        <w:softHyphen/>
      </w:r>
      <w:r>
        <w:rPr>
          <w:sz w:val="28"/>
          <w:szCs w:val="28"/>
        </w:rPr>
        <w:t>дивидуальному календарю щадящим методом из-за атопического дермати</w:t>
      </w:r>
      <w:r>
        <w:rPr>
          <w:sz w:val="28"/>
          <w:szCs w:val="28"/>
        </w:rPr>
        <w:softHyphen/>
      </w:r>
      <w:r>
        <w:rPr>
          <w:sz w:val="28"/>
          <w:szCs w:val="28"/>
        </w:rPr>
        <w:t>та. С 3,5 лет посещает детский сад. С этого же времени часто болеет ОРВИ, которые сопровождались кашлем, продолжающимся более 3 не</w:t>
      </w:r>
      <w:r>
        <w:rPr>
          <w:sz w:val="28"/>
          <w:szCs w:val="28"/>
        </w:rPr>
        <w:softHyphen/>
      </w:r>
      <w:r>
        <w:rPr>
          <w:sz w:val="28"/>
          <w:szCs w:val="28"/>
        </w:rPr>
        <w:t>дель. ЛОР-врач диагностировал аденоидные вегетации II степени. Семей</w:t>
      </w:r>
      <w:r>
        <w:rPr>
          <w:sz w:val="28"/>
          <w:szCs w:val="28"/>
        </w:rPr>
        <w:softHyphen/>
      </w:r>
      <w:r>
        <w:rPr>
          <w:sz w:val="28"/>
          <w:szCs w:val="28"/>
        </w:rPr>
        <w:t>ный анамнез: у матери ребенка - пищевая и лекарственная аллергия, отец практически здоров, много курит.</w:t>
      </w:r>
    </w:p>
    <w:p>
      <w:pPr>
        <w:widowControl w:val="0"/>
        <w:snapToGrid w:val="0"/>
        <w:contextualSpacing/>
        <w:rPr>
          <w:sz w:val="28"/>
          <w:szCs w:val="28"/>
        </w:rPr>
      </w:pPr>
      <w:r>
        <w:rPr>
          <w:sz w:val="28"/>
          <w:szCs w:val="28"/>
        </w:rPr>
        <w:t>Заболевание началось с повышения температуры, головной боли, от</w:t>
      </w:r>
      <w:r>
        <w:rPr>
          <w:sz w:val="28"/>
          <w:szCs w:val="28"/>
        </w:rPr>
        <w:softHyphen/>
      </w:r>
      <w:r>
        <w:rPr>
          <w:sz w:val="28"/>
          <w:szCs w:val="28"/>
        </w:rPr>
        <w:t>деляемого из носа, сухого кашля, который через несколько дней стал влаж</w:t>
      </w:r>
      <w:r>
        <w:rPr>
          <w:sz w:val="28"/>
          <w:szCs w:val="28"/>
        </w:rPr>
        <w:softHyphen/>
      </w:r>
      <w:r>
        <w:rPr>
          <w:sz w:val="28"/>
          <w:szCs w:val="28"/>
        </w:rPr>
        <w:t>ным. Кашель усиливался утром. Иногда приступы кашля заканчивались рвотой. Симптоматическое лечение (микстура от кашля) облегчения не приносило. Был приглашен участковый врач.</w:t>
      </w:r>
    </w:p>
    <w:p>
      <w:pPr>
        <w:widowControl w:val="0"/>
        <w:snapToGrid w:val="0"/>
        <w:contextualSpacing/>
        <w:rPr>
          <w:sz w:val="28"/>
          <w:szCs w:val="28"/>
        </w:rPr>
      </w:pPr>
      <w:r>
        <w:rPr>
          <w:sz w:val="28"/>
          <w:szCs w:val="28"/>
        </w:rPr>
        <w:t>При осмотре состояние ребенка средней тяжести. Выражены блед</w:t>
      </w:r>
      <w:r>
        <w:rPr>
          <w:sz w:val="28"/>
          <w:szCs w:val="28"/>
        </w:rPr>
        <w:softHyphen/>
      </w:r>
      <w:r>
        <w:rPr>
          <w:sz w:val="28"/>
          <w:szCs w:val="28"/>
        </w:rPr>
        <w:t>ность кожных покровов, слезотечение, ринорея. Кашель влажный. Темпе</w:t>
      </w:r>
      <w:r>
        <w:rPr>
          <w:sz w:val="28"/>
          <w:szCs w:val="28"/>
        </w:rPr>
        <w:softHyphen/>
      </w:r>
      <w:r>
        <w:rPr>
          <w:sz w:val="28"/>
          <w:szCs w:val="28"/>
        </w:rPr>
        <w:t>ратура тела 37,2°С. Над легкими перкуторный звук легочный с небольшим коробочным оттенком. Аускультативно: на фоне удлиненного выдоха - рас</w:t>
      </w:r>
      <w:r>
        <w:rPr>
          <w:sz w:val="28"/>
          <w:szCs w:val="28"/>
        </w:rPr>
        <w:softHyphen/>
      </w:r>
      <w:r>
        <w:rPr>
          <w:sz w:val="28"/>
          <w:szCs w:val="28"/>
        </w:rPr>
        <w:t>сеянные сухие хрипы, среднепузырчатые влажные на вдохе. ЧД - 48 в 1 минуту. ЧСС 110 уд/мин. Живот мягкий, безболезненный. Печень +1,5 см из-под правого края ребер.</w:t>
      </w:r>
    </w:p>
    <w:p>
      <w:pPr>
        <w:widowControl w:val="0"/>
        <w:snapToGrid w:val="0"/>
        <w:contextualSpacing/>
        <w:rPr>
          <w:sz w:val="28"/>
          <w:szCs w:val="28"/>
        </w:rPr>
      </w:pPr>
      <w:r>
        <w:rPr>
          <w:i/>
          <w:iCs/>
          <w:sz w:val="28"/>
          <w:szCs w:val="28"/>
        </w:rPr>
        <w:t>Общий анализ крови:</w:t>
      </w:r>
      <w:r>
        <w:rPr>
          <w:sz w:val="28"/>
          <w:szCs w:val="28"/>
        </w:rPr>
        <w:t xml:space="preserve"> НЬ - 120 г/л. Эр – 5,1х10</w:t>
      </w:r>
      <w:r>
        <w:rPr>
          <w:sz w:val="28"/>
          <w:szCs w:val="28"/>
          <w:vertAlign w:val="superscript"/>
        </w:rPr>
        <w:t>12</w:t>
      </w:r>
      <w:r>
        <w:rPr>
          <w:sz w:val="28"/>
          <w:szCs w:val="28"/>
        </w:rPr>
        <w:t>/л, лейк - 4,9xl0</w:t>
      </w:r>
      <w:r>
        <w:rPr>
          <w:sz w:val="28"/>
          <w:szCs w:val="28"/>
          <w:vertAlign w:val="superscript"/>
        </w:rPr>
        <w:t>9</w:t>
      </w:r>
      <w:r>
        <w:rPr>
          <w:sz w:val="28"/>
          <w:szCs w:val="28"/>
        </w:rPr>
        <w:t>/л, п/я - 2%, с/я 48%, э - 7%, л - 38%, м - 9%, СОЭ - 6 мм/час.</w:t>
      </w:r>
    </w:p>
    <w:p>
      <w:pPr>
        <w:widowControl w:val="0"/>
        <w:snapToGrid w:val="0"/>
        <w:contextualSpacing/>
        <w:rPr>
          <w:sz w:val="28"/>
          <w:szCs w:val="28"/>
        </w:rPr>
      </w:pPr>
      <w:r>
        <w:rPr>
          <w:i/>
          <w:iCs/>
          <w:sz w:val="28"/>
          <w:szCs w:val="28"/>
        </w:rPr>
        <w:t>Рентгенография грудной клетки:</w:t>
      </w:r>
      <w:r>
        <w:rPr>
          <w:sz w:val="28"/>
          <w:szCs w:val="28"/>
        </w:rPr>
        <w:t xml:space="preserve"> усиление легочного рисунка, осо</w:t>
      </w:r>
      <w:r>
        <w:rPr>
          <w:sz w:val="28"/>
          <w:szCs w:val="28"/>
        </w:rPr>
        <w:softHyphen/>
      </w:r>
      <w:r>
        <w:rPr>
          <w:sz w:val="28"/>
          <w:szCs w:val="28"/>
        </w:rPr>
        <w:t>бенно в области корней легких, за счет сосудистого компонента и перибронхиальных изменений. Низкое стояние купола диафрагмы. Повышение прозрачности лёгочных полей. Горизонтальное расположение рёбер.</w:t>
      </w:r>
    </w:p>
    <w:p>
      <w:pPr>
        <w:widowControl w:val="0"/>
        <w:snapToGrid w:val="0"/>
        <w:contextualSpacing/>
        <w:rPr>
          <w:sz w:val="28"/>
          <w:szCs w:val="28"/>
        </w:rPr>
      </w:pPr>
      <w:r>
        <w:rPr>
          <w:b/>
          <w:bCs/>
          <w:i/>
          <w:sz w:val="28"/>
          <w:szCs w:val="28"/>
        </w:rPr>
        <w:t>Задание:</w:t>
      </w:r>
      <w:r>
        <w:rPr>
          <w:sz w:val="28"/>
          <w:szCs w:val="28"/>
        </w:rPr>
        <w:t>1. Современные принципы физиотерапии данной патологии. 2. Назначьте физиотерапевтическое лечение данному больному.</w:t>
      </w:r>
    </w:p>
    <w:p>
      <w:pPr>
        <w:widowControl w:val="0"/>
        <w:snapToGrid w:val="0"/>
        <w:rPr>
          <w:rFonts w:eastAsia="Calibri"/>
          <w:b/>
          <w:color w:val="000000"/>
          <w:sz w:val="28"/>
          <w:szCs w:val="28"/>
          <w:lang w:eastAsia="en-US"/>
        </w:rPr>
      </w:pPr>
    </w:p>
    <w:p>
      <w:pPr>
        <w:widowControl w:val="0"/>
        <w:snapToGrid w:val="0"/>
        <w:rPr>
          <w:rFonts w:eastAsia="Calibri"/>
          <w:b/>
          <w:color w:val="000000"/>
          <w:sz w:val="28"/>
          <w:szCs w:val="28"/>
          <w:lang w:eastAsia="en-US"/>
        </w:rPr>
      </w:pPr>
    </w:p>
    <w:p>
      <w:pPr>
        <w:widowControl w:val="0"/>
        <w:snapToGrid w:val="0"/>
        <w:rPr>
          <w:b/>
          <w:sz w:val="28"/>
          <w:szCs w:val="28"/>
        </w:rPr>
      </w:pPr>
      <w:r>
        <w:rPr>
          <w:rFonts w:eastAsia="Calibri"/>
          <w:b/>
          <w:color w:val="000000"/>
          <w:sz w:val="28"/>
          <w:szCs w:val="28"/>
          <w:lang w:eastAsia="en-US"/>
        </w:rPr>
        <w:t>Задача</w:t>
      </w:r>
      <w:r>
        <w:rPr>
          <w:b/>
          <w:sz w:val="28"/>
          <w:szCs w:val="28"/>
        </w:rPr>
        <w:t xml:space="preserve"> №26</w:t>
      </w:r>
    </w:p>
    <w:p>
      <w:pPr>
        <w:rPr>
          <w:sz w:val="28"/>
          <w:szCs w:val="28"/>
        </w:rPr>
      </w:pPr>
      <w:r>
        <w:rPr>
          <w:sz w:val="28"/>
          <w:szCs w:val="28"/>
        </w:rPr>
        <w:t>Мальчик М., 1 года 1 месяца, поступил в стационар с жалобами ма</w:t>
      </w:r>
      <w:r>
        <w:rPr>
          <w:sz w:val="28"/>
          <w:szCs w:val="28"/>
        </w:rPr>
        <w:softHyphen/>
      </w:r>
      <w:r>
        <w:rPr>
          <w:sz w:val="28"/>
          <w:szCs w:val="28"/>
        </w:rPr>
        <w:t>тери на ухудшение состояния ребенка, вялость, отказ от еды, повышение температуры тела до 38,8°С, влажный кашель.</w:t>
      </w:r>
    </w:p>
    <w:p>
      <w:pPr>
        <w:rPr>
          <w:sz w:val="28"/>
          <w:szCs w:val="28"/>
        </w:rPr>
      </w:pPr>
      <w:r>
        <w:rPr>
          <w:sz w:val="28"/>
          <w:szCs w:val="28"/>
        </w:rPr>
        <w:t>Из анамнеза известно, что ребенок заболел 7 дней назад, когда впер</w:t>
      </w:r>
      <w:r>
        <w:rPr>
          <w:sz w:val="28"/>
          <w:szCs w:val="28"/>
        </w:rPr>
        <w:softHyphen/>
      </w:r>
      <w:r>
        <w:rPr>
          <w:sz w:val="28"/>
          <w:szCs w:val="28"/>
        </w:rPr>
        <w:t>вые появились вялость, беспокойный сон, снижение аппетита. Одновре</w:t>
      </w:r>
      <w:r>
        <w:rPr>
          <w:sz w:val="28"/>
          <w:szCs w:val="28"/>
        </w:rPr>
        <w:softHyphen/>
      </w:r>
      <w:r>
        <w:rPr>
          <w:sz w:val="28"/>
          <w:szCs w:val="28"/>
        </w:rPr>
        <w:t>менно появились заложенность и слизистое отделяемое из носа, редкий кашель. Вызванный участковый педиатр диагностировал у ребенка острое респираторное вирусное заболевание. Было назначено симптоматическое лечение, десенсибилизирующая терапия. На фоне проводимых мероприя</w:t>
      </w:r>
      <w:r>
        <w:rPr>
          <w:sz w:val="28"/>
          <w:szCs w:val="28"/>
        </w:rPr>
        <w:softHyphen/>
      </w:r>
      <w:r>
        <w:rPr>
          <w:sz w:val="28"/>
          <w:szCs w:val="28"/>
        </w:rPr>
        <w:t>тий состояние ребенка улучшилось. Однако на 6-й день от начала забо</w:t>
      </w:r>
      <w:r>
        <w:rPr>
          <w:sz w:val="28"/>
          <w:szCs w:val="28"/>
        </w:rPr>
        <w:softHyphen/>
      </w:r>
      <w:r>
        <w:rPr>
          <w:sz w:val="28"/>
          <w:szCs w:val="28"/>
        </w:rPr>
        <w:t>левания у мальчика повысилась температура тела до 38,8°С, он вновь стал вялым, отказывался от еды, перестал проявлять интерес к игрушкам, спал беспокойно, усилился кашель. Мать повторно вызвала участкового врача.</w:t>
      </w:r>
    </w:p>
    <w:p>
      <w:pPr>
        <w:rPr>
          <w:sz w:val="28"/>
          <w:szCs w:val="28"/>
        </w:rPr>
      </w:pPr>
      <w:r>
        <w:rPr>
          <w:sz w:val="28"/>
          <w:szCs w:val="28"/>
        </w:rPr>
        <w:t>При осмотре дома обращали на себя внимание следующие симптомы: бледность кожи, периоральный цианоз, возникающий при плаче, раздува</w:t>
      </w:r>
      <w:r>
        <w:rPr>
          <w:sz w:val="28"/>
          <w:szCs w:val="28"/>
        </w:rPr>
        <w:softHyphen/>
      </w:r>
      <w:r>
        <w:rPr>
          <w:sz w:val="28"/>
          <w:szCs w:val="28"/>
        </w:rPr>
        <w:t>ние крыльев носа в момент кормления, одышка до 60 в минуту с участием вспомогательной мускулатуры. Перкуторно над легкими определяется ко</w:t>
      </w:r>
      <w:r>
        <w:rPr>
          <w:sz w:val="28"/>
          <w:szCs w:val="28"/>
        </w:rPr>
        <w:softHyphen/>
      </w:r>
      <w:r>
        <w:rPr>
          <w:sz w:val="28"/>
          <w:szCs w:val="28"/>
        </w:rPr>
        <w:t>робочный оттенок перкуторного звука, в межлопаточной области слева - участок притупления, там же и книзу от угла лопатки выслушиваются мелкопузырчатые влажные и крепитирующие хрипы. Над остальными участками легких выслушивается жесткое дыхание. Тоны сердца отчетливые, ритмичные, ЧСС - 120 уд/мин. Живот мягкий безболезненный, печень на 1 см выступает из-под края реберной дуги, селезенка не увеличена. Мочится свободно. Стул густой.</w:t>
      </w:r>
    </w:p>
    <w:p>
      <w:pPr>
        <w:rPr>
          <w:sz w:val="28"/>
          <w:szCs w:val="28"/>
        </w:rPr>
      </w:pPr>
      <w:r>
        <w:rPr>
          <w:i/>
          <w:iCs/>
          <w:sz w:val="28"/>
          <w:szCs w:val="28"/>
        </w:rPr>
        <w:t>Общий анализ крови:</w:t>
      </w:r>
      <w:r>
        <w:rPr>
          <w:sz w:val="28"/>
          <w:szCs w:val="28"/>
        </w:rPr>
        <w:t xml:space="preserve"> гематокрит - 49% (норма - 31-47%), Hb - 112 г/л. Эр – 3,8х10</w:t>
      </w:r>
      <w:r>
        <w:rPr>
          <w:sz w:val="28"/>
          <w:szCs w:val="28"/>
          <w:vertAlign w:val="superscript"/>
        </w:rPr>
        <w:t>12</w:t>
      </w:r>
      <w:r>
        <w:rPr>
          <w:sz w:val="28"/>
          <w:szCs w:val="28"/>
        </w:rPr>
        <w:t>/л, Ц.п. - 0,8, Лейк – 12,8х10</w:t>
      </w:r>
      <w:r>
        <w:rPr>
          <w:sz w:val="28"/>
          <w:szCs w:val="28"/>
          <w:vertAlign w:val="superscript"/>
        </w:rPr>
        <w:t>9</w:t>
      </w:r>
      <w:r>
        <w:rPr>
          <w:sz w:val="28"/>
          <w:szCs w:val="28"/>
        </w:rPr>
        <w:t>/л, п/я - 4%, с - 52%, э - 1%, л - 36%, м - 7%, СОЭ - 17 мм/час,</w:t>
      </w:r>
    </w:p>
    <w:p>
      <w:pPr>
        <w:rPr>
          <w:sz w:val="28"/>
          <w:szCs w:val="28"/>
        </w:rPr>
      </w:pPr>
      <w:r>
        <w:rPr>
          <w:i/>
          <w:iCs/>
          <w:sz w:val="28"/>
          <w:szCs w:val="28"/>
        </w:rPr>
        <w:t>Биохимический анализ крови:</w:t>
      </w:r>
      <w:r>
        <w:rPr>
          <w:sz w:val="28"/>
          <w:szCs w:val="28"/>
        </w:rPr>
        <w:t xml:space="preserve"> общий белок - 69 г/л, мочевина -5,1 ммоль/л, холестерин - 3,3 ммоль/л, калий - 4,8 ммоль/л, натрий -135 ммоль/л, АЛТ - 23 Ед/л (норма - до 40), ACT -19 ЕД/л (норма - до 40). </w:t>
      </w:r>
    </w:p>
    <w:p>
      <w:pPr>
        <w:rPr>
          <w:sz w:val="28"/>
          <w:szCs w:val="28"/>
        </w:rPr>
      </w:pPr>
      <w:r>
        <w:rPr>
          <w:i/>
          <w:iCs/>
          <w:sz w:val="28"/>
          <w:szCs w:val="28"/>
        </w:rPr>
        <w:t>Рентгенограмма грудной клетки:</w:t>
      </w:r>
      <w:r>
        <w:rPr>
          <w:sz w:val="28"/>
          <w:szCs w:val="28"/>
        </w:rPr>
        <w:t xml:space="preserve"> выявляются очаговые инфильтративные тени в левом легком. Усиление сосудистого рисунка легких.</w:t>
      </w:r>
    </w:p>
    <w:p>
      <w:pPr>
        <w:outlineLvl w:val="1"/>
        <w:rPr>
          <w:sz w:val="28"/>
          <w:szCs w:val="28"/>
        </w:rPr>
      </w:pPr>
      <w:r>
        <w:rPr>
          <w:b/>
          <w:i/>
          <w:sz w:val="28"/>
          <w:szCs w:val="28"/>
        </w:rPr>
        <w:t xml:space="preserve">Задание: </w:t>
      </w:r>
      <w:r>
        <w:rPr>
          <w:sz w:val="28"/>
          <w:szCs w:val="28"/>
        </w:rPr>
        <w:t>1. Назначьте физиотерапевтическое лечение данному больному. 2. Составьте план физиотерапевтической реабилитации данного больного.</w:t>
      </w:r>
    </w:p>
    <w:p>
      <w:pPr>
        <w:widowControl w:val="0"/>
        <w:snapToGrid w:val="0"/>
        <w:contextualSpacing/>
        <w:rPr>
          <w:rFonts w:eastAsia="Calibri"/>
          <w:b/>
          <w:color w:val="000000"/>
          <w:sz w:val="28"/>
          <w:szCs w:val="28"/>
          <w:lang w:eastAsia="en-US"/>
        </w:rPr>
      </w:pPr>
    </w:p>
    <w:p>
      <w:pPr>
        <w:widowControl w:val="0"/>
        <w:snapToGrid w:val="0"/>
        <w:contextualSpacing/>
        <w:rPr>
          <w:rFonts w:eastAsia="Calibri"/>
          <w:b/>
          <w:color w:val="000000"/>
          <w:sz w:val="28"/>
          <w:szCs w:val="28"/>
          <w:lang w:eastAsia="en-US"/>
        </w:rPr>
      </w:pPr>
    </w:p>
    <w:p>
      <w:pPr>
        <w:widowControl w:val="0"/>
        <w:snapToGrid w:val="0"/>
        <w:contextualSpacing/>
        <w:rPr>
          <w:rFonts w:eastAsia="Calibri"/>
          <w:b/>
          <w:color w:val="000000"/>
          <w:sz w:val="28"/>
          <w:szCs w:val="28"/>
          <w:lang w:eastAsia="en-US"/>
        </w:rPr>
      </w:pPr>
    </w:p>
    <w:p>
      <w:pPr>
        <w:widowControl w:val="0"/>
        <w:snapToGrid w:val="0"/>
        <w:contextualSpacing/>
        <w:rPr>
          <w:b/>
          <w:sz w:val="28"/>
          <w:szCs w:val="28"/>
        </w:rPr>
      </w:pPr>
      <w:r>
        <w:rPr>
          <w:rFonts w:eastAsia="Calibri"/>
          <w:b/>
          <w:color w:val="000000"/>
          <w:sz w:val="28"/>
          <w:szCs w:val="28"/>
          <w:lang w:eastAsia="en-US"/>
        </w:rPr>
        <w:t>Задача</w:t>
      </w:r>
      <w:r>
        <w:rPr>
          <w:b/>
          <w:sz w:val="28"/>
          <w:szCs w:val="28"/>
        </w:rPr>
        <w:t xml:space="preserve"> №27</w:t>
      </w:r>
    </w:p>
    <w:p>
      <w:pPr>
        <w:autoSpaceDE w:val="0"/>
        <w:autoSpaceDN w:val="0"/>
        <w:adjustRightInd w:val="0"/>
        <w:textAlignment w:val="center"/>
        <w:rPr>
          <w:color w:val="000000"/>
          <w:sz w:val="28"/>
          <w:szCs w:val="28"/>
        </w:rPr>
      </w:pPr>
      <w:r>
        <w:rPr>
          <w:color w:val="000000"/>
          <w:sz w:val="28"/>
          <w:szCs w:val="28"/>
        </w:rPr>
        <w:t>Мальчик А., 4-х дней, поступил в отделение патологии новорожденных из родильного дома по поводу выраженной желтухи.</w:t>
      </w:r>
    </w:p>
    <w:p>
      <w:pPr>
        <w:autoSpaceDE w:val="0"/>
        <w:autoSpaceDN w:val="0"/>
        <w:adjustRightInd w:val="0"/>
        <w:textAlignment w:val="center"/>
        <w:rPr>
          <w:color w:val="000000"/>
          <w:sz w:val="28"/>
          <w:szCs w:val="28"/>
        </w:rPr>
      </w:pPr>
      <w:r>
        <w:rPr>
          <w:color w:val="000000"/>
          <w:sz w:val="28"/>
          <w:szCs w:val="28"/>
        </w:rPr>
        <w:t>Из анамнеза известно, что ребенок от женщины 23 лет, имеющей 0(</w:t>
      </w:r>
      <w:r>
        <w:rPr>
          <w:color w:val="000000"/>
          <w:sz w:val="28"/>
          <w:szCs w:val="28"/>
          <w:lang w:val="en-US"/>
        </w:rPr>
        <w:t>I</w:t>
      </w:r>
      <w:r>
        <w:rPr>
          <w:color w:val="000000"/>
          <w:sz w:val="28"/>
          <w:szCs w:val="28"/>
        </w:rPr>
        <w:t xml:space="preserve">) </w:t>
      </w:r>
      <w:r>
        <w:rPr>
          <w:color w:val="000000"/>
          <w:sz w:val="28"/>
          <w:szCs w:val="28"/>
          <w:lang w:val="en-US"/>
        </w:rPr>
        <w:t>Rh</w:t>
      </w:r>
      <w:r>
        <w:rPr>
          <w:color w:val="000000"/>
          <w:sz w:val="28"/>
          <w:szCs w:val="28"/>
        </w:rPr>
        <w:t xml:space="preserve">-отрицательную группу крови. Отец ребенка имеет </w:t>
      </w:r>
      <w:r>
        <w:rPr>
          <w:color w:val="000000"/>
          <w:sz w:val="28"/>
          <w:szCs w:val="28"/>
          <w:lang w:val="en-US"/>
        </w:rPr>
        <w:t>A</w:t>
      </w:r>
      <w:r>
        <w:rPr>
          <w:color w:val="000000"/>
          <w:sz w:val="28"/>
          <w:szCs w:val="28"/>
        </w:rPr>
        <w:t>(</w:t>
      </w:r>
      <w:r>
        <w:rPr>
          <w:color w:val="000000"/>
          <w:sz w:val="28"/>
          <w:szCs w:val="28"/>
          <w:lang w:val="en-US"/>
        </w:rPr>
        <w:t>II</w:t>
      </w:r>
      <w:r>
        <w:rPr>
          <w:color w:val="000000"/>
          <w:sz w:val="28"/>
          <w:szCs w:val="28"/>
        </w:rPr>
        <w:t xml:space="preserve">) </w:t>
      </w:r>
      <w:r>
        <w:rPr>
          <w:color w:val="000000"/>
          <w:sz w:val="28"/>
          <w:szCs w:val="28"/>
          <w:lang w:val="en-US"/>
        </w:rPr>
        <w:t>Rh</w:t>
      </w:r>
      <w:r>
        <w:rPr>
          <w:color w:val="000000"/>
          <w:sz w:val="28"/>
          <w:szCs w:val="28"/>
        </w:rPr>
        <w:t>-отрицательную группу крови.</w:t>
      </w:r>
    </w:p>
    <w:p>
      <w:pPr>
        <w:autoSpaceDE w:val="0"/>
        <w:autoSpaceDN w:val="0"/>
        <w:adjustRightInd w:val="0"/>
        <w:textAlignment w:val="center"/>
        <w:rPr>
          <w:color w:val="000000"/>
          <w:sz w:val="28"/>
          <w:szCs w:val="28"/>
        </w:rPr>
      </w:pPr>
      <w:r>
        <w:rPr>
          <w:color w:val="000000"/>
          <w:sz w:val="28"/>
          <w:szCs w:val="28"/>
        </w:rPr>
        <w:t>1-ая беременность закончилась медицинским абортом при сроке 10 недель. Настоящая беременность 2-я, протекала с гестозом во второй половине. Роды срочные. Масса тела при рождении 3200 г, длина тела 52 см. Закричал сразу, крик громкий. В возрасте 6 часов отмечена иктеричность кожных покровов. На 2-е сутки желтуха усилилась.</w:t>
      </w:r>
    </w:p>
    <w:p>
      <w:pPr>
        <w:autoSpaceDE w:val="0"/>
        <w:autoSpaceDN w:val="0"/>
        <w:adjustRightInd w:val="0"/>
        <w:textAlignment w:val="center"/>
        <w:rPr>
          <w:color w:val="000000"/>
          <w:sz w:val="28"/>
          <w:szCs w:val="28"/>
        </w:rPr>
      </w:pPr>
      <w:r>
        <w:rPr>
          <w:color w:val="000000"/>
          <w:sz w:val="28"/>
          <w:szCs w:val="28"/>
        </w:rPr>
        <w:t>При поступлении в стационар состояние средней тяжести, иктеричность кожных покровов и склер. Печень выступает из-под края реберной дуги на 3 см, селезенка – на 1 см. Стул переходный.</w:t>
      </w:r>
    </w:p>
    <w:p>
      <w:pPr>
        <w:autoSpaceDE w:val="0"/>
        <w:autoSpaceDN w:val="0"/>
        <w:adjustRightInd w:val="0"/>
        <w:textAlignment w:val="center"/>
        <w:rPr>
          <w:color w:val="000000"/>
          <w:sz w:val="28"/>
          <w:szCs w:val="28"/>
        </w:rPr>
      </w:pPr>
      <w:r>
        <w:rPr>
          <w:b/>
          <w:bCs/>
          <w:color w:val="000000"/>
          <w:sz w:val="28"/>
          <w:szCs w:val="28"/>
        </w:rPr>
        <w:t>Общий анализ крови</w:t>
      </w:r>
      <w:r>
        <w:rPr>
          <w:color w:val="000000"/>
          <w:sz w:val="28"/>
          <w:szCs w:val="28"/>
        </w:rPr>
        <w:t xml:space="preserve">: </w:t>
      </w:r>
      <w:r>
        <w:rPr>
          <w:color w:val="000000"/>
          <w:sz w:val="28"/>
          <w:szCs w:val="28"/>
          <w:lang w:val="en-US"/>
        </w:rPr>
        <w:t>Hb</w:t>
      </w:r>
      <w:r>
        <w:rPr>
          <w:color w:val="000000"/>
          <w:sz w:val="28"/>
          <w:szCs w:val="28"/>
        </w:rPr>
        <w:t xml:space="preserve"> - 141 г/л, Эр - 3,9х10</w:t>
      </w:r>
      <w:r>
        <w:rPr>
          <w:color w:val="000000"/>
          <w:sz w:val="28"/>
          <w:szCs w:val="28"/>
          <w:vertAlign w:val="superscript"/>
        </w:rPr>
        <w:t>12</w:t>
      </w:r>
      <w:r>
        <w:rPr>
          <w:color w:val="000000"/>
          <w:sz w:val="28"/>
          <w:szCs w:val="28"/>
        </w:rPr>
        <w:t>/л, Ц. п - 0,99, Лейк 9,4х10</w:t>
      </w:r>
      <w:r>
        <w:rPr>
          <w:color w:val="000000"/>
          <w:sz w:val="28"/>
          <w:szCs w:val="28"/>
          <w:vertAlign w:val="superscript"/>
        </w:rPr>
        <w:t>9</w:t>
      </w:r>
      <w:r>
        <w:rPr>
          <w:color w:val="000000"/>
          <w:sz w:val="28"/>
          <w:szCs w:val="28"/>
        </w:rPr>
        <w:t>/л, нейтрофилы: п/я - 7%, с/я - 53%; э - 1%, л - 32%, м - 7%, СОЭ - 2 мм/час</w:t>
      </w:r>
    </w:p>
    <w:p>
      <w:pPr>
        <w:autoSpaceDE w:val="0"/>
        <w:autoSpaceDN w:val="0"/>
        <w:adjustRightInd w:val="0"/>
        <w:textAlignment w:val="center"/>
        <w:rPr>
          <w:color w:val="000000"/>
          <w:spacing w:val="-2"/>
          <w:sz w:val="28"/>
          <w:szCs w:val="28"/>
        </w:rPr>
      </w:pPr>
      <w:r>
        <w:rPr>
          <w:b/>
          <w:bCs/>
          <w:color w:val="000000"/>
          <w:spacing w:val="-2"/>
          <w:sz w:val="28"/>
          <w:szCs w:val="28"/>
        </w:rPr>
        <w:t>Биохимический анализ крови</w:t>
      </w:r>
      <w:r>
        <w:rPr>
          <w:color w:val="000000"/>
          <w:spacing w:val="-2"/>
          <w:sz w:val="28"/>
          <w:szCs w:val="28"/>
        </w:rPr>
        <w:t xml:space="preserve"> на 2-ой день жизни: общий белок - 54,4 г/л, билирубин: непрямой - 160 мкмоль/л, прямой – нет</w:t>
      </w:r>
    </w:p>
    <w:p>
      <w:pPr>
        <w:autoSpaceDE w:val="0"/>
        <w:autoSpaceDN w:val="0"/>
        <w:adjustRightInd w:val="0"/>
        <w:textAlignment w:val="center"/>
        <w:rPr>
          <w:sz w:val="28"/>
          <w:szCs w:val="28"/>
        </w:rPr>
      </w:pPr>
      <w:r>
        <w:rPr>
          <w:b/>
          <w:bCs/>
          <w:i/>
          <w:color w:val="000000"/>
          <w:sz w:val="28"/>
          <w:szCs w:val="28"/>
        </w:rPr>
        <w:t xml:space="preserve">Задание: </w:t>
      </w:r>
      <w:r>
        <w:rPr>
          <w:sz w:val="28"/>
          <w:szCs w:val="28"/>
        </w:rPr>
        <w:t>1. Современные принципы физиотерапии данной патологии. 2. Составьте план физиотерапевтической реабилитации данного больного.</w:t>
      </w:r>
    </w:p>
    <w:p>
      <w:pPr>
        <w:autoSpaceDE w:val="0"/>
        <w:autoSpaceDN w:val="0"/>
        <w:adjustRightInd w:val="0"/>
        <w:rPr>
          <w:rFonts w:eastAsia="Calibri"/>
          <w:b/>
          <w:color w:val="000000"/>
          <w:sz w:val="28"/>
          <w:szCs w:val="28"/>
          <w:lang w:eastAsia="en-US"/>
        </w:rPr>
      </w:pPr>
    </w:p>
    <w:p>
      <w:pPr>
        <w:autoSpaceDE w:val="0"/>
        <w:autoSpaceDN w:val="0"/>
        <w:adjustRightInd w:val="0"/>
        <w:rPr>
          <w:rFonts w:eastAsia="Calibri"/>
          <w:b/>
          <w:color w:val="000000"/>
          <w:sz w:val="28"/>
          <w:szCs w:val="28"/>
          <w:lang w:eastAsia="en-US"/>
        </w:rPr>
      </w:pPr>
      <w:r>
        <w:rPr>
          <w:rFonts w:eastAsia="Calibri"/>
          <w:b/>
          <w:color w:val="000000"/>
          <w:sz w:val="28"/>
          <w:szCs w:val="28"/>
          <w:lang w:eastAsia="en-US"/>
        </w:rPr>
        <w:t>Задача №28</w:t>
      </w:r>
    </w:p>
    <w:p>
      <w:pPr>
        <w:autoSpaceDE w:val="0"/>
        <w:autoSpaceDN w:val="0"/>
        <w:adjustRightInd w:val="0"/>
        <w:rPr>
          <w:rFonts w:eastAsia="Calibri"/>
          <w:sz w:val="28"/>
          <w:szCs w:val="28"/>
          <w:lang w:eastAsia="en-US"/>
        </w:rPr>
      </w:pPr>
      <w:r>
        <w:rPr>
          <w:rFonts w:eastAsia="Calibri"/>
          <w:sz w:val="28"/>
          <w:szCs w:val="28"/>
          <w:lang w:eastAsia="en-US"/>
        </w:rPr>
        <w:t>Врачу передан первичный патронаж к новорожденному ребенку. Доро¬довый патронаж не проводился, так как мать проживала по другому адресу.</w:t>
      </w:r>
    </w:p>
    <w:p>
      <w:pPr>
        <w:autoSpaceDE w:val="0"/>
        <w:autoSpaceDN w:val="0"/>
        <w:adjustRightInd w:val="0"/>
        <w:rPr>
          <w:rFonts w:eastAsia="Calibri"/>
          <w:sz w:val="28"/>
          <w:szCs w:val="28"/>
          <w:lang w:eastAsia="en-US"/>
        </w:rPr>
      </w:pPr>
      <w:r>
        <w:rPr>
          <w:rFonts w:eastAsia="Calibri"/>
          <w:sz w:val="28"/>
          <w:szCs w:val="28"/>
          <w:lang w:eastAsia="en-US"/>
        </w:rPr>
        <w:t>Мальчику 8 дней. Родился от молодых родителей, страдающих мио¬пией. Беременность I, протекала с токсикозом в 1-й и 2-й половине (рво¬та, нефропатия). Из обменной карты №113 известно, что ребенок от сроч¬ных самопроизвольных родов, наблюдалось тугое обвитие пуповиной во¬круг шеи. Закричал после санации верхних дыхательных путей и желуд¬ка. Оценка по шкале Апгар - 5/8 баллов. Масса тела 3690 г, длина - 52 см. Желтушное прокрашивание кожи появилось в начале вторых суток.</w:t>
      </w:r>
    </w:p>
    <w:p>
      <w:pPr>
        <w:autoSpaceDE w:val="0"/>
        <w:autoSpaceDN w:val="0"/>
        <w:adjustRightInd w:val="0"/>
        <w:rPr>
          <w:rFonts w:eastAsia="Calibri"/>
          <w:sz w:val="28"/>
          <w:szCs w:val="28"/>
          <w:lang w:eastAsia="en-US"/>
        </w:rPr>
      </w:pPr>
      <w:r>
        <w:rPr>
          <w:rFonts w:eastAsia="Calibri"/>
          <w:sz w:val="28"/>
          <w:szCs w:val="28"/>
          <w:lang w:eastAsia="en-US"/>
        </w:rPr>
        <w:t>Группа крови матери и ребенка O(I), Rh+, концентрация билирубина в сыворотке крови на 2-й день жизни: непрямой - 280 мкмоль/л, прямой -3,4 мкмоль/л. Проба Кумбса - отрицательная.</w:t>
      </w:r>
    </w:p>
    <w:p>
      <w:pPr>
        <w:autoSpaceDE w:val="0"/>
        <w:autoSpaceDN w:val="0"/>
        <w:adjustRightInd w:val="0"/>
        <w:rPr>
          <w:rFonts w:eastAsia="Calibri"/>
          <w:sz w:val="28"/>
          <w:szCs w:val="28"/>
          <w:lang w:eastAsia="en-US"/>
        </w:rPr>
      </w:pPr>
      <w:r>
        <w:rPr>
          <w:rFonts w:eastAsia="Calibri"/>
          <w:sz w:val="28"/>
          <w:szCs w:val="28"/>
          <w:lang w:eastAsia="en-US"/>
        </w:rPr>
        <w:t>Лечение: р-р магнезии в/м, фенобарбитал, бифидумбактерин, но-шпа, оксигенотерапия. К груди приложен на 2-е сутки, сосал неактивно, обильно срыгивал. Докорм Энфамилом. Выписан из роддома на 7-е сутки с потерей массы 350 г.</w:t>
      </w:r>
    </w:p>
    <w:p>
      <w:pPr>
        <w:autoSpaceDE w:val="0"/>
        <w:autoSpaceDN w:val="0"/>
        <w:adjustRightInd w:val="0"/>
        <w:rPr>
          <w:rFonts w:eastAsia="Calibri"/>
          <w:sz w:val="28"/>
          <w:szCs w:val="28"/>
          <w:lang w:eastAsia="en-US"/>
        </w:rPr>
      </w:pPr>
      <w:r>
        <w:rPr>
          <w:rFonts w:eastAsia="Calibri"/>
          <w:sz w:val="28"/>
          <w:szCs w:val="28"/>
          <w:lang w:eastAsia="en-US"/>
        </w:rPr>
        <w:t>При осмотре: мать жалуется на недостаток молока. Докармливает Энфамилом. Ребенок беспокоен, при крике часто вздрагивает, тремор подбородка. Физиологические рефлексы живые, повышен тонус разгиба¬телей, мышечная дистония. Кожа и склеры субиктеричные. Слизистые оболочки чистые. Пупочная ранка под геморрагической корочкой, сухая, чистая. Большой родничок 3,5x3,5 см, не выбухает. Малый родничок 1x1 см. В легких пуэрильное дыхание, хрипов нет. Перкуторно - звук легоч¬ный. Тоны сердца громкие, ритмичные. Живот мягкий, безболезненный. Печень +1,5 см, селезенка - у края реберной дуги. Стул разжиженный, 3 раза в сутки с небольшой примесью слизи. Наружные половые органы сформированы правильно, яички в мошонке.</w:t>
      </w:r>
    </w:p>
    <w:p>
      <w:pPr>
        <w:autoSpaceDE w:val="0"/>
        <w:autoSpaceDN w:val="0"/>
        <w:adjustRightInd w:val="0"/>
        <w:rPr>
          <w:rFonts w:eastAsia="Calibri"/>
          <w:sz w:val="28"/>
          <w:szCs w:val="28"/>
          <w:lang w:eastAsia="en-US"/>
        </w:rPr>
      </w:pPr>
      <w:r>
        <w:rPr>
          <w:rFonts w:eastAsia="Calibri"/>
          <w:b/>
          <w:i/>
          <w:sz w:val="28"/>
          <w:szCs w:val="28"/>
          <w:lang w:eastAsia="en-US"/>
        </w:rPr>
        <w:t xml:space="preserve">Задание: </w:t>
      </w:r>
      <w:r>
        <w:rPr>
          <w:rFonts w:eastAsia="Calibri"/>
          <w:sz w:val="28"/>
          <w:szCs w:val="28"/>
          <w:lang w:eastAsia="en-US"/>
        </w:rPr>
        <w:t>1. Современные принципы физиотерапии данной патологии. 2. Составьте план физиотерапевтической реабилитации данного больного.</w:t>
      </w:r>
    </w:p>
    <w:p>
      <w:pPr>
        <w:autoSpaceDE w:val="0"/>
        <w:autoSpaceDN w:val="0"/>
        <w:adjustRightInd w:val="0"/>
        <w:rPr>
          <w:rFonts w:eastAsia="Calibri"/>
          <w:b/>
          <w:color w:val="000000"/>
          <w:sz w:val="28"/>
          <w:szCs w:val="28"/>
          <w:lang w:eastAsia="en-US"/>
        </w:rPr>
      </w:pPr>
    </w:p>
    <w:p>
      <w:pPr>
        <w:autoSpaceDE w:val="0"/>
        <w:autoSpaceDN w:val="0"/>
        <w:adjustRightInd w:val="0"/>
        <w:rPr>
          <w:rFonts w:eastAsia="Calibri"/>
          <w:b/>
          <w:color w:val="000000"/>
          <w:sz w:val="28"/>
          <w:szCs w:val="28"/>
          <w:lang w:eastAsia="en-US"/>
        </w:rPr>
      </w:pPr>
      <w:r>
        <w:rPr>
          <w:rFonts w:eastAsia="Calibri"/>
          <w:b/>
          <w:color w:val="000000"/>
          <w:sz w:val="28"/>
          <w:szCs w:val="28"/>
          <w:lang w:eastAsia="en-US"/>
        </w:rPr>
        <w:t>Задача №29</w:t>
      </w:r>
    </w:p>
    <w:p>
      <w:pPr>
        <w:autoSpaceDE w:val="0"/>
        <w:autoSpaceDN w:val="0"/>
        <w:adjustRightInd w:val="0"/>
        <w:rPr>
          <w:rFonts w:eastAsia="Calibri"/>
          <w:color w:val="000000"/>
          <w:sz w:val="28"/>
          <w:szCs w:val="28"/>
          <w:lang w:eastAsia="en-US"/>
        </w:rPr>
      </w:pPr>
      <w:r>
        <w:rPr>
          <w:rFonts w:eastAsia="Calibri"/>
          <w:color w:val="000000"/>
          <w:sz w:val="28"/>
          <w:szCs w:val="28"/>
          <w:lang w:eastAsia="en-US"/>
        </w:rPr>
        <w:t>Мальчик Б., 6 месяцев, поступил в стационар с направляющим диаг</w:t>
      </w:r>
      <w:r>
        <w:rPr>
          <w:rFonts w:eastAsia="Calibri"/>
          <w:color w:val="000000"/>
          <w:sz w:val="28"/>
          <w:szCs w:val="28"/>
          <w:lang w:eastAsia="en-US"/>
        </w:rPr>
        <w:softHyphen/>
      </w:r>
      <w:r>
        <w:rPr>
          <w:rFonts w:eastAsia="Calibri"/>
          <w:color w:val="000000"/>
          <w:sz w:val="28"/>
          <w:szCs w:val="28"/>
          <w:lang w:eastAsia="en-US"/>
        </w:rPr>
        <w:t xml:space="preserve">нозом: детская экзема. </w:t>
      </w:r>
    </w:p>
    <w:p>
      <w:pPr>
        <w:autoSpaceDE w:val="0"/>
        <w:autoSpaceDN w:val="0"/>
        <w:adjustRightInd w:val="0"/>
        <w:rPr>
          <w:rFonts w:eastAsia="Calibri"/>
          <w:color w:val="000000"/>
          <w:sz w:val="28"/>
          <w:szCs w:val="28"/>
          <w:lang w:eastAsia="en-US"/>
        </w:rPr>
      </w:pPr>
      <w:r>
        <w:rPr>
          <w:rFonts w:eastAsia="Calibri"/>
          <w:color w:val="000000"/>
          <w:sz w:val="28"/>
          <w:szCs w:val="28"/>
          <w:lang w:eastAsia="en-US"/>
        </w:rPr>
        <w:t>Анамнез жизни: ребенок от второй беременности, протекавшей с ток</w:t>
      </w:r>
      <w:r>
        <w:rPr>
          <w:rFonts w:eastAsia="Calibri"/>
          <w:color w:val="000000"/>
          <w:sz w:val="28"/>
          <w:szCs w:val="28"/>
          <w:lang w:eastAsia="en-US"/>
        </w:rPr>
        <w:softHyphen/>
      </w:r>
      <w:r>
        <w:rPr>
          <w:rFonts w:eastAsia="Calibri"/>
          <w:color w:val="000000"/>
          <w:sz w:val="28"/>
          <w:szCs w:val="28"/>
          <w:lang w:eastAsia="en-US"/>
        </w:rPr>
        <w:t>сикозом в первой половине, вторых срочных родов. Масса тела при рождении 2950 г, длина - 50 см. Оценка по шкале Апгар 7/8 баллов. К груди прило</w:t>
      </w:r>
      <w:r>
        <w:rPr>
          <w:rFonts w:eastAsia="Calibri"/>
          <w:color w:val="000000"/>
          <w:sz w:val="28"/>
          <w:szCs w:val="28"/>
          <w:lang w:eastAsia="en-US"/>
        </w:rPr>
        <w:softHyphen/>
      </w:r>
      <w:r>
        <w:rPr>
          <w:rFonts w:eastAsia="Calibri"/>
          <w:color w:val="000000"/>
          <w:sz w:val="28"/>
          <w:szCs w:val="28"/>
          <w:lang w:eastAsia="en-US"/>
        </w:rPr>
        <w:t>жен в родильном зале, сосал удовлетворительно. На естественном вскарм</w:t>
      </w:r>
      <w:r>
        <w:rPr>
          <w:rFonts w:eastAsia="Calibri"/>
          <w:color w:val="000000"/>
          <w:sz w:val="28"/>
          <w:szCs w:val="28"/>
          <w:lang w:eastAsia="en-US"/>
        </w:rPr>
        <w:softHyphen/>
      </w:r>
      <w:r>
        <w:rPr>
          <w:rFonts w:eastAsia="Calibri"/>
          <w:color w:val="000000"/>
          <w:sz w:val="28"/>
          <w:szCs w:val="28"/>
          <w:lang w:eastAsia="en-US"/>
        </w:rPr>
        <w:t xml:space="preserve">ливании до 2.5 месяцев, затем переведен на искусственное вскармливание в связи с гипогалактией у матери. </w:t>
      </w:r>
    </w:p>
    <w:p>
      <w:pPr>
        <w:autoSpaceDE w:val="0"/>
        <w:autoSpaceDN w:val="0"/>
        <w:adjustRightInd w:val="0"/>
        <w:rPr>
          <w:rFonts w:eastAsia="Calibri"/>
          <w:color w:val="000000"/>
          <w:sz w:val="28"/>
          <w:szCs w:val="28"/>
          <w:lang w:eastAsia="en-US"/>
        </w:rPr>
      </w:pPr>
      <w:r>
        <w:rPr>
          <w:rFonts w:eastAsia="Calibri"/>
          <w:color w:val="000000"/>
          <w:sz w:val="28"/>
          <w:szCs w:val="28"/>
          <w:lang w:eastAsia="en-US"/>
        </w:rPr>
        <w:t>Анамнез заболевания: после перевода на искусственное вскармлива</w:t>
      </w:r>
      <w:r>
        <w:rPr>
          <w:rFonts w:eastAsia="Calibri"/>
          <w:color w:val="000000"/>
          <w:sz w:val="28"/>
          <w:szCs w:val="28"/>
          <w:lang w:eastAsia="en-US"/>
        </w:rPr>
        <w:softHyphen/>
      </w:r>
      <w:r>
        <w:rPr>
          <w:rFonts w:eastAsia="Calibri"/>
          <w:color w:val="000000"/>
          <w:sz w:val="28"/>
          <w:szCs w:val="28"/>
          <w:lang w:eastAsia="en-US"/>
        </w:rPr>
        <w:t>ние (смесь "Нутрилон 1") у мальчика на коже щек появились участки покрасне</w:t>
      </w:r>
      <w:r>
        <w:rPr>
          <w:rFonts w:eastAsia="Calibri"/>
          <w:color w:val="000000"/>
          <w:sz w:val="28"/>
          <w:szCs w:val="28"/>
          <w:lang w:eastAsia="en-US"/>
        </w:rPr>
        <w:softHyphen/>
      </w:r>
      <w:r>
        <w:rPr>
          <w:rFonts w:eastAsia="Calibri"/>
          <w:color w:val="000000"/>
          <w:sz w:val="28"/>
          <w:szCs w:val="28"/>
          <w:lang w:eastAsia="en-US"/>
        </w:rPr>
        <w:t>ния с элементами микровезикул, которые в дальнейшем подвергались мокнутию с образованием зудящих корочек. В возрасте 3 месяцев на волосис</w:t>
      </w:r>
      <w:r>
        <w:rPr>
          <w:rFonts w:eastAsia="Calibri"/>
          <w:color w:val="000000"/>
          <w:sz w:val="28"/>
          <w:szCs w:val="28"/>
          <w:lang w:eastAsia="en-US"/>
        </w:rPr>
        <w:softHyphen/>
      </w:r>
      <w:r>
        <w:rPr>
          <w:rFonts w:eastAsia="Calibri"/>
          <w:color w:val="000000"/>
          <w:sz w:val="28"/>
          <w:szCs w:val="28"/>
          <w:lang w:eastAsia="en-US"/>
        </w:rPr>
        <w:t>той части головы появились диффузные серовато-желтые чешуйки. С 4-ме</w:t>
      </w:r>
      <w:r>
        <w:rPr>
          <w:rFonts w:eastAsia="Calibri"/>
          <w:color w:val="000000"/>
          <w:sz w:val="28"/>
          <w:szCs w:val="28"/>
          <w:lang w:eastAsia="en-US"/>
        </w:rPr>
        <w:softHyphen/>
      </w:r>
      <w:r>
        <w:rPr>
          <w:rFonts w:eastAsia="Calibri"/>
          <w:color w:val="000000"/>
          <w:sz w:val="28"/>
          <w:szCs w:val="28"/>
          <w:lang w:eastAsia="en-US"/>
        </w:rPr>
        <w:t>сячного возраста проводилась частая смена молочных смесей ("Фрисолак", "Нутрилак Соя", "Нутрилон ГА", "НАН кисломолочный"), на фоне чего кожные проявления усиливались, вовлекая в процесс лицо, верхние и нижние конечности, туловище. В дальнейшем в процесс вовлекалась кожа разгибательных поверхностей рук и ног, область ягодиц. Применение наружных медикаментозных средств (гормональные кремы, мази; травяные ванны) и антигистаминных препаратов (фенистил, зиртек) давали кратковременный эффект. В 5,5 месяцев введен прикорм - овсяная каша на коровьем молоке, после чего отмечалось выраженное беспокойство, появился разжиженный стул со слизью и непереваренными комочками, иногда с прожилками крови. Ребенок в последнее время практически не спит, беспокоит выраженный зуд. Для обследования и лечения ребенок был направлен в стационар.</w:t>
      </w:r>
    </w:p>
    <w:p>
      <w:pPr>
        <w:autoSpaceDE w:val="0"/>
        <w:autoSpaceDN w:val="0"/>
        <w:adjustRightInd w:val="0"/>
        <w:rPr>
          <w:rFonts w:eastAsia="Calibri"/>
          <w:color w:val="000000"/>
          <w:sz w:val="28"/>
          <w:szCs w:val="28"/>
          <w:lang w:eastAsia="en-US"/>
        </w:rPr>
      </w:pPr>
      <w:r>
        <w:rPr>
          <w:rFonts w:eastAsia="Calibri"/>
          <w:color w:val="000000"/>
          <w:sz w:val="28"/>
          <w:szCs w:val="28"/>
          <w:lang w:eastAsia="en-US"/>
        </w:rPr>
        <w:t xml:space="preserve">Семейный анамнез: мать - 29 лет, страдает экземой; отец - 31 год, страдает поллинозом, старший брат – 7 лет, до 3 лет – проявления атопического дерматита. </w:t>
      </w:r>
    </w:p>
    <w:p>
      <w:pPr>
        <w:autoSpaceDE w:val="0"/>
        <w:autoSpaceDN w:val="0"/>
        <w:adjustRightInd w:val="0"/>
        <w:rPr>
          <w:rFonts w:eastAsia="Calibri"/>
          <w:color w:val="000000"/>
          <w:sz w:val="28"/>
          <w:szCs w:val="28"/>
          <w:lang w:eastAsia="en-US"/>
        </w:rPr>
      </w:pPr>
      <w:r>
        <w:rPr>
          <w:rFonts w:eastAsia="Calibri"/>
          <w:color w:val="000000"/>
          <w:sz w:val="28"/>
          <w:szCs w:val="28"/>
          <w:lang w:eastAsia="en-US"/>
        </w:rPr>
        <w:t>При поступлении состояние ребенка тяжелое. Резко беспокоен. На волосистой части головы выражены проявления себорейного шелушения в виде "чепчика". Кожные покровы практически повсеместно (за исключением спины) покрыты мокнущими эритематозными везикулами, местами покрыты корочками. За ушами, в области шейных складок, в локтевых и подколенных сгибах, на мошонке и в промежности отмечаются участки с мокнутием и крупнопластинчатым шелушением. Пальпируются перифери</w:t>
      </w:r>
      <w:r>
        <w:rPr>
          <w:rFonts w:eastAsia="Calibri"/>
          <w:color w:val="000000"/>
          <w:sz w:val="28"/>
          <w:szCs w:val="28"/>
          <w:lang w:eastAsia="en-US"/>
        </w:rPr>
        <w:softHyphen/>
      </w:r>
      <w:r>
        <w:rPr>
          <w:rFonts w:eastAsia="Calibri"/>
          <w:color w:val="000000"/>
          <w:sz w:val="28"/>
          <w:szCs w:val="28"/>
          <w:lang w:eastAsia="en-US"/>
        </w:rPr>
        <w:t>ческие лимфатические узлы до 0,5 см в диаметре, безболезненные, не спаяны с окружающими тканями. Дыхание пуэрильное, хрипов нет. Тоны сердца ритмичные, ясные, ЧСС - 114 уд/мин. Живот несколько вздут, безболезненный при пальпации во всех отделах; урчание по ходу кишечника. Печень +3,0 см из-под реберной дуги. Селе</w:t>
      </w:r>
      <w:r>
        <w:rPr>
          <w:rFonts w:eastAsia="Calibri"/>
          <w:color w:val="000000"/>
          <w:sz w:val="28"/>
          <w:szCs w:val="28"/>
          <w:lang w:eastAsia="en-US"/>
        </w:rPr>
        <w:softHyphen/>
      </w:r>
      <w:r>
        <w:rPr>
          <w:rFonts w:eastAsia="Calibri"/>
          <w:color w:val="000000"/>
          <w:sz w:val="28"/>
          <w:szCs w:val="28"/>
          <w:lang w:eastAsia="en-US"/>
        </w:rPr>
        <w:t>зенка не пальпируется. Стул разжиженный, желто-зеленого цвета, с непе</w:t>
      </w:r>
      <w:r>
        <w:rPr>
          <w:rFonts w:eastAsia="Calibri"/>
          <w:color w:val="000000"/>
          <w:sz w:val="28"/>
          <w:szCs w:val="28"/>
          <w:lang w:eastAsia="en-US"/>
        </w:rPr>
        <w:softHyphen/>
      </w:r>
      <w:r>
        <w:rPr>
          <w:rFonts w:eastAsia="Calibri"/>
          <w:color w:val="000000"/>
          <w:sz w:val="28"/>
          <w:szCs w:val="28"/>
          <w:lang w:eastAsia="en-US"/>
        </w:rPr>
        <w:t xml:space="preserve">реваренными комочками и слизью. </w:t>
      </w:r>
    </w:p>
    <w:p>
      <w:pPr>
        <w:autoSpaceDE w:val="0"/>
        <w:autoSpaceDN w:val="0"/>
        <w:adjustRightInd w:val="0"/>
        <w:rPr>
          <w:rFonts w:eastAsia="Calibri"/>
          <w:color w:val="000000"/>
          <w:sz w:val="28"/>
          <w:szCs w:val="28"/>
          <w:lang w:eastAsia="en-US"/>
        </w:rPr>
      </w:pPr>
      <w:r>
        <w:rPr>
          <w:rFonts w:eastAsia="Calibri"/>
          <w:i/>
          <w:iCs/>
          <w:color w:val="000000"/>
          <w:sz w:val="28"/>
          <w:szCs w:val="28"/>
          <w:lang w:eastAsia="en-US"/>
        </w:rPr>
        <w:t>Общий анализ крови:</w:t>
      </w:r>
      <w:r>
        <w:rPr>
          <w:rFonts w:eastAsia="Calibri"/>
          <w:color w:val="000000"/>
          <w:sz w:val="28"/>
          <w:szCs w:val="28"/>
          <w:lang w:eastAsia="en-US"/>
        </w:rPr>
        <w:t xml:space="preserve"> НЬ - 104 г/л, Эр – 3,5х10</w:t>
      </w:r>
      <w:r>
        <w:rPr>
          <w:rFonts w:eastAsia="Calibri"/>
          <w:color w:val="000000"/>
          <w:sz w:val="28"/>
          <w:szCs w:val="28"/>
          <w:vertAlign w:val="superscript"/>
          <w:lang w:eastAsia="en-US"/>
        </w:rPr>
        <w:t>12</w:t>
      </w:r>
      <w:r>
        <w:rPr>
          <w:rFonts w:eastAsia="Calibri"/>
          <w:color w:val="000000"/>
          <w:sz w:val="28"/>
          <w:szCs w:val="28"/>
          <w:lang w:eastAsia="en-US"/>
        </w:rPr>
        <w:t>/л, Ц.п, - 0,8, Лейк – 11,2х10</w:t>
      </w:r>
      <w:r>
        <w:rPr>
          <w:rFonts w:eastAsia="Calibri"/>
          <w:color w:val="000000"/>
          <w:sz w:val="28"/>
          <w:szCs w:val="28"/>
          <w:vertAlign w:val="superscript"/>
          <w:lang w:eastAsia="en-US"/>
        </w:rPr>
        <w:t>9</w:t>
      </w:r>
      <w:r>
        <w:rPr>
          <w:rFonts w:eastAsia="Calibri"/>
          <w:color w:val="000000"/>
          <w:sz w:val="28"/>
          <w:szCs w:val="28"/>
          <w:lang w:eastAsia="en-US"/>
        </w:rPr>
        <w:t>/л, п/я - 7%, с - 33%, э - 9%, л - 41%, м - 10%, СОЭ - 12 мм/час.</w:t>
      </w:r>
    </w:p>
    <w:p>
      <w:pPr>
        <w:autoSpaceDE w:val="0"/>
        <w:autoSpaceDN w:val="0"/>
        <w:adjustRightInd w:val="0"/>
        <w:rPr>
          <w:rFonts w:eastAsia="Calibri"/>
          <w:color w:val="000000"/>
          <w:sz w:val="28"/>
          <w:szCs w:val="28"/>
          <w:lang w:eastAsia="en-US"/>
        </w:rPr>
      </w:pPr>
      <w:r>
        <w:rPr>
          <w:rFonts w:eastAsia="Calibri"/>
          <w:i/>
          <w:iCs/>
          <w:color w:val="000000"/>
          <w:sz w:val="28"/>
          <w:szCs w:val="28"/>
          <w:lang w:eastAsia="en-US"/>
        </w:rPr>
        <w:t>Биохимический анализ крови:</w:t>
      </w:r>
      <w:r>
        <w:rPr>
          <w:rFonts w:eastAsia="Calibri"/>
          <w:color w:val="000000"/>
          <w:sz w:val="28"/>
          <w:szCs w:val="28"/>
          <w:lang w:eastAsia="en-US"/>
        </w:rPr>
        <w:t xml:space="preserve"> общий белок - 68 г/л, мочевина - 3,6 ммоль/л, билирубин общий - 16,7 мкмоль/л, калий - 4,2 ммоль/л. натрий -139 ммоль/л, железо сыворотки - 8,1 мкмоль/л, железосвязывающая способность сыворотки - 87,9 мкмоль/л, IgE - 830 МЕ/л.</w:t>
      </w:r>
    </w:p>
    <w:p>
      <w:pPr>
        <w:autoSpaceDE w:val="0"/>
        <w:autoSpaceDN w:val="0"/>
        <w:adjustRightInd w:val="0"/>
        <w:rPr>
          <w:rFonts w:eastAsia="Calibri"/>
          <w:color w:val="000000"/>
          <w:sz w:val="28"/>
          <w:szCs w:val="28"/>
          <w:lang w:eastAsia="en-US"/>
        </w:rPr>
      </w:pPr>
      <w:r>
        <w:rPr>
          <w:rFonts w:eastAsia="Calibri"/>
          <w:b/>
          <w:bCs/>
          <w:i/>
          <w:color w:val="000000"/>
          <w:sz w:val="28"/>
          <w:szCs w:val="28"/>
          <w:lang w:eastAsia="en-US"/>
        </w:rPr>
        <w:t xml:space="preserve">Задание: </w:t>
      </w:r>
      <w:r>
        <w:rPr>
          <w:rFonts w:eastAsia="Calibri"/>
          <w:color w:val="000000"/>
          <w:sz w:val="28"/>
          <w:szCs w:val="28"/>
          <w:lang w:eastAsia="en-US"/>
        </w:rPr>
        <w:t>1. Назначьте физиотерапевтическое лечение данному больному. 2. Составьте план физиотерапевтической реабилитации данного больного.</w:t>
      </w:r>
    </w:p>
    <w:p>
      <w:pPr>
        <w:autoSpaceDE w:val="0"/>
        <w:autoSpaceDN w:val="0"/>
        <w:adjustRightInd w:val="0"/>
        <w:rPr>
          <w:rFonts w:eastAsia="Calibri"/>
          <w:b/>
          <w:color w:val="000000"/>
          <w:sz w:val="28"/>
          <w:szCs w:val="28"/>
          <w:lang w:eastAsia="en-US"/>
        </w:rPr>
      </w:pPr>
    </w:p>
    <w:p>
      <w:pPr>
        <w:autoSpaceDE w:val="0"/>
        <w:autoSpaceDN w:val="0"/>
        <w:adjustRightInd w:val="0"/>
        <w:rPr>
          <w:rFonts w:eastAsia="Calibri"/>
          <w:b/>
          <w:color w:val="000000"/>
          <w:sz w:val="28"/>
          <w:szCs w:val="28"/>
          <w:lang w:eastAsia="en-US"/>
        </w:rPr>
      </w:pPr>
    </w:p>
    <w:p>
      <w:pPr>
        <w:autoSpaceDE w:val="0"/>
        <w:autoSpaceDN w:val="0"/>
        <w:adjustRightInd w:val="0"/>
        <w:rPr>
          <w:rFonts w:eastAsia="Calibri"/>
          <w:b/>
          <w:color w:val="000000"/>
          <w:sz w:val="28"/>
          <w:szCs w:val="28"/>
          <w:lang w:eastAsia="en-US"/>
        </w:rPr>
      </w:pPr>
    </w:p>
    <w:p>
      <w:pPr>
        <w:autoSpaceDE w:val="0"/>
        <w:autoSpaceDN w:val="0"/>
        <w:adjustRightInd w:val="0"/>
        <w:rPr>
          <w:rFonts w:eastAsia="Calibri"/>
          <w:b/>
          <w:color w:val="000000"/>
          <w:sz w:val="28"/>
          <w:szCs w:val="28"/>
          <w:lang w:eastAsia="en-US"/>
        </w:rPr>
      </w:pPr>
    </w:p>
    <w:p>
      <w:pPr>
        <w:autoSpaceDE w:val="0"/>
        <w:autoSpaceDN w:val="0"/>
        <w:adjustRightInd w:val="0"/>
        <w:rPr>
          <w:rFonts w:eastAsia="Calibri"/>
          <w:b/>
          <w:color w:val="000000"/>
          <w:sz w:val="28"/>
          <w:szCs w:val="28"/>
          <w:lang w:eastAsia="en-US"/>
        </w:rPr>
      </w:pPr>
    </w:p>
    <w:p>
      <w:pPr>
        <w:autoSpaceDE w:val="0"/>
        <w:autoSpaceDN w:val="0"/>
        <w:adjustRightInd w:val="0"/>
        <w:rPr>
          <w:rFonts w:eastAsia="Calibri"/>
          <w:b/>
          <w:color w:val="000000"/>
          <w:sz w:val="28"/>
          <w:szCs w:val="28"/>
          <w:lang w:eastAsia="en-US"/>
        </w:rPr>
      </w:pPr>
      <w:r>
        <w:rPr>
          <w:rFonts w:eastAsia="Calibri"/>
          <w:b/>
          <w:color w:val="000000"/>
          <w:sz w:val="28"/>
          <w:szCs w:val="28"/>
          <w:lang w:eastAsia="en-US"/>
        </w:rPr>
        <w:t>Задача №30</w:t>
      </w:r>
    </w:p>
    <w:p>
      <w:pPr>
        <w:autoSpaceDE w:val="0"/>
        <w:autoSpaceDN w:val="0"/>
        <w:adjustRightInd w:val="0"/>
        <w:rPr>
          <w:rFonts w:eastAsia="Calibri"/>
          <w:sz w:val="28"/>
          <w:szCs w:val="28"/>
          <w:lang w:eastAsia="en-US"/>
        </w:rPr>
      </w:pPr>
      <w:r>
        <w:rPr>
          <w:rFonts w:eastAsia="Calibri"/>
          <w:sz w:val="28"/>
          <w:szCs w:val="28"/>
          <w:lang w:eastAsia="en-US"/>
        </w:rPr>
        <w:t xml:space="preserve">На профилактическом приёме у участкового врача ребёнок 9 месяцев. Из анамнеза: ребёнок от 1 беременности, протекавшей на фоне гестоза во 2 триместре, мать во время беременности поливитаминные препараты не принимала, роды 1 срочные. Вес при рождении 3300 г., длина 50 см., оценка по Апгар 8/9 баллов. Ребенок родился в сентябре. Неонатальный период без особенностей. На грудном вскармливании до 1 месяца, далее - искусственное вскармливание (адаптированные молочные смеси). В настоящее время в питании преобладают молочно-крупяные блюда. Дважды перенес ОРВИ. </w:t>
      </w:r>
    </w:p>
    <w:p>
      <w:pPr>
        <w:autoSpaceDE w:val="0"/>
        <w:autoSpaceDN w:val="0"/>
        <w:adjustRightInd w:val="0"/>
        <w:rPr>
          <w:rFonts w:eastAsia="Calibri"/>
          <w:sz w:val="28"/>
          <w:szCs w:val="28"/>
          <w:lang w:eastAsia="en-US"/>
        </w:rPr>
      </w:pPr>
      <w:r>
        <w:rPr>
          <w:rFonts w:eastAsia="Calibri"/>
          <w:sz w:val="28"/>
          <w:szCs w:val="28"/>
          <w:lang w:eastAsia="en-US"/>
        </w:rPr>
        <w:t xml:space="preserve">Масса тела 8900 г, длина 71 см. При оценке нервно–психического развития выявлено отставание на 1 эпикризный срок моторных функций, умений и навыков. </w:t>
      </w:r>
    </w:p>
    <w:p>
      <w:pPr>
        <w:autoSpaceDE w:val="0"/>
        <w:autoSpaceDN w:val="0"/>
        <w:adjustRightInd w:val="0"/>
        <w:rPr>
          <w:rFonts w:eastAsia="Calibri"/>
          <w:sz w:val="28"/>
          <w:szCs w:val="28"/>
          <w:lang w:eastAsia="en-US"/>
        </w:rPr>
      </w:pPr>
      <w:r>
        <w:rPr>
          <w:rFonts w:eastAsia="Calibri"/>
          <w:sz w:val="28"/>
          <w:szCs w:val="28"/>
          <w:lang w:eastAsia="en-US"/>
        </w:rPr>
        <w:t>При осмотре обращало на себя внимание: кожные покровы бледные. Значительно выступают лобные и теменные бугры («квадратная» голова), затылок уплощён, большой родничок 1,51,5 см, края неподатливы. Зубов нет. Грудная клетка: развёрнута нижняя аппертура, на рёбрах «чётки», на запястьях «браслетки». Мышечная гипотония. Живот увеличен в размерах, печень пальпируется на 1,5см из-под края рёберной дуги, отмечаются запоры.</w:t>
      </w:r>
    </w:p>
    <w:p>
      <w:pPr>
        <w:autoSpaceDE w:val="0"/>
        <w:autoSpaceDN w:val="0"/>
        <w:adjustRightInd w:val="0"/>
        <w:rPr>
          <w:rFonts w:eastAsia="Calibri"/>
          <w:b/>
          <w:i/>
          <w:sz w:val="28"/>
          <w:szCs w:val="28"/>
          <w:lang w:eastAsia="en-US"/>
        </w:rPr>
      </w:pPr>
      <w:r>
        <w:rPr>
          <w:rFonts w:eastAsia="Calibri"/>
          <w:b/>
          <w:i/>
          <w:sz w:val="28"/>
          <w:szCs w:val="28"/>
          <w:lang w:eastAsia="en-US"/>
        </w:rPr>
        <w:t>Задание.</w:t>
      </w:r>
    </w:p>
    <w:p>
      <w:pPr>
        <w:autoSpaceDE w:val="0"/>
        <w:autoSpaceDN w:val="0"/>
        <w:adjustRightInd w:val="0"/>
        <w:rPr>
          <w:rFonts w:eastAsia="Calibri"/>
          <w:sz w:val="28"/>
          <w:szCs w:val="28"/>
          <w:lang w:eastAsia="en-US"/>
        </w:rPr>
      </w:pPr>
      <w:r>
        <w:rPr>
          <w:rFonts w:eastAsia="Calibri"/>
          <w:sz w:val="28"/>
          <w:szCs w:val="28"/>
          <w:lang w:eastAsia="en-US"/>
        </w:rPr>
        <w:t>1. Назначьте физиотерапевтическое лечение данному больному.</w:t>
      </w:r>
    </w:p>
    <w:p>
      <w:pPr>
        <w:autoSpaceDE w:val="0"/>
        <w:autoSpaceDN w:val="0"/>
        <w:adjustRightInd w:val="0"/>
        <w:rPr>
          <w:rFonts w:eastAsia="Calibri"/>
          <w:sz w:val="28"/>
          <w:szCs w:val="28"/>
          <w:lang w:eastAsia="en-US"/>
        </w:rPr>
      </w:pPr>
      <w:r>
        <w:rPr>
          <w:rFonts w:eastAsia="Calibri"/>
          <w:sz w:val="28"/>
          <w:szCs w:val="28"/>
          <w:lang w:eastAsia="en-US"/>
        </w:rPr>
        <w:t>2. Составьте план физиотерапевтической реабилитации данного больного.</w:t>
      </w:r>
    </w:p>
    <w:p>
      <w:pPr>
        <w:autoSpaceDE w:val="0"/>
        <w:autoSpaceDN w:val="0"/>
        <w:adjustRightInd w:val="0"/>
        <w:rPr>
          <w:rFonts w:eastAsia="Calibri"/>
          <w:sz w:val="28"/>
          <w:szCs w:val="28"/>
          <w:lang w:eastAsia="en-US"/>
        </w:rPr>
      </w:pPr>
    </w:p>
    <w:p>
      <w:pPr>
        <w:jc w:val="center"/>
        <w:rPr>
          <w:rFonts w:eastAsia="Calibri"/>
          <w:b/>
          <w:sz w:val="28"/>
          <w:szCs w:val="28"/>
          <w:lang w:eastAsia="en-US"/>
        </w:rPr>
      </w:pPr>
      <w:r>
        <w:rPr>
          <w:rFonts w:eastAsia="Calibri"/>
          <w:b/>
          <w:sz w:val="28"/>
          <w:szCs w:val="28"/>
          <w:lang w:eastAsia="en-US"/>
        </w:rPr>
        <w:t>Физиотерапевтические рецепты</w:t>
      </w:r>
    </w:p>
    <w:p>
      <w:pPr>
        <w:numPr>
          <w:ilvl w:val="0"/>
          <w:numId w:val="103"/>
        </w:numPr>
        <w:ind w:left="0" w:firstLine="0"/>
        <w:contextualSpacing/>
        <w:rPr>
          <w:sz w:val="28"/>
          <w:szCs w:val="28"/>
        </w:rPr>
      </w:pPr>
      <w:r>
        <w:rPr>
          <w:sz w:val="28"/>
          <w:szCs w:val="28"/>
        </w:rPr>
        <w:t>Форма №44. Назначить Соллюкс на область уха ребенку 6 лет (хр. отит).</w:t>
      </w:r>
    </w:p>
    <w:p>
      <w:pPr>
        <w:numPr>
          <w:ilvl w:val="0"/>
          <w:numId w:val="103"/>
        </w:numPr>
        <w:ind w:left="0" w:firstLine="0"/>
        <w:contextualSpacing/>
        <w:rPr>
          <w:sz w:val="28"/>
          <w:szCs w:val="28"/>
        </w:rPr>
      </w:pPr>
      <w:r>
        <w:rPr>
          <w:sz w:val="28"/>
          <w:szCs w:val="28"/>
        </w:rPr>
        <w:t>Форма №44. Назначить питье минеральной воды ребенку 3 лет (цистит).</w:t>
      </w:r>
    </w:p>
    <w:p>
      <w:pPr>
        <w:numPr>
          <w:ilvl w:val="0"/>
          <w:numId w:val="103"/>
        </w:numPr>
        <w:ind w:left="0" w:firstLine="0"/>
        <w:contextualSpacing/>
        <w:rPr>
          <w:sz w:val="28"/>
          <w:szCs w:val="28"/>
        </w:rPr>
      </w:pPr>
      <w:r>
        <w:rPr>
          <w:sz w:val="28"/>
          <w:szCs w:val="28"/>
        </w:rPr>
        <w:t>Форма №44. Назначить питье минеральной воды ребенку 8 лет (гипотоническая форма ДЖВП).</w:t>
      </w:r>
    </w:p>
    <w:p>
      <w:pPr>
        <w:numPr>
          <w:ilvl w:val="0"/>
          <w:numId w:val="103"/>
        </w:numPr>
        <w:ind w:left="0" w:firstLine="0"/>
        <w:contextualSpacing/>
        <w:rPr>
          <w:sz w:val="28"/>
          <w:szCs w:val="28"/>
        </w:rPr>
      </w:pPr>
      <w:r>
        <w:rPr>
          <w:sz w:val="28"/>
          <w:szCs w:val="28"/>
        </w:rPr>
        <w:t>Форма №44. Назначить питье минеральной воды ребенку 12 лет (язвенная болезнь желудка).</w:t>
      </w:r>
    </w:p>
    <w:p>
      <w:pPr>
        <w:numPr>
          <w:ilvl w:val="0"/>
          <w:numId w:val="103"/>
        </w:numPr>
        <w:ind w:left="0" w:firstLine="0"/>
        <w:contextualSpacing/>
        <w:rPr>
          <w:sz w:val="28"/>
          <w:szCs w:val="28"/>
        </w:rPr>
      </w:pPr>
      <w:r>
        <w:rPr>
          <w:sz w:val="28"/>
          <w:szCs w:val="28"/>
        </w:rPr>
        <w:t>Форма №44. Назначить УФО слухового прохода через тубус ребенку 5 лет (катаральный отит).</w:t>
      </w:r>
    </w:p>
    <w:p>
      <w:pPr>
        <w:numPr>
          <w:ilvl w:val="0"/>
          <w:numId w:val="103"/>
        </w:numPr>
        <w:ind w:left="0" w:firstLine="0"/>
        <w:contextualSpacing/>
        <w:rPr>
          <w:sz w:val="28"/>
          <w:szCs w:val="28"/>
        </w:rPr>
      </w:pPr>
      <w:r>
        <w:rPr>
          <w:sz w:val="28"/>
          <w:szCs w:val="28"/>
        </w:rPr>
        <w:t>Форма №44. Назначить ультразвук на область миндалин ребенку 8 лет. (хр. тонзиллит)</w:t>
      </w:r>
    </w:p>
    <w:p>
      <w:pPr>
        <w:numPr>
          <w:ilvl w:val="0"/>
          <w:numId w:val="103"/>
        </w:numPr>
        <w:ind w:left="0" w:firstLine="0"/>
        <w:contextualSpacing/>
        <w:rPr>
          <w:sz w:val="28"/>
          <w:szCs w:val="28"/>
        </w:rPr>
      </w:pPr>
      <w:r>
        <w:rPr>
          <w:sz w:val="28"/>
          <w:szCs w:val="28"/>
        </w:rPr>
        <w:t>Форма №44. Назначить электросон ребенку 12 лет (миокардиодистрофия, НК 0).</w:t>
      </w:r>
    </w:p>
    <w:p>
      <w:pPr>
        <w:numPr>
          <w:ilvl w:val="0"/>
          <w:numId w:val="103"/>
        </w:numPr>
        <w:ind w:left="0" w:firstLine="0"/>
        <w:contextualSpacing/>
        <w:rPr>
          <w:sz w:val="28"/>
          <w:szCs w:val="28"/>
        </w:rPr>
      </w:pPr>
      <w:r>
        <w:rPr>
          <w:sz w:val="28"/>
          <w:szCs w:val="28"/>
        </w:rPr>
        <w:t xml:space="preserve">Форма №44. Назначить УВЧ на область гортани ребенку 4 лет. </w:t>
      </w:r>
    </w:p>
    <w:p>
      <w:pPr>
        <w:numPr>
          <w:ilvl w:val="0"/>
          <w:numId w:val="103"/>
        </w:numPr>
        <w:ind w:left="0" w:firstLine="0"/>
        <w:contextualSpacing/>
        <w:rPr>
          <w:sz w:val="28"/>
          <w:szCs w:val="28"/>
        </w:rPr>
      </w:pPr>
      <w:r>
        <w:rPr>
          <w:sz w:val="28"/>
          <w:szCs w:val="28"/>
        </w:rPr>
        <w:t>Форма №44. Назначить УВЧ на область носа ребенку 7 лет.</w:t>
      </w:r>
    </w:p>
    <w:p>
      <w:pPr>
        <w:numPr>
          <w:ilvl w:val="0"/>
          <w:numId w:val="103"/>
        </w:numPr>
        <w:ind w:left="0" w:firstLine="0"/>
        <w:contextualSpacing/>
        <w:rPr>
          <w:sz w:val="28"/>
          <w:szCs w:val="28"/>
        </w:rPr>
      </w:pPr>
      <w:r>
        <w:rPr>
          <w:sz w:val="28"/>
          <w:szCs w:val="28"/>
        </w:rPr>
        <w:t>Форма №44. УФО стоп и голеней ребенку 2 лет.</w:t>
      </w:r>
    </w:p>
    <w:p>
      <w:pPr>
        <w:numPr>
          <w:ilvl w:val="0"/>
          <w:numId w:val="103"/>
        </w:numPr>
        <w:ind w:left="0" w:firstLine="0"/>
        <w:contextualSpacing/>
        <w:rPr>
          <w:sz w:val="28"/>
          <w:szCs w:val="28"/>
        </w:rPr>
      </w:pPr>
      <w:r>
        <w:rPr>
          <w:sz w:val="28"/>
          <w:szCs w:val="28"/>
        </w:rPr>
        <w:t>Форма №44. Назначить электросон ребенку 12 лет</w:t>
      </w:r>
    </w:p>
    <w:p>
      <w:pPr>
        <w:numPr>
          <w:ilvl w:val="0"/>
          <w:numId w:val="103"/>
        </w:numPr>
        <w:ind w:left="0" w:firstLine="0"/>
        <w:contextualSpacing/>
        <w:rPr>
          <w:sz w:val="28"/>
          <w:szCs w:val="28"/>
        </w:rPr>
      </w:pPr>
      <w:r>
        <w:rPr>
          <w:sz w:val="28"/>
          <w:szCs w:val="28"/>
        </w:rPr>
        <w:t>Форма №44. Назначить фонофорез с элиделом на локтевые сгибы ребенку 3 лет (атопический дерматит).</w:t>
      </w:r>
    </w:p>
    <w:p>
      <w:pPr>
        <w:numPr>
          <w:ilvl w:val="0"/>
          <w:numId w:val="103"/>
        </w:numPr>
        <w:ind w:left="0" w:firstLine="0"/>
        <w:contextualSpacing/>
        <w:rPr>
          <w:sz w:val="28"/>
          <w:szCs w:val="28"/>
        </w:rPr>
      </w:pPr>
      <w:r>
        <w:rPr>
          <w:sz w:val="28"/>
          <w:szCs w:val="28"/>
        </w:rPr>
        <w:t>Форма №44. Назначить ультразвук на область миндалин ребенку 8 лет.</w:t>
      </w:r>
    </w:p>
    <w:p>
      <w:pPr>
        <w:numPr>
          <w:ilvl w:val="0"/>
          <w:numId w:val="103"/>
        </w:numPr>
        <w:ind w:left="0" w:firstLine="0"/>
        <w:contextualSpacing/>
        <w:rPr>
          <w:sz w:val="28"/>
          <w:szCs w:val="28"/>
        </w:rPr>
      </w:pPr>
      <w:r>
        <w:rPr>
          <w:sz w:val="28"/>
          <w:szCs w:val="28"/>
        </w:rPr>
        <w:t>Форма №44. Назначить фонофорез с гидрокортизоном на коленный сустав ребенку 11 лет (артрит).</w:t>
      </w:r>
    </w:p>
    <w:p>
      <w:pPr>
        <w:numPr>
          <w:ilvl w:val="0"/>
          <w:numId w:val="103"/>
        </w:numPr>
        <w:ind w:left="0" w:firstLine="0"/>
        <w:contextualSpacing/>
        <w:rPr>
          <w:sz w:val="28"/>
          <w:szCs w:val="28"/>
        </w:rPr>
      </w:pPr>
      <w:r>
        <w:rPr>
          <w:sz w:val="28"/>
          <w:szCs w:val="28"/>
        </w:rPr>
        <w:t>Форма №44. Назначить УФО лица и воротниковой области ребенку 9 лет.</w:t>
      </w:r>
    </w:p>
    <w:p>
      <w:pPr>
        <w:numPr>
          <w:ilvl w:val="0"/>
          <w:numId w:val="103"/>
        </w:numPr>
        <w:ind w:left="0" w:firstLine="0"/>
        <w:contextualSpacing/>
        <w:rPr>
          <w:sz w:val="28"/>
          <w:szCs w:val="28"/>
        </w:rPr>
      </w:pPr>
      <w:r>
        <w:rPr>
          <w:sz w:val="28"/>
          <w:szCs w:val="28"/>
        </w:rPr>
        <w:t>Форма №44. Назначить минеральные ванны ребенку 8 лет (ЧДБ).</w:t>
      </w:r>
    </w:p>
    <w:p>
      <w:pPr>
        <w:numPr>
          <w:ilvl w:val="0"/>
          <w:numId w:val="103"/>
        </w:numPr>
        <w:ind w:left="0" w:firstLine="0"/>
        <w:contextualSpacing/>
        <w:rPr>
          <w:sz w:val="28"/>
          <w:szCs w:val="28"/>
        </w:rPr>
      </w:pPr>
      <w:r>
        <w:rPr>
          <w:sz w:val="28"/>
          <w:szCs w:val="28"/>
        </w:rPr>
        <w:t>Форма №44. Назначить горячие ножные ванны ребенку 4 лет (ЧДБ).</w:t>
      </w:r>
    </w:p>
    <w:p>
      <w:pPr>
        <w:numPr>
          <w:ilvl w:val="0"/>
          <w:numId w:val="103"/>
        </w:numPr>
        <w:ind w:left="0" w:firstLine="0"/>
        <w:contextualSpacing/>
        <w:rPr>
          <w:sz w:val="28"/>
          <w:szCs w:val="28"/>
        </w:rPr>
      </w:pPr>
      <w:r>
        <w:rPr>
          <w:sz w:val="28"/>
          <w:szCs w:val="28"/>
        </w:rPr>
        <w:t>Форма №44. Назначить небулайзерную терапию лазолвана ребенку 4 лет (с бронхиальной астмой).</w:t>
      </w:r>
    </w:p>
    <w:p>
      <w:pPr>
        <w:numPr>
          <w:ilvl w:val="0"/>
          <w:numId w:val="103"/>
        </w:numPr>
        <w:ind w:left="0" w:firstLine="0"/>
        <w:contextualSpacing/>
        <w:rPr>
          <w:sz w:val="28"/>
          <w:szCs w:val="28"/>
        </w:rPr>
      </w:pPr>
      <w:r>
        <w:rPr>
          <w:sz w:val="28"/>
          <w:szCs w:val="28"/>
        </w:rPr>
        <w:t>Форма №44. Назначить УФО слухового прохода через тубус ребенку 5 лет (катаральный отит).</w:t>
      </w:r>
    </w:p>
    <w:p>
      <w:pPr>
        <w:numPr>
          <w:ilvl w:val="0"/>
          <w:numId w:val="103"/>
        </w:numPr>
        <w:ind w:left="0" w:firstLine="0"/>
        <w:contextualSpacing/>
        <w:rPr>
          <w:sz w:val="28"/>
          <w:szCs w:val="28"/>
        </w:rPr>
      </w:pPr>
      <w:r>
        <w:rPr>
          <w:sz w:val="28"/>
          <w:szCs w:val="28"/>
        </w:rPr>
        <w:t>Форма №44. Назначить Соллюкс на область уха ребенку 6 лет (хр. отит).</w:t>
      </w:r>
    </w:p>
    <w:p>
      <w:pPr>
        <w:numPr>
          <w:ilvl w:val="0"/>
          <w:numId w:val="103"/>
        </w:numPr>
        <w:ind w:left="0" w:firstLine="0"/>
        <w:contextualSpacing/>
        <w:rPr>
          <w:sz w:val="28"/>
          <w:szCs w:val="28"/>
        </w:rPr>
      </w:pPr>
      <w:r>
        <w:rPr>
          <w:sz w:val="28"/>
          <w:szCs w:val="28"/>
        </w:rPr>
        <w:t>Форма №44. Назначить галотерапию ребенку 4 лет (ЧДБ).</w:t>
      </w:r>
    </w:p>
    <w:p>
      <w:pPr>
        <w:numPr>
          <w:ilvl w:val="0"/>
          <w:numId w:val="103"/>
        </w:numPr>
        <w:ind w:left="0" w:firstLine="0"/>
        <w:contextualSpacing/>
        <w:rPr>
          <w:sz w:val="28"/>
          <w:szCs w:val="28"/>
        </w:rPr>
      </w:pPr>
      <w:r>
        <w:rPr>
          <w:sz w:val="28"/>
          <w:szCs w:val="28"/>
        </w:rPr>
        <w:t>Форма №44. Назначить теплые хлоридные натриевые ванны ребенку 7 лет (пиелонефрит).</w:t>
      </w:r>
    </w:p>
    <w:p>
      <w:pPr>
        <w:numPr>
          <w:ilvl w:val="0"/>
          <w:numId w:val="103"/>
        </w:numPr>
        <w:ind w:left="0" w:firstLine="0"/>
        <w:contextualSpacing/>
        <w:rPr>
          <w:sz w:val="28"/>
          <w:szCs w:val="28"/>
        </w:rPr>
      </w:pPr>
      <w:r>
        <w:rPr>
          <w:sz w:val="28"/>
          <w:szCs w:val="28"/>
        </w:rPr>
        <w:t>Форма №44. Назначить питье минеральной воды ребенку 8 лет (пиелонефрит).</w:t>
      </w:r>
    </w:p>
    <w:p>
      <w:pPr>
        <w:numPr>
          <w:ilvl w:val="0"/>
          <w:numId w:val="103"/>
        </w:numPr>
        <w:ind w:left="0" w:firstLine="0"/>
        <w:contextualSpacing/>
        <w:rPr>
          <w:sz w:val="28"/>
          <w:szCs w:val="28"/>
        </w:rPr>
      </w:pPr>
      <w:r>
        <w:rPr>
          <w:sz w:val="28"/>
          <w:szCs w:val="28"/>
        </w:rPr>
        <w:t>Форма №44. Назначить питье минеральной воды ребенку 3 лет (цистит).</w:t>
      </w:r>
    </w:p>
    <w:p>
      <w:pPr>
        <w:numPr>
          <w:ilvl w:val="0"/>
          <w:numId w:val="103"/>
        </w:numPr>
        <w:ind w:left="0" w:firstLine="0"/>
        <w:contextualSpacing/>
        <w:rPr>
          <w:sz w:val="28"/>
          <w:szCs w:val="28"/>
        </w:rPr>
      </w:pPr>
      <w:r>
        <w:rPr>
          <w:sz w:val="28"/>
          <w:szCs w:val="28"/>
        </w:rPr>
        <w:t>Форма №44. Назначить питье минеральной воды ребенку 8 лет (гипотоническая форма ДЖВП).</w:t>
      </w:r>
    </w:p>
    <w:p>
      <w:pPr>
        <w:numPr>
          <w:ilvl w:val="0"/>
          <w:numId w:val="103"/>
        </w:numPr>
        <w:ind w:left="0" w:firstLine="0"/>
        <w:contextualSpacing/>
        <w:rPr>
          <w:sz w:val="28"/>
          <w:szCs w:val="28"/>
        </w:rPr>
      </w:pPr>
      <w:r>
        <w:rPr>
          <w:sz w:val="28"/>
          <w:szCs w:val="28"/>
        </w:rPr>
        <w:t>Форма №44. Назначить питье минеральной воды ребенку 9 лет (гипертоническая форма ДЖВП).</w:t>
      </w:r>
    </w:p>
    <w:p>
      <w:pPr>
        <w:numPr>
          <w:ilvl w:val="0"/>
          <w:numId w:val="103"/>
        </w:numPr>
        <w:ind w:left="0" w:firstLine="0"/>
        <w:contextualSpacing/>
        <w:rPr>
          <w:sz w:val="28"/>
          <w:szCs w:val="28"/>
        </w:rPr>
      </w:pPr>
      <w:r>
        <w:rPr>
          <w:sz w:val="28"/>
          <w:szCs w:val="28"/>
        </w:rPr>
        <w:t>Форма №44. Назначить питье минеральной воды ребенку 12 лет (язвенная болезнь желудка).</w:t>
      </w:r>
    </w:p>
    <w:p>
      <w:pPr>
        <w:numPr>
          <w:ilvl w:val="0"/>
          <w:numId w:val="103"/>
        </w:numPr>
        <w:ind w:left="0" w:firstLine="0"/>
        <w:contextualSpacing/>
        <w:rPr>
          <w:sz w:val="28"/>
          <w:szCs w:val="28"/>
        </w:rPr>
      </w:pPr>
      <w:r>
        <w:rPr>
          <w:sz w:val="28"/>
          <w:szCs w:val="28"/>
        </w:rPr>
        <w:t>Форма №44. Назначить УФО эпигастральной области ребенку 11 лет (гастрит).</w:t>
      </w:r>
    </w:p>
    <w:p>
      <w:pPr>
        <w:numPr>
          <w:ilvl w:val="0"/>
          <w:numId w:val="103"/>
        </w:numPr>
        <w:ind w:left="0" w:firstLine="0"/>
        <w:contextualSpacing/>
        <w:rPr>
          <w:sz w:val="28"/>
          <w:szCs w:val="28"/>
        </w:rPr>
      </w:pPr>
      <w:r>
        <w:rPr>
          <w:sz w:val="28"/>
          <w:szCs w:val="28"/>
        </w:rPr>
        <w:t>Форма №44. Назначить питье минеральной воды ребенку 8 лет (с повышенной желудочной секрецией).</w:t>
      </w:r>
    </w:p>
    <w:p>
      <w:pPr>
        <w:numPr>
          <w:ilvl w:val="0"/>
          <w:numId w:val="103"/>
        </w:numPr>
        <w:ind w:left="0" w:firstLine="0"/>
        <w:contextualSpacing/>
        <w:rPr>
          <w:sz w:val="28"/>
          <w:szCs w:val="28"/>
        </w:rPr>
      </w:pPr>
      <w:r>
        <w:rPr>
          <w:sz w:val="28"/>
          <w:szCs w:val="28"/>
        </w:rPr>
        <w:t>Форма №44. Назначить питье минеральной воды ребенку 8 лет (с пониженной желудочной секрецией).</w:t>
      </w:r>
    </w:p>
    <w:p>
      <w:pPr>
        <w:jc w:val="center"/>
        <w:rPr>
          <w:b/>
          <w:sz w:val="28"/>
          <w:szCs w:val="28"/>
        </w:rPr>
      </w:pPr>
      <w:r>
        <w:rPr>
          <w:b/>
          <w:sz w:val="28"/>
          <w:szCs w:val="28"/>
        </w:rPr>
        <w:t>Пример билета</w:t>
      </w:r>
    </w:p>
    <w:p>
      <w:pPr>
        <w:jc w:val="center"/>
        <w:rPr>
          <w:b/>
          <w:sz w:val="28"/>
          <w:szCs w:val="28"/>
        </w:rPr>
      </w:pPr>
    </w:p>
    <w:p>
      <w:pPr>
        <w:widowControl w:val="0"/>
        <w:numPr>
          <w:ilvl w:val="0"/>
          <w:numId w:val="104"/>
        </w:numPr>
        <w:snapToGrid w:val="0"/>
        <w:ind w:left="0"/>
        <w:contextualSpacing/>
        <w:jc w:val="both"/>
        <w:rPr>
          <w:sz w:val="28"/>
          <w:szCs w:val="28"/>
        </w:rPr>
      </w:pPr>
      <w:r>
        <w:rPr>
          <w:sz w:val="28"/>
          <w:szCs w:val="28"/>
        </w:rPr>
        <w:t>Физическая характеристика ультразвука, лечебные методики, виды аппаратов.</w:t>
      </w:r>
    </w:p>
    <w:p>
      <w:pPr>
        <w:widowControl w:val="0"/>
        <w:numPr>
          <w:ilvl w:val="0"/>
          <w:numId w:val="104"/>
        </w:numPr>
        <w:snapToGrid w:val="0"/>
        <w:ind w:left="0"/>
        <w:contextualSpacing/>
        <w:jc w:val="both"/>
        <w:rPr>
          <w:sz w:val="28"/>
          <w:szCs w:val="28"/>
        </w:rPr>
      </w:pPr>
      <w:r>
        <w:rPr>
          <w:sz w:val="28"/>
          <w:szCs w:val="28"/>
        </w:rPr>
        <w:t xml:space="preserve">Задача. </w:t>
      </w:r>
    </w:p>
    <w:p>
      <w:pPr>
        <w:widowControl w:val="0"/>
        <w:snapToGrid w:val="0"/>
        <w:contextualSpacing/>
        <w:jc w:val="both"/>
        <w:rPr>
          <w:sz w:val="28"/>
          <w:szCs w:val="28"/>
        </w:rPr>
      </w:pPr>
      <w:r>
        <w:rPr>
          <w:sz w:val="28"/>
          <w:szCs w:val="28"/>
        </w:rPr>
        <w:t xml:space="preserve">Ребенок 4-х лет три недели назад перенес ОРВИ. С тех пор продолжает кашлять. </w:t>
      </w:r>
    </w:p>
    <w:p>
      <w:pPr>
        <w:widowControl w:val="0"/>
        <w:snapToGrid w:val="0"/>
        <w:contextualSpacing/>
        <w:jc w:val="both"/>
        <w:rPr>
          <w:sz w:val="28"/>
          <w:szCs w:val="28"/>
        </w:rPr>
      </w:pPr>
      <w:r>
        <w:rPr>
          <w:sz w:val="28"/>
          <w:szCs w:val="28"/>
        </w:rPr>
        <w:t>Мальчик от I беременности, протекавшей с токсикозом в первой половине, срочных родов. Масса тела при рождении 3300г, длина 51см. Закричал сразу, к груди приложили в первые сутки. Выписан из роддома на 6-й день с массой 3300г.</w:t>
      </w:r>
    </w:p>
    <w:p>
      <w:pPr>
        <w:widowControl w:val="0"/>
        <w:snapToGrid w:val="0"/>
        <w:contextualSpacing/>
        <w:jc w:val="both"/>
        <w:rPr>
          <w:sz w:val="28"/>
          <w:szCs w:val="28"/>
        </w:rPr>
      </w:pPr>
      <w:r>
        <w:rPr>
          <w:sz w:val="28"/>
          <w:szCs w:val="28"/>
        </w:rPr>
        <w:t xml:space="preserve">Период новорожденности протекал без особенностей, переведен на искусственное вскармливание в три месяца. Психомоторное развитие - по возрасту. </w:t>
      </w:r>
    </w:p>
    <w:p>
      <w:pPr>
        <w:widowControl w:val="0"/>
        <w:snapToGrid w:val="0"/>
        <w:contextualSpacing/>
        <w:jc w:val="both"/>
        <w:rPr>
          <w:sz w:val="28"/>
          <w:szCs w:val="28"/>
        </w:rPr>
      </w:pPr>
      <w:r>
        <w:rPr>
          <w:sz w:val="28"/>
          <w:szCs w:val="28"/>
        </w:rPr>
        <w:t>С 3,5 месяцев страдает атопическим дерматитом, в связи с чем профилактические прививки проводились по индивидуальному графику. С 3,5 лет посещает детский сад. С этого же времени стал часто болеть ОРВИ, которые каждый раз сопровождались длительным кашлем. Консультирован отоларингологом, диагностированы аденоидные вегетации 2-й степени.</w:t>
      </w:r>
    </w:p>
    <w:p>
      <w:pPr>
        <w:widowControl w:val="0"/>
        <w:snapToGrid w:val="0"/>
        <w:contextualSpacing/>
        <w:jc w:val="both"/>
        <w:rPr>
          <w:sz w:val="28"/>
          <w:szCs w:val="28"/>
        </w:rPr>
      </w:pPr>
      <w:r>
        <w:rPr>
          <w:sz w:val="28"/>
          <w:szCs w:val="28"/>
        </w:rPr>
        <w:t>У матери ребенка пищевая и лекарственная аллергия, отец здоров, курит. Настоящее заболевание началось с повышения температуры, головной боли, слизистого отделяемого из носа и сухого кашля. Кашель усиливался утром, иногда приступы кашля заканчивались рвотой. Получал отхаркивающие микстуры без положительной динамики.</w:t>
      </w:r>
    </w:p>
    <w:p>
      <w:pPr>
        <w:widowControl w:val="0"/>
        <w:snapToGrid w:val="0"/>
        <w:contextualSpacing/>
        <w:jc w:val="both"/>
        <w:rPr>
          <w:sz w:val="28"/>
          <w:szCs w:val="28"/>
        </w:rPr>
      </w:pPr>
      <w:r>
        <w:rPr>
          <w:sz w:val="28"/>
          <w:szCs w:val="28"/>
        </w:rPr>
        <w:t xml:space="preserve">При осмотре участковым врачом состояние ребенка средней тяжести, бледный, слезотечение, ринорея. Кашель навязчивый, преимущественно сухой, с незначительным влажным компонентом. Температура тела 37,4о. Перкуторно: над легкими коробочный звук; аускультативно: дыхание проводится во все отделы легких, выдох удлинен, масса рассеянных сухих, свистящих хрипов, единичные влажные среднепузырчатые хрипы. Частота дыхания 28 в 1 мин. Граница сердца в пределах возрастной нормы, тоны ясные, чистые, шума нет, ЧСС 110 уд.в 1 мин. Живот мягкий, безболезненный, печень выступает из-под края реберной дуги на 1,5см. </w:t>
      </w:r>
    </w:p>
    <w:p>
      <w:pPr>
        <w:widowControl w:val="0"/>
        <w:snapToGrid w:val="0"/>
        <w:contextualSpacing/>
        <w:jc w:val="both"/>
        <w:rPr>
          <w:sz w:val="28"/>
          <w:szCs w:val="28"/>
        </w:rPr>
      </w:pPr>
      <w:r>
        <w:rPr>
          <w:b/>
          <w:sz w:val="28"/>
          <w:szCs w:val="28"/>
        </w:rPr>
        <w:t>Общий анализ крови:</w:t>
      </w:r>
      <w:r>
        <w:rPr>
          <w:sz w:val="28"/>
          <w:szCs w:val="28"/>
        </w:rPr>
        <w:t xml:space="preserve"> Hb - 120 г/л, эр – 5,1х1012/л, лейк – 4,9х109/л, п/я – 2%, с/я – 48%, л – 38%, э – 3%, м – 9%, СОЭ – 9мм/час.</w:t>
      </w:r>
    </w:p>
    <w:p>
      <w:pPr>
        <w:widowControl w:val="0"/>
        <w:snapToGrid w:val="0"/>
        <w:contextualSpacing/>
        <w:jc w:val="both"/>
        <w:rPr>
          <w:sz w:val="28"/>
          <w:szCs w:val="28"/>
        </w:rPr>
      </w:pPr>
      <w:r>
        <w:rPr>
          <w:sz w:val="28"/>
          <w:szCs w:val="28"/>
        </w:rPr>
        <w:t>Общий анализ мочи: реакция - кислая, относительная плотность - 1,015, лейкоциты - 1-2 в п/зр, эритроциты - нет.</w:t>
      </w:r>
    </w:p>
    <w:p>
      <w:pPr>
        <w:widowControl w:val="0"/>
        <w:snapToGrid w:val="0"/>
        <w:contextualSpacing/>
        <w:jc w:val="both"/>
        <w:rPr>
          <w:sz w:val="28"/>
          <w:szCs w:val="28"/>
        </w:rPr>
      </w:pPr>
      <w:r>
        <w:rPr>
          <w:b/>
          <w:sz w:val="28"/>
          <w:szCs w:val="28"/>
        </w:rPr>
        <w:t>Рентгенография грудной клетки:</w:t>
      </w:r>
      <w:r>
        <w:rPr>
          <w:sz w:val="28"/>
          <w:szCs w:val="28"/>
        </w:rPr>
        <w:t xml:space="preserve"> усиление легочного рисунка, особенно в области корней легких за счет перебронхиальных изменений, легочная ткань вздута, ребра расположены горизонтально, с широкими промежутками. </w:t>
      </w:r>
    </w:p>
    <w:p>
      <w:pPr>
        <w:widowControl w:val="0"/>
        <w:snapToGrid w:val="0"/>
        <w:contextualSpacing/>
        <w:jc w:val="both"/>
        <w:rPr>
          <w:sz w:val="28"/>
          <w:szCs w:val="28"/>
        </w:rPr>
      </w:pPr>
      <w:r>
        <w:rPr>
          <w:b/>
          <w:i/>
          <w:sz w:val="28"/>
          <w:szCs w:val="28"/>
        </w:rPr>
        <w:t>Задание:</w:t>
      </w:r>
      <w:r>
        <w:rPr>
          <w:sz w:val="28"/>
          <w:szCs w:val="28"/>
        </w:rPr>
        <w:t>1.</w:t>
      </w:r>
      <w:r>
        <w:rPr>
          <w:sz w:val="28"/>
          <w:szCs w:val="28"/>
        </w:rPr>
        <w:tab/>
      </w:r>
      <w:r>
        <w:rPr>
          <w:sz w:val="28"/>
          <w:szCs w:val="28"/>
        </w:rPr>
        <w:t>Назначьте физиотерапевтическое лечение? 2.</w:t>
      </w:r>
      <w:r>
        <w:rPr>
          <w:sz w:val="28"/>
          <w:szCs w:val="28"/>
        </w:rPr>
        <w:tab/>
      </w:r>
      <w:r>
        <w:rPr>
          <w:sz w:val="28"/>
          <w:szCs w:val="28"/>
        </w:rPr>
        <w:t>Физиотерапия острого и восстановительного периода, профилактика обострений.</w:t>
      </w:r>
    </w:p>
    <w:p>
      <w:pPr>
        <w:widowControl w:val="0"/>
        <w:snapToGrid w:val="0"/>
        <w:jc w:val="both"/>
        <w:rPr>
          <w:sz w:val="28"/>
          <w:szCs w:val="28"/>
        </w:rPr>
      </w:pPr>
      <w:r>
        <w:rPr>
          <w:sz w:val="28"/>
          <w:szCs w:val="28"/>
        </w:rPr>
        <w:t>3. Форма №44. Назначить Соллюкс на область уха ребенку 6 лет (хр. отит).</w:t>
      </w:r>
    </w:p>
    <w:p>
      <w:pPr>
        <w:widowControl w:val="0"/>
        <w:snapToGrid w:val="0"/>
        <w:jc w:val="both"/>
        <w:rPr>
          <w:sz w:val="28"/>
          <w:szCs w:val="28"/>
        </w:rPr>
      </w:pPr>
    </w:p>
    <w:p>
      <w:pPr>
        <w:ind w:firstLine="709"/>
        <w:jc w:val="center"/>
        <w:rPr>
          <w:b/>
          <w:sz w:val="28"/>
          <w:szCs w:val="28"/>
        </w:rPr>
      </w:pPr>
      <w:r>
        <w:rPr>
          <w:b/>
          <w:sz w:val="28"/>
          <w:szCs w:val="28"/>
        </w:rPr>
        <w:t>Алгоритм решения задач на зачете:</w:t>
      </w:r>
    </w:p>
    <w:p>
      <w:pPr>
        <w:ind w:firstLine="709"/>
        <w:jc w:val="center"/>
        <w:rPr>
          <w:b/>
          <w:sz w:val="28"/>
          <w:szCs w:val="28"/>
        </w:rPr>
      </w:pPr>
    </w:p>
    <w:p>
      <w:pPr>
        <w:pStyle w:val="24"/>
        <w:numPr>
          <w:ilvl w:val="0"/>
          <w:numId w:val="105"/>
        </w:numPr>
        <w:ind w:left="0"/>
        <w:rPr>
          <w:sz w:val="28"/>
          <w:szCs w:val="28"/>
        </w:rPr>
      </w:pPr>
      <w:r>
        <w:rPr>
          <w:sz w:val="28"/>
          <w:szCs w:val="28"/>
        </w:rPr>
        <w:t>Определить возрастной период ребенка</w:t>
      </w:r>
    </w:p>
    <w:p>
      <w:pPr>
        <w:pStyle w:val="24"/>
        <w:numPr>
          <w:ilvl w:val="0"/>
          <w:numId w:val="105"/>
        </w:numPr>
        <w:ind w:left="0"/>
        <w:rPr>
          <w:sz w:val="28"/>
          <w:szCs w:val="28"/>
        </w:rPr>
      </w:pPr>
      <w:r>
        <w:rPr>
          <w:sz w:val="28"/>
          <w:szCs w:val="28"/>
        </w:rPr>
        <w:t>Уровень и этап оказания педиатрической помощи данному пациенту</w:t>
      </w:r>
    </w:p>
    <w:p>
      <w:pPr>
        <w:pStyle w:val="24"/>
        <w:numPr>
          <w:ilvl w:val="0"/>
          <w:numId w:val="105"/>
        </w:numPr>
        <w:ind w:left="0"/>
        <w:rPr>
          <w:sz w:val="28"/>
          <w:szCs w:val="28"/>
        </w:rPr>
      </w:pPr>
      <w:r>
        <w:rPr>
          <w:sz w:val="28"/>
          <w:szCs w:val="28"/>
        </w:rPr>
        <w:t>Выделить синдромы и симптомокомплекс, входящий в каждый синдром</w:t>
      </w:r>
    </w:p>
    <w:p>
      <w:pPr>
        <w:pStyle w:val="24"/>
        <w:numPr>
          <w:ilvl w:val="0"/>
          <w:numId w:val="105"/>
        </w:numPr>
        <w:ind w:left="0"/>
        <w:rPr>
          <w:sz w:val="28"/>
          <w:szCs w:val="28"/>
        </w:rPr>
      </w:pPr>
      <w:r>
        <w:rPr>
          <w:sz w:val="28"/>
          <w:szCs w:val="28"/>
        </w:rPr>
        <w:t>Поставить диагноз по классификации</w:t>
      </w:r>
    </w:p>
    <w:p>
      <w:pPr>
        <w:pStyle w:val="24"/>
        <w:numPr>
          <w:ilvl w:val="0"/>
          <w:numId w:val="105"/>
        </w:numPr>
        <w:ind w:left="0"/>
        <w:rPr>
          <w:sz w:val="28"/>
          <w:szCs w:val="28"/>
        </w:rPr>
      </w:pPr>
      <w:r>
        <w:rPr>
          <w:sz w:val="28"/>
          <w:szCs w:val="28"/>
        </w:rPr>
        <w:t>Определить задачи физиотерапии данного пациента, либо</w:t>
      </w:r>
    </w:p>
    <w:p>
      <w:pPr>
        <w:pStyle w:val="24"/>
        <w:numPr>
          <w:ilvl w:val="0"/>
          <w:numId w:val="105"/>
        </w:numPr>
        <w:ind w:left="0"/>
        <w:rPr>
          <w:sz w:val="28"/>
          <w:szCs w:val="28"/>
        </w:rPr>
      </w:pPr>
      <w:r>
        <w:rPr>
          <w:sz w:val="28"/>
          <w:szCs w:val="28"/>
        </w:rPr>
        <w:t>Обосновать противопоказание к физиотерапии, если оно есть</w:t>
      </w:r>
    </w:p>
    <w:p>
      <w:pPr>
        <w:pStyle w:val="24"/>
        <w:numPr>
          <w:ilvl w:val="0"/>
          <w:numId w:val="105"/>
        </w:numPr>
        <w:ind w:left="0"/>
        <w:rPr>
          <w:sz w:val="28"/>
          <w:szCs w:val="28"/>
        </w:rPr>
      </w:pPr>
      <w:r>
        <w:rPr>
          <w:sz w:val="28"/>
          <w:szCs w:val="28"/>
        </w:rPr>
        <w:t>Выбрать методы физиотерапии, решающие данные лечебные задачи</w:t>
      </w:r>
    </w:p>
    <w:p>
      <w:pPr>
        <w:pStyle w:val="24"/>
        <w:numPr>
          <w:ilvl w:val="0"/>
          <w:numId w:val="105"/>
        </w:numPr>
        <w:ind w:left="0"/>
        <w:rPr>
          <w:sz w:val="28"/>
          <w:szCs w:val="28"/>
        </w:rPr>
      </w:pPr>
      <w:r>
        <w:rPr>
          <w:sz w:val="28"/>
          <w:szCs w:val="28"/>
        </w:rPr>
        <w:t>Назначить физиотерапию данному ребенку с учетом правил назначения физиотерапии детям и совместимости методов и методик</w:t>
      </w:r>
    </w:p>
    <w:p>
      <w:pPr>
        <w:pStyle w:val="24"/>
        <w:numPr>
          <w:ilvl w:val="0"/>
          <w:numId w:val="105"/>
        </w:numPr>
        <w:ind w:left="0"/>
        <w:rPr>
          <w:sz w:val="28"/>
          <w:szCs w:val="28"/>
        </w:rPr>
      </w:pPr>
      <w:r>
        <w:rPr>
          <w:sz w:val="28"/>
          <w:szCs w:val="28"/>
        </w:rPr>
        <w:t>Оформить назначени в виде ф№44</w:t>
      </w:r>
    </w:p>
    <w:p>
      <w:pPr>
        <w:pStyle w:val="24"/>
        <w:numPr>
          <w:ilvl w:val="0"/>
          <w:numId w:val="105"/>
        </w:numPr>
        <w:ind w:left="0"/>
        <w:rPr>
          <w:sz w:val="28"/>
          <w:szCs w:val="28"/>
        </w:rPr>
      </w:pPr>
      <w:r>
        <w:rPr>
          <w:sz w:val="28"/>
          <w:szCs w:val="28"/>
        </w:rPr>
        <w:t xml:space="preserve"> Расписать объем физиотерапии данной назологии на амбулаторно-поликлиническом и санаторно-курортном этапе, если он есть при данной патологии</w:t>
      </w:r>
    </w:p>
    <w:p>
      <w:pPr>
        <w:jc w:val="right"/>
        <w:rPr>
          <w:rFonts w:eastAsia="Calibri"/>
          <w:b/>
          <w:sz w:val="28"/>
          <w:szCs w:val="28"/>
          <w:lang w:eastAsia="en-US"/>
        </w:rPr>
      </w:pPr>
    </w:p>
    <w:p>
      <w:pPr>
        <w:jc w:val="right"/>
        <w:rPr>
          <w:rFonts w:eastAsia="Calibri"/>
          <w:b/>
          <w:sz w:val="28"/>
          <w:szCs w:val="28"/>
          <w:lang w:eastAsia="en-US"/>
        </w:rPr>
      </w:pPr>
    </w:p>
    <w:p>
      <w:pPr>
        <w:jc w:val="right"/>
        <w:rPr>
          <w:rFonts w:eastAsia="Calibri"/>
          <w:b/>
          <w:sz w:val="28"/>
          <w:szCs w:val="28"/>
          <w:lang w:eastAsia="en-US"/>
        </w:rPr>
      </w:pPr>
    </w:p>
    <w:p>
      <w:pPr>
        <w:tabs>
          <w:tab w:val="left" w:pos="545"/>
        </w:tabs>
        <w:rPr>
          <w:rFonts w:eastAsia="Calibri"/>
          <w:b/>
          <w:sz w:val="28"/>
          <w:szCs w:val="28"/>
          <w:lang w:eastAsia="en-US"/>
        </w:rPr>
      </w:pPr>
      <w:r>
        <w:rPr>
          <w:rFonts w:eastAsia="Calibri"/>
          <w:b/>
          <w:sz w:val="28"/>
          <w:szCs w:val="28"/>
          <w:lang w:eastAsia="en-US"/>
        </w:rPr>
        <w:tab/>
      </w:r>
      <w:r>
        <w:rPr>
          <w:rFonts w:eastAsia="Calibri"/>
          <w:b/>
          <w:sz w:val="28"/>
          <w:szCs w:val="28"/>
          <w:lang w:eastAsia="en-US"/>
        </w:rPr>
        <w:t>Таблица соответствия результатов обучения по дисциплине и оценочных материалов, используемых на промежуточной аттестации</w:t>
      </w:r>
    </w:p>
    <w:tbl>
      <w:tblPr>
        <w:tblStyle w:val="7"/>
        <w:tblW w:w="5000" w:type="pct"/>
        <w:tblInd w:w="0" w:type="dxa"/>
        <w:tblLayout w:type="autofit"/>
        <w:tblCellMar>
          <w:top w:w="0" w:type="dxa"/>
          <w:left w:w="0" w:type="dxa"/>
          <w:bottom w:w="0" w:type="dxa"/>
          <w:right w:w="0" w:type="dxa"/>
        </w:tblCellMar>
      </w:tblPr>
      <w:tblGrid>
        <w:gridCol w:w="468"/>
        <w:gridCol w:w="3477"/>
        <w:gridCol w:w="3498"/>
        <w:gridCol w:w="2962"/>
      </w:tblGrid>
      <w:tr>
        <w:tblPrEx>
          <w:tblCellMar>
            <w:top w:w="0" w:type="dxa"/>
            <w:left w:w="0" w:type="dxa"/>
            <w:bottom w:w="0" w:type="dxa"/>
            <w:right w:w="0" w:type="dxa"/>
          </w:tblCellMar>
        </w:tblPrEx>
        <w:trPr>
          <w:trHeight w:val="1241" w:hRule="atLeast"/>
        </w:trPr>
        <w:tc>
          <w:tcPr>
            <w:tcW w:w="246" w:type="pct"/>
            <w:tcBorders>
              <w:top w:val="single" w:color="000000" w:sz="8" w:space="0"/>
              <w:left w:val="single" w:color="000000" w:sz="8" w:space="0"/>
              <w:bottom w:val="single" w:color="000000" w:sz="8" w:space="0"/>
              <w:right w:val="single" w:color="000000" w:sz="8" w:space="0"/>
            </w:tcBorders>
            <w:shd w:val="clear" w:color="auto" w:fill="auto"/>
            <w:tcMar>
              <w:top w:w="15" w:type="dxa"/>
              <w:left w:w="100" w:type="dxa"/>
              <w:bottom w:w="0" w:type="dxa"/>
              <w:right w:w="100" w:type="dxa"/>
            </w:tcMar>
          </w:tcPr>
          <w:p>
            <w:pPr>
              <w:jc w:val="center"/>
              <w:rPr>
                <w:sz w:val="28"/>
                <w:szCs w:val="28"/>
              </w:rPr>
            </w:pPr>
            <w:r>
              <w:rPr>
                <w:color w:val="000000"/>
                <w:kern w:val="24"/>
                <w:sz w:val="28"/>
                <w:szCs w:val="28"/>
              </w:rPr>
              <w:t>№</w:t>
            </w:r>
          </w:p>
        </w:tc>
        <w:tc>
          <w:tcPr>
            <w:tcW w:w="1724" w:type="pct"/>
            <w:tcBorders>
              <w:top w:val="single" w:color="000000" w:sz="8" w:space="0"/>
              <w:left w:val="single" w:color="000000" w:sz="8" w:space="0"/>
              <w:bottom w:val="single" w:color="000000" w:sz="8" w:space="0"/>
              <w:right w:val="single" w:color="000000" w:sz="8" w:space="0"/>
            </w:tcBorders>
            <w:shd w:val="clear" w:color="auto" w:fill="auto"/>
            <w:tcMar>
              <w:top w:w="15" w:type="dxa"/>
              <w:left w:w="100" w:type="dxa"/>
              <w:bottom w:w="0" w:type="dxa"/>
              <w:right w:w="100" w:type="dxa"/>
            </w:tcMar>
          </w:tcPr>
          <w:p>
            <w:pPr>
              <w:jc w:val="center"/>
              <w:rPr>
                <w:sz w:val="28"/>
                <w:szCs w:val="28"/>
              </w:rPr>
            </w:pPr>
            <w:r>
              <w:rPr>
                <w:color w:val="000000"/>
                <w:kern w:val="24"/>
                <w:sz w:val="28"/>
                <w:szCs w:val="28"/>
              </w:rPr>
              <w:t>Проверяемая компетенция</w:t>
            </w:r>
          </w:p>
        </w:tc>
        <w:tc>
          <w:tcPr>
            <w:tcW w:w="1718" w:type="pct"/>
            <w:tcBorders>
              <w:top w:val="single" w:color="000000" w:sz="8" w:space="0"/>
              <w:left w:val="single" w:color="000000" w:sz="8" w:space="0"/>
              <w:bottom w:val="single" w:color="000000" w:sz="8" w:space="0"/>
              <w:right w:val="single" w:color="000000" w:sz="8" w:space="0"/>
            </w:tcBorders>
            <w:shd w:val="clear" w:color="auto" w:fill="auto"/>
            <w:tcMar>
              <w:top w:w="15" w:type="dxa"/>
              <w:left w:w="100" w:type="dxa"/>
              <w:bottom w:w="0" w:type="dxa"/>
              <w:right w:w="100" w:type="dxa"/>
            </w:tcMar>
          </w:tcPr>
          <w:p>
            <w:pPr>
              <w:jc w:val="center"/>
              <w:rPr>
                <w:sz w:val="28"/>
                <w:szCs w:val="28"/>
              </w:rPr>
            </w:pPr>
            <w:r>
              <w:rPr>
                <w:color w:val="000000"/>
                <w:kern w:val="24"/>
                <w:sz w:val="28"/>
                <w:szCs w:val="28"/>
              </w:rPr>
              <w:t>Дескриптор</w:t>
            </w:r>
          </w:p>
          <w:p>
            <w:pPr>
              <w:jc w:val="center"/>
              <w:rPr>
                <w:sz w:val="28"/>
                <w:szCs w:val="28"/>
              </w:rPr>
            </w:pPr>
            <w:r>
              <w:rPr>
                <w:i/>
                <w:iCs/>
                <w:color w:val="000000"/>
                <w:kern w:val="24"/>
                <w:sz w:val="28"/>
                <w:szCs w:val="28"/>
              </w:rPr>
              <w:t>(в соответствии с 4 разделом РП)</w:t>
            </w:r>
          </w:p>
        </w:tc>
        <w:tc>
          <w:tcPr>
            <w:tcW w:w="1312" w:type="pct"/>
            <w:tcBorders>
              <w:top w:val="single" w:color="000000" w:sz="8" w:space="0"/>
              <w:left w:val="single" w:color="000000" w:sz="8" w:space="0"/>
              <w:bottom w:val="single" w:color="000000" w:sz="8" w:space="0"/>
              <w:right w:val="single" w:color="000000" w:sz="8" w:space="0"/>
            </w:tcBorders>
            <w:shd w:val="clear" w:color="auto" w:fill="auto"/>
            <w:tcMar>
              <w:top w:w="15" w:type="dxa"/>
              <w:left w:w="100" w:type="dxa"/>
              <w:bottom w:w="0" w:type="dxa"/>
              <w:right w:w="100" w:type="dxa"/>
            </w:tcMar>
          </w:tcPr>
          <w:p>
            <w:pPr>
              <w:jc w:val="both"/>
              <w:rPr>
                <w:sz w:val="28"/>
                <w:szCs w:val="28"/>
              </w:rPr>
            </w:pPr>
            <w:r>
              <w:rPr>
                <w:color w:val="000000"/>
                <w:kern w:val="24"/>
                <w:sz w:val="28"/>
                <w:szCs w:val="28"/>
              </w:rPr>
              <w:t>Контрольно-оценочное средство (номер вопроса/практического задания)</w:t>
            </w:r>
          </w:p>
        </w:tc>
      </w:tr>
      <w:tr>
        <w:tblPrEx>
          <w:tblCellMar>
            <w:top w:w="0" w:type="dxa"/>
            <w:left w:w="0" w:type="dxa"/>
            <w:bottom w:w="0" w:type="dxa"/>
            <w:right w:w="0" w:type="dxa"/>
          </w:tblCellMar>
        </w:tblPrEx>
        <w:trPr>
          <w:trHeight w:val="310" w:hRule="atLeast"/>
        </w:trPr>
        <w:tc>
          <w:tcPr>
            <w:tcW w:w="246"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00" w:type="dxa"/>
              <w:bottom w:w="0" w:type="dxa"/>
              <w:right w:w="100" w:type="dxa"/>
            </w:tcMar>
          </w:tcPr>
          <w:p>
            <w:pPr>
              <w:jc w:val="both"/>
              <w:rPr>
                <w:sz w:val="28"/>
                <w:szCs w:val="28"/>
              </w:rPr>
            </w:pPr>
            <w:r>
              <w:rPr>
                <w:color w:val="000000"/>
                <w:kern w:val="24"/>
                <w:sz w:val="28"/>
                <w:szCs w:val="28"/>
              </w:rPr>
              <w:t>1</w:t>
            </w:r>
          </w:p>
        </w:tc>
        <w:tc>
          <w:tcPr>
            <w:tcW w:w="1724"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00" w:type="dxa"/>
              <w:bottom w:w="0" w:type="dxa"/>
              <w:right w:w="100" w:type="dxa"/>
            </w:tcMar>
          </w:tcPr>
          <w:p>
            <w:pPr>
              <w:rPr>
                <w:rFonts w:eastAsia="Calibri"/>
                <w:sz w:val="28"/>
                <w:szCs w:val="28"/>
                <w:lang w:eastAsia="en-US"/>
              </w:rPr>
            </w:pPr>
            <w:r>
              <w:rPr>
                <w:rFonts w:eastAsia="Calibri"/>
                <w:sz w:val="28"/>
                <w:szCs w:val="28"/>
                <w:lang w:eastAsia="en-US"/>
              </w:rPr>
              <w:t>ОПК- 9 - способностью к оценке морфофункциональных, физиологических состояний и патологических процессов в организме человека для решения профессиональных задач</w:t>
            </w:r>
          </w:p>
          <w:p>
            <w:pPr>
              <w:rPr>
                <w:rFonts w:eastAsia="Calibri"/>
                <w:sz w:val="28"/>
                <w:szCs w:val="28"/>
                <w:lang w:eastAsia="en-US"/>
              </w:rPr>
            </w:pPr>
          </w:p>
        </w:tc>
        <w:tc>
          <w:tcPr>
            <w:tcW w:w="1718" w:type="pct"/>
            <w:tcBorders>
              <w:top w:val="single" w:color="000000" w:sz="8" w:space="0"/>
              <w:left w:val="single" w:color="000000" w:sz="8" w:space="0"/>
              <w:bottom w:val="single" w:color="000000" w:sz="8" w:space="0"/>
              <w:right w:val="single" w:color="000000" w:sz="8" w:space="0"/>
            </w:tcBorders>
            <w:shd w:val="clear" w:color="auto" w:fill="auto"/>
            <w:tcMar>
              <w:top w:w="15" w:type="dxa"/>
              <w:left w:w="100" w:type="dxa"/>
              <w:bottom w:w="0" w:type="dxa"/>
              <w:right w:w="100" w:type="dxa"/>
            </w:tcMar>
          </w:tcPr>
          <w:p>
            <w:pPr>
              <w:jc w:val="both"/>
              <w:rPr>
                <w:color w:val="000000"/>
                <w:kern w:val="24"/>
                <w:sz w:val="28"/>
                <w:szCs w:val="28"/>
              </w:rPr>
            </w:pPr>
            <w:r>
              <w:rPr>
                <w:color w:val="000000"/>
                <w:kern w:val="24"/>
                <w:sz w:val="28"/>
                <w:szCs w:val="28"/>
              </w:rPr>
              <w:t>Знать</w:t>
            </w:r>
            <w:r>
              <w:rPr>
                <w:rFonts w:eastAsia="Calibri"/>
                <w:sz w:val="28"/>
                <w:szCs w:val="28"/>
                <w:lang w:eastAsia="en-US"/>
              </w:rPr>
              <w:t xml:space="preserve"> </w:t>
            </w:r>
            <w:r>
              <w:rPr>
                <w:color w:val="000000"/>
                <w:kern w:val="24"/>
                <w:sz w:val="28"/>
                <w:szCs w:val="28"/>
              </w:rPr>
              <w:t>влияние физических факторов на здоровье человека;</w:t>
            </w:r>
          </w:p>
          <w:p>
            <w:pPr>
              <w:jc w:val="both"/>
              <w:rPr>
                <w:color w:val="000000"/>
                <w:kern w:val="24"/>
                <w:sz w:val="28"/>
                <w:szCs w:val="28"/>
              </w:rPr>
            </w:pPr>
            <w:r>
              <w:rPr>
                <w:color w:val="000000"/>
                <w:kern w:val="24"/>
                <w:sz w:val="28"/>
                <w:szCs w:val="28"/>
              </w:rPr>
              <w:t>онтогенез человека, законы генетики, ее значение для медицины;</w:t>
            </w:r>
          </w:p>
          <w:p>
            <w:pPr>
              <w:jc w:val="both"/>
              <w:rPr>
                <w:sz w:val="28"/>
                <w:szCs w:val="28"/>
              </w:rPr>
            </w:pPr>
            <w:r>
              <w:rPr>
                <w:color w:val="000000"/>
                <w:kern w:val="24"/>
                <w:sz w:val="28"/>
                <w:szCs w:val="28"/>
              </w:rPr>
              <w:t>анатомо-физиологические особенности строения и развития организма ребенка и подростка;</w:t>
            </w:r>
          </w:p>
        </w:tc>
        <w:tc>
          <w:tcPr>
            <w:tcW w:w="1312" w:type="pct"/>
            <w:tcBorders>
              <w:top w:val="single" w:color="000000" w:sz="8" w:space="0"/>
              <w:left w:val="single" w:color="000000" w:sz="8" w:space="0"/>
              <w:bottom w:val="single" w:color="000000" w:sz="8" w:space="0"/>
              <w:right w:val="single" w:color="000000" w:sz="8" w:space="0"/>
            </w:tcBorders>
            <w:shd w:val="clear" w:color="auto" w:fill="auto"/>
            <w:tcMar>
              <w:top w:w="15" w:type="dxa"/>
              <w:left w:w="100" w:type="dxa"/>
              <w:bottom w:w="0" w:type="dxa"/>
              <w:right w:w="100" w:type="dxa"/>
            </w:tcMar>
          </w:tcPr>
          <w:p>
            <w:pPr>
              <w:jc w:val="both"/>
              <w:rPr>
                <w:sz w:val="28"/>
                <w:szCs w:val="28"/>
              </w:rPr>
            </w:pPr>
            <w:r>
              <w:rPr>
                <w:color w:val="000000"/>
                <w:kern w:val="24"/>
                <w:sz w:val="28"/>
                <w:szCs w:val="28"/>
              </w:rPr>
              <w:t>вопросы к ПЗ№ 1-4</w:t>
            </w:r>
          </w:p>
        </w:tc>
      </w:tr>
      <w:tr>
        <w:tblPrEx>
          <w:tblCellMar>
            <w:top w:w="0" w:type="dxa"/>
            <w:left w:w="0" w:type="dxa"/>
            <w:bottom w:w="0" w:type="dxa"/>
            <w:right w:w="0" w:type="dxa"/>
          </w:tblCellMar>
        </w:tblPrEx>
        <w:trPr>
          <w:trHeight w:val="620" w:hRule="atLeast"/>
        </w:trPr>
        <w:tc>
          <w:tcPr>
            <w:tcW w:w="246" w:type="pct"/>
            <w:vMerge w:val="continue"/>
            <w:tcBorders>
              <w:top w:val="single" w:color="000000" w:sz="8" w:space="0"/>
              <w:left w:val="single" w:color="000000" w:sz="8" w:space="0"/>
              <w:bottom w:val="single" w:color="000000" w:sz="8" w:space="0"/>
              <w:right w:val="single" w:color="000000" w:sz="8" w:space="0"/>
            </w:tcBorders>
            <w:vAlign w:val="center"/>
          </w:tcPr>
          <w:p>
            <w:pPr>
              <w:rPr>
                <w:sz w:val="28"/>
                <w:szCs w:val="28"/>
              </w:rPr>
            </w:pPr>
          </w:p>
        </w:tc>
        <w:tc>
          <w:tcPr>
            <w:tcW w:w="1724" w:type="pct"/>
            <w:vMerge w:val="continue"/>
            <w:tcBorders>
              <w:top w:val="single" w:color="000000" w:sz="8" w:space="0"/>
              <w:left w:val="single" w:color="000000" w:sz="8" w:space="0"/>
              <w:bottom w:val="single" w:color="000000" w:sz="8" w:space="0"/>
              <w:right w:val="single" w:color="000000" w:sz="8" w:space="0"/>
            </w:tcBorders>
          </w:tcPr>
          <w:p>
            <w:pPr>
              <w:rPr>
                <w:sz w:val="28"/>
                <w:szCs w:val="28"/>
              </w:rPr>
            </w:pPr>
          </w:p>
        </w:tc>
        <w:tc>
          <w:tcPr>
            <w:tcW w:w="1718" w:type="pct"/>
            <w:tcBorders>
              <w:top w:val="single" w:color="000000" w:sz="8" w:space="0"/>
              <w:left w:val="single" w:color="000000" w:sz="8" w:space="0"/>
              <w:bottom w:val="single" w:color="000000" w:sz="8" w:space="0"/>
              <w:right w:val="single" w:color="000000" w:sz="8" w:space="0"/>
            </w:tcBorders>
            <w:shd w:val="clear" w:color="auto" w:fill="auto"/>
            <w:tcMar>
              <w:top w:w="15" w:type="dxa"/>
              <w:left w:w="100" w:type="dxa"/>
              <w:bottom w:w="0" w:type="dxa"/>
              <w:right w:w="100" w:type="dxa"/>
            </w:tcMar>
          </w:tcPr>
          <w:p>
            <w:pPr>
              <w:jc w:val="both"/>
              <w:rPr>
                <w:sz w:val="28"/>
                <w:szCs w:val="28"/>
              </w:rPr>
            </w:pPr>
            <w:r>
              <w:rPr>
                <w:color w:val="000000"/>
                <w:kern w:val="24"/>
                <w:sz w:val="28"/>
                <w:szCs w:val="28"/>
              </w:rPr>
              <w:t>Уметь</w:t>
            </w:r>
            <w:r>
              <w:rPr>
                <w:rFonts w:eastAsia="Calibri"/>
                <w:sz w:val="28"/>
                <w:szCs w:val="28"/>
                <w:lang w:eastAsia="en-US"/>
              </w:rPr>
              <w:t xml:space="preserve"> </w:t>
            </w:r>
            <w:r>
              <w:rPr>
                <w:color w:val="000000"/>
                <w:kern w:val="24"/>
                <w:sz w:val="28"/>
                <w:szCs w:val="28"/>
              </w:rPr>
              <w:t>выбрать методы физиотерапии, закаливания, комплексы массажа  и гимнастики детям разного возраста</w:t>
            </w:r>
          </w:p>
        </w:tc>
        <w:tc>
          <w:tcPr>
            <w:tcW w:w="1312" w:type="pct"/>
            <w:tcBorders>
              <w:top w:val="single" w:color="000000" w:sz="8" w:space="0"/>
              <w:left w:val="single" w:color="000000" w:sz="8" w:space="0"/>
              <w:bottom w:val="single" w:color="000000" w:sz="8" w:space="0"/>
              <w:right w:val="single" w:color="000000" w:sz="8" w:space="0"/>
            </w:tcBorders>
            <w:shd w:val="clear" w:color="auto" w:fill="auto"/>
            <w:tcMar>
              <w:top w:w="15" w:type="dxa"/>
              <w:left w:w="100" w:type="dxa"/>
              <w:bottom w:w="0" w:type="dxa"/>
              <w:right w:w="100" w:type="dxa"/>
            </w:tcMar>
          </w:tcPr>
          <w:p>
            <w:pPr>
              <w:jc w:val="both"/>
              <w:rPr>
                <w:color w:val="000000"/>
                <w:kern w:val="24"/>
                <w:sz w:val="28"/>
                <w:szCs w:val="28"/>
              </w:rPr>
            </w:pPr>
            <w:r>
              <w:rPr>
                <w:color w:val="000000"/>
                <w:kern w:val="24"/>
                <w:sz w:val="28"/>
                <w:szCs w:val="28"/>
              </w:rPr>
              <w:t>практические задания № 1-30;</w:t>
            </w:r>
          </w:p>
          <w:p>
            <w:pPr>
              <w:jc w:val="both"/>
              <w:rPr>
                <w:sz w:val="28"/>
                <w:szCs w:val="28"/>
              </w:rPr>
            </w:pPr>
            <w:r>
              <w:rPr>
                <w:color w:val="000000"/>
                <w:kern w:val="24"/>
                <w:sz w:val="28"/>
                <w:szCs w:val="28"/>
              </w:rPr>
              <w:t>тесты к модулю «Частная физиотерапия» 1-50»</w:t>
            </w:r>
          </w:p>
        </w:tc>
      </w:tr>
      <w:tr>
        <w:tblPrEx>
          <w:tblCellMar>
            <w:top w:w="0" w:type="dxa"/>
            <w:left w:w="0" w:type="dxa"/>
            <w:bottom w:w="0" w:type="dxa"/>
            <w:right w:w="0" w:type="dxa"/>
          </w:tblCellMar>
        </w:tblPrEx>
        <w:trPr>
          <w:trHeight w:val="620" w:hRule="atLeast"/>
        </w:trPr>
        <w:tc>
          <w:tcPr>
            <w:tcW w:w="246" w:type="pct"/>
            <w:vMerge w:val="continue"/>
            <w:tcBorders>
              <w:top w:val="single" w:color="000000" w:sz="8" w:space="0"/>
              <w:left w:val="single" w:color="000000" w:sz="8" w:space="0"/>
              <w:bottom w:val="single" w:color="000000" w:sz="8" w:space="0"/>
              <w:right w:val="single" w:color="000000" w:sz="8" w:space="0"/>
            </w:tcBorders>
            <w:vAlign w:val="center"/>
          </w:tcPr>
          <w:p>
            <w:pPr>
              <w:rPr>
                <w:sz w:val="28"/>
                <w:szCs w:val="28"/>
              </w:rPr>
            </w:pPr>
          </w:p>
        </w:tc>
        <w:tc>
          <w:tcPr>
            <w:tcW w:w="1724" w:type="pct"/>
            <w:vMerge w:val="continue"/>
            <w:tcBorders>
              <w:top w:val="single" w:color="000000" w:sz="8" w:space="0"/>
              <w:left w:val="single" w:color="000000" w:sz="8" w:space="0"/>
              <w:bottom w:val="single" w:color="000000" w:sz="8" w:space="0"/>
              <w:right w:val="single" w:color="000000" w:sz="8" w:space="0"/>
            </w:tcBorders>
          </w:tcPr>
          <w:p>
            <w:pPr>
              <w:rPr>
                <w:sz w:val="28"/>
                <w:szCs w:val="28"/>
              </w:rPr>
            </w:pPr>
          </w:p>
        </w:tc>
        <w:tc>
          <w:tcPr>
            <w:tcW w:w="1718" w:type="pct"/>
            <w:tcBorders>
              <w:top w:val="single" w:color="000000" w:sz="8" w:space="0"/>
              <w:left w:val="single" w:color="000000" w:sz="8" w:space="0"/>
              <w:bottom w:val="single" w:color="000000" w:sz="8" w:space="0"/>
              <w:right w:val="single" w:color="000000" w:sz="8" w:space="0"/>
            </w:tcBorders>
            <w:shd w:val="clear" w:color="auto" w:fill="auto"/>
            <w:tcMar>
              <w:top w:w="15" w:type="dxa"/>
              <w:left w:w="100" w:type="dxa"/>
              <w:bottom w:w="0" w:type="dxa"/>
              <w:right w:w="100" w:type="dxa"/>
            </w:tcMar>
          </w:tcPr>
          <w:p>
            <w:pPr>
              <w:jc w:val="both"/>
              <w:rPr>
                <w:sz w:val="28"/>
                <w:szCs w:val="28"/>
              </w:rPr>
            </w:pPr>
            <w:r>
              <w:rPr>
                <w:color w:val="000000"/>
                <w:kern w:val="24"/>
                <w:sz w:val="28"/>
                <w:szCs w:val="28"/>
              </w:rPr>
              <w:t>Владеть навыком оформления ф№44</w:t>
            </w:r>
          </w:p>
        </w:tc>
        <w:tc>
          <w:tcPr>
            <w:tcW w:w="1312" w:type="pct"/>
            <w:tcBorders>
              <w:top w:val="single" w:color="000000" w:sz="8" w:space="0"/>
              <w:left w:val="single" w:color="000000" w:sz="8" w:space="0"/>
              <w:bottom w:val="single" w:color="000000" w:sz="8" w:space="0"/>
              <w:right w:val="single" w:color="000000" w:sz="8" w:space="0"/>
            </w:tcBorders>
            <w:shd w:val="clear" w:color="auto" w:fill="auto"/>
            <w:tcMar>
              <w:top w:w="15" w:type="dxa"/>
              <w:left w:w="100" w:type="dxa"/>
              <w:bottom w:w="0" w:type="dxa"/>
              <w:right w:w="100" w:type="dxa"/>
            </w:tcMar>
          </w:tcPr>
          <w:p>
            <w:pPr>
              <w:jc w:val="both"/>
              <w:rPr>
                <w:sz w:val="28"/>
                <w:szCs w:val="28"/>
              </w:rPr>
            </w:pPr>
            <w:r>
              <w:rPr>
                <w:color w:val="000000"/>
                <w:kern w:val="24"/>
                <w:sz w:val="28"/>
                <w:szCs w:val="28"/>
              </w:rPr>
              <w:t>практические задания № 1-30</w:t>
            </w:r>
          </w:p>
        </w:tc>
      </w:tr>
      <w:tr>
        <w:tblPrEx>
          <w:tblCellMar>
            <w:top w:w="0" w:type="dxa"/>
            <w:left w:w="0" w:type="dxa"/>
            <w:bottom w:w="0" w:type="dxa"/>
            <w:right w:w="0" w:type="dxa"/>
          </w:tblCellMar>
        </w:tblPrEx>
        <w:trPr>
          <w:trHeight w:val="310" w:hRule="atLeast"/>
        </w:trPr>
        <w:tc>
          <w:tcPr>
            <w:tcW w:w="246"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00" w:type="dxa"/>
              <w:bottom w:w="0" w:type="dxa"/>
              <w:right w:w="100" w:type="dxa"/>
            </w:tcMar>
          </w:tcPr>
          <w:p>
            <w:pPr>
              <w:jc w:val="both"/>
              <w:rPr>
                <w:sz w:val="28"/>
                <w:szCs w:val="28"/>
              </w:rPr>
            </w:pPr>
            <w:r>
              <w:rPr>
                <w:color w:val="000000"/>
                <w:kern w:val="24"/>
                <w:sz w:val="28"/>
                <w:szCs w:val="28"/>
              </w:rPr>
              <w:t>2</w:t>
            </w:r>
          </w:p>
        </w:tc>
        <w:tc>
          <w:tcPr>
            <w:tcW w:w="1724"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00" w:type="dxa"/>
              <w:bottom w:w="0" w:type="dxa"/>
              <w:right w:w="100" w:type="dxa"/>
            </w:tcMar>
          </w:tcPr>
          <w:p>
            <w:pPr>
              <w:rPr>
                <w:rFonts w:eastAsia="Calibri"/>
                <w:sz w:val="28"/>
                <w:szCs w:val="28"/>
                <w:lang w:eastAsia="en-US"/>
              </w:rPr>
            </w:pPr>
            <w:r>
              <w:rPr>
                <w:rFonts w:eastAsia="Calibri"/>
                <w:sz w:val="28"/>
                <w:szCs w:val="28"/>
                <w:lang w:eastAsia="en-US"/>
              </w:rPr>
              <w:t>ОПК-11 -готовность к применению медицинских изделий, предусмотренных порядками оказания медицинской помощи.</w:t>
            </w:r>
          </w:p>
          <w:p>
            <w:pPr>
              <w:rPr>
                <w:rFonts w:eastAsia="Calibri"/>
                <w:sz w:val="28"/>
                <w:szCs w:val="28"/>
                <w:lang w:eastAsia="en-US"/>
              </w:rPr>
            </w:pPr>
          </w:p>
        </w:tc>
        <w:tc>
          <w:tcPr>
            <w:tcW w:w="1718" w:type="pct"/>
            <w:tcBorders>
              <w:top w:val="single" w:color="000000" w:sz="8" w:space="0"/>
              <w:left w:val="single" w:color="000000" w:sz="8" w:space="0"/>
              <w:bottom w:val="single" w:color="000000" w:sz="8" w:space="0"/>
              <w:right w:val="single" w:color="000000" w:sz="8" w:space="0"/>
            </w:tcBorders>
            <w:shd w:val="clear" w:color="auto" w:fill="auto"/>
            <w:tcMar>
              <w:top w:w="15" w:type="dxa"/>
              <w:left w:w="100" w:type="dxa"/>
              <w:bottom w:w="0" w:type="dxa"/>
              <w:right w:w="100" w:type="dxa"/>
            </w:tcMar>
          </w:tcPr>
          <w:p>
            <w:pPr>
              <w:jc w:val="both"/>
              <w:rPr>
                <w:sz w:val="28"/>
                <w:szCs w:val="28"/>
              </w:rPr>
            </w:pPr>
            <w:r>
              <w:rPr>
                <w:color w:val="000000"/>
                <w:kern w:val="24"/>
                <w:sz w:val="28"/>
                <w:szCs w:val="28"/>
              </w:rPr>
              <w:t>Знать</w:t>
            </w:r>
            <w:r>
              <w:rPr>
                <w:rFonts w:eastAsia="Calibri"/>
                <w:sz w:val="28"/>
                <w:szCs w:val="28"/>
                <w:lang w:eastAsia="en-US"/>
              </w:rPr>
              <w:t xml:space="preserve"> </w:t>
            </w:r>
            <w:r>
              <w:rPr>
                <w:color w:val="000000"/>
                <w:kern w:val="24"/>
                <w:sz w:val="28"/>
                <w:szCs w:val="28"/>
              </w:rPr>
              <w:t>технику проведения физиотерапевтических методик; Алгоритм выполнения фотолечения, электролечения, фонолечения. Возможные осложнения при проведении физиотерапии у детей.</w:t>
            </w:r>
          </w:p>
        </w:tc>
        <w:tc>
          <w:tcPr>
            <w:tcW w:w="1312" w:type="pct"/>
            <w:tcBorders>
              <w:top w:val="single" w:color="000000" w:sz="8" w:space="0"/>
              <w:left w:val="single" w:color="000000" w:sz="8" w:space="0"/>
              <w:bottom w:val="single" w:color="000000" w:sz="8" w:space="0"/>
              <w:right w:val="single" w:color="000000" w:sz="8" w:space="0"/>
            </w:tcBorders>
            <w:shd w:val="clear" w:color="auto" w:fill="auto"/>
            <w:tcMar>
              <w:top w:w="15" w:type="dxa"/>
              <w:left w:w="100" w:type="dxa"/>
              <w:bottom w:w="0" w:type="dxa"/>
              <w:right w:w="100" w:type="dxa"/>
            </w:tcMar>
          </w:tcPr>
          <w:p>
            <w:pPr>
              <w:jc w:val="both"/>
              <w:rPr>
                <w:sz w:val="28"/>
                <w:szCs w:val="28"/>
              </w:rPr>
            </w:pPr>
            <w:r>
              <w:rPr>
                <w:color w:val="000000"/>
                <w:kern w:val="24"/>
                <w:sz w:val="28"/>
                <w:szCs w:val="28"/>
              </w:rPr>
              <w:t>вопросы № 1-30</w:t>
            </w:r>
          </w:p>
        </w:tc>
      </w:tr>
      <w:tr>
        <w:tblPrEx>
          <w:tblCellMar>
            <w:top w:w="0" w:type="dxa"/>
            <w:left w:w="0" w:type="dxa"/>
            <w:bottom w:w="0" w:type="dxa"/>
            <w:right w:w="0" w:type="dxa"/>
          </w:tblCellMar>
        </w:tblPrEx>
        <w:trPr>
          <w:trHeight w:val="620" w:hRule="atLeast"/>
        </w:trPr>
        <w:tc>
          <w:tcPr>
            <w:tcW w:w="246" w:type="pct"/>
            <w:vMerge w:val="continue"/>
            <w:tcBorders>
              <w:top w:val="single" w:color="000000" w:sz="8" w:space="0"/>
              <w:left w:val="single" w:color="000000" w:sz="8" w:space="0"/>
              <w:bottom w:val="single" w:color="000000" w:sz="8" w:space="0"/>
              <w:right w:val="single" w:color="000000" w:sz="8" w:space="0"/>
            </w:tcBorders>
            <w:vAlign w:val="center"/>
          </w:tcPr>
          <w:p>
            <w:pPr>
              <w:rPr>
                <w:sz w:val="28"/>
                <w:szCs w:val="28"/>
              </w:rPr>
            </w:pPr>
          </w:p>
        </w:tc>
        <w:tc>
          <w:tcPr>
            <w:tcW w:w="1724" w:type="pct"/>
            <w:vMerge w:val="continue"/>
            <w:tcBorders>
              <w:top w:val="single" w:color="000000" w:sz="8" w:space="0"/>
              <w:left w:val="single" w:color="000000" w:sz="8" w:space="0"/>
              <w:bottom w:val="single" w:color="000000" w:sz="8" w:space="0"/>
              <w:right w:val="single" w:color="000000" w:sz="8" w:space="0"/>
            </w:tcBorders>
          </w:tcPr>
          <w:p>
            <w:pPr>
              <w:rPr>
                <w:sz w:val="28"/>
                <w:szCs w:val="28"/>
              </w:rPr>
            </w:pPr>
          </w:p>
        </w:tc>
        <w:tc>
          <w:tcPr>
            <w:tcW w:w="1718" w:type="pct"/>
            <w:tcBorders>
              <w:top w:val="single" w:color="000000" w:sz="8" w:space="0"/>
              <w:left w:val="single" w:color="000000" w:sz="8" w:space="0"/>
              <w:bottom w:val="single" w:color="000000" w:sz="8" w:space="0"/>
              <w:right w:val="single" w:color="000000" w:sz="8" w:space="0"/>
            </w:tcBorders>
            <w:shd w:val="clear" w:color="auto" w:fill="auto"/>
            <w:tcMar>
              <w:top w:w="15" w:type="dxa"/>
              <w:left w:w="100" w:type="dxa"/>
              <w:bottom w:w="0" w:type="dxa"/>
              <w:right w:w="100" w:type="dxa"/>
            </w:tcMar>
          </w:tcPr>
          <w:p>
            <w:pPr>
              <w:jc w:val="both"/>
              <w:rPr>
                <w:sz w:val="28"/>
                <w:szCs w:val="28"/>
              </w:rPr>
            </w:pPr>
            <w:r>
              <w:rPr>
                <w:color w:val="000000"/>
                <w:kern w:val="24"/>
                <w:sz w:val="28"/>
                <w:szCs w:val="28"/>
              </w:rPr>
              <w:t>Уметь</w:t>
            </w:r>
            <w:r>
              <w:rPr>
                <w:rFonts w:eastAsia="Calibri"/>
                <w:sz w:val="28"/>
                <w:szCs w:val="28"/>
                <w:lang w:eastAsia="en-US"/>
              </w:rPr>
              <w:t xml:space="preserve"> </w:t>
            </w:r>
            <w:r>
              <w:rPr>
                <w:color w:val="000000"/>
                <w:kern w:val="24"/>
                <w:sz w:val="28"/>
                <w:szCs w:val="28"/>
              </w:rPr>
              <w:t>выбрать методику физиотерапии, закаливания, комплексы массажа  и гимнастики детям разного возраста и нозологии</w:t>
            </w:r>
          </w:p>
        </w:tc>
        <w:tc>
          <w:tcPr>
            <w:tcW w:w="1312" w:type="pct"/>
            <w:tcBorders>
              <w:top w:val="single" w:color="000000" w:sz="8" w:space="0"/>
              <w:left w:val="single" w:color="000000" w:sz="8" w:space="0"/>
              <w:bottom w:val="single" w:color="000000" w:sz="8" w:space="0"/>
              <w:right w:val="single" w:color="000000" w:sz="8" w:space="0"/>
            </w:tcBorders>
            <w:shd w:val="clear" w:color="auto" w:fill="auto"/>
            <w:tcMar>
              <w:top w:w="15" w:type="dxa"/>
              <w:left w:w="100" w:type="dxa"/>
              <w:bottom w:w="0" w:type="dxa"/>
              <w:right w:w="100" w:type="dxa"/>
            </w:tcMar>
          </w:tcPr>
          <w:p>
            <w:pPr>
              <w:jc w:val="both"/>
              <w:rPr>
                <w:sz w:val="28"/>
                <w:szCs w:val="28"/>
              </w:rPr>
            </w:pPr>
            <w:r>
              <w:rPr>
                <w:color w:val="000000"/>
                <w:kern w:val="24"/>
                <w:sz w:val="28"/>
                <w:szCs w:val="28"/>
              </w:rPr>
              <w:t>практические задания № 1-30</w:t>
            </w:r>
          </w:p>
        </w:tc>
      </w:tr>
      <w:tr>
        <w:tblPrEx>
          <w:tblCellMar>
            <w:top w:w="0" w:type="dxa"/>
            <w:left w:w="0" w:type="dxa"/>
            <w:bottom w:w="0" w:type="dxa"/>
            <w:right w:w="0" w:type="dxa"/>
          </w:tblCellMar>
        </w:tblPrEx>
        <w:trPr>
          <w:trHeight w:val="620" w:hRule="atLeast"/>
        </w:trPr>
        <w:tc>
          <w:tcPr>
            <w:tcW w:w="246" w:type="pct"/>
            <w:vMerge w:val="continue"/>
            <w:tcBorders>
              <w:top w:val="single" w:color="000000" w:sz="8" w:space="0"/>
              <w:left w:val="single" w:color="000000" w:sz="8" w:space="0"/>
              <w:bottom w:val="single" w:color="000000" w:sz="8" w:space="0"/>
              <w:right w:val="single" w:color="000000" w:sz="8" w:space="0"/>
            </w:tcBorders>
            <w:vAlign w:val="center"/>
          </w:tcPr>
          <w:p>
            <w:pPr>
              <w:rPr>
                <w:sz w:val="28"/>
                <w:szCs w:val="28"/>
              </w:rPr>
            </w:pPr>
          </w:p>
        </w:tc>
        <w:tc>
          <w:tcPr>
            <w:tcW w:w="1724" w:type="pct"/>
            <w:vMerge w:val="continue"/>
            <w:tcBorders>
              <w:top w:val="single" w:color="000000" w:sz="8" w:space="0"/>
              <w:left w:val="single" w:color="000000" w:sz="8" w:space="0"/>
              <w:bottom w:val="single" w:color="000000" w:sz="8" w:space="0"/>
              <w:right w:val="single" w:color="000000" w:sz="8" w:space="0"/>
            </w:tcBorders>
          </w:tcPr>
          <w:p>
            <w:pPr>
              <w:rPr>
                <w:sz w:val="28"/>
                <w:szCs w:val="28"/>
              </w:rPr>
            </w:pPr>
          </w:p>
        </w:tc>
        <w:tc>
          <w:tcPr>
            <w:tcW w:w="1718" w:type="pct"/>
            <w:tcBorders>
              <w:top w:val="single" w:color="000000" w:sz="8" w:space="0"/>
              <w:left w:val="single" w:color="000000" w:sz="8" w:space="0"/>
              <w:bottom w:val="single" w:color="000000" w:sz="8" w:space="0"/>
              <w:right w:val="single" w:color="000000" w:sz="8" w:space="0"/>
            </w:tcBorders>
            <w:shd w:val="clear" w:color="auto" w:fill="auto"/>
            <w:tcMar>
              <w:top w:w="15" w:type="dxa"/>
              <w:left w:w="100" w:type="dxa"/>
              <w:bottom w:w="0" w:type="dxa"/>
              <w:right w:w="100" w:type="dxa"/>
            </w:tcMar>
          </w:tcPr>
          <w:p>
            <w:pPr>
              <w:jc w:val="both"/>
              <w:rPr>
                <w:sz w:val="28"/>
                <w:szCs w:val="28"/>
              </w:rPr>
            </w:pPr>
            <w:r>
              <w:rPr>
                <w:color w:val="000000"/>
                <w:kern w:val="24"/>
                <w:sz w:val="28"/>
                <w:szCs w:val="28"/>
              </w:rPr>
              <w:t>Владеть</w:t>
            </w:r>
            <w:r>
              <w:rPr>
                <w:rFonts w:eastAsia="Calibri"/>
                <w:sz w:val="28"/>
                <w:szCs w:val="28"/>
                <w:lang w:eastAsia="en-US"/>
              </w:rPr>
              <w:t xml:space="preserve"> </w:t>
            </w:r>
            <w:r>
              <w:rPr>
                <w:color w:val="000000"/>
                <w:kern w:val="24"/>
                <w:sz w:val="28"/>
                <w:szCs w:val="28"/>
              </w:rPr>
              <w:t>навыком оформления ф№44</w:t>
            </w:r>
          </w:p>
        </w:tc>
        <w:tc>
          <w:tcPr>
            <w:tcW w:w="1312" w:type="pct"/>
            <w:tcBorders>
              <w:top w:val="single" w:color="000000" w:sz="8" w:space="0"/>
              <w:left w:val="single" w:color="000000" w:sz="8" w:space="0"/>
              <w:bottom w:val="single" w:color="000000" w:sz="8" w:space="0"/>
              <w:right w:val="single" w:color="000000" w:sz="8" w:space="0"/>
            </w:tcBorders>
            <w:shd w:val="clear" w:color="auto" w:fill="auto"/>
            <w:tcMar>
              <w:top w:w="15" w:type="dxa"/>
              <w:left w:w="100" w:type="dxa"/>
              <w:bottom w:w="0" w:type="dxa"/>
              <w:right w:w="100" w:type="dxa"/>
            </w:tcMar>
          </w:tcPr>
          <w:p>
            <w:pPr>
              <w:jc w:val="both"/>
              <w:rPr>
                <w:sz w:val="28"/>
                <w:szCs w:val="28"/>
              </w:rPr>
            </w:pPr>
            <w:r>
              <w:rPr>
                <w:color w:val="000000"/>
                <w:kern w:val="24"/>
                <w:sz w:val="28"/>
                <w:szCs w:val="28"/>
              </w:rPr>
              <w:t>практические задания №1-30</w:t>
            </w:r>
          </w:p>
        </w:tc>
      </w:tr>
      <w:tr>
        <w:tblPrEx>
          <w:tblCellMar>
            <w:top w:w="0" w:type="dxa"/>
            <w:left w:w="0" w:type="dxa"/>
            <w:bottom w:w="0" w:type="dxa"/>
            <w:right w:w="0" w:type="dxa"/>
          </w:tblCellMar>
        </w:tblPrEx>
        <w:trPr>
          <w:trHeight w:val="310" w:hRule="atLeast"/>
        </w:trPr>
        <w:tc>
          <w:tcPr>
            <w:tcW w:w="246"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00" w:type="dxa"/>
              <w:bottom w:w="0" w:type="dxa"/>
              <w:right w:w="100" w:type="dxa"/>
            </w:tcMar>
          </w:tcPr>
          <w:p>
            <w:pPr>
              <w:jc w:val="both"/>
              <w:rPr>
                <w:sz w:val="28"/>
                <w:szCs w:val="28"/>
              </w:rPr>
            </w:pPr>
            <w:r>
              <w:rPr>
                <w:sz w:val="28"/>
                <w:szCs w:val="28"/>
              </w:rPr>
              <w:t>3</w:t>
            </w:r>
          </w:p>
        </w:tc>
        <w:tc>
          <w:tcPr>
            <w:tcW w:w="1724"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00" w:type="dxa"/>
              <w:bottom w:w="0" w:type="dxa"/>
              <w:right w:w="100" w:type="dxa"/>
            </w:tcMar>
          </w:tcPr>
          <w:p>
            <w:pPr>
              <w:rPr>
                <w:rFonts w:eastAsia="Calibri"/>
                <w:sz w:val="28"/>
                <w:szCs w:val="28"/>
                <w:lang w:eastAsia="en-US"/>
              </w:rPr>
            </w:pPr>
            <w:r>
              <w:rPr>
                <w:rFonts w:eastAsia="Calibri"/>
                <w:sz w:val="28"/>
                <w:szCs w:val="28"/>
                <w:lang w:eastAsia="en-US"/>
              </w:rPr>
              <w:t>ПК-10 - готовностью к применению медицинских изделий, предусмотренных порядками оказания медицинской помощи</w:t>
            </w:r>
          </w:p>
          <w:p>
            <w:pPr>
              <w:rPr>
                <w:rFonts w:eastAsia="Calibri"/>
                <w:sz w:val="28"/>
                <w:szCs w:val="28"/>
                <w:lang w:eastAsia="en-US"/>
              </w:rPr>
            </w:pPr>
          </w:p>
        </w:tc>
        <w:tc>
          <w:tcPr>
            <w:tcW w:w="1718" w:type="pct"/>
            <w:tcBorders>
              <w:top w:val="single" w:color="000000" w:sz="8" w:space="0"/>
              <w:left w:val="single" w:color="000000" w:sz="8" w:space="0"/>
              <w:bottom w:val="single" w:color="000000" w:sz="8" w:space="0"/>
              <w:right w:val="single" w:color="000000" w:sz="8" w:space="0"/>
            </w:tcBorders>
            <w:shd w:val="clear" w:color="auto" w:fill="auto"/>
            <w:tcMar>
              <w:top w:w="15" w:type="dxa"/>
              <w:left w:w="100" w:type="dxa"/>
              <w:bottom w:w="0" w:type="dxa"/>
              <w:right w:w="100" w:type="dxa"/>
            </w:tcMar>
          </w:tcPr>
          <w:p>
            <w:pPr>
              <w:jc w:val="both"/>
              <w:rPr>
                <w:sz w:val="28"/>
                <w:szCs w:val="28"/>
              </w:rPr>
            </w:pPr>
            <w:r>
              <w:rPr>
                <w:color w:val="000000"/>
                <w:kern w:val="24"/>
                <w:sz w:val="28"/>
                <w:szCs w:val="28"/>
              </w:rPr>
              <w:t>Знать</w:t>
            </w:r>
            <w:r>
              <w:rPr>
                <w:rFonts w:eastAsia="Calibri"/>
                <w:sz w:val="28"/>
                <w:szCs w:val="28"/>
                <w:lang w:eastAsia="en-US"/>
              </w:rPr>
              <w:t xml:space="preserve"> </w:t>
            </w:r>
            <w:r>
              <w:rPr>
                <w:color w:val="000000"/>
                <w:kern w:val="24"/>
                <w:sz w:val="28"/>
                <w:szCs w:val="28"/>
              </w:rPr>
              <w:t>клиническое значение АФО детского организма при проведении лечебной физкультуры, физиотерапии, рефлексотерапии, фитотерапии, гомеопатии и других средств немедикаментозной терапии, основных курортных факторов при лечении детей и подростков.</w:t>
            </w:r>
          </w:p>
        </w:tc>
        <w:tc>
          <w:tcPr>
            <w:tcW w:w="1312" w:type="pct"/>
            <w:tcBorders>
              <w:top w:val="single" w:color="000000" w:sz="8" w:space="0"/>
              <w:left w:val="single" w:color="000000" w:sz="8" w:space="0"/>
              <w:bottom w:val="single" w:color="000000" w:sz="8" w:space="0"/>
              <w:right w:val="single" w:color="000000" w:sz="8" w:space="0"/>
            </w:tcBorders>
            <w:shd w:val="clear" w:color="auto" w:fill="auto"/>
            <w:tcMar>
              <w:top w:w="15" w:type="dxa"/>
              <w:left w:w="100" w:type="dxa"/>
              <w:bottom w:w="0" w:type="dxa"/>
              <w:right w:w="100" w:type="dxa"/>
            </w:tcMar>
          </w:tcPr>
          <w:p>
            <w:pPr>
              <w:jc w:val="both"/>
              <w:rPr>
                <w:color w:val="000000"/>
                <w:kern w:val="24"/>
                <w:sz w:val="28"/>
                <w:szCs w:val="28"/>
              </w:rPr>
            </w:pPr>
            <w:r>
              <w:rPr>
                <w:color w:val="000000"/>
                <w:kern w:val="24"/>
                <w:sz w:val="28"/>
                <w:szCs w:val="28"/>
              </w:rPr>
              <w:t>вопросы № 1-30;</w:t>
            </w:r>
          </w:p>
          <w:p>
            <w:pPr>
              <w:jc w:val="both"/>
              <w:rPr>
                <w:color w:val="000000"/>
                <w:kern w:val="24"/>
                <w:sz w:val="28"/>
                <w:szCs w:val="28"/>
              </w:rPr>
            </w:pPr>
          </w:p>
          <w:p>
            <w:pPr>
              <w:jc w:val="both"/>
              <w:rPr>
                <w:sz w:val="28"/>
                <w:szCs w:val="28"/>
              </w:rPr>
            </w:pPr>
            <w:r>
              <w:rPr>
                <w:sz w:val="28"/>
                <w:szCs w:val="28"/>
              </w:rPr>
              <w:t>тесты к модулю «Общая физиотерапия» 1-50»</w:t>
            </w:r>
          </w:p>
        </w:tc>
      </w:tr>
      <w:tr>
        <w:tblPrEx>
          <w:tblCellMar>
            <w:top w:w="0" w:type="dxa"/>
            <w:left w:w="0" w:type="dxa"/>
            <w:bottom w:w="0" w:type="dxa"/>
            <w:right w:w="0" w:type="dxa"/>
          </w:tblCellMar>
        </w:tblPrEx>
        <w:trPr>
          <w:trHeight w:val="620" w:hRule="atLeast"/>
        </w:trPr>
        <w:tc>
          <w:tcPr>
            <w:tcW w:w="246" w:type="pct"/>
            <w:vMerge w:val="continue"/>
            <w:tcBorders>
              <w:top w:val="single" w:color="000000" w:sz="8" w:space="0"/>
              <w:left w:val="single" w:color="000000" w:sz="8" w:space="0"/>
              <w:bottom w:val="single" w:color="000000" w:sz="8" w:space="0"/>
              <w:right w:val="single" w:color="000000" w:sz="8" w:space="0"/>
            </w:tcBorders>
            <w:vAlign w:val="center"/>
          </w:tcPr>
          <w:p>
            <w:pPr>
              <w:rPr>
                <w:sz w:val="28"/>
                <w:szCs w:val="28"/>
              </w:rPr>
            </w:pPr>
          </w:p>
        </w:tc>
        <w:tc>
          <w:tcPr>
            <w:tcW w:w="1724" w:type="pct"/>
            <w:vMerge w:val="continue"/>
            <w:tcBorders>
              <w:top w:val="single" w:color="000000" w:sz="8" w:space="0"/>
              <w:left w:val="single" w:color="000000" w:sz="8" w:space="0"/>
              <w:bottom w:val="single" w:color="000000" w:sz="8" w:space="0"/>
              <w:right w:val="single" w:color="000000" w:sz="8" w:space="0"/>
            </w:tcBorders>
          </w:tcPr>
          <w:p>
            <w:pPr>
              <w:rPr>
                <w:sz w:val="28"/>
                <w:szCs w:val="28"/>
              </w:rPr>
            </w:pPr>
          </w:p>
        </w:tc>
        <w:tc>
          <w:tcPr>
            <w:tcW w:w="1718" w:type="pct"/>
            <w:tcBorders>
              <w:top w:val="single" w:color="000000" w:sz="8" w:space="0"/>
              <w:left w:val="single" w:color="000000" w:sz="8" w:space="0"/>
              <w:bottom w:val="single" w:color="000000" w:sz="8" w:space="0"/>
              <w:right w:val="single" w:color="000000" w:sz="8" w:space="0"/>
            </w:tcBorders>
            <w:shd w:val="clear" w:color="auto" w:fill="auto"/>
            <w:tcMar>
              <w:top w:w="15" w:type="dxa"/>
              <w:left w:w="100" w:type="dxa"/>
              <w:bottom w:w="0" w:type="dxa"/>
              <w:right w:w="100" w:type="dxa"/>
            </w:tcMar>
          </w:tcPr>
          <w:p>
            <w:pPr>
              <w:jc w:val="both"/>
              <w:rPr>
                <w:sz w:val="28"/>
                <w:szCs w:val="28"/>
              </w:rPr>
            </w:pPr>
            <w:r>
              <w:rPr>
                <w:color w:val="000000"/>
                <w:kern w:val="24"/>
                <w:sz w:val="28"/>
                <w:szCs w:val="28"/>
              </w:rPr>
              <w:t>Уметь</w:t>
            </w:r>
            <w:r>
              <w:rPr>
                <w:rFonts w:eastAsia="Calibri"/>
                <w:sz w:val="28"/>
                <w:szCs w:val="28"/>
                <w:lang w:eastAsia="en-US"/>
              </w:rPr>
              <w:t xml:space="preserve"> </w:t>
            </w:r>
            <w:r>
              <w:rPr>
                <w:color w:val="000000"/>
                <w:kern w:val="24"/>
                <w:sz w:val="28"/>
                <w:szCs w:val="28"/>
              </w:rPr>
              <w:t>назначать физиотерапию с учетом   АФО детей и подростков разного возраста.</w:t>
            </w:r>
          </w:p>
        </w:tc>
        <w:tc>
          <w:tcPr>
            <w:tcW w:w="1312" w:type="pct"/>
            <w:tcBorders>
              <w:top w:val="single" w:color="000000" w:sz="8" w:space="0"/>
              <w:left w:val="single" w:color="000000" w:sz="8" w:space="0"/>
              <w:bottom w:val="single" w:color="000000" w:sz="8" w:space="0"/>
              <w:right w:val="single" w:color="000000" w:sz="8" w:space="0"/>
            </w:tcBorders>
            <w:shd w:val="clear" w:color="auto" w:fill="auto"/>
            <w:tcMar>
              <w:top w:w="15" w:type="dxa"/>
              <w:left w:w="100" w:type="dxa"/>
              <w:bottom w:w="0" w:type="dxa"/>
              <w:right w:w="100" w:type="dxa"/>
            </w:tcMar>
          </w:tcPr>
          <w:p>
            <w:pPr>
              <w:jc w:val="both"/>
              <w:rPr>
                <w:sz w:val="28"/>
                <w:szCs w:val="28"/>
              </w:rPr>
            </w:pPr>
            <w:r>
              <w:rPr>
                <w:color w:val="000000"/>
                <w:kern w:val="24"/>
                <w:sz w:val="28"/>
                <w:szCs w:val="28"/>
              </w:rPr>
              <w:t>практические задания № 1-30</w:t>
            </w:r>
          </w:p>
        </w:tc>
      </w:tr>
      <w:tr>
        <w:tblPrEx>
          <w:tblCellMar>
            <w:top w:w="0" w:type="dxa"/>
            <w:left w:w="0" w:type="dxa"/>
            <w:bottom w:w="0" w:type="dxa"/>
            <w:right w:w="0" w:type="dxa"/>
          </w:tblCellMar>
        </w:tblPrEx>
        <w:trPr>
          <w:trHeight w:val="620" w:hRule="atLeast"/>
        </w:trPr>
        <w:tc>
          <w:tcPr>
            <w:tcW w:w="246" w:type="pct"/>
            <w:vMerge w:val="continue"/>
            <w:tcBorders>
              <w:top w:val="single" w:color="000000" w:sz="8" w:space="0"/>
              <w:left w:val="single" w:color="000000" w:sz="8" w:space="0"/>
              <w:bottom w:val="single" w:color="000000" w:sz="8" w:space="0"/>
              <w:right w:val="single" w:color="000000" w:sz="8" w:space="0"/>
            </w:tcBorders>
            <w:vAlign w:val="center"/>
          </w:tcPr>
          <w:p>
            <w:pPr>
              <w:rPr>
                <w:sz w:val="28"/>
                <w:szCs w:val="28"/>
              </w:rPr>
            </w:pPr>
          </w:p>
        </w:tc>
        <w:tc>
          <w:tcPr>
            <w:tcW w:w="1724" w:type="pct"/>
            <w:vMerge w:val="continue"/>
            <w:tcBorders>
              <w:top w:val="single" w:color="000000" w:sz="8" w:space="0"/>
              <w:left w:val="single" w:color="000000" w:sz="8" w:space="0"/>
              <w:bottom w:val="single" w:color="000000" w:sz="8" w:space="0"/>
              <w:right w:val="single" w:color="000000" w:sz="8" w:space="0"/>
            </w:tcBorders>
          </w:tcPr>
          <w:p>
            <w:pPr>
              <w:rPr>
                <w:sz w:val="28"/>
                <w:szCs w:val="28"/>
              </w:rPr>
            </w:pPr>
          </w:p>
        </w:tc>
        <w:tc>
          <w:tcPr>
            <w:tcW w:w="1718" w:type="pct"/>
            <w:tcBorders>
              <w:top w:val="single" w:color="000000" w:sz="8" w:space="0"/>
              <w:left w:val="single" w:color="000000" w:sz="8" w:space="0"/>
              <w:bottom w:val="single" w:color="000000" w:sz="8" w:space="0"/>
              <w:right w:val="single" w:color="000000" w:sz="8" w:space="0"/>
            </w:tcBorders>
            <w:shd w:val="clear" w:color="auto" w:fill="auto"/>
            <w:tcMar>
              <w:top w:w="15" w:type="dxa"/>
              <w:left w:w="100" w:type="dxa"/>
              <w:bottom w:w="0" w:type="dxa"/>
              <w:right w:w="100" w:type="dxa"/>
            </w:tcMar>
          </w:tcPr>
          <w:p>
            <w:pPr>
              <w:jc w:val="both"/>
              <w:rPr>
                <w:sz w:val="28"/>
                <w:szCs w:val="28"/>
              </w:rPr>
            </w:pPr>
            <w:r>
              <w:rPr>
                <w:color w:val="000000"/>
                <w:kern w:val="24"/>
                <w:sz w:val="28"/>
                <w:szCs w:val="28"/>
              </w:rPr>
              <w:t>Владеть подготовкой к физиотерапевтическим процедурам детей и подростков разного возраста и нозологии.</w:t>
            </w:r>
          </w:p>
        </w:tc>
        <w:tc>
          <w:tcPr>
            <w:tcW w:w="1312" w:type="pct"/>
            <w:tcBorders>
              <w:top w:val="single" w:color="000000" w:sz="8" w:space="0"/>
              <w:left w:val="single" w:color="000000" w:sz="8" w:space="0"/>
              <w:bottom w:val="single" w:color="000000" w:sz="8" w:space="0"/>
              <w:right w:val="single" w:color="000000" w:sz="8" w:space="0"/>
            </w:tcBorders>
            <w:shd w:val="clear" w:color="auto" w:fill="auto"/>
            <w:tcMar>
              <w:top w:w="15" w:type="dxa"/>
              <w:left w:w="100" w:type="dxa"/>
              <w:bottom w:w="0" w:type="dxa"/>
              <w:right w:w="100" w:type="dxa"/>
            </w:tcMar>
          </w:tcPr>
          <w:p>
            <w:pPr>
              <w:jc w:val="both"/>
              <w:rPr>
                <w:sz w:val="28"/>
                <w:szCs w:val="28"/>
              </w:rPr>
            </w:pPr>
            <w:r>
              <w:rPr>
                <w:sz w:val="28"/>
                <w:szCs w:val="28"/>
              </w:rPr>
              <w:t>практические задания № 1-30;</w:t>
            </w:r>
          </w:p>
          <w:p>
            <w:pPr>
              <w:jc w:val="both"/>
              <w:rPr>
                <w:sz w:val="28"/>
                <w:szCs w:val="28"/>
              </w:rPr>
            </w:pPr>
            <w:r>
              <w:rPr>
                <w:sz w:val="28"/>
                <w:szCs w:val="28"/>
              </w:rPr>
              <w:t>тесты к модулю «Частная физиотерапия» 1-50»</w:t>
            </w:r>
          </w:p>
        </w:tc>
      </w:tr>
      <w:tr>
        <w:tblPrEx>
          <w:tblCellMar>
            <w:top w:w="0" w:type="dxa"/>
            <w:left w:w="0" w:type="dxa"/>
            <w:bottom w:w="0" w:type="dxa"/>
            <w:right w:w="0" w:type="dxa"/>
          </w:tblCellMar>
        </w:tblPrEx>
        <w:trPr>
          <w:trHeight w:val="310" w:hRule="atLeast"/>
        </w:trPr>
        <w:tc>
          <w:tcPr>
            <w:tcW w:w="246"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00" w:type="dxa"/>
              <w:bottom w:w="0" w:type="dxa"/>
              <w:right w:w="100" w:type="dxa"/>
            </w:tcMar>
          </w:tcPr>
          <w:p>
            <w:pPr>
              <w:jc w:val="both"/>
              <w:rPr>
                <w:sz w:val="28"/>
                <w:szCs w:val="28"/>
              </w:rPr>
            </w:pPr>
            <w:r>
              <w:rPr>
                <w:color w:val="000000"/>
                <w:kern w:val="24"/>
                <w:sz w:val="28"/>
                <w:szCs w:val="28"/>
              </w:rPr>
              <w:t>4</w:t>
            </w:r>
          </w:p>
        </w:tc>
        <w:tc>
          <w:tcPr>
            <w:tcW w:w="1724"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00" w:type="dxa"/>
              <w:bottom w:w="0" w:type="dxa"/>
              <w:right w:w="100" w:type="dxa"/>
            </w:tcMar>
          </w:tcPr>
          <w:p>
            <w:pPr>
              <w:rPr>
                <w:rFonts w:eastAsia="Calibri"/>
                <w:sz w:val="28"/>
                <w:szCs w:val="28"/>
                <w:lang w:eastAsia="en-US"/>
              </w:rPr>
            </w:pPr>
            <w:r>
              <w:rPr>
                <w:rFonts w:eastAsia="Calibri"/>
                <w:sz w:val="28"/>
                <w:szCs w:val="28"/>
                <w:lang w:eastAsia="en-US"/>
              </w:rPr>
              <w:t>ПК-14 - готовностью к определению необходимости применения природных лечебных факторов, лекарственной, немедикаментозной терапии и других методов у детей, нуждающихся в медицинской реабилитации и санаторно-курортном лечении</w:t>
            </w:r>
          </w:p>
          <w:p>
            <w:pPr>
              <w:rPr>
                <w:rFonts w:eastAsia="Calibri"/>
                <w:sz w:val="28"/>
                <w:szCs w:val="28"/>
                <w:lang w:eastAsia="en-US"/>
              </w:rPr>
            </w:pPr>
          </w:p>
        </w:tc>
        <w:tc>
          <w:tcPr>
            <w:tcW w:w="1718" w:type="pct"/>
            <w:tcBorders>
              <w:top w:val="single" w:color="000000" w:sz="8" w:space="0"/>
              <w:left w:val="single" w:color="000000" w:sz="8" w:space="0"/>
              <w:bottom w:val="single" w:color="000000" w:sz="8" w:space="0"/>
              <w:right w:val="single" w:color="000000" w:sz="8" w:space="0"/>
            </w:tcBorders>
            <w:shd w:val="clear" w:color="auto" w:fill="auto"/>
            <w:tcMar>
              <w:top w:w="15" w:type="dxa"/>
              <w:left w:w="100" w:type="dxa"/>
              <w:bottom w:w="0" w:type="dxa"/>
              <w:right w:w="100" w:type="dxa"/>
            </w:tcMar>
          </w:tcPr>
          <w:p>
            <w:pPr>
              <w:jc w:val="both"/>
              <w:rPr>
                <w:sz w:val="28"/>
                <w:szCs w:val="28"/>
              </w:rPr>
            </w:pPr>
            <w:r>
              <w:rPr>
                <w:color w:val="000000"/>
                <w:kern w:val="24"/>
                <w:sz w:val="28"/>
                <w:szCs w:val="28"/>
              </w:rPr>
              <w:t>Знать</w:t>
            </w:r>
            <w:r>
              <w:rPr>
                <w:rFonts w:eastAsia="Calibri"/>
                <w:sz w:val="28"/>
                <w:szCs w:val="28"/>
                <w:lang w:eastAsia="en-US"/>
              </w:rPr>
              <w:t xml:space="preserve"> </w:t>
            </w:r>
            <w:r>
              <w:rPr>
                <w:color w:val="000000"/>
                <w:kern w:val="24"/>
                <w:sz w:val="28"/>
                <w:szCs w:val="28"/>
              </w:rPr>
              <w:t>клиническое значение АФО детского организма при проведении лечебной физкультуры, физиотерапии, рефлексотерапии, фитотерапии, гомеопатии и других средств немедикаментозной терапии, основных курортных факторов при лечении детей и подростков.</w:t>
            </w:r>
          </w:p>
        </w:tc>
        <w:tc>
          <w:tcPr>
            <w:tcW w:w="1312" w:type="pct"/>
            <w:tcBorders>
              <w:top w:val="single" w:color="000000" w:sz="8" w:space="0"/>
              <w:left w:val="single" w:color="000000" w:sz="8" w:space="0"/>
              <w:bottom w:val="single" w:color="000000" w:sz="8" w:space="0"/>
              <w:right w:val="single" w:color="000000" w:sz="8" w:space="0"/>
            </w:tcBorders>
            <w:shd w:val="clear" w:color="auto" w:fill="auto"/>
            <w:tcMar>
              <w:top w:w="15" w:type="dxa"/>
              <w:left w:w="100" w:type="dxa"/>
              <w:bottom w:w="0" w:type="dxa"/>
              <w:right w:w="100" w:type="dxa"/>
            </w:tcMar>
          </w:tcPr>
          <w:p>
            <w:pPr>
              <w:jc w:val="both"/>
              <w:rPr>
                <w:color w:val="000000"/>
                <w:kern w:val="24"/>
                <w:sz w:val="28"/>
                <w:szCs w:val="28"/>
              </w:rPr>
            </w:pPr>
            <w:r>
              <w:rPr>
                <w:color w:val="000000"/>
                <w:kern w:val="24"/>
                <w:sz w:val="28"/>
                <w:szCs w:val="28"/>
              </w:rPr>
              <w:t>практические задания № 1-30;</w:t>
            </w:r>
          </w:p>
          <w:p>
            <w:pPr>
              <w:jc w:val="both"/>
              <w:rPr>
                <w:sz w:val="28"/>
                <w:szCs w:val="28"/>
              </w:rPr>
            </w:pPr>
            <w:r>
              <w:rPr>
                <w:color w:val="000000"/>
                <w:kern w:val="24"/>
                <w:sz w:val="28"/>
                <w:szCs w:val="28"/>
              </w:rPr>
              <w:t>тесты к модулю «Частная физиотерапия» 1-50 вопросы №</w:t>
            </w:r>
          </w:p>
        </w:tc>
      </w:tr>
      <w:tr>
        <w:tblPrEx>
          <w:tblCellMar>
            <w:top w:w="0" w:type="dxa"/>
            <w:left w:w="0" w:type="dxa"/>
            <w:bottom w:w="0" w:type="dxa"/>
            <w:right w:w="0" w:type="dxa"/>
          </w:tblCellMar>
        </w:tblPrEx>
        <w:trPr>
          <w:trHeight w:val="620" w:hRule="atLeast"/>
        </w:trPr>
        <w:tc>
          <w:tcPr>
            <w:tcW w:w="246" w:type="pct"/>
            <w:vMerge w:val="continue"/>
            <w:tcBorders>
              <w:top w:val="single" w:color="000000" w:sz="8" w:space="0"/>
              <w:left w:val="single" w:color="000000" w:sz="8" w:space="0"/>
              <w:bottom w:val="single" w:color="000000" w:sz="8" w:space="0"/>
              <w:right w:val="single" w:color="000000" w:sz="8" w:space="0"/>
            </w:tcBorders>
            <w:vAlign w:val="center"/>
          </w:tcPr>
          <w:p>
            <w:pPr>
              <w:rPr>
                <w:sz w:val="28"/>
                <w:szCs w:val="28"/>
              </w:rPr>
            </w:pPr>
          </w:p>
        </w:tc>
        <w:tc>
          <w:tcPr>
            <w:tcW w:w="1724" w:type="pct"/>
            <w:vMerge w:val="continue"/>
            <w:tcBorders>
              <w:top w:val="single" w:color="000000" w:sz="8" w:space="0"/>
              <w:left w:val="single" w:color="000000" w:sz="8" w:space="0"/>
              <w:bottom w:val="single" w:color="000000" w:sz="8" w:space="0"/>
              <w:right w:val="single" w:color="000000" w:sz="8" w:space="0"/>
            </w:tcBorders>
            <w:vAlign w:val="center"/>
          </w:tcPr>
          <w:p>
            <w:pPr>
              <w:rPr>
                <w:sz w:val="28"/>
                <w:szCs w:val="28"/>
              </w:rPr>
            </w:pPr>
          </w:p>
        </w:tc>
        <w:tc>
          <w:tcPr>
            <w:tcW w:w="1718" w:type="pct"/>
            <w:tcBorders>
              <w:top w:val="single" w:color="000000" w:sz="8" w:space="0"/>
              <w:left w:val="single" w:color="000000" w:sz="8" w:space="0"/>
              <w:bottom w:val="single" w:color="000000" w:sz="8" w:space="0"/>
              <w:right w:val="single" w:color="000000" w:sz="8" w:space="0"/>
            </w:tcBorders>
            <w:shd w:val="clear" w:color="auto" w:fill="auto"/>
            <w:tcMar>
              <w:top w:w="15" w:type="dxa"/>
              <w:left w:w="100" w:type="dxa"/>
              <w:bottom w:w="0" w:type="dxa"/>
              <w:right w:w="100" w:type="dxa"/>
            </w:tcMar>
          </w:tcPr>
          <w:p>
            <w:pPr>
              <w:jc w:val="both"/>
              <w:rPr>
                <w:sz w:val="28"/>
                <w:szCs w:val="28"/>
              </w:rPr>
            </w:pPr>
            <w:r>
              <w:rPr>
                <w:color w:val="000000"/>
                <w:kern w:val="24"/>
                <w:sz w:val="28"/>
                <w:szCs w:val="28"/>
              </w:rPr>
              <w:t>Уметь</w:t>
            </w:r>
            <w:r>
              <w:rPr>
                <w:rFonts w:eastAsia="Calibri"/>
                <w:sz w:val="28"/>
                <w:szCs w:val="28"/>
                <w:lang w:eastAsia="en-US"/>
              </w:rPr>
              <w:t xml:space="preserve"> </w:t>
            </w:r>
            <w:r>
              <w:rPr>
                <w:color w:val="000000"/>
                <w:kern w:val="24"/>
                <w:sz w:val="28"/>
                <w:szCs w:val="28"/>
              </w:rPr>
              <w:t>назначать физиотерапию с учетом   АФО детей и подростков разного возраста и нозологии.</w:t>
            </w:r>
          </w:p>
        </w:tc>
        <w:tc>
          <w:tcPr>
            <w:tcW w:w="1312" w:type="pct"/>
            <w:tcBorders>
              <w:top w:val="single" w:color="000000" w:sz="8" w:space="0"/>
              <w:left w:val="single" w:color="000000" w:sz="8" w:space="0"/>
              <w:bottom w:val="single" w:color="000000" w:sz="8" w:space="0"/>
              <w:right w:val="single" w:color="000000" w:sz="8" w:space="0"/>
            </w:tcBorders>
            <w:shd w:val="clear" w:color="auto" w:fill="auto"/>
            <w:tcMar>
              <w:top w:w="15" w:type="dxa"/>
              <w:left w:w="100" w:type="dxa"/>
              <w:bottom w:w="0" w:type="dxa"/>
              <w:right w:w="100" w:type="dxa"/>
            </w:tcMar>
          </w:tcPr>
          <w:p>
            <w:pPr>
              <w:jc w:val="both"/>
              <w:rPr>
                <w:sz w:val="28"/>
                <w:szCs w:val="28"/>
              </w:rPr>
            </w:pPr>
            <w:r>
              <w:rPr>
                <w:color w:val="000000"/>
                <w:kern w:val="24"/>
                <w:sz w:val="28"/>
                <w:szCs w:val="28"/>
              </w:rPr>
              <w:t>практические задания № 1-30</w:t>
            </w:r>
          </w:p>
        </w:tc>
      </w:tr>
      <w:tr>
        <w:tblPrEx>
          <w:tblCellMar>
            <w:top w:w="0" w:type="dxa"/>
            <w:left w:w="0" w:type="dxa"/>
            <w:bottom w:w="0" w:type="dxa"/>
            <w:right w:w="0" w:type="dxa"/>
          </w:tblCellMar>
        </w:tblPrEx>
        <w:trPr>
          <w:trHeight w:val="620" w:hRule="atLeast"/>
        </w:trPr>
        <w:tc>
          <w:tcPr>
            <w:tcW w:w="246" w:type="pct"/>
            <w:vMerge w:val="continue"/>
            <w:tcBorders>
              <w:top w:val="single" w:color="000000" w:sz="8" w:space="0"/>
              <w:left w:val="single" w:color="000000" w:sz="8" w:space="0"/>
              <w:bottom w:val="single" w:color="000000" w:sz="8" w:space="0"/>
              <w:right w:val="single" w:color="000000" w:sz="8" w:space="0"/>
            </w:tcBorders>
            <w:vAlign w:val="center"/>
          </w:tcPr>
          <w:p>
            <w:pPr>
              <w:rPr>
                <w:sz w:val="28"/>
                <w:szCs w:val="28"/>
              </w:rPr>
            </w:pPr>
          </w:p>
        </w:tc>
        <w:tc>
          <w:tcPr>
            <w:tcW w:w="1724" w:type="pct"/>
            <w:vMerge w:val="continue"/>
            <w:tcBorders>
              <w:top w:val="single" w:color="000000" w:sz="8" w:space="0"/>
              <w:left w:val="single" w:color="000000" w:sz="8" w:space="0"/>
              <w:bottom w:val="single" w:color="000000" w:sz="8" w:space="0"/>
              <w:right w:val="single" w:color="000000" w:sz="8" w:space="0"/>
            </w:tcBorders>
            <w:vAlign w:val="center"/>
          </w:tcPr>
          <w:p>
            <w:pPr>
              <w:rPr>
                <w:sz w:val="28"/>
                <w:szCs w:val="28"/>
              </w:rPr>
            </w:pPr>
          </w:p>
        </w:tc>
        <w:tc>
          <w:tcPr>
            <w:tcW w:w="1718" w:type="pct"/>
            <w:tcBorders>
              <w:top w:val="single" w:color="000000" w:sz="8" w:space="0"/>
              <w:left w:val="single" w:color="000000" w:sz="8" w:space="0"/>
              <w:bottom w:val="single" w:color="000000" w:sz="8" w:space="0"/>
              <w:right w:val="single" w:color="000000" w:sz="8" w:space="0"/>
            </w:tcBorders>
            <w:shd w:val="clear" w:color="auto" w:fill="auto"/>
            <w:tcMar>
              <w:top w:w="15" w:type="dxa"/>
              <w:left w:w="100" w:type="dxa"/>
              <w:bottom w:w="0" w:type="dxa"/>
              <w:right w:w="100" w:type="dxa"/>
            </w:tcMar>
          </w:tcPr>
          <w:p>
            <w:pPr>
              <w:jc w:val="both"/>
              <w:rPr>
                <w:sz w:val="28"/>
                <w:szCs w:val="28"/>
              </w:rPr>
            </w:pPr>
            <w:r>
              <w:rPr>
                <w:color w:val="000000"/>
                <w:kern w:val="24"/>
                <w:sz w:val="28"/>
                <w:szCs w:val="28"/>
              </w:rPr>
              <w:t>Владеть</w:t>
            </w:r>
            <w:r>
              <w:rPr>
                <w:rFonts w:eastAsia="Calibri"/>
                <w:sz w:val="28"/>
                <w:szCs w:val="28"/>
                <w:lang w:eastAsia="en-US"/>
              </w:rPr>
              <w:t xml:space="preserve"> </w:t>
            </w:r>
            <w:r>
              <w:rPr>
                <w:color w:val="000000"/>
                <w:kern w:val="24"/>
                <w:sz w:val="28"/>
                <w:szCs w:val="28"/>
              </w:rPr>
              <w:t>навыком оформления ф№44</w:t>
            </w:r>
          </w:p>
        </w:tc>
        <w:tc>
          <w:tcPr>
            <w:tcW w:w="1312" w:type="pct"/>
            <w:tcBorders>
              <w:top w:val="single" w:color="000000" w:sz="8" w:space="0"/>
              <w:left w:val="single" w:color="000000" w:sz="8" w:space="0"/>
              <w:bottom w:val="single" w:color="000000" w:sz="8" w:space="0"/>
              <w:right w:val="single" w:color="000000" w:sz="8" w:space="0"/>
            </w:tcBorders>
            <w:shd w:val="clear" w:color="auto" w:fill="auto"/>
            <w:tcMar>
              <w:top w:w="15" w:type="dxa"/>
              <w:left w:w="100" w:type="dxa"/>
              <w:bottom w:w="0" w:type="dxa"/>
              <w:right w:w="100" w:type="dxa"/>
            </w:tcMar>
          </w:tcPr>
          <w:p>
            <w:pPr>
              <w:jc w:val="both"/>
              <w:rPr>
                <w:sz w:val="28"/>
                <w:szCs w:val="28"/>
              </w:rPr>
            </w:pPr>
            <w:r>
              <w:rPr>
                <w:color w:val="000000"/>
                <w:kern w:val="24"/>
                <w:sz w:val="28"/>
                <w:szCs w:val="28"/>
              </w:rPr>
              <w:t>практические задания № 1-30</w:t>
            </w:r>
          </w:p>
        </w:tc>
      </w:tr>
    </w:tbl>
    <w:p>
      <w:pPr>
        <w:ind w:firstLine="709"/>
        <w:jc w:val="both"/>
        <w:outlineLvl w:val="0"/>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jc w:val="center"/>
        <w:rPr>
          <w:sz w:val="28"/>
          <w:szCs w:val="28"/>
        </w:rPr>
      </w:pPr>
    </w:p>
    <w:sectPr>
      <w:footerReference r:id="rId4" w:type="first"/>
      <w:footerReference r:id="rId3" w:type="default"/>
      <w:pgSz w:w="11906" w:h="16838"/>
      <w:pgMar w:top="567" w:right="567" w:bottom="567" w:left="1134" w:header="709" w:footer="709" w:gutter="0"/>
      <w:cols w:space="708"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Arial">
    <w:panose1 w:val="020B0604020202020204"/>
    <w:charset w:val="CC"/>
    <w:family w:val="swiss"/>
    <w:pitch w:val="default"/>
    <w:sig w:usb0="E0002EFF" w:usb1="C000785B" w:usb2="00000009" w:usb3="00000000" w:csb0="400001FF" w:csb1="FFFF0000"/>
  </w:font>
  <w:font w:name="Calibri">
    <w:panose1 w:val="020F0502020204030204"/>
    <w:charset w:val="CC"/>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egoe UI">
    <w:panose1 w:val="020B0502040204020203"/>
    <w:charset w:val="CC"/>
    <w:family w:val="swiss"/>
    <w:pitch w:val="default"/>
    <w:sig w:usb0="E4002EFF" w:usb1="C000E47F" w:usb2="00000009" w:usb3="00000000" w:csb0="200001FF" w:csb1="00000000"/>
  </w:font>
  <w:font w:name="Courier New">
    <w:panose1 w:val="02070309020205020404"/>
    <w:charset w:val="CC"/>
    <w:family w:val="modern"/>
    <w:pitch w:val="default"/>
    <w:sig w:usb0="E0002EFF" w:usb1="C0007843" w:usb2="00000009" w:usb3="00000000" w:csb0="400001FF" w:csb1="FFFF0000"/>
  </w:font>
  <w:font w:name="Calibri Light">
    <w:panose1 w:val="020F0302020204030204"/>
    <w:charset w:val="CC"/>
    <w:family w:val="swiss"/>
    <w:pitch w:val="default"/>
    <w:sig w:usb0="E4002EFF" w:usb1="C2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CC"/>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98108120"/>
      <w:docPartObj>
        <w:docPartGallery w:val="AutoText"/>
      </w:docPartObj>
    </w:sdtPr>
    <w:sdtContent>
      <w:p>
        <w:pPr>
          <w:pStyle w:val="16"/>
          <w:jc w:val="right"/>
        </w:pPr>
        <w:r>
          <w:fldChar w:fldCharType="begin"/>
        </w:r>
        <w:r>
          <w:instrText xml:space="preserve">PAGE   \* MERGEFORMAT</w:instrText>
        </w:r>
        <w:r>
          <w:fldChar w:fldCharType="separate"/>
        </w:r>
        <w:r>
          <w:t>7</w:t>
        </w:r>
        <w:r>
          <w:fldChar w:fldCharType="end"/>
        </w:r>
      </w:p>
    </w:sdtContent>
  </w:sdt>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19180347"/>
      <w:docPartObj>
        <w:docPartGallery w:val="AutoText"/>
      </w:docPartObj>
    </w:sdtPr>
    <w:sdtContent>
      <w:p>
        <w:pPr>
          <w:pStyle w:val="16"/>
          <w:jc w:val="right"/>
        </w:pPr>
        <w:r>
          <w:fldChar w:fldCharType="begin"/>
        </w:r>
        <w:r>
          <w:instrText xml:space="preserve">PAGE   \* MERGEFORMAT</w:instrText>
        </w:r>
        <w:r>
          <w:fldChar w:fldCharType="separate"/>
        </w:r>
        <w:r>
          <w:t>1</w:t>
        </w:r>
        <w:r>
          <w:fldChar w:fldCharType="end"/>
        </w:r>
      </w:p>
    </w:sdtContent>
  </w:sdt>
  <w:p>
    <w:pPr>
      <w:pStyle w:val="1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34567D"/>
    <w:multiLevelType w:val="multilevel"/>
    <w:tmpl w:val="0134567D"/>
    <w:lvl w:ilvl="0" w:tentative="0">
      <w:start w:val="1"/>
      <w:numFmt w:val="decimal"/>
      <w:lvlText w:val="%1."/>
      <w:lvlJc w:val="left"/>
      <w:pPr>
        <w:ind w:left="720" w:hanging="360"/>
      </w:pPr>
      <w:rPr>
        <w:rFonts w:ascii="Times New Roman" w:hAnsi="Times New Roman" w:eastAsia="Calibri" w:cs="Times New Roman"/>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1997A62"/>
    <w:multiLevelType w:val="multilevel"/>
    <w:tmpl w:val="01997A62"/>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031D16AA"/>
    <w:multiLevelType w:val="multilevel"/>
    <w:tmpl w:val="031D16AA"/>
    <w:lvl w:ilvl="0" w:tentative="0">
      <w:start w:val="1"/>
      <w:numFmt w:val="decimal"/>
      <w:lvlText w:val="%1."/>
      <w:lvlJc w:val="left"/>
      <w:pPr>
        <w:ind w:left="720" w:hanging="360"/>
      </w:pPr>
      <w:rPr>
        <w:rFonts w:ascii="Times New Roman" w:hAnsi="Times New Roman" w:eastAsia="Calibri" w:cs="Times New Roman"/>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8FE386F"/>
    <w:multiLevelType w:val="multilevel"/>
    <w:tmpl w:val="08FE386F"/>
    <w:lvl w:ilvl="0" w:tentative="0">
      <w:start w:val="1"/>
      <w:numFmt w:val="decimal"/>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4">
    <w:nsid w:val="099F3898"/>
    <w:multiLevelType w:val="multilevel"/>
    <w:tmpl w:val="099F389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9DD0ACA"/>
    <w:multiLevelType w:val="multilevel"/>
    <w:tmpl w:val="09DD0ACA"/>
    <w:lvl w:ilvl="0" w:tentative="0">
      <w:start w:val="1"/>
      <w:numFmt w:val="decimal"/>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6">
    <w:nsid w:val="0A301598"/>
    <w:multiLevelType w:val="multilevel"/>
    <w:tmpl w:val="0A301598"/>
    <w:lvl w:ilvl="0" w:tentative="0">
      <w:start w:val="1"/>
      <w:numFmt w:val="decimal"/>
      <w:lvlText w:val="%1."/>
      <w:lvlJc w:val="left"/>
      <w:pPr>
        <w:ind w:left="1069" w:hanging="360"/>
      </w:pPr>
      <w:rPr>
        <w:rFonts w:hint="default"/>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7">
    <w:nsid w:val="0CA125B1"/>
    <w:multiLevelType w:val="multilevel"/>
    <w:tmpl w:val="0CA125B1"/>
    <w:lvl w:ilvl="0" w:tentative="0">
      <w:start w:val="1"/>
      <w:numFmt w:val="decimal"/>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8">
    <w:nsid w:val="0D547F1C"/>
    <w:multiLevelType w:val="multilevel"/>
    <w:tmpl w:val="0D547F1C"/>
    <w:lvl w:ilvl="0" w:tentative="0">
      <w:start w:val="1"/>
      <w:numFmt w:val="decimal"/>
      <w:lvlText w:val="%1."/>
      <w:lvlJc w:val="left"/>
      <w:pPr>
        <w:ind w:left="786" w:hanging="360"/>
      </w:p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9">
    <w:nsid w:val="0DBD3361"/>
    <w:multiLevelType w:val="multilevel"/>
    <w:tmpl w:val="0DBD3361"/>
    <w:lvl w:ilvl="0" w:tentative="0">
      <w:start w:val="1"/>
      <w:numFmt w:val="decimal"/>
      <w:lvlText w:val="%1."/>
      <w:lvlJc w:val="left"/>
      <w:pPr>
        <w:ind w:left="1212" w:hanging="360"/>
      </w:pPr>
      <w:rPr>
        <w:b w:val="0"/>
      </w:rPr>
    </w:lvl>
    <w:lvl w:ilvl="1" w:tentative="0">
      <w:start w:val="1"/>
      <w:numFmt w:val="lowerLetter"/>
      <w:lvlText w:val="%2."/>
      <w:lvlJc w:val="left"/>
      <w:pPr>
        <w:ind w:left="1866" w:hanging="360"/>
      </w:pPr>
    </w:lvl>
    <w:lvl w:ilvl="2" w:tentative="0">
      <w:start w:val="1"/>
      <w:numFmt w:val="lowerRoman"/>
      <w:lvlText w:val="%3."/>
      <w:lvlJc w:val="right"/>
      <w:pPr>
        <w:ind w:left="2586" w:hanging="180"/>
      </w:pPr>
    </w:lvl>
    <w:lvl w:ilvl="3" w:tentative="0">
      <w:start w:val="1"/>
      <w:numFmt w:val="decimal"/>
      <w:lvlText w:val="%4."/>
      <w:lvlJc w:val="left"/>
      <w:pPr>
        <w:ind w:left="3306" w:hanging="360"/>
      </w:pPr>
    </w:lvl>
    <w:lvl w:ilvl="4" w:tentative="0">
      <w:start w:val="1"/>
      <w:numFmt w:val="lowerLetter"/>
      <w:lvlText w:val="%5."/>
      <w:lvlJc w:val="left"/>
      <w:pPr>
        <w:ind w:left="4026" w:hanging="360"/>
      </w:pPr>
    </w:lvl>
    <w:lvl w:ilvl="5" w:tentative="0">
      <w:start w:val="1"/>
      <w:numFmt w:val="lowerRoman"/>
      <w:lvlText w:val="%6."/>
      <w:lvlJc w:val="right"/>
      <w:pPr>
        <w:ind w:left="4746" w:hanging="180"/>
      </w:pPr>
    </w:lvl>
    <w:lvl w:ilvl="6" w:tentative="0">
      <w:start w:val="1"/>
      <w:numFmt w:val="decimal"/>
      <w:lvlText w:val="%7."/>
      <w:lvlJc w:val="left"/>
      <w:pPr>
        <w:ind w:left="5466" w:hanging="360"/>
      </w:pPr>
    </w:lvl>
    <w:lvl w:ilvl="7" w:tentative="0">
      <w:start w:val="1"/>
      <w:numFmt w:val="lowerLetter"/>
      <w:lvlText w:val="%8."/>
      <w:lvlJc w:val="left"/>
      <w:pPr>
        <w:ind w:left="6186" w:hanging="360"/>
      </w:pPr>
    </w:lvl>
    <w:lvl w:ilvl="8" w:tentative="0">
      <w:start w:val="1"/>
      <w:numFmt w:val="lowerRoman"/>
      <w:lvlText w:val="%9."/>
      <w:lvlJc w:val="right"/>
      <w:pPr>
        <w:ind w:left="6906" w:hanging="180"/>
      </w:pPr>
    </w:lvl>
  </w:abstractNum>
  <w:abstractNum w:abstractNumId="10">
    <w:nsid w:val="0DF3616F"/>
    <w:multiLevelType w:val="multilevel"/>
    <w:tmpl w:val="0DF3616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0E0B5BDD"/>
    <w:multiLevelType w:val="multilevel"/>
    <w:tmpl w:val="0E0B5BDD"/>
    <w:lvl w:ilvl="0" w:tentative="0">
      <w:start w:val="1"/>
      <w:numFmt w:val="decimal"/>
      <w:lvlText w:val="%1."/>
      <w:lvlJc w:val="left"/>
      <w:pPr>
        <w:ind w:left="1069" w:hanging="360"/>
      </w:pPr>
      <w:rPr>
        <w:rFonts w:hint="default"/>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12">
    <w:nsid w:val="103C7909"/>
    <w:multiLevelType w:val="multilevel"/>
    <w:tmpl w:val="103C7909"/>
    <w:lvl w:ilvl="0" w:tentative="0">
      <w:start w:val="1"/>
      <w:numFmt w:val="decimal"/>
      <w:lvlText w:val="%1."/>
      <w:lvlJc w:val="left"/>
      <w:pPr>
        <w:ind w:left="720" w:hanging="360"/>
      </w:pPr>
      <w:rPr>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128B11BF"/>
    <w:multiLevelType w:val="multilevel"/>
    <w:tmpl w:val="128B11BF"/>
    <w:lvl w:ilvl="0" w:tentative="0">
      <w:start w:val="1"/>
      <w:numFmt w:val="decimal"/>
      <w:lvlText w:val="%1."/>
      <w:lvlJc w:val="left"/>
      <w:pPr>
        <w:ind w:left="1110" w:hanging="390"/>
      </w:pPr>
      <w:rPr>
        <w:rFonts w:hint="default"/>
        <w:b/>
        <w:i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130D093D"/>
    <w:multiLevelType w:val="multilevel"/>
    <w:tmpl w:val="130D093D"/>
    <w:lvl w:ilvl="0" w:tentative="0">
      <w:start w:val="1"/>
      <w:numFmt w:val="decimal"/>
      <w:lvlText w:val="%1."/>
      <w:lvlJc w:val="left"/>
      <w:pPr>
        <w:ind w:left="720" w:hanging="360"/>
      </w:pPr>
      <w:rPr>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155D5789"/>
    <w:multiLevelType w:val="multilevel"/>
    <w:tmpl w:val="155D5789"/>
    <w:lvl w:ilvl="0" w:tentative="0">
      <w:start w:val="1"/>
      <w:numFmt w:val="bullet"/>
      <w:lvlText w:val=""/>
      <w:lvlJc w:val="left"/>
      <w:pPr>
        <w:ind w:left="1004" w:hanging="360"/>
      </w:pPr>
      <w:rPr>
        <w:rFonts w:hint="default" w:ascii="Symbol" w:hAnsi="Symbol"/>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16">
    <w:nsid w:val="15C30CD6"/>
    <w:multiLevelType w:val="multilevel"/>
    <w:tmpl w:val="15C30CD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15F81062"/>
    <w:multiLevelType w:val="multilevel"/>
    <w:tmpl w:val="15F81062"/>
    <w:lvl w:ilvl="0" w:tentative="0">
      <w:start w:val="1"/>
      <w:numFmt w:val="decimal"/>
      <w:lvlText w:val="%1."/>
      <w:lvlJc w:val="left"/>
      <w:pPr>
        <w:ind w:left="720" w:hanging="360"/>
      </w:pPr>
      <w:rPr>
        <w:rFonts w:ascii="Times New Roman" w:hAnsi="Times New Roman" w:eastAsia="Calibri" w:cs="Times New Roman"/>
        <w:b w:val="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173740CF"/>
    <w:multiLevelType w:val="multilevel"/>
    <w:tmpl w:val="173740CF"/>
    <w:lvl w:ilvl="0" w:tentative="0">
      <w:start w:val="1"/>
      <w:numFmt w:val="decimal"/>
      <w:lvlText w:val="%1."/>
      <w:lvlJc w:val="left"/>
      <w:pPr>
        <w:ind w:left="1429" w:hanging="360"/>
      </w:pPr>
      <w:rPr>
        <w:b w:val="0"/>
      </w:r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19">
    <w:nsid w:val="17A41F67"/>
    <w:multiLevelType w:val="multilevel"/>
    <w:tmpl w:val="17A41F67"/>
    <w:lvl w:ilvl="0" w:tentative="0">
      <w:start w:val="1"/>
      <w:numFmt w:val="decimal"/>
      <w:lvlText w:val="%1."/>
      <w:lvlJc w:val="left"/>
      <w:pPr>
        <w:ind w:left="720" w:hanging="360"/>
      </w:pPr>
      <w:rPr>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19AA3418"/>
    <w:multiLevelType w:val="multilevel"/>
    <w:tmpl w:val="19AA341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1B234465"/>
    <w:multiLevelType w:val="multilevel"/>
    <w:tmpl w:val="1B234465"/>
    <w:lvl w:ilvl="0" w:tentative="0">
      <w:start w:val="1"/>
      <w:numFmt w:val="decimal"/>
      <w:lvlText w:val="%1."/>
      <w:lvlJc w:val="left"/>
      <w:pPr>
        <w:ind w:left="786" w:hanging="360"/>
      </w:pPr>
      <w:rPr>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1DF86AFC"/>
    <w:multiLevelType w:val="multilevel"/>
    <w:tmpl w:val="1DF86AFC"/>
    <w:lvl w:ilvl="0" w:tentative="0">
      <w:start w:val="1"/>
      <w:numFmt w:val="decimal"/>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23">
    <w:nsid w:val="1E443D8A"/>
    <w:multiLevelType w:val="multilevel"/>
    <w:tmpl w:val="1E443D8A"/>
    <w:lvl w:ilvl="0" w:tentative="0">
      <w:start w:val="1"/>
      <w:numFmt w:val="decimal"/>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24">
    <w:nsid w:val="21014F06"/>
    <w:multiLevelType w:val="multilevel"/>
    <w:tmpl w:val="21014F06"/>
    <w:lvl w:ilvl="0" w:tentative="0">
      <w:start w:val="1"/>
      <w:numFmt w:val="decimal"/>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5">
    <w:nsid w:val="216E2072"/>
    <w:multiLevelType w:val="multilevel"/>
    <w:tmpl w:val="216E2072"/>
    <w:lvl w:ilvl="0" w:tentative="0">
      <w:start w:val="1"/>
      <w:numFmt w:val="decimal"/>
      <w:lvlText w:val="%1."/>
      <w:lvlJc w:val="left"/>
      <w:pPr>
        <w:ind w:left="786" w:hanging="360"/>
      </w:pPr>
      <w:rPr>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271B6578"/>
    <w:multiLevelType w:val="multilevel"/>
    <w:tmpl w:val="271B6578"/>
    <w:lvl w:ilvl="0" w:tentative="0">
      <w:start w:val="1"/>
      <w:numFmt w:val="decimal"/>
      <w:lvlText w:val="%1."/>
      <w:lvlJc w:val="left"/>
      <w:pPr>
        <w:ind w:left="786" w:hanging="360"/>
      </w:pPr>
      <w:rPr>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271D4E39"/>
    <w:multiLevelType w:val="multilevel"/>
    <w:tmpl w:val="271D4E39"/>
    <w:lvl w:ilvl="0" w:tentative="0">
      <w:start w:val="1"/>
      <w:numFmt w:val="decimal"/>
      <w:lvlText w:val="%1."/>
      <w:lvlJc w:val="left"/>
      <w:pPr>
        <w:ind w:left="852" w:hanging="360"/>
      </w:pPr>
      <w:rPr>
        <w:b w:val="0"/>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28">
    <w:nsid w:val="290C726E"/>
    <w:multiLevelType w:val="multilevel"/>
    <w:tmpl w:val="290C726E"/>
    <w:lvl w:ilvl="0" w:tentative="0">
      <w:start w:val="1"/>
      <w:numFmt w:val="decimal"/>
      <w:lvlText w:val="%1."/>
      <w:lvlJc w:val="left"/>
      <w:pPr>
        <w:ind w:left="1080" w:hanging="360"/>
      </w:pPr>
      <w:rPr>
        <w:b w:val="0"/>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9">
    <w:nsid w:val="2A6941C1"/>
    <w:multiLevelType w:val="multilevel"/>
    <w:tmpl w:val="2A6941C1"/>
    <w:lvl w:ilvl="0" w:tentative="0">
      <w:start w:val="1"/>
      <w:numFmt w:val="bullet"/>
      <w:lvlText w:val=""/>
      <w:lvlJc w:val="left"/>
      <w:pPr>
        <w:ind w:left="1004" w:hanging="360"/>
      </w:pPr>
      <w:rPr>
        <w:rFonts w:hint="default" w:ascii="Symbol" w:hAnsi="Symbol"/>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30">
    <w:nsid w:val="2F40580F"/>
    <w:multiLevelType w:val="multilevel"/>
    <w:tmpl w:val="2F40580F"/>
    <w:lvl w:ilvl="0" w:tentative="0">
      <w:start w:val="1"/>
      <w:numFmt w:val="bullet"/>
      <w:lvlText w:val=""/>
      <w:lvlJc w:val="left"/>
      <w:pPr>
        <w:ind w:left="1004" w:hanging="360"/>
      </w:pPr>
      <w:rPr>
        <w:rFonts w:hint="default" w:ascii="Symbol" w:hAnsi="Symbol"/>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31">
    <w:nsid w:val="2FC9001D"/>
    <w:multiLevelType w:val="multilevel"/>
    <w:tmpl w:val="2FC9001D"/>
    <w:lvl w:ilvl="0" w:tentative="0">
      <w:start w:val="1"/>
      <w:numFmt w:val="decimal"/>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32">
    <w:nsid w:val="30672C2E"/>
    <w:multiLevelType w:val="multilevel"/>
    <w:tmpl w:val="30672C2E"/>
    <w:lvl w:ilvl="0" w:tentative="0">
      <w:start w:val="1"/>
      <w:numFmt w:val="decimal"/>
      <w:lvlText w:val="%1."/>
      <w:lvlJc w:val="left"/>
      <w:pPr>
        <w:ind w:left="720" w:hanging="360"/>
      </w:pPr>
      <w:rPr>
        <w:rFonts w:ascii="Times New Roman" w:hAnsi="Times New Roman" w:eastAsia="Calibri" w:cs="Times New Roman"/>
        <w:b w:val="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3">
    <w:nsid w:val="3129411A"/>
    <w:multiLevelType w:val="multilevel"/>
    <w:tmpl w:val="3129411A"/>
    <w:lvl w:ilvl="0" w:tentative="0">
      <w:start w:val="1"/>
      <w:numFmt w:val="decimal"/>
      <w:lvlText w:val="%1."/>
      <w:lvlJc w:val="left"/>
      <w:pPr>
        <w:ind w:left="1212" w:hanging="360"/>
      </w:pPr>
      <w:rPr>
        <w:b w:val="0"/>
      </w:rPr>
    </w:lvl>
    <w:lvl w:ilvl="1" w:tentative="0">
      <w:start w:val="1"/>
      <w:numFmt w:val="lowerLetter"/>
      <w:lvlText w:val="%2."/>
      <w:lvlJc w:val="left"/>
      <w:pPr>
        <w:ind w:left="1866" w:hanging="360"/>
      </w:pPr>
    </w:lvl>
    <w:lvl w:ilvl="2" w:tentative="0">
      <w:start w:val="1"/>
      <w:numFmt w:val="lowerRoman"/>
      <w:lvlText w:val="%3."/>
      <w:lvlJc w:val="right"/>
      <w:pPr>
        <w:ind w:left="2586" w:hanging="180"/>
      </w:pPr>
    </w:lvl>
    <w:lvl w:ilvl="3" w:tentative="0">
      <w:start w:val="1"/>
      <w:numFmt w:val="decimal"/>
      <w:lvlText w:val="%4."/>
      <w:lvlJc w:val="left"/>
      <w:pPr>
        <w:ind w:left="3306" w:hanging="360"/>
      </w:pPr>
    </w:lvl>
    <w:lvl w:ilvl="4" w:tentative="0">
      <w:start w:val="1"/>
      <w:numFmt w:val="lowerLetter"/>
      <w:lvlText w:val="%5."/>
      <w:lvlJc w:val="left"/>
      <w:pPr>
        <w:ind w:left="4026" w:hanging="360"/>
      </w:pPr>
    </w:lvl>
    <w:lvl w:ilvl="5" w:tentative="0">
      <w:start w:val="1"/>
      <w:numFmt w:val="lowerRoman"/>
      <w:lvlText w:val="%6."/>
      <w:lvlJc w:val="right"/>
      <w:pPr>
        <w:ind w:left="4746" w:hanging="180"/>
      </w:pPr>
    </w:lvl>
    <w:lvl w:ilvl="6" w:tentative="0">
      <w:start w:val="1"/>
      <w:numFmt w:val="decimal"/>
      <w:lvlText w:val="%7."/>
      <w:lvlJc w:val="left"/>
      <w:pPr>
        <w:ind w:left="5466" w:hanging="360"/>
      </w:pPr>
    </w:lvl>
    <w:lvl w:ilvl="7" w:tentative="0">
      <w:start w:val="1"/>
      <w:numFmt w:val="lowerLetter"/>
      <w:lvlText w:val="%8."/>
      <w:lvlJc w:val="left"/>
      <w:pPr>
        <w:ind w:left="6186" w:hanging="360"/>
      </w:pPr>
    </w:lvl>
    <w:lvl w:ilvl="8" w:tentative="0">
      <w:start w:val="1"/>
      <w:numFmt w:val="lowerRoman"/>
      <w:lvlText w:val="%9."/>
      <w:lvlJc w:val="right"/>
      <w:pPr>
        <w:ind w:left="6906" w:hanging="180"/>
      </w:pPr>
    </w:lvl>
  </w:abstractNum>
  <w:abstractNum w:abstractNumId="34">
    <w:nsid w:val="31967F5F"/>
    <w:multiLevelType w:val="multilevel"/>
    <w:tmpl w:val="31967F5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5">
    <w:nsid w:val="31BE0ADF"/>
    <w:multiLevelType w:val="multilevel"/>
    <w:tmpl w:val="31BE0AD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6">
    <w:nsid w:val="332F3F8D"/>
    <w:multiLevelType w:val="multilevel"/>
    <w:tmpl w:val="332F3F8D"/>
    <w:lvl w:ilvl="0" w:tentative="0">
      <w:start w:val="1"/>
      <w:numFmt w:val="decimal"/>
      <w:lvlText w:val="%1."/>
      <w:lvlJc w:val="left"/>
      <w:pPr>
        <w:ind w:left="720" w:hanging="360"/>
      </w:pPr>
      <w:rPr>
        <w:rFonts w:ascii="Times New Roman" w:hAnsi="Times New Roman" w:eastAsia="Calibri" w:cs="Times New Roman"/>
        <w:b w:val="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7">
    <w:nsid w:val="33395B7A"/>
    <w:multiLevelType w:val="multilevel"/>
    <w:tmpl w:val="33395B7A"/>
    <w:lvl w:ilvl="0" w:tentative="0">
      <w:start w:val="1"/>
      <w:numFmt w:val="decimal"/>
      <w:lvlText w:val="%1."/>
      <w:lvlJc w:val="left"/>
      <w:pPr>
        <w:ind w:left="786" w:hanging="360"/>
      </w:pPr>
      <w:rPr>
        <w:b w:val="0"/>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38">
    <w:nsid w:val="34A568A2"/>
    <w:multiLevelType w:val="multilevel"/>
    <w:tmpl w:val="34A568A2"/>
    <w:lvl w:ilvl="0" w:tentative="0">
      <w:start w:val="1"/>
      <w:numFmt w:val="decimal"/>
      <w:lvlText w:val="%1."/>
      <w:lvlJc w:val="left"/>
      <w:pPr>
        <w:ind w:left="1212" w:hanging="360"/>
      </w:pPr>
      <w:rPr>
        <w:b w:val="0"/>
      </w:rPr>
    </w:lvl>
    <w:lvl w:ilvl="1" w:tentative="0">
      <w:start w:val="1"/>
      <w:numFmt w:val="lowerLetter"/>
      <w:lvlText w:val="%2."/>
      <w:lvlJc w:val="left"/>
      <w:pPr>
        <w:ind w:left="1866" w:hanging="360"/>
      </w:pPr>
    </w:lvl>
    <w:lvl w:ilvl="2" w:tentative="0">
      <w:start w:val="1"/>
      <w:numFmt w:val="lowerRoman"/>
      <w:lvlText w:val="%3."/>
      <w:lvlJc w:val="right"/>
      <w:pPr>
        <w:ind w:left="2586" w:hanging="180"/>
      </w:pPr>
    </w:lvl>
    <w:lvl w:ilvl="3" w:tentative="0">
      <w:start w:val="1"/>
      <w:numFmt w:val="decimal"/>
      <w:lvlText w:val="%4."/>
      <w:lvlJc w:val="left"/>
      <w:pPr>
        <w:ind w:left="3306" w:hanging="360"/>
      </w:pPr>
    </w:lvl>
    <w:lvl w:ilvl="4" w:tentative="0">
      <w:start w:val="1"/>
      <w:numFmt w:val="lowerLetter"/>
      <w:lvlText w:val="%5."/>
      <w:lvlJc w:val="left"/>
      <w:pPr>
        <w:ind w:left="4026" w:hanging="360"/>
      </w:pPr>
    </w:lvl>
    <w:lvl w:ilvl="5" w:tentative="0">
      <w:start w:val="1"/>
      <w:numFmt w:val="lowerRoman"/>
      <w:lvlText w:val="%6."/>
      <w:lvlJc w:val="right"/>
      <w:pPr>
        <w:ind w:left="4746" w:hanging="180"/>
      </w:pPr>
    </w:lvl>
    <w:lvl w:ilvl="6" w:tentative="0">
      <w:start w:val="1"/>
      <w:numFmt w:val="decimal"/>
      <w:lvlText w:val="%7."/>
      <w:lvlJc w:val="left"/>
      <w:pPr>
        <w:ind w:left="5466" w:hanging="360"/>
      </w:pPr>
    </w:lvl>
    <w:lvl w:ilvl="7" w:tentative="0">
      <w:start w:val="1"/>
      <w:numFmt w:val="lowerLetter"/>
      <w:lvlText w:val="%8."/>
      <w:lvlJc w:val="left"/>
      <w:pPr>
        <w:ind w:left="6186" w:hanging="360"/>
      </w:pPr>
    </w:lvl>
    <w:lvl w:ilvl="8" w:tentative="0">
      <w:start w:val="1"/>
      <w:numFmt w:val="lowerRoman"/>
      <w:lvlText w:val="%9."/>
      <w:lvlJc w:val="right"/>
      <w:pPr>
        <w:ind w:left="6906" w:hanging="180"/>
      </w:pPr>
    </w:lvl>
  </w:abstractNum>
  <w:abstractNum w:abstractNumId="39">
    <w:nsid w:val="368C5D8A"/>
    <w:multiLevelType w:val="multilevel"/>
    <w:tmpl w:val="368C5D8A"/>
    <w:lvl w:ilvl="0" w:tentative="0">
      <w:start w:val="1"/>
      <w:numFmt w:val="decimal"/>
      <w:lvlText w:val="%1)"/>
      <w:lvlJc w:val="left"/>
      <w:pPr>
        <w:ind w:left="1211" w:hanging="360"/>
      </w:pPr>
      <w:rPr>
        <w:b w:val="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0">
    <w:nsid w:val="36966051"/>
    <w:multiLevelType w:val="multilevel"/>
    <w:tmpl w:val="36966051"/>
    <w:lvl w:ilvl="0" w:tentative="0">
      <w:start w:val="1"/>
      <w:numFmt w:val="decimal"/>
      <w:lvlText w:val="%1."/>
      <w:lvlJc w:val="left"/>
      <w:pPr>
        <w:ind w:left="786" w:hanging="360"/>
      </w:pPr>
      <w:rPr>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1">
    <w:nsid w:val="376E3F24"/>
    <w:multiLevelType w:val="multilevel"/>
    <w:tmpl w:val="376E3F24"/>
    <w:lvl w:ilvl="0" w:tentative="0">
      <w:start w:val="1"/>
      <w:numFmt w:val="decimal"/>
      <w:lvlText w:val="%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2">
    <w:nsid w:val="39900B16"/>
    <w:multiLevelType w:val="multilevel"/>
    <w:tmpl w:val="39900B16"/>
    <w:lvl w:ilvl="0" w:tentative="0">
      <w:start w:val="1"/>
      <w:numFmt w:val="decimal"/>
      <w:lvlText w:val="%1."/>
      <w:lvlJc w:val="left"/>
      <w:pPr>
        <w:ind w:left="786" w:hanging="360"/>
      </w:pPr>
      <w:rPr>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3">
    <w:nsid w:val="39A06599"/>
    <w:multiLevelType w:val="multilevel"/>
    <w:tmpl w:val="39A06599"/>
    <w:lvl w:ilvl="0" w:tentative="0">
      <w:start w:val="1"/>
      <w:numFmt w:val="decimal"/>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44">
    <w:nsid w:val="3AD96115"/>
    <w:multiLevelType w:val="multilevel"/>
    <w:tmpl w:val="3AD9611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5">
    <w:nsid w:val="3B0206C8"/>
    <w:multiLevelType w:val="multilevel"/>
    <w:tmpl w:val="3B0206C8"/>
    <w:lvl w:ilvl="0" w:tentative="0">
      <w:start w:val="1"/>
      <w:numFmt w:val="decimal"/>
      <w:lvlText w:val="%1."/>
      <w:lvlJc w:val="left"/>
      <w:pPr>
        <w:ind w:left="720" w:hanging="360"/>
      </w:pPr>
      <w:rPr>
        <w:rFonts w:ascii="Times New Roman" w:hAnsi="Times New Roman" w:eastAsia="Calibri" w:cs="Times New Roman"/>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6">
    <w:nsid w:val="3C29249A"/>
    <w:multiLevelType w:val="multilevel"/>
    <w:tmpl w:val="3C29249A"/>
    <w:lvl w:ilvl="0" w:tentative="0">
      <w:start w:val="1"/>
      <w:numFmt w:val="decimal"/>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7">
    <w:nsid w:val="3E950CE8"/>
    <w:multiLevelType w:val="multilevel"/>
    <w:tmpl w:val="3E950CE8"/>
    <w:lvl w:ilvl="0" w:tentative="0">
      <w:start w:val="1"/>
      <w:numFmt w:val="decimal"/>
      <w:lvlText w:val="%1."/>
      <w:lvlJc w:val="left"/>
      <w:pPr>
        <w:ind w:left="786" w:hanging="360"/>
      </w:pPr>
      <w:rPr>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8">
    <w:nsid w:val="437824AE"/>
    <w:multiLevelType w:val="multilevel"/>
    <w:tmpl w:val="437824AE"/>
    <w:lvl w:ilvl="0" w:tentative="0">
      <w:start w:val="1"/>
      <w:numFmt w:val="decimal"/>
      <w:lvlText w:val="%1."/>
      <w:lvlJc w:val="left"/>
      <w:pPr>
        <w:ind w:left="786" w:hanging="360"/>
      </w:pPr>
      <w:rPr>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9">
    <w:nsid w:val="44A41AB1"/>
    <w:multiLevelType w:val="multilevel"/>
    <w:tmpl w:val="44A41AB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0">
    <w:nsid w:val="451D1EBB"/>
    <w:multiLevelType w:val="multilevel"/>
    <w:tmpl w:val="451D1EBB"/>
    <w:lvl w:ilvl="0" w:tentative="0">
      <w:start w:val="1"/>
      <w:numFmt w:val="decimal"/>
      <w:lvlText w:val="%1."/>
      <w:lvlJc w:val="left"/>
      <w:pPr>
        <w:ind w:left="720" w:hanging="360"/>
      </w:pPr>
      <w:rPr>
        <w:rFonts w:ascii="Times New Roman" w:hAnsi="Times New Roman" w:eastAsia="Calibri" w:cs="Times New Roman"/>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1">
    <w:nsid w:val="47B400DB"/>
    <w:multiLevelType w:val="multilevel"/>
    <w:tmpl w:val="47B400DB"/>
    <w:lvl w:ilvl="0" w:tentative="0">
      <w:start w:val="1"/>
      <w:numFmt w:val="decimal"/>
      <w:lvlText w:val="%1."/>
      <w:lvlJc w:val="left"/>
      <w:pPr>
        <w:ind w:left="1080" w:hanging="360"/>
      </w:pPr>
      <w:rPr>
        <w:rFonts w:ascii="Times New Roman" w:hAnsi="Times New Roman" w:eastAsia="Calibri" w:cs="Times New Roman"/>
        <w:b w:val="0"/>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52">
    <w:nsid w:val="47D56FE4"/>
    <w:multiLevelType w:val="multilevel"/>
    <w:tmpl w:val="47D56FE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3">
    <w:nsid w:val="47FD6F50"/>
    <w:multiLevelType w:val="multilevel"/>
    <w:tmpl w:val="47FD6F50"/>
    <w:lvl w:ilvl="0" w:tentative="0">
      <w:start w:val="1"/>
      <w:numFmt w:val="decimal"/>
      <w:lvlText w:val="%1."/>
      <w:lvlJc w:val="left"/>
      <w:pPr>
        <w:ind w:left="786" w:hanging="360"/>
      </w:pPr>
      <w:rPr>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4">
    <w:nsid w:val="48302CA7"/>
    <w:multiLevelType w:val="multilevel"/>
    <w:tmpl w:val="48302CA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5">
    <w:nsid w:val="489253D3"/>
    <w:multiLevelType w:val="multilevel"/>
    <w:tmpl w:val="489253D3"/>
    <w:lvl w:ilvl="0" w:tentative="0">
      <w:start w:val="1"/>
      <w:numFmt w:val="decimal"/>
      <w:lvlText w:val="%1."/>
      <w:lvlJc w:val="left"/>
      <w:pPr>
        <w:ind w:left="786" w:hanging="360"/>
      </w:pPr>
      <w:rPr>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6">
    <w:nsid w:val="4A270725"/>
    <w:multiLevelType w:val="multilevel"/>
    <w:tmpl w:val="4A270725"/>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7">
    <w:nsid w:val="4B291BCD"/>
    <w:multiLevelType w:val="multilevel"/>
    <w:tmpl w:val="4B291BCD"/>
    <w:lvl w:ilvl="0" w:tentative="0">
      <w:start w:val="1"/>
      <w:numFmt w:val="decimal"/>
      <w:lvlText w:val="%1."/>
      <w:lvlJc w:val="left"/>
      <w:pPr>
        <w:ind w:left="786" w:hanging="360"/>
      </w:pPr>
      <w:rPr>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8">
    <w:nsid w:val="4B844579"/>
    <w:multiLevelType w:val="multilevel"/>
    <w:tmpl w:val="4B844579"/>
    <w:lvl w:ilvl="0" w:tentative="0">
      <w:start w:val="1"/>
      <w:numFmt w:val="decimal"/>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59">
    <w:nsid w:val="4CA761C2"/>
    <w:multiLevelType w:val="multilevel"/>
    <w:tmpl w:val="4CA761C2"/>
    <w:lvl w:ilvl="0" w:tentative="0">
      <w:start w:val="1"/>
      <w:numFmt w:val="decimal"/>
      <w:lvlText w:val="%1."/>
      <w:lvlJc w:val="left"/>
      <w:pPr>
        <w:ind w:left="786" w:hanging="360"/>
      </w:pPr>
      <w:rPr>
        <w:b w:val="0"/>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60">
    <w:nsid w:val="4D93490F"/>
    <w:multiLevelType w:val="multilevel"/>
    <w:tmpl w:val="4D93490F"/>
    <w:lvl w:ilvl="0" w:tentative="0">
      <w:start w:val="1"/>
      <w:numFmt w:val="decimal"/>
      <w:lvlText w:val="%1."/>
      <w:lvlJc w:val="left"/>
      <w:pPr>
        <w:ind w:left="786" w:hanging="360"/>
      </w:pPr>
      <w:rPr>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1">
    <w:nsid w:val="4EED1BCF"/>
    <w:multiLevelType w:val="multilevel"/>
    <w:tmpl w:val="4EED1BC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2">
    <w:nsid w:val="4F9F4FB5"/>
    <w:multiLevelType w:val="multilevel"/>
    <w:tmpl w:val="4F9F4FB5"/>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63">
    <w:nsid w:val="50B15C71"/>
    <w:multiLevelType w:val="multilevel"/>
    <w:tmpl w:val="50B15C71"/>
    <w:lvl w:ilvl="0" w:tentative="0">
      <w:start w:val="1"/>
      <w:numFmt w:val="decimal"/>
      <w:lvlText w:val="%1."/>
      <w:lvlJc w:val="left"/>
      <w:pPr>
        <w:ind w:left="360" w:hanging="360"/>
      </w:pPr>
      <w:rPr>
        <w:rFonts w:ascii="Times New Roman" w:hAnsi="Times New Roman" w:eastAsia="Calibri" w:cs="Times New Roman"/>
        <w:b w:val="0"/>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4">
    <w:nsid w:val="51A3270B"/>
    <w:multiLevelType w:val="multilevel"/>
    <w:tmpl w:val="51A3270B"/>
    <w:lvl w:ilvl="0" w:tentative="0">
      <w:start w:val="1"/>
      <w:numFmt w:val="decimal"/>
      <w:lvlText w:val="%1."/>
      <w:lvlJc w:val="left"/>
      <w:pPr>
        <w:ind w:left="786" w:hanging="360"/>
      </w:pPr>
      <w:rPr>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5">
    <w:nsid w:val="529B5182"/>
    <w:multiLevelType w:val="multilevel"/>
    <w:tmpl w:val="529B5182"/>
    <w:lvl w:ilvl="0" w:tentative="0">
      <w:start w:val="1"/>
      <w:numFmt w:val="decimal"/>
      <w:lvlText w:val="%1."/>
      <w:lvlJc w:val="left"/>
      <w:pPr>
        <w:ind w:left="786" w:hanging="360"/>
      </w:pPr>
      <w:rPr>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6">
    <w:nsid w:val="554D3305"/>
    <w:multiLevelType w:val="multilevel"/>
    <w:tmpl w:val="554D3305"/>
    <w:lvl w:ilvl="0" w:tentative="0">
      <w:start w:val="1"/>
      <w:numFmt w:val="decimal"/>
      <w:lvlText w:val="%1."/>
      <w:lvlJc w:val="left"/>
      <w:pPr>
        <w:ind w:left="720" w:hanging="360"/>
      </w:pPr>
      <w:rPr>
        <w:b w:val="0"/>
      </w:rPr>
    </w:lvl>
    <w:lvl w:ilvl="1" w:tentative="0">
      <w:start w:val="1"/>
      <w:numFmt w:val="decimal"/>
      <w:lvlText w:val="%2."/>
      <w:lvlJc w:val="left"/>
      <w:pPr>
        <w:tabs>
          <w:tab w:val="left" w:pos="1211"/>
        </w:tabs>
        <w:ind w:left="1211" w:hanging="36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7">
    <w:nsid w:val="572F6AEE"/>
    <w:multiLevelType w:val="multilevel"/>
    <w:tmpl w:val="572F6AEE"/>
    <w:lvl w:ilvl="0" w:tentative="0">
      <w:start w:val="1"/>
      <w:numFmt w:val="decimal"/>
      <w:lvlText w:val="%1."/>
      <w:lvlJc w:val="left"/>
      <w:pPr>
        <w:ind w:left="786" w:hanging="360"/>
      </w:pPr>
      <w:rPr>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8">
    <w:nsid w:val="5792353A"/>
    <w:multiLevelType w:val="multilevel"/>
    <w:tmpl w:val="5792353A"/>
    <w:lvl w:ilvl="0" w:tentative="0">
      <w:start w:val="1"/>
      <w:numFmt w:val="decimal"/>
      <w:lvlText w:val="%1."/>
      <w:lvlJc w:val="left"/>
      <w:pPr>
        <w:ind w:left="720" w:hanging="360"/>
      </w:pPr>
      <w:rPr>
        <w:rFonts w:ascii="Times New Roman" w:hAnsi="Times New Roman" w:eastAsia="Calibri" w:cs="Times New Roman"/>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9">
    <w:nsid w:val="57A63B7E"/>
    <w:multiLevelType w:val="multilevel"/>
    <w:tmpl w:val="57A63B7E"/>
    <w:lvl w:ilvl="0" w:tentative="0">
      <w:start w:val="1"/>
      <w:numFmt w:val="decimal"/>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70">
    <w:nsid w:val="58562EC4"/>
    <w:multiLevelType w:val="multilevel"/>
    <w:tmpl w:val="58562EC4"/>
    <w:lvl w:ilvl="0" w:tentative="0">
      <w:start w:val="1"/>
      <w:numFmt w:val="bullet"/>
      <w:lvlText w:val=""/>
      <w:lvlJc w:val="left"/>
      <w:pPr>
        <w:ind w:left="1004" w:hanging="360"/>
      </w:pPr>
      <w:rPr>
        <w:rFonts w:hint="default" w:ascii="Symbol" w:hAnsi="Symbol"/>
      </w:rPr>
    </w:lvl>
    <w:lvl w:ilvl="1" w:tentative="0">
      <w:start w:val="0"/>
      <w:numFmt w:val="bullet"/>
      <w:lvlText w:val="•"/>
      <w:lvlJc w:val="left"/>
      <w:pPr>
        <w:ind w:left="1724" w:hanging="360"/>
      </w:pPr>
      <w:rPr>
        <w:rFonts w:hint="default" w:ascii="Times New Roman" w:hAnsi="Times New Roman" w:eastAsia="Calibri" w:cs="Times New Roman"/>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71">
    <w:nsid w:val="5DC46C44"/>
    <w:multiLevelType w:val="multilevel"/>
    <w:tmpl w:val="5DC46C44"/>
    <w:lvl w:ilvl="0" w:tentative="0">
      <w:start w:val="1"/>
      <w:numFmt w:val="decimal"/>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72">
    <w:nsid w:val="5F3134DD"/>
    <w:multiLevelType w:val="multilevel"/>
    <w:tmpl w:val="5F3134DD"/>
    <w:lvl w:ilvl="0" w:tentative="0">
      <w:start w:val="1"/>
      <w:numFmt w:val="decimal"/>
      <w:lvlText w:val="%1."/>
      <w:lvlJc w:val="left"/>
      <w:pPr>
        <w:ind w:left="720" w:hanging="360"/>
      </w:pPr>
      <w:rPr>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3">
    <w:nsid w:val="5FFC03BF"/>
    <w:multiLevelType w:val="multilevel"/>
    <w:tmpl w:val="5FFC03BF"/>
    <w:lvl w:ilvl="0" w:tentative="0">
      <w:start w:val="1"/>
      <w:numFmt w:val="bullet"/>
      <w:lvlText w:val=""/>
      <w:lvlJc w:val="left"/>
      <w:pPr>
        <w:tabs>
          <w:tab w:val="left" w:pos="749"/>
        </w:tabs>
        <w:ind w:left="749" w:hanging="360"/>
      </w:pPr>
      <w:rPr>
        <w:rFonts w:hint="default" w:ascii="Symbol" w:hAnsi="Symbol"/>
      </w:rPr>
    </w:lvl>
    <w:lvl w:ilvl="1" w:tentative="0">
      <w:start w:val="1"/>
      <w:numFmt w:val="bullet"/>
      <w:lvlText w:val="o"/>
      <w:lvlJc w:val="left"/>
      <w:pPr>
        <w:tabs>
          <w:tab w:val="left" w:pos="1469"/>
        </w:tabs>
        <w:ind w:left="1469" w:hanging="360"/>
      </w:pPr>
      <w:rPr>
        <w:rFonts w:hint="default" w:ascii="Courier New" w:hAnsi="Courier New"/>
      </w:rPr>
    </w:lvl>
    <w:lvl w:ilvl="2" w:tentative="0">
      <w:start w:val="1"/>
      <w:numFmt w:val="bullet"/>
      <w:lvlText w:val=""/>
      <w:lvlJc w:val="left"/>
      <w:pPr>
        <w:tabs>
          <w:tab w:val="left" w:pos="2189"/>
        </w:tabs>
        <w:ind w:left="2189" w:hanging="360"/>
      </w:pPr>
      <w:rPr>
        <w:rFonts w:hint="default" w:ascii="Wingdings" w:hAnsi="Wingdings"/>
      </w:rPr>
    </w:lvl>
    <w:lvl w:ilvl="3" w:tentative="0">
      <w:start w:val="1"/>
      <w:numFmt w:val="bullet"/>
      <w:lvlText w:val=""/>
      <w:lvlJc w:val="left"/>
      <w:pPr>
        <w:tabs>
          <w:tab w:val="left" w:pos="2909"/>
        </w:tabs>
        <w:ind w:left="2909" w:hanging="360"/>
      </w:pPr>
      <w:rPr>
        <w:rFonts w:hint="default" w:ascii="Symbol" w:hAnsi="Symbol"/>
      </w:rPr>
    </w:lvl>
    <w:lvl w:ilvl="4" w:tentative="0">
      <w:start w:val="1"/>
      <w:numFmt w:val="bullet"/>
      <w:lvlText w:val="o"/>
      <w:lvlJc w:val="left"/>
      <w:pPr>
        <w:tabs>
          <w:tab w:val="left" w:pos="3629"/>
        </w:tabs>
        <w:ind w:left="3629" w:hanging="360"/>
      </w:pPr>
      <w:rPr>
        <w:rFonts w:hint="default" w:ascii="Courier New" w:hAnsi="Courier New"/>
      </w:rPr>
    </w:lvl>
    <w:lvl w:ilvl="5" w:tentative="0">
      <w:start w:val="1"/>
      <w:numFmt w:val="bullet"/>
      <w:lvlText w:val=""/>
      <w:lvlJc w:val="left"/>
      <w:pPr>
        <w:tabs>
          <w:tab w:val="left" w:pos="4349"/>
        </w:tabs>
        <w:ind w:left="4349" w:hanging="360"/>
      </w:pPr>
      <w:rPr>
        <w:rFonts w:hint="default" w:ascii="Wingdings" w:hAnsi="Wingdings"/>
      </w:rPr>
    </w:lvl>
    <w:lvl w:ilvl="6" w:tentative="0">
      <w:start w:val="1"/>
      <w:numFmt w:val="bullet"/>
      <w:lvlText w:val=""/>
      <w:lvlJc w:val="left"/>
      <w:pPr>
        <w:tabs>
          <w:tab w:val="left" w:pos="5069"/>
        </w:tabs>
        <w:ind w:left="5069" w:hanging="360"/>
      </w:pPr>
      <w:rPr>
        <w:rFonts w:hint="default" w:ascii="Symbol" w:hAnsi="Symbol"/>
      </w:rPr>
    </w:lvl>
    <w:lvl w:ilvl="7" w:tentative="0">
      <w:start w:val="1"/>
      <w:numFmt w:val="bullet"/>
      <w:lvlText w:val="o"/>
      <w:lvlJc w:val="left"/>
      <w:pPr>
        <w:tabs>
          <w:tab w:val="left" w:pos="5789"/>
        </w:tabs>
        <w:ind w:left="5789" w:hanging="360"/>
      </w:pPr>
      <w:rPr>
        <w:rFonts w:hint="default" w:ascii="Courier New" w:hAnsi="Courier New"/>
      </w:rPr>
    </w:lvl>
    <w:lvl w:ilvl="8" w:tentative="0">
      <w:start w:val="1"/>
      <w:numFmt w:val="bullet"/>
      <w:lvlText w:val=""/>
      <w:lvlJc w:val="left"/>
      <w:pPr>
        <w:tabs>
          <w:tab w:val="left" w:pos="6509"/>
        </w:tabs>
        <w:ind w:left="6509" w:hanging="360"/>
      </w:pPr>
      <w:rPr>
        <w:rFonts w:hint="default" w:ascii="Wingdings" w:hAnsi="Wingdings"/>
      </w:rPr>
    </w:lvl>
  </w:abstractNum>
  <w:abstractNum w:abstractNumId="74">
    <w:nsid w:val="63B3224C"/>
    <w:multiLevelType w:val="multilevel"/>
    <w:tmpl w:val="63B3224C"/>
    <w:lvl w:ilvl="0" w:tentative="0">
      <w:start w:val="1"/>
      <w:numFmt w:val="decimal"/>
      <w:lvlText w:val="%1."/>
      <w:lvlJc w:val="left"/>
      <w:pPr>
        <w:ind w:left="720" w:hanging="360"/>
      </w:pPr>
      <w:rPr>
        <w:rFonts w:ascii="Times New Roman" w:hAnsi="Times New Roman" w:eastAsia="Calibri" w:cs="Times New Roman"/>
        <w:b w:val="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5">
    <w:nsid w:val="64FA2193"/>
    <w:multiLevelType w:val="multilevel"/>
    <w:tmpl w:val="64FA2193"/>
    <w:lvl w:ilvl="0" w:tentative="0">
      <w:start w:val="1"/>
      <w:numFmt w:val="decimal"/>
      <w:lvlText w:val="%1."/>
      <w:lvlJc w:val="left"/>
      <w:pPr>
        <w:ind w:left="720" w:hanging="360"/>
      </w:pPr>
      <w:rPr>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6">
    <w:nsid w:val="65D30958"/>
    <w:multiLevelType w:val="multilevel"/>
    <w:tmpl w:val="65D30958"/>
    <w:lvl w:ilvl="0" w:tentative="0">
      <w:start w:val="1"/>
      <w:numFmt w:val="decimal"/>
      <w:lvlText w:val="%1."/>
      <w:lvlJc w:val="left"/>
      <w:pPr>
        <w:ind w:left="786" w:hanging="360"/>
      </w:pPr>
      <w:rPr>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7">
    <w:nsid w:val="67590B87"/>
    <w:multiLevelType w:val="multilevel"/>
    <w:tmpl w:val="67590B87"/>
    <w:lvl w:ilvl="0" w:tentative="0">
      <w:start w:val="1"/>
      <w:numFmt w:val="decimal"/>
      <w:lvlText w:val="%1."/>
      <w:lvlJc w:val="left"/>
      <w:pPr>
        <w:ind w:left="786" w:hanging="360"/>
      </w:pPr>
      <w:rPr>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8">
    <w:nsid w:val="679F1ED5"/>
    <w:multiLevelType w:val="multilevel"/>
    <w:tmpl w:val="679F1ED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9">
    <w:nsid w:val="684E40F9"/>
    <w:multiLevelType w:val="multilevel"/>
    <w:tmpl w:val="684E40F9"/>
    <w:lvl w:ilvl="0" w:tentative="0">
      <w:start w:val="1"/>
      <w:numFmt w:val="decimal"/>
      <w:lvlText w:val="%1."/>
      <w:lvlJc w:val="left"/>
      <w:pPr>
        <w:ind w:left="720" w:hanging="360"/>
      </w:pPr>
      <w:rPr>
        <w:rFonts w:ascii="Times New Roman" w:hAnsi="Times New Roman" w:eastAsia="Calibri" w:cs="Times New Roman"/>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0">
    <w:nsid w:val="69BC217B"/>
    <w:multiLevelType w:val="multilevel"/>
    <w:tmpl w:val="69BC217B"/>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1">
    <w:nsid w:val="6A033D6B"/>
    <w:multiLevelType w:val="multilevel"/>
    <w:tmpl w:val="6A033D6B"/>
    <w:lvl w:ilvl="0" w:tentative="0">
      <w:start w:val="1"/>
      <w:numFmt w:val="decimal"/>
      <w:lvlText w:val="%1."/>
      <w:lvlJc w:val="left"/>
      <w:pPr>
        <w:ind w:left="1069" w:hanging="360"/>
      </w:pPr>
      <w:rPr>
        <w:rFonts w:hint="default"/>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82">
    <w:nsid w:val="6A8B2E1C"/>
    <w:multiLevelType w:val="multilevel"/>
    <w:tmpl w:val="6A8B2E1C"/>
    <w:lvl w:ilvl="0" w:tentative="0">
      <w:start w:val="1"/>
      <w:numFmt w:val="decimal"/>
      <w:lvlText w:val="%1."/>
      <w:lvlJc w:val="left"/>
      <w:pPr>
        <w:ind w:left="1212" w:hanging="360"/>
      </w:pPr>
      <w:rPr>
        <w:b w:val="0"/>
      </w:rPr>
    </w:lvl>
    <w:lvl w:ilvl="1" w:tentative="0">
      <w:start w:val="1"/>
      <w:numFmt w:val="lowerLetter"/>
      <w:lvlText w:val="%2."/>
      <w:lvlJc w:val="left"/>
      <w:pPr>
        <w:ind w:left="1866" w:hanging="360"/>
      </w:pPr>
    </w:lvl>
    <w:lvl w:ilvl="2" w:tentative="0">
      <w:start w:val="1"/>
      <w:numFmt w:val="lowerRoman"/>
      <w:lvlText w:val="%3."/>
      <w:lvlJc w:val="right"/>
      <w:pPr>
        <w:ind w:left="2586" w:hanging="180"/>
      </w:pPr>
    </w:lvl>
    <w:lvl w:ilvl="3" w:tentative="0">
      <w:start w:val="1"/>
      <w:numFmt w:val="decimal"/>
      <w:lvlText w:val="%4."/>
      <w:lvlJc w:val="left"/>
      <w:pPr>
        <w:ind w:left="3306" w:hanging="360"/>
      </w:pPr>
    </w:lvl>
    <w:lvl w:ilvl="4" w:tentative="0">
      <w:start w:val="1"/>
      <w:numFmt w:val="lowerLetter"/>
      <w:lvlText w:val="%5."/>
      <w:lvlJc w:val="left"/>
      <w:pPr>
        <w:ind w:left="4026" w:hanging="360"/>
      </w:pPr>
    </w:lvl>
    <w:lvl w:ilvl="5" w:tentative="0">
      <w:start w:val="1"/>
      <w:numFmt w:val="lowerRoman"/>
      <w:lvlText w:val="%6."/>
      <w:lvlJc w:val="right"/>
      <w:pPr>
        <w:ind w:left="4746" w:hanging="180"/>
      </w:pPr>
    </w:lvl>
    <w:lvl w:ilvl="6" w:tentative="0">
      <w:start w:val="1"/>
      <w:numFmt w:val="decimal"/>
      <w:lvlText w:val="%7."/>
      <w:lvlJc w:val="left"/>
      <w:pPr>
        <w:ind w:left="5466" w:hanging="360"/>
      </w:pPr>
    </w:lvl>
    <w:lvl w:ilvl="7" w:tentative="0">
      <w:start w:val="1"/>
      <w:numFmt w:val="lowerLetter"/>
      <w:lvlText w:val="%8."/>
      <w:lvlJc w:val="left"/>
      <w:pPr>
        <w:ind w:left="6186" w:hanging="360"/>
      </w:pPr>
    </w:lvl>
    <w:lvl w:ilvl="8" w:tentative="0">
      <w:start w:val="1"/>
      <w:numFmt w:val="lowerRoman"/>
      <w:lvlText w:val="%9."/>
      <w:lvlJc w:val="right"/>
      <w:pPr>
        <w:ind w:left="6906" w:hanging="180"/>
      </w:pPr>
    </w:lvl>
  </w:abstractNum>
  <w:abstractNum w:abstractNumId="83">
    <w:nsid w:val="6AF47303"/>
    <w:multiLevelType w:val="multilevel"/>
    <w:tmpl w:val="6AF47303"/>
    <w:lvl w:ilvl="0" w:tentative="0">
      <w:start w:val="1"/>
      <w:numFmt w:val="decimal"/>
      <w:lvlText w:val="%1."/>
      <w:lvlJc w:val="left"/>
      <w:pPr>
        <w:ind w:left="720" w:hanging="360"/>
      </w:pPr>
      <w:rPr>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4">
    <w:nsid w:val="6B9050D6"/>
    <w:multiLevelType w:val="multilevel"/>
    <w:tmpl w:val="6B9050D6"/>
    <w:lvl w:ilvl="0" w:tentative="0">
      <w:start w:val="1"/>
      <w:numFmt w:val="decimal"/>
      <w:lvlText w:val="%1."/>
      <w:lvlJc w:val="left"/>
      <w:pPr>
        <w:ind w:left="1146" w:hanging="360"/>
      </w:pPr>
      <w:rPr>
        <w:b w:val="0"/>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85">
    <w:nsid w:val="6CE97DCA"/>
    <w:multiLevelType w:val="multilevel"/>
    <w:tmpl w:val="6CE97DCA"/>
    <w:lvl w:ilvl="0" w:tentative="0">
      <w:start w:val="1"/>
      <w:numFmt w:val="decimal"/>
      <w:lvlText w:val="%1."/>
      <w:lvlJc w:val="left"/>
      <w:pPr>
        <w:ind w:left="1110" w:hanging="390"/>
      </w:pPr>
      <w:rPr>
        <w:rFonts w:hint="default"/>
        <w:b w:val="0"/>
        <w:i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6">
    <w:nsid w:val="6ECD7262"/>
    <w:multiLevelType w:val="multilevel"/>
    <w:tmpl w:val="6ECD726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7">
    <w:nsid w:val="6EFD3F3B"/>
    <w:multiLevelType w:val="multilevel"/>
    <w:tmpl w:val="6EFD3F3B"/>
    <w:lvl w:ilvl="0" w:tentative="0">
      <w:start w:val="1"/>
      <w:numFmt w:val="decimal"/>
      <w:lvlText w:val="%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8">
    <w:nsid w:val="6F1241E1"/>
    <w:multiLevelType w:val="multilevel"/>
    <w:tmpl w:val="6F1241E1"/>
    <w:lvl w:ilvl="0" w:tentative="0">
      <w:start w:val="1"/>
      <w:numFmt w:val="decimal"/>
      <w:lvlText w:val="%1."/>
      <w:lvlJc w:val="left"/>
      <w:pPr>
        <w:ind w:left="1146" w:hanging="360"/>
      </w:pPr>
    </w:lvl>
    <w:lvl w:ilvl="1" w:tentative="0">
      <w:start w:val="1"/>
      <w:numFmt w:val="lowerLetter"/>
      <w:lvlText w:val="%2."/>
      <w:lvlJc w:val="left"/>
      <w:pPr>
        <w:ind w:left="1866" w:hanging="360"/>
      </w:pPr>
    </w:lvl>
    <w:lvl w:ilvl="2" w:tentative="0">
      <w:start w:val="1"/>
      <w:numFmt w:val="lowerRoman"/>
      <w:lvlText w:val="%3."/>
      <w:lvlJc w:val="right"/>
      <w:pPr>
        <w:ind w:left="2586" w:hanging="180"/>
      </w:pPr>
    </w:lvl>
    <w:lvl w:ilvl="3" w:tentative="0">
      <w:start w:val="1"/>
      <w:numFmt w:val="decimal"/>
      <w:lvlText w:val="%4."/>
      <w:lvlJc w:val="left"/>
      <w:pPr>
        <w:ind w:left="3306" w:hanging="360"/>
      </w:pPr>
    </w:lvl>
    <w:lvl w:ilvl="4" w:tentative="0">
      <w:start w:val="1"/>
      <w:numFmt w:val="lowerLetter"/>
      <w:lvlText w:val="%5."/>
      <w:lvlJc w:val="left"/>
      <w:pPr>
        <w:ind w:left="4026" w:hanging="360"/>
      </w:pPr>
    </w:lvl>
    <w:lvl w:ilvl="5" w:tentative="0">
      <w:start w:val="1"/>
      <w:numFmt w:val="lowerRoman"/>
      <w:lvlText w:val="%6."/>
      <w:lvlJc w:val="right"/>
      <w:pPr>
        <w:ind w:left="4746" w:hanging="180"/>
      </w:pPr>
    </w:lvl>
    <w:lvl w:ilvl="6" w:tentative="0">
      <w:start w:val="1"/>
      <w:numFmt w:val="decimal"/>
      <w:lvlText w:val="%7."/>
      <w:lvlJc w:val="left"/>
      <w:pPr>
        <w:ind w:left="5466" w:hanging="360"/>
      </w:pPr>
    </w:lvl>
    <w:lvl w:ilvl="7" w:tentative="0">
      <w:start w:val="1"/>
      <w:numFmt w:val="lowerLetter"/>
      <w:lvlText w:val="%8."/>
      <w:lvlJc w:val="left"/>
      <w:pPr>
        <w:ind w:left="6186" w:hanging="360"/>
      </w:pPr>
    </w:lvl>
    <w:lvl w:ilvl="8" w:tentative="0">
      <w:start w:val="1"/>
      <w:numFmt w:val="lowerRoman"/>
      <w:lvlText w:val="%9."/>
      <w:lvlJc w:val="right"/>
      <w:pPr>
        <w:ind w:left="6906" w:hanging="180"/>
      </w:pPr>
    </w:lvl>
  </w:abstractNum>
  <w:abstractNum w:abstractNumId="89">
    <w:nsid w:val="6F380317"/>
    <w:multiLevelType w:val="multilevel"/>
    <w:tmpl w:val="6F380317"/>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0">
    <w:nsid w:val="6FA26D08"/>
    <w:multiLevelType w:val="multilevel"/>
    <w:tmpl w:val="6FA26D08"/>
    <w:lvl w:ilvl="0" w:tentative="0">
      <w:start w:val="1"/>
      <w:numFmt w:val="decimal"/>
      <w:lvlText w:val="%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1">
    <w:nsid w:val="6FB65779"/>
    <w:multiLevelType w:val="multilevel"/>
    <w:tmpl w:val="6FB65779"/>
    <w:lvl w:ilvl="0" w:tentative="0">
      <w:start w:val="1"/>
      <w:numFmt w:val="decimal"/>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92">
    <w:nsid w:val="71257A3E"/>
    <w:multiLevelType w:val="multilevel"/>
    <w:tmpl w:val="71257A3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3">
    <w:nsid w:val="72B429A1"/>
    <w:multiLevelType w:val="multilevel"/>
    <w:tmpl w:val="72B429A1"/>
    <w:lvl w:ilvl="0" w:tentative="0">
      <w:start w:val="1"/>
      <w:numFmt w:val="decimal"/>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94">
    <w:nsid w:val="72B72801"/>
    <w:multiLevelType w:val="multilevel"/>
    <w:tmpl w:val="72B72801"/>
    <w:lvl w:ilvl="0" w:tentative="0">
      <w:start w:val="1"/>
      <w:numFmt w:val="bullet"/>
      <w:lvlText w:val=""/>
      <w:lvlJc w:val="left"/>
      <w:pPr>
        <w:ind w:left="1004" w:hanging="360"/>
      </w:pPr>
      <w:rPr>
        <w:rFonts w:hint="default" w:ascii="Symbol" w:hAnsi="Symbol"/>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95">
    <w:nsid w:val="72D70467"/>
    <w:multiLevelType w:val="multilevel"/>
    <w:tmpl w:val="72D70467"/>
    <w:lvl w:ilvl="0" w:tentative="0">
      <w:start w:val="1"/>
      <w:numFmt w:val="decimal"/>
      <w:lvlText w:val="%1."/>
      <w:lvlJc w:val="left"/>
      <w:pPr>
        <w:ind w:left="786" w:hanging="360"/>
      </w:pPr>
      <w:rPr>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6">
    <w:nsid w:val="72DE0119"/>
    <w:multiLevelType w:val="multilevel"/>
    <w:tmpl w:val="72DE0119"/>
    <w:lvl w:ilvl="0" w:tentative="0">
      <w:start w:val="1"/>
      <w:numFmt w:val="decimal"/>
      <w:lvlText w:val="%1."/>
      <w:lvlJc w:val="left"/>
      <w:pPr>
        <w:ind w:left="720" w:hanging="360"/>
      </w:pPr>
      <w:rPr>
        <w:rFonts w:ascii="Times New Roman" w:hAnsi="Times New Roman" w:eastAsia="Calibri" w:cs="Times New Roman"/>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7">
    <w:nsid w:val="745835CA"/>
    <w:multiLevelType w:val="multilevel"/>
    <w:tmpl w:val="745835CA"/>
    <w:lvl w:ilvl="0" w:tentative="0">
      <w:start w:val="1"/>
      <w:numFmt w:val="decimal"/>
      <w:lvlText w:val="%1."/>
      <w:lvlJc w:val="left"/>
      <w:pPr>
        <w:ind w:left="786" w:hanging="360"/>
      </w:pPr>
      <w:rPr>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8">
    <w:nsid w:val="74A406EA"/>
    <w:multiLevelType w:val="multilevel"/>
    <w:tmpl w:val="74A406E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9">
    <w:nsid w:val="74AE0A9E"/>
    <w:multiLevelType w:val="multilevel"/>
    <w:tmpl w:val="74AE0A9E"/>
    <w:lvl w:ilvl="0" w:tentative="0">
      <w:start w:val="1"/>
      <w:numFmt w:val="bullet"/>
      <w:lvlText w:val=""/>
      <w:lvlJc w:val="left"/>
      <w:pPr>
        <w:ind w:left="1004" w:hanging="360"/>
      </w:pPr>
      <w:rPr>
        <w:rFonts w:hint="default" w:ascii="Symbol" w:hAnsi="Symbol"/>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100">
    <w:nsid w:val="77997335"/>
    <w:multiLevelType w:val="multilevel"/>
    <w:tmpl w:val="77997335"/>
    <w:lvl w:ilvl="0" w:tentative="0">
      <w:start w:val="1"/>
      <w:numFmt w:val="decimal"/>
      <w:lvlText w:val="%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1">
    <w:nsid w:val="77B0650A"/>
    <w:multiLevelType w:val="multilevel"/>
    <w:tmpl w:val="77B0650A"/>
    <w:lvl w:ilvl="0" w:tentative="0">
      <w:start w:val="1"/>
      <w:numFmt w:val="decimal"/>
      <w:lvlText w:val="%1."/>
      <w:lvlJc w:val="left"/>
      <w:pPr>
        <w:ind w:left="852" w:hanging="360"/>
      </w:pPr>
      <w:rPr>
        <w:b w:val="0"/>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102">
    <w:nsid w:val="79B27E5E"/>
    <w:multiLevelType w:val="multilevel"/>
    <w:tmpl w:val="79B27E5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3">
    <w:nsid w:val="7A7C2867"/>
    <w:multiLevelType w:val="multilevel"/>
    <w:tmpl w:val="7A7C286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4">
    <w:nsid w:val="7C6617A0"/>
    <w:multiLevelType w:val="multilevel"/>
    <w:tmpl w:val="7C6617A0"/>
    <w:lvl w:ilvl="0" w:tentative="0">
      <w:start w:val="1"/>
      <w:numFmt w:val="decimal"/>
      <w:lvlText w:val="%1."/>
      <w:lvlJc w:val="left"/>
      <w:pPr>
        <w:ind w:left="1080" w:hanging="360"/>
      </w:pPr>
      <w:rPr>
        <w:b w:val="0"/>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num w:numId="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0"/>
  </w:num>
  <w:num w:numId="4">
    <w:abstractNumId w:val="17"/>
  </w:num>
  <w:num w:numId="5">
    <w:abstractNumId w:val="13"/>
  </w:num>
  <w:num w:numId="6">
    <w:abstractNumId w:val="92"/>
  </w:num>
  <w:num w:numId="7">
    <w:abstractNumId w:val="62"/>
  </w:num>
  <w:num w:numId="8">
    <w:abstractNumId w:val="73"/>
  </w:num>
  <w:num w:numId="9">
    <w:abstractNumId w:val="70"/>
  </w:num>
  <w:num w:numId="10">
    <w:abstractNumId w:val="103"/>
  </w:num>
  <w:num w:numId="11">
    <w:abstractNumId w:val="59"/>
  </w:num>
  <w:num w:numId="12">
    <w:abstractNumId w:val="37"/>
  </w:num>
  <w:num w:numId="13">
    <w:abstractNumId w:val="28"/>
  </w:num>
  <w:num w:numId="14">
    <w:abstractNumId w:val="6"/>
  </w:num>
  <w:num w:numId="15">
    <w:abstractNumId w:val="14"/>
  </w:num>
  <w:num w:numId="16">
    <w:abstractNumId w:val="19"/>
  </w:num>
  <w:num w:numId="17">
    <w:abstractNumId w:val="75"/>
  </w:num>
  <w:num w:numId="18">
    <w:abstractNumId w:val="104"/>
  </w:num>
  <w:num w:numId="19">
    <w:abstractNumId w:val="12"/>
  </w:num>
  <w:num w:numId="20">
    <w:abstractNumId w:val="72"/>
  </w:num>
  <w:num w:numId="21">
    <w:abstractNumId w:val="15"/>
  </w:num>
  <w:num w:numId="22">
    <w:abstractNumId w:val="4"/>
  </w:num>
  <w:num w:numId="23">
    <w:abstractNumId w:val="54"/>
  </w:num>
  <w:num w:numId="24">
    <w:abstractNumId w:val="20"/>
  </w:num>
  <w:num w:numId="25">
    <w:abstractNumId w:val="85"/>
  </w:num>
  <w:num w:numId="26">
    <w:abstractNumId w:val="46"/>
  </w:num>
  <w:num w:numId="27">
    <w:abstractNumId w:val="91"/>
  </w:num>
  <w:num w:numId="28">
    <w:abstractNumId w:val="64"/>
  </w:num>
  <w:num w:numId="29">
    <w:abstractNumId w:val="38"/>
  </w:num>
  <w:num w:numId="30">
    <w:abstractNumId w:val="82"/>
  </w:num>
  <w:num w:numId="31">
    <w:abstractNumId w:val="33"/>
  </w:num>
  <w:num w:numId="32">
    <w:abstractNumId w:val="55"/>
  </w:num>
  <w:num w:numId="33">
    <w:abstractNumId w:val="9"/>
  </w:num>
  <w:num w:numId="34">
    <w:abstractNumId w:val="47"/>
  </w:num>
  <w:num w:numId="35">
    <w:abstractNumId w:val="94"/>
  </w:num>
  <w:num w:numId="36">
    <w:abstractNumId w:val="52"/>
  </w:num>
  <w:num w:numId="37">
    <w:abstractNumId w:val="8"/>
  </w:num>
  <w:num w:numId="38">
    <w:abstractNumId w:val="88"/>
  </w:num>
  <w:num w:numId="39">
    <w:abstractNumId w:val="63"/>
  </w:num>
  <w:num w:numId="40">
    <w:abstractNumId w:val="67"/>
  </w:num>
  <w:num w:numId="41">
    <w:abstractNumId w:val="42"/>
  </w:num>
  <w:num w:numId="42">
    <w:abstractNumId w:val="97"/>
  </w:num>
  <w:num w:numId="43">
    <w:abstractNumId w:val="21"/>
  </w:num>
  <w:num w:numId="44">
    <w:abstractNumId w:val="40"/>
  </w:num>
  <w:num w:numId="45">
    <w:abstractNumId w:val="53"/>
  </w:num>
  <w:num w:numId="46">
    <w:abstractNumId w:val="99"/>
  </w:num>
  <w:num w:numId="47">
    <w:abstractNumId w:val="61"/>
  </w:num>
  <w:num w:numId="48">
    <w:abstractNumId w:val="49"/>
  </w:num>
  <w:num w:numId="49">
    <w:abstractNumId w:val="27"/>
  </w:num>
  <w:num w:numId="50">
    <w:abstractNumId w:val="101"/>
  </w:num>
  <w:num w:numId="51">
    <w:abstractNumId w:val="57"/>
  </w:num>
  <w:num w:numId="52">
    <w:abstractNumId w:val="65"/>
  </w:num>
  <w:num w:numId="53">
    <w:abstractNumId w:val="77"/>
  </w:num>
  <w:num w:numId="54">
    <w:abstractNumId w:val="95"/>
  </w:num>
  <w:num w:numId="55">
    <w:abstractNumId w:val="26"/>
  </w:num>
  <w:num w:numId="56">
    <w:abstractNumId w:val="60"/>
  </w:num>
  <w:num w:numId="57">
    <w:abstractNumId w:val="25"/>
  </w:num>
  <w:num w:numId="58">
    <w:abstractNumId w:val="48"/>
  </w:num>
  <w:num w:numId="59">
    <w:abstractNumId w:val="5"/>
  </w:num>
  <w:num w:numId="60">
    <w:abstractNumId w:val="68"/>
  </w:num>
  <w:num w:numId="61">
    <w:abstractNumId w:val="98"/>
  </w:num>
  <w:num w:numId="62">
    <w:abstractNumId w:val="34"/>
  </w:num>
  <w:num w:numId="63">
    <w:abstractNumId w:val="2"/>
  </w:num>
  <w:num w:numId="64">
    <w:abstractNumId w:val="84"/>
  </w:num>
  <w:num w:numId="65">
    <w:abstractNumId w:val="32"/>
  </w:num>
  <w:num w:numId="66">
    <w:abstractNumId w:val="90"/>
  </w:num>
  <w:num w:numId="67">
    <w:abstractNumId w:val="87"/>
  </w:num>
  <w:num w:numId="68">
    <w:abstractNumId w:val="41"/>
  </w:num>
  <w:num w:numId="69">
    <w:abstractNumId w:val="29"/>
  </w:num>
  <w:num w:numId="70">
    <w:abstractNumId w:val="30"/>
  </w:num>
  <w:num w:numId="71">
    <w:abstractNumId w:val="44"/>
  </w:num>
  <w:num w:numId="72">
    <w:abstractNumId w:val="79"/>
  </w:num>
  <w:num w:numId="73">
    <w:abstractNumId w:val="51"/>
  </w:num>
  <w:num w:numId="74">
    <w:abstractNumId w:val="96"/>
  </w:num>
  <w:num w:numId="75">
    <w:abstractNumId w:val="102"/>
  </w:num>
  <w:num w:numId="76">
    <w:abstractNumId w:val="35"/>
  </w:num>
  <w:num w:numId="77">
    <w:abstractNumId w:val="45"/>
  </w:num>
  <w:num w:numId="78">
    <w:abstractNumId w:val="71"/>
  </w:num>
  <w:num w:numId="79">
    <w:abstractNumId w:val="36"/>
  </w:num>
  <w:num w:numId="80">
    <w:abstractNumId w:val="100"/>
  </w:num>
  <w:num w:numId="81">
    <w:abstractNumId w:val="80"/>
    <w:lvlOverride w:ilvl="0">
      <w:startOverride w:val="1"/>
    </w:lvlOverride>
  </w:num>
  <w:num w:numId="82">
    <w:abstractNumId w:val="89"/>
    <w:lvlOverride w:ilvl="0">
      <w:startOverride w:val="1"/>
    </w:lvlOverride>
  </w:num>
  <w:num w:numId="83">
    <w:abstractNumId w:val="7"/>
  </w:num>
  <w:num w:numId="84">
    <w:abstractNumId w:val="31"/>
  </w:num>
  <w:num w:numId="85">
    <w:abstractNumId w:val="69"/>
  </w:num>
  <w:num w:numId="86">
    <w:abstractNumId w:val="43"/>
  </w:num>
  <w:num w:numId="87">
    <w:abstractNumId w:val="3"/>
  </w:num>
  <w:num w:numId="88">
    <w:abstractNumId w:val="23"/>
  </w:num>
  <w:num w:numId="89">
    <w:abstractNumId w:val="93"/>
  </w:num>
  <w:num w:numId="90">
    <w:abstractNumId w:val="22"/>
  </w:num>
  <w:num w:numId="91">
    <w:abstractNumId w:val="58"/>
  </w:num>
  <w:num w:numId="92">
    <w:abstractNumId w:val="78"/>
  </w:num>
  <w:num w:numId="93">
    <w:abstractNumId w:val="16"/>
  </w:num>
  <w:num w:numId="94">
    <w:abstractNumId w:val="0"/>
  </w:num>
  <w:num w:numId="95">
    <w:abstractNumId w:val="24"/>
  </w:num>
  <w:num w:numId="96">
    <w:abstractNumId w:val="74"/>
  </w:num>
  <w:num w:numId="97">
    <w:abstractNumId w:val="56"/>
  </w:num>
  <w:num w:numId="98">
    <w:abstractNumId w:val="1"/>
    <w:lvlOverride w:ilvl="0">
      <w:startOverride w:val="1"/>
    </w:lvlOverride>
  </w:num>
  <w:num w:numId="99">
    <w:abstractNumId w:val="86"/>
  </w:num>
  <w:num w:numId="100">
    <w:abstractNumId w:val="81"/>
  </w:num>
  <w:num w:numId="101">
    <w:abstractNumId w:val="76"/>
  </w:num>
  <w:num w:numId="10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
  </w:num>
  <w:num w:numId="104">
    <w:abstractNumId w:val="11"/>
  </w:num>
  <w:num w:numId="10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doNotDisplayPageBoundaries w:val="1"/>
  <w:hideSpellingErrors/>
  <w:documentProtection w:enforcement="0"/>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C7D"/>
    <w:rsid w:val="00033367"/>
    <w:rsid w:val="0003403A"/>
    <w:rsid w:val="00057475"/>
    <w:rsid w:val="00067816"/>
    <w:rsid w:val="00081945"/>
    <w:rsid w:val="00083C34"/>
    <w:rsid w:val="000931E3"/>
    <w:rsid w:val="000B5C6D"/>
    <w:rsid w:val="000C728A"/>
    <w:rsid w:val="00115810"/>
    <w:rsid w:val="00115AEB"/>
    <w:rsid w:val="001358CD"/>
    <w:rsid w:val="00161587"/>
    <w:rsid w:val="001617C1"/>
    <w:rsid w:val="00176BF9"/>
    <w:rsid w:val="00176D75"/>
    <w:rsid w:val="00186DD7"/>
    <w:rsid w:val="00195572"/>
    <w:rsid w:val="00196C10"/>
    <w:rsid w:val="001F5EE1"/>
    <w:rsid w:val="00213F38"/>
    <w:rsid w:val="00243957"/>
    <w:rsid w:val="002446C2"/>
    <w:rsid w:val="0026698D"/>
    <w:rsid w:val="00274127"/>
    <w:rsid w:val="00285385"/>
    <w:rsid w:val="00297B69"/>
    <w:rsid w:val="002A5599"/>
    <w:rsid w:val="002B6F5A"/>
    <w:rsid w:val="002C5D69"/>
    <w:rsid w:val="002D1AA9"/>
    <w:rsid w:val="002D2784"/>
    <w:rsid w:val="002F5049"/>
    <w:rsid w:val="00301741"/>
    <w:rsid w:val="00302DCC"/>
    <w:rsid w:val="0030545D"/>
    <w:rsid w:val="003054A1"/>
    <w:rsid w:val="00317C3D"/>
    <w:rsid w:val="00323142"/>
    <w:rsid w:val="00343FDF"/>
    <w:rsid w:val="0034675C"/>
    <w:rsid w:val="003501E4"/>
    <w:rsid w:val="00376E34"/>
    <w:rsid w:val="00384218"/>
    <w:rsid w:val="00390626"/>
    <w:rsid w:val="00397355"/>
    <w:rsid w:val="003A250E"/>
    <w:rsid w:val="003B5F75"/>
    <w:rsid w:val="003C37BE"/>
    <w:rsid w:val="003C393F"/>
    <w:rsid w:val="003C7E85"/>
    <w:rsid w:val="003D1086"/>
    <w:rsid w:val="003E252C"/>
    <w:rsid w:val="003E7ABA"/>
    <w:rsid w:val="003E7F25"/>
    <w:rsid w:val="003F6DD1"/>
    <w:rsid w:val="004360A1"/>
    <w:rsid w:val="00440888"/>
    <w:rsid w:val="00476000"/>
    <w:rsid w:val="004A5BD1"/>
    <w:rsid w:val="004B2C94"/>
    <w:rsid w:val="004C1386"/>
    <w:rsid w:val="004C391D"/>
    <w:rsid w:val="004D1091"/>
    <w:rsid w:val="00523AA7"/>
    <w:rsid w:val="0052575F"/>
    <w:rsid w:val="005278E1"/>
    <w:rsid w:val="0055334E"/>
    <w:rsid w:val="00554ECF"/>
    <w:rsid w:val="00556C22"/>
    <w:rsid w:val="005677BE"/>
    <w:rsid w:val="00582BA5"/>
    <w:rsid w:val="00593334"/>
    <w:rsid w:val="005A378E"/>
    <w:rsid w:val="005A6E89"/>
    <w:rsid w:val="005A7617"/>
    <w:rsid w:val="005B33B2"/>
    <w:rsid w:val="005B69D8"/>
    <w:rsid w:val="005B79D8"/>
    <w:rsid w:val="005D1F54"/>
    <w:rsid w:val="005F1283"/>
    <w:rsid w:val="00606534"/>
    <w:rsid w:val="00613E64"/>
    <w:rsid w:val="00614F72"/>
    <w:rsid w:val="00617779"/>
    <w:rsid w:val="00631FFE"/>
    <w:rsid w:val="0065154E"/>
    <w:rsid w:val="006557B8"/>
    <w:rsid w:val="0066634E"/>
    <w:rsid w:val="00666BA4"/>
    <w:rsid w:val="00680B33"/>
    <w:rsid w:val="006847B8"/>
    <w:rsid w:val="00693E11"/>
    <w:rsid w:val="006F14A4"/>
    <w:rsid w:val="006F3AC0"/>
    <w:rsid w:val="006F7AD8"/>
    <w:rsid w:val="00702FA5"/>
    <w:rsid w:val="0070459E"/>
    <w:rsid w:val="007063C7"/>
    <w:rsid w:val="0073153D"/>
    <w:rsid w:val="00742208"/>
    <w:rsid w:val="007515B5"/>
    <w:rsid w:val="00755609"/>
    <w:rsid w:val="0077519A"/>
    <w:rsid w:val="00790A0A"/>
    <w:rsid w:val="0079237F"/>
    <w:rsid w:val="007D0FFE"/>
    <w:rsid w:val="007D6307"/>
    <w:rsid w:val="007E120D"/>
    <w:rsid w:val="007E1D52"/>
    <w:rsid w:val="007F708B"/>
    <w:rsid w:val="008113A5"/>
    <w:rsid w:val="00832D24"/>
    <w:rsid w:val="00843E3E"/>
    <w:rsid w:val="00845C7D"/>
    <w:rsid w:val="008539D4"/>
    <w:rsid w:val="008817EB"/>
    <w:rsid w:val="008909D8"/>
    <w:rsid w:val="008A2533"/>
    <w:rsid w:val="008B54BF"/>
    <w:rsid w:val="008B621D"/>
    <w:rsid w:val="008D1A64"/>
    <w:rsid w:val="008D649D"/>
    <w:rsid w:val="008F1368"/>
    <w:rsid w:val="008F3EE3"/>
    <w:rsid w:val="009211D2"/>
    <w:rsid w:val="00922167"/>
    <w:rsid w:val="00940976"/>
    <w:rsid w:val="009511F7"/>
    <w:rsid w:val="0095692C"/>
    <w:rsid w:val="0096037D"/>
    <w:rsid w:val="009713CC"/>
    <w:rsid w:val="0097725B"/>
    <w:rsid w:val="00985E1D"/>
    <w:rsid w:val="009973F0"/>
    <w:rsid w:val="009978D9"/>
    <w:rsid w:val="009B00C2"/>
    <w:rsid w:val="009B4CCF"/>
    <w:rsid w:val="009C096C"/>
    <w:rsid w:val="009C2F35"/>
    <w:rsid w:val="009C4A0D"/>
    <w:rsid w:val="009D58BC"/>
    <w:rsid w:val="009F49C5"/>
    <w:rsid w:val="009F6CEA"/>
    <w:rsid w:val="00A13447"/>
    <w:rsid w:val="00A16DC9"/>
    <w:rsid w:val="00A17E35"/>
    <w:rsid w:val="00A20244"/>
    <w:rsid w:val="00A41BE3"/>
    <w:rsid w:val="00A42469"/>
    <w:rsid w:val="00A46A07"/>
    <w:rsid w:val="00A60AE7"/>
    <w:rsid w:val="00A65890"/>
    <w:rsid w:val="00A664D6"/>
    <w:rsid w:val="00A76922"/>
    <w:rsid w:val="00A930A4"/>
    <w:rsid w:val="00AA238D"/>
    <w:rsid w:val="00AB065D"/>
    <w:rsid w:val="00AC4067"/>
    <w:rsid w:val="00AC7386"/>
    <w:rsid w:val="00AD3EBB"/>
    <w:rsid w:val="00AD6B4A"/>
    <w:rsid w:val="00AF0875"/>
    <w:rsid w:val="00AF327C"/>
    <w:rsid w:val="00B037F0"/>
    <w:rsid w:val="00B079B2"/>
    <w:rsid w:val="00B22D78"/>
    <w:rsid w:val="00B350F3"/>
    <w:rsid w:val="00B430A5"/>
    <w:rsid w:val="00B66364"/>
    <w:rsid w:val="00B756CC"/>
    <w:rsid w:val="00B75D40"/>
    <w:rsid w:val="00B8158A"/>
    <w:rsid w:val="00B9723C"/>
    <w:rsid w:val="00BA1FC9"/>
    <w:rsid w:val="00BA2AF7"/>
    <w:rsid w:val="00BA3D62"/>
    <w:rsid w:val="00BC3108"/>
    <w:rsid w:val="00BC7A95"/>
    <w:rsid w:val="00BD42CF"/>
    <w:rsid w:val="00BE0C00"/>
    <w:rsid w:val="00BF1CD1"/>
    <w:rsid w:val="00C045FA"/>
    <w:rsid w:val="00C20AD4"/>
    <w:rsid w:val="00C333C7"/>
    <w:rsid w:val="00C34112"/>
    <w:rsid w:val="00C3511B"/>
    <w:rsid w:val="00C35B2E"/>
    <w:rsid w:val="00C40DCE"/>
    <w:rsid w:val="00C4253C"/>
    <w:rsid w:val="00C42615"/>
    <w:rsid w:val="00C6008B"/>
    <w:rsid w:val="00C67311"/>
    <w:rsid w:val="00C70C1E"/>
    <w:rsid w:val="00C7759B"/>
    <w:rsid w:val="00C83AB7"/>
    <w:rsid w:val="00CA43B4"/>
    <w:rsid w:val="00CB61B7"/>
    <w:rsid w:val="00CC2E9F"/>
    <w:rsid w:val="00CC6AE6"/>
    <w:rsid w:val="00CE4545"/>
    <w:rsid w:val="00CF2C64"/>
    <w:rsid w:val="00CF6631"/>
    <w:rsid w:val="00D004D0"/>
    <w:rsid w:val="00D06B87"/>
    <w:rsid w:val="00D33524"/>
    <w:rsid w:val="00D35869"/>
    <w:rsid w:val="00D471E6"/>
    <w:rsid w:val="00D64E44"/>
    <w:rsid w:val="00D65BBF"/>
    <w:rsid w:val="00D74148"/>
    <w:rsid w:val="00D766E6"/>
    <w:rsid w:val="00D94E5A"/>
    <w:rsid w:val="00D9516E"/>
    <w:rsid w:val="00DC3C2F"/>
    <w:rsid w:val="00DC62B2"/>
    <w:rsid w:val="00DC6DA0"/>
    <w:rsid w:val="00DF0166"/>
    <w:rsid w:val="00DF647F"/>
    <w:rsid w:val="00E022F9"/>
    <w:rsid w:val="00E3095D"/>
    <w:rsid w:val="00E32AC3"/>
    <w:rsid w:val="00E338C6"/>
    <w:rsid w:val="00E33CB6"/>
    <w:rsid w:val="00E57329"/>
    <w:rsid w:val="00E57C66"/>
    <w:rsid w:val="00E6499F"/>
    <w:rsid w:val="00E70C88"/>
    <w:rsid w:val="00E76B19"/>
    <w:rsid w:val="00EB6C3A"/>
    <w:rsid w:val="00EC31BC"/>
    <w:rsid w:val="00EC3429"/>
    <w:rsid w:val="00EC401D"/>
    <w:rsid w:val="00EC4765"/>
    <w:rsid w:val="00ED224C"/>
    <w:rsid w:val="00ED736F"/>
    <w:rsid w:val="00EF1A57"/>
    <w:rsid w:val="00F0368E"/>
    <w:rsid w:val="00F0689E"/>
    <w:rsid w:val="00F41061"/>
    <w:rsid w:val="00F42D46"/>
    <w:rsid w:val="00F44E53"/>
    <w:rsid w:val="00F5136B"/>
    <w:rsid w:val="00F513C3"/>
    <w:rsid w:val="00F55788"/>
    <w:rsid w:val="00F560CC"/>
    <w:rsid w:val="00F703A3"/>
    <w:rsid w:val="00F8248C"/>
    <w:rsid w:val="00F8739C"/>
    <w:rsid w:val="00F901FB"/>
    <w:rsid w:val="00F922E9"/>
    <w:rsid w:val="00FA0EF7"/>
    <w:rsid w:val="00FB54DA"/>
    <w:rsid w:val="00FD34ED"/>
    <w:rsid w:val="00FD5B6B"/>
    <w:rsid w:val="00FD7E44"/>
    <w:rsid w:val="00FF50FE"/>
    <w:rsid w:val="3A1A5FE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34" w:semiHidden="0" w:name="List Paragraph"/>
    <w:lsdException w:unhideWhenUsed="0" w:uiPriority="62" w:semiHidden="0" w:name="Light Grid Accent 3"/>
  </w:latentStyles>
  <w:style w:type="paragraph" w:default="1" w:styleId="1">
    <w:name w:val="Normal"/>
    <w:qFormat/>
    <w:uiPriority w:val="0"/>
    <w:rPr>
      <w:rFonts w:ascii="Times New Roman" w:hAnsi="Times New Roman" w:eastAsia="Times New Roman" w:cs="Times New Roman"/>
      <w:lang w:val="ru-RU" w:eastAsia="ru-RU" w:bidi="ar-SA"/>
    </w:rPr>
  </w:style>
  <w:style w:type="paragraph" w:styleId="2">
    <w:name w:val="heading 1"/>
    <w:basedOn w:val="1"/>
    <w:next w:val="1"/>
    <w:link w:val="22"/>
    <w:qFormat/>
    <w:uiPriority w:val="9"/>
    <w:pPr>
      <w:keepNext/>
      <w:widowControl w:val="0"/>
      <w:ind w:firstLine="400"/>
      <w:jc w:val="both"/>
      <w:outlineLvl w:val="0"/>
    </w:pPr>
    <w:rPr>
      <w:rFonts w:ascii="Cambria" w:hAnsi="Cambria"/>
      <w:b/>
      <w:kern w:val="32"/>
      <w:sz w:val="32"/>
    </w:rPr>
  </w:style>
  <w:style w:type="paragraph" w:styleId="3">
    <w:name w:val="heading 2"/>
    <w:basedOn w:val="1"/>
    <w:next w:val="1"/>
    <w:link w:val="30"/>
    <w:qFormat/>
    <w:uiPriority w:val="0"/>
    <w:pPr>
      <w:keepNext/>
      <w:outlineLvl w:val="1"/>
    </w:pPr>
    <w:rPr>
      <w:i/>
      <w:iCs/>
      <w:sz w:val="24"/>
      <w:szCs w:val="24"/>
    </w:rPr>
  </w:style>
  <w:style w:type="paragraph" w:styleId="4">
    <w:name w:val="heading 3"/>
    <w:basedOn w:val="1"/>
    <w:next w:val="1"/>
    <w:link w:val="23"/>
    <w:qFormat/>
    <w:uiPriority w:val="0"/>
    <w:pPr>
      <w:keepNext/>
      <w:spacing w:before="240" w:after="60" w:line="276" w:lineRule="auto"/>
      <w:outlineLvl w:val="2"/>
    </w:pPr>
    <w:rPr>
      <w:rFonts w:ascii="Arial" w:hAnsi="Arial" w:cs="Arial"/>
      <w:b/>
      <w:bCs/>
      <w:sz w:val="26"/>
      <w:szCs w:val="26"/>
      <w:lang w:eastAsia="en-US"/>
    </w:rPr>
  </w:style>
  <w:style w:type="paragraph" w:styleId="5">
    <w:name w:val="heading 4"/>
    <w:basedOn w:val="1"/>
    <w:next w:val="1"/>
    <w:link w:val="29"/>
    <w:semiHidden/>
    <w:unhideWhenUsed/>
    <w:qFormat/>
    <w:uiPriority w:val="9"/>
    <w:pPr>
      <w:keepNext/>
      <w:spacing w:before="240" w:after="60"/>
      <w:outlineLvl w:val="3"/>
    </w:pPr>
    <w:rPr>
      <w:rFonts w:asciiTheme="minorHAnsi" w:hAnsiTheme="minorHAnsi" w:eastAsiaTheme="minorEastAsia" w:cstheme="minorBidi"/>
      <w:b/>
      <w:bCs/>
      <w:sz w:val="28"/>
      <w:szCs w:val="28"/>
    </w:rPr>
  </w:style>
  <w:style w:type="character" w:default="1" w:styleId="6">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character" w:styleId="8">
    <w:name w:val="Hyperlink"/>
    <w:basedOn w:val="6"/>
    <w:semiHidden/>
    <w:unhideWhenUsed/>
    <w:qFormat/>
    <w:uiPriority w:val="99"/>
    <w:rPr>
      <w:color w:val="0000FF"/>
      <w:u w:val="single"/>
    </w:rPr>
  </w:style>
  <w:style w:type="character" w:styleId="9">
    <w:name w:val="page number"/>
    <w:basedOn w:val="6"/>
    <w:qFormat/>
    <w:uiPriority w:val="0"/>
  </w:style>
  <w:style w:type="character" w:styleId="10">
    <w:name w:val="Strong"/>
    <w:qFormat/>
    <w:uiPriority w:val="0"/>
    <w:rPr>
      <w:rFonts w:cs="Times New Roman"/>
      <w:b/>
      <w:bCs/>
    </w:rPr>
  </w:style>
  <w:style w:type="paragraph" w:styleId="11">
    <w:name w:val="Balloon Text"/>
    <w:basedOn w:val="1"/>
    <w:link w:val="39"/>
    <w:semiHidden/>
    <w:unhideWhenUsed/>
    <w:qFormat/>
    <w:uiPriority w:val="99"/>
    <w:rPr>
      <w:rFonts w:ascii="Tahoma" w:hAnsi="Tahoma" w:cs="Tahoma"/>
      <w:sz w:val="16"/>
      <w:szCs w:val="16"/>
    </w:rPr>
  </w:style>
  <w:style w:type="paragraph" w:styleId="12">
    <w:name w:val="Plain Text"/>
    <w:basedOn w:val="1"/>
    <w:link w:val="37"/>
    <w:unhideWhenUsed/>
    <w:qFormat/>
    <w:uiPriority w:val="0"/>
    <w:rPr>
      <w:rFonts w:ascii="Courier New" w:hAnsi="Courier New" w:cs="Courier New"/>
    </w:rPr>
  </w:style>
  <w:style w:type="paragraph" w:styleId="13">
    <w:name w:val="header"/>
    <w:basedOn w:val="1"/>
    <w:link w:val="27"/>
    <w:unhideWhenUsed/>
    <w:qFormat/>
    <w:uiPriority w:val="99"/>
    <w:pPr>
      <w:tabs>
        <w:tab w:val="center" w:pos="4677"/>
        <w:tab w:val="right" w:pos="9355"/>
      </w:tabs>
    </w:pPr>
  </w:style>
  <w:style w:type="paragraph" w:styleId="14">
    <w:name w:val="Body Text"/>
    <w:basedOn w:val="1"/>
    <w:link w:val="19"/>
    <w:qFormat/>
    <w:uiPriority w:val="0"/>
    <w:pPr>
      <w:spacing w:after="120"/>
    </w:pPr>
    <w:rPr>
      <w:sz w:val="24"/>
    </w:rPr>
  </w:style>
  <w:style w:type="paragraph" w:styleId="15">
    <w:name w:val="Body Text Indent"/>
    <w:basedOn w:val="1"/>
    <w:link w:val="20"/>
    <w:semiHidden/>
    <w:unhideWhenUsed/>
    <w:qFormat/>
    <w:uiPriority w:val="0"/>
    <w:pPr>
      <w:spacing w:after="120"/>
      <w:ind w:left="283"/>
    </w:pPr>
  </w:style>
  <w:style w:type="paragraph" w:styleId="16">
    <w:name w:val="footer"/>
    <w:basedOn w:val="1"/>
    <w:link w:val="28"/>
    <w:unhideWhenUsed/>
    <w:qFormat/>
    <w:uiPriority w:val="99"/>
    <w:pPr>
      <w:tabs>
        <w:tab w:val="center" w:pos="4677"/>
        <w:tab w:val="right" w:pos="9355"/>
      </w:tabs>
    </w:pPr>
  </w:style>
  <w:style w:type="paragraph" w:styleId="17">
    <w:name w:val="Normal (Web)"/>
    <w:basedOn w:val="1"/>
    <w:qFormat/>
    <w:uiPriority w:val="0"/>
    <w:pPr>
      <w:tabs>
        <w:tab w:val="left" w:pos="720"/>
      </w:tabs>
      <w:spacing w:before="100" w:beforeAutospacing="1" w:after="100" w:afterAutospacing="1"/>
      <w:ind w:left="720" w:hanging="360"/>
    </w:pPr>
    <w:rPr>
      <w:sz w:val="24"/>
      <w:szCs w:val="24"/>
    </w:rPr>
  </w:style>
  <w:style w:type="table" w:styleId="18">
    <w:name w:val="Table Grid"/>
    <w:basedOn w:val="7"/>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9">
    <w:name w:val="Основной текст Знак"/>
    <w:link w:val="14"/>
    <w:qFormat/>
    <w:uiPriority w:val="0"/>
    <w:rPr>
      <w:sz w:val="24"/>
    </w:rPr>
  </w:style>
  <w:style w:type="character" w:customStyle="1" w:styleId="20">
    <w:name w:val="Основной текст с отступом Знак"/>
    <w:basedOn w:val="6"/>
    <w:link w:val="15"/>
    <w:semiHidden/>
    <w:qFormat/>
    <w:uiPriority w:val="0"/>
  </w:style>
  <w:style w:type="paragraph" w:customStyle="1" w:styleId="21">
    <w:name w:val="Знак Знак Знак Знак"/>
    <w:basedOn w:val="1"/>
    <w:qFormat/>
    <w:uiPriority w:val="0"/>
    <w:pPr>
      <w:spacing w:before="100" w:beforeAutospacing="1" w:after="100" w:afterAutospacing="1"/>
    </w:pPr>
    <w:rPr>
      <w:rFonts w:ascii="Tahoma" w:hAnsi="Tahoma"/>
      <w:lang w:val="en-US" w:eastAsia="en-US"/>
    </w:rPr>
  </w:style>
  <w:style w:type="character" w:customStyle="1" w:styleId="22">
    <w:name w:val="Заголовок 1 Знак"/>
    <w:link w:val="2"/>
    <w:qFormat/>
    <w:uiPriority w:val="9"/>
    <w:rPr>
      <w:rFonts w:ascii="Cambria" w:hAnsi="Cambria"/>
      <w:b/>
      <w:kern w:val="32"/>
      <w:sz w:val="32"/>
    </w:rPr>
  </w:style>
  <w:style w:type="character" w:customStyle="1" w:styleId="23">
    <w:name w:val="Заголовок 3 Знак"/>
    <w:link w:val="4"/>
    <w:qFormat/>
    <w:uiPriority w:val="0"/>
    <w:rPr>
      <w:rFonts w:ascii="Arial" w:hAnsi="Arial" w:cs="Arial"/>
      <w:b/>
      <w:bCs/>
      <w:sz w:val="26"/>
      <w:szCs w:val="26"/>
      <w:lang w:eastAsia="en-US"/>
    </w:rPr>
  </w:style>
  <w:style w:type="paragraph" w:styleId="24">
    <w:name w:val="List Paragraph"/>
    <w:basedOn w:val="1"/>
    <w:qFormat/>
    <w:uiPriority w:val="34"/>
    <w:pPr>
      <w:ind w:left="720"/>
    </w:pPr>
    <w:rPr>
      <w:sz w:val="24"/>
      <w:szCs w:val="24"/>
    </w:rPr>
  </w:style>
  <w:style w:type="character" w:customStyle="1" w:styleId="25">
    <w:name w:val="apple-converted-space"/>
    <w:qFormat/>
    <w:uiPriority w:val="0"/>
  </w:style>
  <w:style w:type="character" w:customStyle="1" w:styleId="26">
    <w:name w:val="mw-headline"/>
    <w:qFormat/>
    <w:uiPriority w:val="0"/>
  </w:style>
  <w:style w:type="character" w:customStyle="1" w:styleId="27">
    <w:name w:val="Верхний колонтитул Знак"/>
    <w:basedOn w:val="6"/>
    <w:link w:val="13"/>
    <w:qFormat/>
    <w:uiPriority w:val="99"/>
  </w:style>
  <w:style w:type="character" w:customStyle="1" w:styleId="28">
    <w:name w:val="Нижний колонтитул Знак"/>
    <w:basedOn w:val="6"/>
    <w:link w:val="16"/>
    <w:qFormat/>
    <w:uiPriority w:val="99"/>
  </w:style>
  <w:style w:type="character" w:customStyle="1" w:styleId="29">
    <w:name w:val="Заголовок 4 Знак"/>
    <w:basedOn w:val="6"/>
    <w:link w:val="5"/>
    <w:semiHidden/>
    <w:qFormat/>
    <w:uiPriority w:val="9"/>
    <w:rPr>
      <w:rFonts w:asciiTheme="minorHAnsi" w:hAnsiTheme="minorHAnsi" w:eastAsiaTheme="minorEastAsia" w:cstheme="minorBidi"/>
      <w:b/>
      <w:bCs/>
      <w:sz w:val="28"/>
      <w:szCs w:val="28"/>
    </w:rPr>
  </w:style>
  <w:style w:type="character" w:customStyle="1" w:styleId="30">
    <w:name w:val="Заголовок 2 Знак"/>
    <w:basedOn w:val="6"/>
    <w:link w:val="3"/>
    <w:qFormat/>
    <w:uiPriority w:val="0"/>
    <w:rPr>
      <w:i/>
      <w:iCs/>
      <w:sz w:val="24"/>
      <w:szCs w:val="24"/>
    </w:rPr>
  </w:style>
  <w:style w:type="character" w:customStyle="1" w:styleId="31">
    <w:name w:val="file"/>
    <w:basedOn w:val="6"/>
    <w:qFormat/>
    <w:uiPriority w:val="0"/>
  </w:style>
  <w:style w:type="paragraph" w:customStyle="1" w:styleId="32">
    <w:name w:val="Текст выноски1"/>
    <w:basedOn w:val="1"/>
    <w:next w:val="11"/>
    <w:link w:val="33"/>
    <w:semiHidden/>
    <w:unhideWhenUsed/>
    <w:qFormat/>
    <w:uiPriority w:val="99"/>
    <w:rPr>
      <w:rFonts w:ascii="Segoe UI" w:hAnsi="Segoe UI" w:cs="Segoe UI"/>
      <w:sz w:val="18"/>
      <w:szCs w:val="18"/>
    </w:rPr>
  </w:style>
  <w:style w:type="character" w:customStyle="1" w:styleId="33">
    <w:name w:val="Текст выноски Знак"/>
    <w:basedOn w:val="6"/>
    <w:link w:val="32"/>
    <w:semiHidden/>
    <w:qFormat/>
    <w:uiPriority w:val="99"/>
    <w:rPr>
      <w:rFonts w:ascii="Segoe UI" w:hAnsi="Segoe UI" w:cs="Segoe UI"/>
      <w:sz w:val="18"/>
      <w:szCs w:val="18"/>
    </w:rPr>
  </w:style>
  <w:style w:type="table" w:customStyle="1" w:styleId="34">
    <w:name w:val="Сетка таблицы1"/>
    <w:basedOn w:val="7"/>
    <w:qFormat/>
    <w:uiPriority w:val="59"/>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5">
    <w:name w:val="postbody"/>
    <w:qFormat/>
    <w:uiPriority w:val="0"/>
    <w:rPr>
      <w:rFonts w:cs="Times New Roman"/>
    </w:rPr>
  </w:style>
  <w:style w:type="character" w:customStyle="1" w:styleId="36">
    <w:name w:val="w"/>
    <w:basedOn w:val="6"/>
    <w:qFormat/>
    <w:uiPriority w:val="0"/>
  </w:style>
  <w:style w:type="character" w:customStyle="1" w:styleId="37">
    <w:name w:val="Текст Знак"/>
    <w:basedOn w:val="6"/>
    <w:link w:val="12"/>
    <w:qFormat/>
    <w:uiPriority w:val="0"/>
    <w:rPr>
      <w:rFonts w:ascii="Courier New" w:hAnsi="Courier New" w:cs="Courier New"/>
    </w:rPr>
  </w:style>
  <w:style w:type="paragraph" w:customStyle="1" w:styleId="38">
    <w:name w:val="Default"/>
    <w:qFormat/>
    <w:uiPriority w:val="0"/>
    <w:pPr>
      <w:autoSpaceDE w:val="0"/>
      <w:autoSpaceDN w:val="0"/>
      <w:adjustRightInd w:val="0"/>
    </w:pPr>
    <w:rPr>
      <w:rFonts w:ascii="Times New Roman" w:hAnsi="Times New Roman" w:eastAsia="Calibri" w:cs="Times New Roman"/>
      <w:color w:val="000000"/>
      <w:sz w:val="24"/>
      <w:szCs w:val="24"/>
      <w:lang w:val="ru-RU" w:eastAsia="en-US" w:bidi="ar-SA"/>
    </w:rPr>
  </w:style>
  <w:style w:type="character" w:customStyle="1" w:styleId="39">
    <w:name w:val="Текст выноски Знак1"/>
    <w:basedOn w:val="6"/>
    <w:link w:val="11"/>
    <w:semiHidden/>
    <w:qFormat/>
    <w:uiPriority w:val="99"/>
    <w:rPr>
      <w:rFonts w:ascii="Tahoma" w:hAnsi="Tahoma" w:cs="Tahoma"/>
      <w:sz w:val="16"/>
      <w:szCs w:val="16"/>
    </w:rPr>
  </w:style>
  <w:style w:type="table" w:customStyle="1" w:styleId="40">
    <w:name w:val="Светлая сетка - Акцент 31"/>
    <w:basedOn w:val="7"/>
    <w:qFormat/>
    <w:uiPriority w:val="62"/>
    <w:rPr>
      <w:rFonts w:ascii="Calibri" w:hAnsi="Calibri" w:eastAsia="Calibri"/>
      <w:sz w:val="22"/>
      <w:szCs w:val="22"/>
      <w:lang w:eastAsia="en-US"/>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blStylePr w:type="firstRow">
      <w:pPr>
        <w:spacing w:before="0" w:after="0" w:line="240" w:lineRule="auto"/>
      </w:pPr>
      <w:rPr>
        <w:rFonts w:ascii="Cambria" w:hAnsi="Cambria" w:eastAsia="Times New Roman" w:cs="Times New Roman"/>
        <w:b/>
        <w:bCs/>
      </w:rPr>
      <w:tcPr>
        <w:tcBorders>
          <w:top w:val="single" w:color="9BBB59" w:sz="8" w:space="0"/>
          <w:left w:val="single" w:color="9BBB59" w:sz="8" w:space="0"/>
          <w:bottom w:val="single" w:color="9BBB59" w:sz="18" w:space="0"/>
          <w:right w:val="single" w:color="9BBB59" w:sz="8" w:space="0"/>
          <w:insideH w:val="nil"/>
          <w:insideV w:val="single" w:sz="8" w:space="0"/>
        </w:tcBorders>
      </w:tcPr>
    </w:tblStylePr>
    <w:tblStylePr w:type="lastRow">
      <w:pPr>
        <w:spacing w:before="0" w:after="0" w:line="240" w:lineRule="auto"/>
      </w:pPr>
      <w:rPr>
        <w:rFonts w:ascii="Cambria" w:hAnsi="Cambria" w:eastAsia="Times New Roman" w:cs="Times New Roman"/>
        <w:b/>
        <w:bCs/>
      </w:rPr>
      <w:tcPr>
        <w:tcBorders>
          <w:top w:val="double" w:color="9BBB59" w:sz="6" w:space="0"/>
          <w:left w:val="single" w:color="9BBB59" w:sz="8" w:space="0"/>
          <w:bottom w:val="single" w:color="9BBB59" w:sz="8" w:space="0"/>
          <w:right w:val="single" w:color="9BBB59" w:sz="8" w:space="0"/>
          <w:insideH w:val="nil"/>
          <w:insideV w:val="single" w:sz="8" w:space="0"/>
        </w:tcBorders>
      </w:tcPr>
    </w:tblStylePr>
    <w:tblStylePr w:type="firstCol">
      <w:rPr>
        <w:rFonts w:ascii="Cambria" w:hAnsi="Cambria" w:eastAsia="Times New Roman" w:cs="Times New Roman"/>
        <w:b/>
        <w:bCs/>
      </w:rPr>
    </w:tblStylePr>
    <w:tblStylePr w:type="lastCol">
      <w:rPr>
        <w:rFonts w:ascii="Cambria" w:hAnsi="Cambria" w:eastAsia="Times New Roman" w:cs="Times New Roman"/>
        <w:b/>
        <w:bCs/>
      </w:rPr>
      <w:tcPr>
        <w:tcBorders>
          <w:top w:val="single" w:color="9BBB59" w:sz="8" w:space="0"/>
          <w:left w:val="single" w:color="9BBB59" w:sz="8" w:space="0"/>
          <w:bottom w:val="single" w:color="9BBB59" w:sz="8" w:space="0"/>
          <w:right w:val="single" w:color="9BBB59" w:sz="8" w:space="0"/>
        </w:tcBorders>
      </w:tcPr>
    </w:tblStylePr>
    <w:tblStylePr w:type="band1Vert">
      <w:tcPr>
        <w:tcBorders>
          <w:top w:val="single" w:color="9BBB59" w:sz="8" w:space="0"/>
          <w:left w:val="single" w:color="9BBB59" w:sz="8" w:space="0"/>
          <w:bottom w:val="single" w:color="9BBB59" w:sz="8" w:space="0"/>
          <w:right w:val="single" w:color="9BBB59" w:sz="8" w:space="0"/>
        </w:tcBorders>
        <w:shd w:val="clear" w:color="auto" w:fill="E6EED5"/>
      </w:tcPr>
    </w:tblStylePr>
    <w:tblStylePr w:type="band1Horz">
      <w:tcPr>
        <w:tcBorders>
          <w:top w:val="single" w:color="9BBB59" w:sz="8" w:space="0"/>
          <w:left w:val="single" w:color="9BBB59" w:sz="8" w:space="0"/>
          <w:bottom w:val="single" w:color="9BBB59" w:sz="8" w:space="0"/>
          <w:right w:val="single" w:color="9BBB59" w:sz="8" w:space="0"/>
          <w:insideV w:val="single" w:sz="8" w:space="0"/>
        </w:tcBorders>
        <w:shd w:val="clear" w:color="auto" w:fill="E6EED5"/>
      </w:tcPr>
    </w:tblStylePr>
    <w:tblStylePr w:type="band2Horz">
      <w:tcPr>
        <w:tcBorders>
          <w:top w:val="single" w:color="9BBB59" w:sz="8" w:space="0"/>
          <w:left w:val="single" w:color="9BBB59" w:sz="8" w:space="0"/>
          <w:bottom w:val="single" w:color="9BBB59" w:sz="8" w:space="0"/>
          <w:right w:val="single" w:color="9BBB59" w:sz="8" w:space="0"/>
          <w:insideV w:val="single" w:sz="8" w:space="0"/>
        </w:tcBorders>
      </w:tcPr>
    </w:tblStylePr>
  </w:style>
  <w:style w:type="table" w:styleId="41">
    <w:name w:val="Light Grid Accent 3"/>
    <w:basedOn w:val="7"/>
    <w:uiPriority w:val="62"/>
    <w:tblPr>
      <w:tblBorders>
        <w:top w:val="single" w:color="A5A5A5" w:themeColor="accent3" w:sz="8" w:space="0"/>
        <w:left w:val="single" w:color="A5A5A5" w:themeColor="accent3" w:sz="8" w:space="0"/>
        <w:bottom w:val="single" w:color="A5A5A5" w:themeColor="accent3" w:sz="8" w:space="0"/>
        <w:right w:val="single" w:color="A5A5A5" w:themeColor="accent3" w:sz="8" w:space="0"/>
        <w:insideH w:val="single" w:color="A5A5A5" w:themeColor="accent3" w:sz="8" w:space="0"/>
        <w:insideV w:val="single" w:color="A5A5A5" w:themeColor="accent3" w:sz="8" w:space="0"/>
      </w:tblBorders>
    </w:tblPr>
    <w:tblStylePr w:type="firstRow">
      <w:pPr>
        <w:spacing w:before="0" w:after="0" w:line="240" w:lineRule="auto"/>
      </w:pPr>
      <w:rPr>
        <w:rFonts w:asciiTheme="majorHAnsi" w:hAnsiTheme="majorHAnsi" w:eastAsiaTheme="majorEastAsia" w:cstheme="majorBidi"/>
        <w:b/>
        <w:bCs/>
      </w:rPr>
      <w:tcPr>
        <w:tcBorders>
          <w:top w:val="single" w:color="A5A5A5" w:themeColor="accent3" w:sz="8" w:space="0"/>
          <w:left w:val="single" w:color="A5A5A5" w:themeColor="accent3" w:sz="8" w:space="0"/>
          <w:bottom w:val="single" w:color="A5A5A5" w:themeColor="accent3" w:sz="18" w:space="0"/>
          <w:right w:val="single" w:color="A5A5A5"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A5A5A5" w:themeColor="accent3" w:sz="6" w:space="0"/>
          <w:left w:val="single" w:color="A5A5A5" w:themeColor="accent3" w:sz="8" w:space="0"/>
          <w:bottom w:val="single" w:color="A5A5A5" w:themeColor="accent3" w:sz="8" w:space="0"/>
          <w:right w:val="single" w:color="A5A5A5"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tblStylePr w:type="band1Vert">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shd w:val="clear" w:color="auto" w:fill="E8E8E8" w:themeFill="accent3" w:themeFillTint="3F"/>
      </w:tcPr>
    </w:tblStylePr>
    <w:tblStylePr w:type="band1Horz">
      <w:tcPr>
        <w:tcBorders>
          <w:top w:val="single" w:color="A5A5A5" w:themeColor="accent3" w:sz="8" w:space="0"/>
          <w:left w:val="single" w:color="A5A5A5" w:themeColor="accent3" w:sz="8" w:space="0"/>
          <w:bottom w:val="single" w:color="A5A5A5" w:themeColor="accent3" w:sz="8" w:space="0"/>
          <w:right w:val="single" w:color="A5A5A5" w:themeColor="accent3" w:sz="8" w:space="0"/>
          <w:insideV w:val="single" w:sz="8" w:space="0"/>
        </w:tcBorders>
        <w:shd w:val="clear" w:color="auto" w:fill="E8E8E8" w:themeFill="accent3" w:themeFillTint="3F"/>
      </w:tcPr>
    </w:tblStylePr>
    <w:tblStylePr w:type="band2Horz">
      <w:tcPr>
        <w:tcBorders>
          <w:top w:val="single" w:color="A5A5A5" w:themeColor="accent3" w:sz="8" w:space="0"/>
          <w:left w:val="single" w:color="A5A5A5" w:themeColor="accent3" w:sz="8" w:space="0"/>
          <w:bottom w:val="single" w:color="A5A5A5" w:themeColor="accent3" w:sz="8" w:space="0"/>
          <w:right w:val="single" w:color="A5A5A5" w:themeColor="accent3" w:sz="8" w:space="0"/>
          <w:insideV w:val="single" w:sz="8" w:space="0"/>
        </w:tcBorders>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B39540-7EB5-42B9-A9AD-51CF12BD7623}">
  <ds:schemaRefs/>
</ds:datastoreItem>
</file>

<file path=docProps/app.xml><?xml version="1.0" encoding="utf-8"?>
<Properties xmlns="http://schemas.openxmlformats.org/officeDocument/2006/extended-properties" xmlns:vt="http://schemas.openxmlformats.org/officeDocument/2006/docPropsVTypes">
  <Template>Normal</Template>
  <Company>Microsoft Corporation</Company>
  <Pages>52</Pages>
  <Words>79094</Words>
  <Characters>450836</Characters>
  <Lines>3756</Lines>
  <Paragraphs>1057</Paragraphs>
  <TotalTime>1</TotalTime>
  <ScaleCrop>false</ScaleCrop>
  <LinksUpToDate>false</LinksUpToDate>
  <CharactersWithSpaces>528873</CharactersWithSpaces>
  <Application>WPS Office_12.2.0.13266_F1E327BC-269C-435d-A152-05C5408002CA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2020-06-24T16:05:00Z</dcterms:created>
  <dc:creator>Microsoft Office</dc:creator>
  <cp:lastModifiedBy>Anastasiya Burakova</cp:lastModifiedBy>
  <dcterms:modified xsi:type="dcterms:W3CDTF">2023-11-02T18:39:35Z</dcterms:modified>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1049-12.2.0.13266</vt:lpwstr>
  </property>
  <property fmtid="{D5CDD505-2E9C-101B-9397-08002B2CF9AE}" pid="3" name="ICV">
    <vt:lpwstr>2111950E2DB54ED0BB3A84810FD7514D_12</vt:lpwstr>
  </property>
</Properties>
</file>