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3" w:rsidRDefault="00846290" w:rsidP="00496984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D73853" w:rsidRDefault="00846290" w:rsidP="00496984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D73853" w:rsidRDefault="00846290" w:rsidP="00496984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D73853" w:rsidRDefault="00846290" w:rsidP="00496984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D73853" w:rsidP="00496984">
      <w:pPr>
        <w:jc w:val="center"/>
        <w:rPr>
          <w:sz w:val="28"/>
        </w:rPr>
      </w:pPr>
    </w:p>
    <w:p w:rsidR="00D73853" w:rsidRDefault="00846290" w:rsidP="00496984">
      <w:pPr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D73853" w:rsidRDefault="00846290" w:rsidP="00496984">
      <w:pPr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:rsidR="00D73853" w:rsidRDefault="00D73853" w:rsidP="00496984">
      <w:pPr>
        <w:jc w:val="center"/>
        <w:rPr>
          <w:sz w:val="28"/>
        </w:rPr>
      </w:pPr>
    </w:p>
    <w:p w:rsidR="0088106C" w:rsidRPr="002227B3" w:rsidRDefault="0088106C" w:rsidP="00496984">
      <w:pPr>
        <w:jc w:val="center"/>
        <w:rPr>
          <w:b/>
          <w:sz w:val="28"/>
          <w:szCs w:val="28"/>
          <w:u w:val="single"/>
        </w:rPr>
      </w:pPr>
      <w:r w:rsidRPr="002227B3">
        <w:rPr>
          <w:b/>
          <w:sz w:val="28"/>
          <w:szCs w:val="28"/>
          <w:u w:val="single"/>
        </w:rPr>
        <w:t>ФАРМАЦЕВТИЧЕСКАЯ ХИМИЯ И ФАРМАКОГНОЗИЯ</w:t>
      </w:r>
    </w:p>
    <w:p w:rsidR="0088106C" w:rsidRPr="00067EAA" w:rsidRDefault="0088106C" w:rsidP="00496984">
      <w:pPr>
        <w:jc w:val="center"/>
        <w:rPr>
          <w:sz w:val="28"/>
        </w:rPr>
      </w:pPr>
    </w:p>
    <w:p w:rsidR="0088106C" w:rsidRPr="00067EAA" w:rsidRDefault="0088106C" w:rsidP="00496984">
      <w:pPr>
        <w:jc w:val="center"/>
        <w:rPr>
          <w:sz w:val="28"/>
        </w:rPr>
      </w:pPr>
    </w:p>
    <w:p w:rsidR="0088106C" w:rsidRPr="00067EAA" w:rsidRDefault="0088106C" w:rsidP="00496984">
      <w:pPr>
        <w:jc w:val="center"/>
        <w:rPr>
          <w:sz w:val="28"/>
        </w:rPr>
      </w:pPr>
      <w:r w:rsidRPr="00067EAA">
        <w:rPr>
          <w:sz w:val="28"/>
        </w:rPr>
        <w:t>по специальности</w:t>
      </w:r>
    </w:p>
    <w:p w:rsidR="0088106C" w:rsidRPr="00067EAA" w:rsidRDefault="0088106C" w:rsidP="00496984">
      <w:pPr>
        <w:jc w:val="center"/>
        <w:rPr>
          <w:sz w:val="28"/>
        </w:rPr>
      </w:pPr>
    </w:p>
    <w:p w:rsidR="0088106C" w:rsidRPr="00067EAA" w:rsidRDefault="0088106C" w:rsidP="00496984">
      <w:pPr>
        <w:jc w:val="center"/>
        <w:rPr>
          <w:sz w:val="28"/>
        </w:rPr>
      </w:pPr>
      <w:r w:rsidRPr="00067EAA">
        <w:rPr>
          <w:sz w:val="28"/>
        </w:rPr>
        <w:t>3</w:t>
      </w:r>
      <w:r>
        <w:rPr>
          <w:sz w:val="28"/>
        </w:rPr>
        <w:t xml:space="preserve">3.08.03 Фармацевтическая химия и </w:t>
      </w:r>
      <w:r w:rsidRPr="00067EAA">
        <w:rPr>
          <w:sz w:val="28"/>
        </w:rPr>
        <w:t>фармакогнозия</w:t>
      </w: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Pr="00EF2108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sz w:val="24"/>
          <w:szCs w:val="24"/>
        </w:rPr>
      </w:pPr>
    </w:p>
    <w:p w:rsidR="0088106C" w:rsidRDefault="0088106C" w:rsidP="00496984">
      <w:pPr>
        <w:jc w:val="center"/>
        <w:rPr>
          <w:color w:val="000000"/>
          <w:sz w:val="24"/>
          <w:szCs w:val="24"/>
        </w:rPr>
      </w:pPr>
    </w:p>
    <w:p w:rsidR="00496984" w:rsidRDefault="00496984" w:rsidP="0049698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33.08.03 Фармацевтическая химия и фармакогнозия, одобренной ученым советом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 (протокол № 8 от «02» апреля 2018 года) и утвержденной ректором ФГБОУ ВО </w:t>
      </w:r>
      <w:proofErr w:type="spellStart"/>
      <w:r>
        <w:rPr>
          <w:color w:val="000000"/>
          <w:sz w:val="24"/>
          <w:szCs w:val="24"/>
        </w:rPr>
        <w:t>ОрГМУ</w:t>
      </w:r>
      <w:proofErr w:type="spellEnd"/>
      <w:r>
        <w:rPr>
          <w:color w:val="000000"/>
          <w:sz w:val="24"/>
          <w:szCs w:val="24"/>
        </w:rPr>
        <w:t xml:space="preserve"> Минздрава России  </w:t>
      </w:r>
      <w:r>
        <w:rPr>
          <w:color w:val="000000"/>
          <w:sz w:val="24"/>
          <w:szCs w:val="24"/>
        </w:rPr>
        <w:br/>
        <w:t>«02» апреля 2018 года</w:t>
      </w:r>
    </w:p>
    <w:p w:rsidR="0088106C" w:rsidRDefault="0088106C" w:rsidP="00496984">
      <w:pPr>
        <w:jc w:val="center"/>
        <w:rPr>
          <w:color w:val="000000"/>
          <w:sz w:val="24"/>
          <w:szCs w:val="24"/>
        </w:rPr>
      </w:pPr>
    </w:p>
    <w:p w:rsidR="0088106C" w:rsidRPr="00067EAA" w:rsidRDefault="0088106C" w:rsidP="00496984">
      <w:pPr>
        <w:jc w:val="center"/>
        <w:rPr>
          <w:color w:val="000000"/>
          <w:sz w:val="24"/>
          <w:szCs w:val="24"/>
        </w:rPr>
      </w:pPr>
    </w:p>
    <w:p w:rsidR="0088106C" w:rsidRPr="00067EAA" w:rsidRDefault="0088106C" w:rsidP="00496984">
      <w:pPr>
        <w:jc w:val="center"/>
        <w:rPr>
          <w:color w:val="000000"/>
          <w:sz w:val="24"/>
          <w:szCs w:val="24"/>
        </w:rPr>
      </w:pPr>
    </w:p>
    <w:p w:rsidR="0088106C" w:rsidRPr="00067EAA" w:rsidRDefault="0088106C" w:rsidP="00496984">
      <w:pPr>
        <w:rPr>
          <w:sz w:val="28"/>
        </w:rPr>
      </w:pPr>
    </w:p>
    <w:p w:rsidR="0088106C" w:rsidRPr="00067EAA" w:rsidRDefault="0088106C" w:rsidP="00496984">
      <w:pPr>
        <w:jc w:val="center"/>
        <w:rPr>
          <w:sz w:val="28"/>
        </w:rPr>
      </w:pPr>
      <w:r w:rsidRPr="00067EAA">
        <w:rPr>
          <w:sz w:val="28"/>
        </w:rPr>
        <w:t>Оренбург</w:t>
      </w:r>
    </w:p>
    <w:p w:rsidR="0088106C" w:rsidRDefault="0088106C" w:rsidP="00496984">
      <w:pPr>
        <w:rPr>
          <w:sz w:val="28"/>
        </w:rPr>
      </w:pPr>
      <w:r>
        <w:rPr>
          <w:sz w:val="28"/>
        </w:rPr>
        <w:br w:type="page"/>
      </w:r>
    </w:p>
    <w:p w:rsidR="00D73853" w:rsidRDefault="00D73853">
      <w:pPr>
        <w:ind w:firstLine="709"/>
        <w:jc w:val="center"/>
        <w:rPr>
          <w:sz w:val="28"/>
        </w:rPr>
      </w:pPr>
    </w:p>
    <w:p w:rsidR="00D73853" w:rsidRDefault="00846290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В результате выполнения самостоятельной работы по дисциплине «Фармацевтическая химия и фармакогнозия» обучающийся должен:</w:t>
      </w:r>
    </w:p>
    <w:p w:rsidR="00D73853" w:rsidRDefault="00846290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Систематизировать знания по основным модулям дисциплины;</w:t>
      </w:r>
    </w:p>
    <w:p w:rsidR="00D73853" w:rsidRDefault="00846290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Приобрести навыки многообразной работы в аспекте контроля качества лекарственных средств в симуляционных условиях;</w:t>
      </w:r>
    </w:p>
    <w:p w:rsidR="00D73853" w:rsidRDefault="00846290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Сформировать умение освоение алгоритма поиска информации и алгоритма работы по заданному образцу, умение абстрагироваться от второстепенного материала, тренировать умение выделять существенные признаки.</w:t>
      </w:r>
    </w:p>
    <w:p w:rsidR="00D73853" w:rsidRDefault="00D73853">
      <w:pPr>
        <w:jc w:val="both"/>
        <w:rPr>
          <w:sz w:val="28"/>
        </w:rPr>
      </w:pPr>
    </w:p>
    <w:p w:rsidR="00D73853" w:rsidRDefault="0084629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:rsidR="00D73853" w:rsidRDefault="00D73853">
      <w:pPr>
        <w:ind w:firstLine="709"/>
        <w:jc w:val="both"/>
        <w:rPr>
          <w:sz w:val="28"/>
        </w:rPr>
      </w:pP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заданий для самостоятельной работы обучающихся по дисциплине представлено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D73853" w:rsidRDefault="00846290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proofErr w:type="gramStart"/>
      <w:r>
        <w:rPr>
          <w:sz w:val="28"/>
        </w:rPr>
        <w:t>« Перечень</w:t>
      </w:r>
      <w:proofErr w:type="gramEnd"/>
      <w:r>
        <w:rPr>
          <w:sz w:val="28"/>
        </w:rPr>
        <w:t xml:space="preserve"> основной и дополнительной учебной литературы, необходимой для освоения дисциплины (модуля)». </w:t>
      </w:r>
    </w:p>
    <w:p w:rsidR="00B201BA" w:rsidRDefault="00B201BA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3113"/>
        <w:gridCol w:w="1959"/>
        <w:gridCol w:w="1959"/>
        <w:gridCol w:w="1959"/>
      </w:tblGrid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lastRenderedPageBreak/>
              <w:t>№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Тема самостоятельной 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D73853" w:rsidRDefault="0084629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самостоятельной работы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Форма контроля самостоятельной работы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4"/>
                <w:szCs w:val="24"/>
              </w:rPr>
              <w:t>(в соответствии с разделом 4 РП)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D73853" w:rsidRDefault="00846290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Модуль «</w:t>
            </w:r>
            <w:r>
              <w:rPr>
                <w:bCs/>
                <w:color w:val="000000"/>
                <w:sz w:val="28"/>
                <w:szCs w:val="28"/>
              </w:rPr>
              <w:t>Международные стандарты контроля качества лекарственных средств (GDP, GРP, ISO, ICH)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Модуль «</w:t>
            </w:r>
            <w:r>
              <w:rPr>
                <w:bCs/>
                <w:color w:val="000000"/>
                <w:sz w:val="28"/>
                <w:szCs w:val="28"/>
              </w:rPr>
              <w:t xml:space="preserve">Государственная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контрольно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- разрешительная система по контролю качества отечественных и импортных лекарственных средств и изделий медицинского назначения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Модуль «</w:t>
            </w:r>
            <w:r>
              <w:rPr>
                <w:bCs/>
                <w:color w:val="000000"/>
                <w:sz w:val="28"/>
                <w:szCs w:val="28"/>
              </w:rPr>
              <w:t>Контроль качества ЛС с использованием физико-химических методов анализа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Модуль «</w:t>
            </w:r>
            <w:r>
              <w:rPr>
                <w:bCs/>
                <w:color w:val="000000"/>
                <w:sz w:val="28"/>
                <w:szCs w:val="28"/>
              </w:rPr>
              <w:t xml:space="preserve">Основные аспекты и проблемы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фармакогностического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анализа. Современное состояние и перспективы использования лекарственного растительного сырья в РФ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Модуль «</w:t>
            </w:r>
            <w:r>
              <w:rPr>
                <w:bCs/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биологически активные вещества</w:t>
            </w:r>
            <w:r>
              <w:rPr>
                <w:bCs/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</w:t>
            </w:r>
            <w:r>
              <w:rPr>
                <w:sz w:val="28"/>
              </w:rPr>
              <w:lastRenderedPageBreak/>
              <w:t>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Модуль «Фармацевтическая экология»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работа над учебным материалом (учебника, первоисточника, дополнительной литературы);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в Информационной электронно-образовательной среде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D73853" w:rsidRDefault="00846290">
            <w:pPr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Международные стандарты контроля качества лекарственных средств (GDP, GРP, ISO, ICH)</w:t>
            </w:r>
            <w:r>
              <w:rPr>
                <w:sz w:val="28"/>
              </w:rPr>
              <w:t>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Тема «Ф</w:t>
            </w:r>
            <w:r>
              <w:rPr>
                <w:color w:val="000000"/>
                <w:sz w:val="28"/>
                <w:szCs w:val="28"/>
              </w:rPr>
              <w:t>ормирование современных представлений о международных стандартах контроля  качества лекарственных средств»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Управление качеством результатов текущей деятельности фармацевтической организации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Мониторинг систем обеспечения качества лекарственных средств в аптечных организациях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Документационное обеспечение системы качества в аптечной организации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Государственная </w:t>
            </w:r>
            <w:proofErr w:type="spellStart"/>
            <w:r>
              <w:rPr>
                <w:color w:val="000000"/>
                <w:sz w:val="28"/>
                <w:szCs w:val="28"/>
              </w:rPr>
              <w:t>контрольно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разрешительная система по контролю качества отечественных и импортных лекарственных средств и изделий медицинского назначения</w:t>
            </w:r>
            <w:r>
              <w:rPr>
                <w:sz w:val="28"/>
              </w:rPr>
              <w:t>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Нормативные документы обеспечения качества ЛС в аптечных организациях 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ФЗ-61 «Об обращении лекарственных средств»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конспектирование текста; </w:t>
            </w:r>
            <w:r>
              <w:rPr>
                <w:sz w:val="28"/>
              </w:rPr>
              <w:lastRenderedPageBreak/>
              <w:t>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Росздравнадзор, </w:t>
            </w:r>
            <w:proofErr w:type="spellStart"/>
            <w:r>
              <w:rPr>
                <w:color w:val="000000"/>
                <w:sz w:val="28"/>
                <w:szCs w:val="28"/>
              </w:rPr>
              <w:t>Фармаконадзор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значение, задачи, функции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Организация и проведение проверок соответствия лекарственных средств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Правила надлежащей практики хранения лекарственных препаратов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Законодательные и нормативные правовые акты по организации фармацевтической деятельности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Мониторинг эффективности и безопасности лекарственных средств, находящихся в обращении на территории Российской Федерации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Принципы организации и функционирования испытательных лабораторий и отделов контроля качества лекарственных средств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Контроль качества ЛС с использованием физико-химических методов анализа</w:t>
            </w:r>
            <w:r>
              <w:rPr>
                <w:sz w:val="28"/>
              </w:rPr>
              <w:t>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Законодательные и нормативно правовые акты по изготовлению лекарственных форм и видам внутриаптечного контроля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Приказ МЗ РФ от 26 октября 2015 г. № 751н «Правила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лицензионную фармацевтическую деятельность»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Химические методы анализа ЛП и ЛРС: общая характеристика. </w:t>
            </w:r>
            <w:proofErr w:type="spellStart"/>
            <w:r>
              <w:rPr>
                <w:color w:val="000000"/>
                <w:sz w:val="28"/>
                <w:szCs w:val="28"/>
              </w:rPr>
              <w:t>Окислительно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-восстановительное титрование, приемы титрования и способы расчетов. </w:t>
            </w:r>
            <w:proofErr w:type="spellStart"/>
            <w:r>
              <w:rPr>
                <w:color w:val="000000"/>
                <w:sz w:val="28"/>
                <w:szCs w:val="28"/>
              </w:rPr>
              <w:t>Осадительное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титрование, применение в аптечных организациях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Теоретические основы спектроскопических методов анализа лекарственных средств и лекарственного растительного сырья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конспектирование текста; решение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-заданий;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 xml:space="preserve">Устный опрос; проверка </w:t>
            </w:r>
            <w:proofErr w:type="spellStart"/>
            <w:r>
              <w:rPr>
                <w:sz w:val="28"/>
              </w:rPr>
              <w:t>case</w:t>
            </w:r>
            <w:proofErr w:type="spellEnd"/>
            <w:r>
              <w:rPr>
                <w:sz w:val="28"/>
              </w:rPr>
              <w:t>-заданий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Спектральные методы в анализе лекарственных средств и лекарственного растительного сырья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>
              <w:rPr>
                <w:color w:val="000000"/>
                <w:sz w:val="28"/>
                <w:szCs w:val="28"/>
              </w:rPr>
              <w:t>Хроматографические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методы анализа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Электрохимические и другие фармакопейные методы анализа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Основные аспекты и проблемы </w:t>
            </w:r>
            <w:proofErr w:type="spellStart"/>
            <w:r>
              <w:rPr>
                <w:color w:val="000000"/>
                <w:sz w:val="28"/>
                <w:szCs w:val="28"/>
              </w:rPr>
              <w:t>фармакогностического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анализа. Современное состояние и перспективы использования лекарственного растительного сырья в РФ»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Введение в фармакогнозию. Цели и задачи дисциплины на современном этапе развития. Показатели качества и методы испытаний лекарственного растительного сырья. Приёмка ЛРС и методы отбора проб для анализа. Нормативная документация на ЛРС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Химический состав лекарственных растений, классификация лекарственного растительного сырья. Первичные и вторичные метаболиты лекарственных растений как биологически активные соединения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макроскопическим и микроскопическим методами анализа. Морфологическая группа ЛРС «Листья»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макроскопическим и микроскопическим методами анализа. Морфологическая группа ЛРС «Цветки»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макроскопическим и микроскопическим методами анализа. Морфологическая группа ЛРС «Травы»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</w:t>
            </w:r>
            <w:r>
              <w:rPr>
                <w:color w:val="000000"/>
                <w:sz w:val="28"/>
                <w:szCs w:val="28"/>
              </w:rPr>
              <w:lastRenderedPageBreak/>
              <w:t>роскопическим и микроскопическим методами анализа. Морфологические группы ЛРС «Плоды», «Семена», «Почки»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конспектирование текста; </w:t>
            </w:r>
            <w:r>
              <w:rPr>
                <w:sz w:val="28"/>
              </w:rPr>
              <w:lastRenderedPageBreak/>
              <w:t>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макроскопическим и микроскопическим методами анализа. Морфологическая группа ЛРС «Коры, древесина»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Определение подлинности ЛРС макроскопическим и микроскопическим методами анализа. Морфологическая группа ЛРС «Корни, корневища, клубни, луковицы, клубнелуковицы»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практических занятий</w:t>
            </w:r>
          </w:p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биологически активные вещества»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углеводы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терпены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гликозиды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right="-38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сапонины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Экспертиза и анализ качества лекарственного растительного сырья, содержащего горькие гликозиды, тио-, </w:t>
            </w:r>
            <w:proofErr w:type="spellStart"/>
            <w:r>
              <w:rPr>
                <w:color w:val="000000"/>
                <w:sz w:val="28"/>
                <w:szCs w:val="28"/>
              </w:rPr>
              <w:t>циангликозиды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Экспертиза и анализ качества лекарственного растительного сырья, содержащего </w:t>
            </w:r>
            <w:proofErr w:type="spellStart"/>
            <w:r>
              <w:rPr>
                <w:color w:val="000000"/>
                <w:sz w:val="28"/>
                <w:szCs w:val="28"/>
              </w:rPr>
              <w:t>фенологликозиды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лигнаны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кумарины и </w:t>
            </w:r>
            <w:proofErr w:type="spellStart"/>
            <w:r>
              <w:rPr>
                <w:color w:val="000000"/>
                <w:sz w:val="28"/>
                <w:szCs w:val="28"/>
              </w:rPr>
              <w:t>хромоны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Экспертиза и анализ качества лекарственного растительного сырья, содержащего </w:t>
            </w:r>
            <w:proofErr w:type="spellStart"/>
            <w:r>
              <w:rPr>
                <w:color w:val="000000"/>
                <w:sz w:val="28"/>
                <w:szCs w:val="28"/>
              </w:rPr>
              <w:t>флавоноиды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 xml:space="preserve">Экспертиза и анализ качества лекарственного растительного сырья, содержащего </w:t>
            </w:r>
            <w:proofErr w:type="spellStart"/>
            <w:r>
              <w:rPr>
                <w:color w:val="000000"/>
                <w:sz w:val="28"/>
                <w:szCs w:val="28"/>
              </w:rPr>
              <w:t>антрагликозиды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дубильные вещества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алкалоиды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Экспертиза и анализ качества лекарственного растительного сырья, содержащего органические кислоты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>
              <w:rPr>
                <w:color w:val="000000"/>
                <w:sz w:val="28"/>
                <w:szCs w:val="28"/>
              </w:rPr>
              <w:t>Ресурсоведение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лекарственных растений. Методы определения запасов и урожай</w:t>
            </w:r>
            <w:r>
              <w:rPr>
                <w:color w:val="000000"/>
                <w:sz w:val="28"/>
                <w:szCs w:val="28"/>
              </w:rPr>
              <w:lastRenderedPageBreak/>
              <w:t>ности.</w:t>
            </w:r>
            <w:r>
              <w:t xml:space="preserve"> </w:t>
            </w:r>
            <w:r>
              <w:rPr>
                <w:color w:val="000000"/>
                <w:sz w:val="28"/>
                <w:szCs w:val="28"/>
              </w:rPr>
              <w:t>Вопросы рационального использования природных ресурсов лекарственных растений. Сырьевая база лекарственных растений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lastRenderedPageBreak/>
              <w:t>конспектирование текста; опытно-экспериментальная работа;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0195" w:type="dxa"/>
            <w:gridSpan w:val="5"/>
            <w:shd w:val="clear" w:color="auto" w:fill="auto"/>
          </w:tcPr>
          <w:p w:rsidR="00D73853" w:rsidRDefault="00846290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Самостоятельная работа в рамках практических занятий</w:t>
            </w:r>
          </w:p>
          <w:p w:rsidR="00D73853" w:rsidRDefault="00846290">
            <w:pPr>
              <w:ind w:firstLine="70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 xml:space="preserve">модуля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Фармацевтическая экология»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Химико-фармацевтические предприятия как источник загрязнения атмосферного воздуха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D73853">
        <w:tc>
          <w:tcPr>
            <w:tcW w:w="1205" w:type="dxa"/>
            <w:shd w:val="clear" w:color="auto" w:fill="auto"/>
          </w:tcPr>
          <w:p w:rsidR="00D73853" w:rsidRDefault="00846290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13" w:type="dxa"/>
            <w:shd w:val="clear" w:color="auto" w:fill="auto"/>
          </w:tcPr>
          <w:p w:rsidR="00D73853" w:rsidRDefault="00846290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>
              <w:rPr>
                <w:color w:val="000000"/>
                <w:sz w:val="28"/>
                <w:szCs w:val="28"/>
              </w:rPr>
              <w:t>Химико-фармацевтические предприятия как источник загрязнения Мирового океана</w:t>
            </w:r>
            <w:r>
              <w:rPr>
                <w:sz w:val="28"/>
              </w:rPr>
              <w:t>»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b/>
                <w:bCs/>
                <w:sz w:val="28"/>
              </w:rPr>
            </w:pPr>
            <w:r>
              <w:rPr>
                <w:sz w:val="28"/>
              </w:rPr>
              <w:t>конспектирование текста;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jc w:val="both"/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1959" w:type="dxa"/>
            <w:shd w:val="clear" w:color="auto" w:fill="auto"/>
          </w:tcPr>
          <w:p w:rsidR="00D73853" w:rsidRDefault="00846290">
            <w:pPr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</w:tbl>
    <w:p w:rsidR="00D73853" w:rsidRDefault="00D73853">
      <w:pPr>
        <w:ind w:firstLine="709"/>
        <w:jc w:val="both"/>
        <w:rPr>
          <w:sz w:val="28"/>
        </w:rPr>
      </w:pPr>
    </w:p>
    <w:p w:rsidR="00D73853" w:rsidRDefault="00D73853">
      <w:pPr>
        <w:ind w:firstLine="709"/>
        <w:jc w:val="both"/>
        <w:rPr>
          <w:sz w:val="28"/>
        </w:rPr>
      </w:pPr>
    </w:p>
    <w:p w:rsidR="00D73853" w:rsidRDefault="00846290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D73853" w:rsidRDefault="008462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обучающимся по подготовке</w:t>
      </w:r>
    </w:p>
    <w:p w:rsidR="00D73853" w:rsidRDefault="0084629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практическим занятиям </w:t>
      </w:r>
    </w:p>
    <w:p w:rsidR="00D73853" w:rsidRDefault="00D73853">
      <w:pPr>
        <w:ind w:firstLine="709"/>
        <w:jc w:val="both"/>
        <w:rPr>
          <w:sz w:val="8"/>
          <w:szCs w:val="28"/>
        </w:rPr>
      </w:pP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Практическое занятие </w:t>
      </w:r>
      <w:r>
        <w:rPr>
          <w:i/>
          <w:sz w:val="28"/>
        </w:rPr>
        <w:t>–</w:t>
      </w:r>
      <w:r>
        <w:rPr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D73853" w:rsidRDefault="00846290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В предуведомлении следует: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>
        <w:rPr>
          <w:sz w:val="28"/>
        </w:rPr>
        <w:t xml:space="preserve">.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D73853" w:rsidRDefault="00846290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D73853" w:rsidRDefault="00846290">
      <w:pPr>
        <w:ind w:firstLine="709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к теоретическим вопросам практического занятия</w:t>
      </w:r>
    </w:p>
    <w:p w:rsidR="00D73853" w:rsidRDefault="00846290">
      <w:pPr>
        <w:pStyle w:val="a5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D73853" w:rsidRDefault="00846290">
      <w:pPr>
        <w:pStyle w:val="a5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D73853" w:rsidRDefault="00846290">
      <w:pPr>
        <w:pStyle w:val="a5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D73853" w:rsidRDefault="00846290">
      <w:pPr>
        <w:pStyle w:val="a5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D73853" w:rsidRDefault="00846290">
      <w:pPr>
        <w:pStyle w:val="a5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D73853" w:rsidRDefault="00846290">
      <w:pPr>
        <w:pStyle w:val="a5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D73853" w:rsidRDefault="00D73853">
      <w:pPr>
        <w:ind w:firstLine="709"/>
        <w:jc w:val="both"/>
        <w:rPr>
          <w:sz w:val="28"/>
        </w:rPr>
      </w:pPr>
    </w:p>
    <w:p w:rsidR="00D73853" w:rsidRDefault="0084629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</w:t>
      </w:r>
      <w:proofErr w:type="gramStart"/>
      <w:r>
        <w:rPr>
          <w:sz w:val="28"/>
        </w:rPr>
        <w:t>развернутых письменных ответов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z w:val="28"/>
        </w:rPr>
        <w:t xml:space="preserve"> на вопросы, которые они заранее получают от преподавателя. </w:t>
      </w:r>
    </w:p>
    <w:p w:rsidR="00D73853" w:rsidRDefault="00846290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подготовки к контрольной работе</w:t>
      </w:r>
      <w:r>
        <w:rPr>
          <w:sz w:val="28"/>
        </w:rPr>
        <w:t>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составление в мысленной форме ответов на поставленные в контрольной работе вопросы;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 w:rsidR="00D73853" w:rsidRDefault="00D73853">
      <w:pPr>
        <w:ind w:firstLine="709"/>
        <w:jc w:val="both"/>
        <w:rPr>
          <w:sz w:val="28"/>
        </w:rPr>
      </w:pPr>
    </w:p>
    <w:p w:rsidR="00D73853" w:rsidRDefault="0084629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D73853" w:rsidRDefault="00846290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выполнение задания</w:t>
      </w:r>
      <w:r>
        <w:rPr>
          <w:sz w:val="28"/>
        </w:rPr>
        <w:t>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1) четко сформулировать тему;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первичные (статьи, диссертации, монографии и т д.);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третичные (обзоры, компилятивные работы, справочные книги и т.д.);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4) написать доклад, соблюдая следующие требования: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5) оформить работу в соответствии с требованиями. </w:t>
      </w:r>
    </w:p>
    <w:p w:rsidR="00D73853" w:rsidRDefault="00D73853">
      <w:pPr>
        <w:ind w:firstLine="709"/>
        <w:jc w:val="both"/>
        <w:rPr>
          <w:sz w:val="28"/>
        </w:rPr>
      </w:pPr>
    </w:p>
    <w:p w:rsidR="00D73853" w:rsidRDefault="00846290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Конспект (от лат. </w:t>
      </w:r>
      <w:proofErr w:type="spellStart"/>
      <w:r>
        <w:rPr>
          <w:sz w:val="28"/>
        </w:rPr>
        <w:t>conspectus</w:t>
      </w:r>
      <w:proofErr w:type="spellEnd"/>
      <w:r>
        <w:rPr>
          <w:sz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D73853" w:rsidRDefault="00846290">
      <w:pPr>
        <w:ind w:firstLine="709"/>
        <w:jc w:val="both"/>
        <w:rPr>
          <w:i/>
          <w:sz w:val="28"/>
        </w:rPr>
      </w:pPr>
      <w:r>
        <w:rPr>
          <w:sz w:val="28"/>
        </w:rPr>
        <w:t>В процессе выполнения самостоятельной работы можно использовать следующие виды конспектов: 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тематический конспект – разработка и освещение в конспективной форме определенного вопроса, темы;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выборочный конспект – выбор из текста информации на определенную тему. </w:t>
      </w:r>
    </w:p>
    <w:p w:rsidR="00D73853" w:rsidRDefault="00846290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>
        <w:rPr>
          <w:sz w:val="28"/>
          <w:szCs w:val="28"/>
        </w:rPr>
        <w:t>обучающийся</w:t>
      </w:r>
      <w:r>
        <w:rPr>
          <w:sz w:val="28"/>
        </w:rPr>
        <w:t xml:space="preserve"> может использовать следующие формы конспектирования: (</w:t>
      </w:r>
      <w:r>
        <w:rPr>
          <w:i/>
          <w:sz w:val="28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выписки – простейшая форма конспектирования, почти дословно воспроизводящая текст;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D73853" w:rsidRDefault="00846290">
      <w:pPr>
        <w:ind w:firstLine="709"/>
        <w:jc w:val="center"/>
        <w:rPr>
          <w:sz w:val="28"/>
        </w:rPr>
      </w:pPr>
      <w:r>
        <w:rPr>
          <w:i/>
          <w:sz w:val="28"/>
        </w:rPr>
        <w:t>Алгоритм выполнения задания</w:t>
      </w:r>
      <w:r>
        <w:rPr>
          <w:sz w:val="28"/>
        </w:rPr>
        <w:t>: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1) определить цель составления конспекта;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2) записать название текста или его части;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3) записать выходные данные текста (автор, место и год издания);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4) выделить при первичном чтении основные смысловые части текста;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5) выделить основные положения текста;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6) выделить понятия, термины, которые требуют разъяснений;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D73853" w:rsidRDefault="00D73853">
      <w:pPr>
        <w:jc w:val="both"/>
        <w:rPr>
          <w:sz w:val="28"/>
        </w:rPr>
      </w:pPr>
    </w:p>
    <w:p w:rsidR="00D73853" w:rsidRDefault="00846290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самостоятельной работе обучающихся.</w:t>
      </w:r>
    </w:p>
    <w:p w:rsidR="00D73853" w:rsidRDefault="00846290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>
        <w:rPr>
          <w:sz w:val="28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D73853" w:rsidRDefault="00D73853">
      <w:pPr>
        <w:ind w:firstLine="709"/>
        <w:jc w:val="both"/>
        <w:rPr>
          <w:sz w:val="28"/>
        </w:rPr>
      </w:pPr>
    </w:p>
    <w:sectPr w:rsidR="00D73853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D5F" w:rsidRDefault="00846290">
      <w:r>
        <w:separator/>
      </w:r>
    </w:p>
  </w:endnote>
  <w:endnote w:type="continuationSeparator" w:id="0">
    <w:p w:rsidR="00FB0D5F" w:rsidRDefault="0084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53" w:rsidRDefault="0084629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201BA">
      <w:rPr>
        <w:noProof/>
      </w:rPr>
      <w:t>11</w:t>
    </w:r>
    <w:r>
      <w:fldChar w:fldCharType="end"/>
    </w:r>
  </w:p>
  <w:p w:rsidR="00D73853" w:rsidRDefault="00D738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D5F" w:rsidRDefault="00846290">
      <w:r>
        <w:separator/>
      </w:r>
    </w:p>
  </w:footnote>
  <w:footnote w:type="continuationSeparator" w:id="0">
    <w:p w:rsidR="00FB0D5F" w:rsidRDefault="0084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19D2"/>
    <w:multiLevelType w:val="hybridMultilevel"/>
    <w:tmpl w:val="133427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autoHyphenation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3"/>
    <w:rsid w:val="00496984"/>
    <w:rsid w:val="00846290"/>
    <w:rsid w:val="0088106C"/>
    <w:rsid w:val="00B201BA"/>
    <w:rsid w:val="00D73853"/>
    <w:rsid w:val="00FB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</w:pPr>
    <w:rPr>
      <w:sz w:val="24"/>
      <w:szCs w:val="24"/>
    </w:rPr>
  </w:style>
  <w:style w:type="paragraph" w:styleId="a4">
    <w:name w:val="footer"/>
    <w:basedOn w:val="a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spacing w:after="1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2021-11-11T04:46:00Z</dcterms:created>
  <dcterms:modified xsi:type="dcterms:W3CDTF">2021-11-11T09:21:00Z</dcterms:modified>
  <cp:version>0900.0100.01</cp:version>
</cp:coreProperties>
</file>