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9" w:rsidRDefault="00BF36BC" w:rsidP="00BF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BC">
        <w:rPr>
          <w:rFonts w:ascii="Times New Roman" w:hAnsi="Times New Roman" w:cs="Times New Roman"/>
          <w:b/>
          <w:sz w:val="28"/>
          <w:szCs w:val="28"/>
        </w:rPr>
        <w:t>Вопросы по теме - Основные принципы профилактики и меры борьбы с инфекциями</w:t>
      </w:r>
    </w:p>
    <w:p w:rsidR="00BF36BC" w:rsidRDefault="00BF36BC" w:rsidP="00BF3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6BC">
        <w:rPr>
          <w:rFonts w:ascii="Times New Roman" w:hAnsi="Times New Roman" w:cs="Times New Roman"/>
          <w:sz w:val="28"/>
          <w:szCs w:val="28"/>
        </w:rPr>
        <w:t>Актуальность и значимость профилактической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6BC" w:rsidRDefault="00BF36BC" w:rsidP="00BF3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«декретированный контингент».</w:t>
      </w:r>
    </w:p>
    <w:p w:rsidR="00BF36BC" w:rsidRDefault="00BF36BC" w:rsidP="00BF3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«факторы риска».</w:t>
      </w:r>
    </w:p>
    <w:p w:rsidR="00BF36BC" w:rsidRDefault="00BF36BC" w:rsidP="00BF3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«профилактика», ее уровни и их характеристика.</w:t>
      </w:r>
    </w:p>
    <w:p w:rsidR="00BF36BC" w:rsidRDefault="00BF36BC" w:rsidP="00BF3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«противоэпидемические мероприятия». Направленность противоэпидемических мероприятий.</w:t>
      </w:r>
    </w:p>
    <w:p w:rsidR="00BF36BC" w:rsidRPr="00BF36BC" w:rsidRDefault="00BF36BC" w:rsidP="00BF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6BC" w:rsidRPr="00BF36BC" w:rsidSect="0089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ABC"/>
    <w:multiLevelType w:val="hybridMultilevel"/>
    <w:tmpl w:val="DFC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BC"/>
    <w:rsid w:val="00152930"/>
    <w:rsid w:val="002C155A"/>
    <w:rsid w:val="0055263F"/>
    <w:rsid w:val="005A4195"/>
    <w:rsid w:val="0089477A"/>
    <w:rsid w:val="0090015E"/>
    <w:rsid w:val="00BE2CA6"/>
    <w:rsid w:val="00BF36BC"/>
    <w:rsid w:val="00BF455C"/>
    <w:rsid w:val="00CC56EA"/>
    <w:rsid w:val="00E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2018-01-28T15:24:00Z</dcterms:created>
  <dcterms:modified xsi:type="dcterms:W3CDTF">2018-01-28T15:30:00Z</dcterms:modified>
</cp:coreProperties>
</file>