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C240B">
        <w:rPr>
          <w:rFonts w:ascii="Times New Roman" w:hAnsi="Times New Roman"/>
          <w:sz w:val="28"/>
          <w:szCs w:val="20"/>
        </w:rPr>
        <w:t>по направлению подготовки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31.05.02 Педиатрия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7816D0" w:rsidRPr="00CF7355" w:rsidRDefault="007816D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Pr="00BD661B" w:rsidRDefault="007816D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Pr="00BD661B" w:rsidRDefault="007816D0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D0" w:rsidRPr="00CF7355" w:rsidRDefault="007816D0" w:rsidP="00BE2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019D4"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Pr="00BE26C1">
        <w:rPr>
          <w:rFonts w:ascii="Times New Roman" w:hAnsi="Times New Roman"/>
          <w:i/>
          <w:sz w:val="24"/>
          <w:szCs w:val="24"/>
        </w:rPr>
        <w:t>31.05.0</w:t>
      </w:r>
      <w:r>
        <w:rPr>
          <w:rFonts w:ascii="Times New Roman" w:hAnsi="Times New Roman"/>
          <w:i/>
          <w:sz w:val="24"/>
          <w:szCs w:val="24"/>
        </w:rPr>
        <w:t>2</w:t>
      </w:r>
      <w:r w:rsidRPr="00BE26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Педиатрия</w:t>
      </w:r>
      <w:r w:rsidRPr="00BE26C1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7816D0" w:rsidRPr="00CF7355" w:rsidRDefault="007816D0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15 года</w:t>
      </w:r>
    </w:p>
    <w:p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16D0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16D0" w:rsidRPr="00CF7355" w:rsidRDefault="007816D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816D0" w:rsidRDefault="007816D0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Общая эпидемиология</w:t>
      </w:r>
    </w:p>
    <w:p w:rsidR="007816D0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EA2">
        <w:rPr>
          <w:rFonts w:ascii="Times New Roman" w:hAnsi="Times New Roman"/>
          <w:color w:val="000000"/>
          <w:sz w:val="28"/>
          <w:szCs w:val="28"/>
        </w:rPr>
        <w:t>Эпидемиология как общемедицинская наука и наука об эпидемическом процессе. Предмет и метод.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Pr="00907C9E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эпидемическом процессе, его звеньях и современном определении понятия эпидемиологии с его составляющими (предмет, объект, метод); сформировать представления о теоретической основе эпидемиологии и значении теорий в практической деятельности врача.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907C9E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 лекционном материале преподаватель дает определение понятиям эпидемиология и эпидемический процесс в эволюционном представлении. Раскрывается сущность основных звеньев эпидемического процесса. Объясняются основные положения теории Л. В. Громашевского, Е. Н. Павловского, Д. В. Белякова и В. И. Покровского. Указывается эпидемиологический смысл каждый из теорий и ее практическое применение.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Default="007816D0" w:rsidP="00234E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Pr="00321A77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 в доказательную медицину.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Pr="00907C9E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об </w:t>
      </w:r>
      <w:r>
        <w:rPr>
          <w:rFonts w:ascii="Times New Roman" w:hAnsi="Times New Roman"/>
          <w:color w:val="000000"/>
          <w:sz w:val="28"/>
          <w:szCs w:val="28"/>
        </w:rPr>
        <w:t>основах эпидемиологической диагностики и ее видах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понятии доказательная медицина, его применении в профессиональной деятельности врача.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907C9E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на лекции дается краткое определение понятию доказательная медицина и ее составные компоненты (эпидемиологическая диагностика) с учетом направления подготовки студента, раскрывается сущность понятия, указаны причины применения доказательной медицины и области применения. В основы эпидемиологической диагностики включен вопрос о классификации эпидемиологических исследований, цели их применения. Дается схема организации аналитических исследований, на примере исследования случай-контроль и когортного исследования. Рассмотрены методы определения достоверности полученных результатов, указываются информация об электронных ресурсах на которых возможен подсчет хи-квадрата. 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Эпидемиологический надзор за болезнями. Санитарная охрана территории Российской Федерации.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Pr="00907C9E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>сформировать у обучающего знания об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эпидемиологическом надзоре, его уровнях и участии врача по направлению подготовки «Педиатрия» в данном вопросе; сформировать представления у обучающегося о санитарной охраны территории России и мероприятиях, направленных на предупреждение завоза и заноса инфекций на территорию Российской Федерации.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907C9E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0688E">
        <w:rPr>
          <w:rFonts w:ascii="Times New Roman" w:hAnsi="Times New Roman"/>
          <w:color w:val="000000"/>
          <w:sz w:val="28"/>
          <w:szCs w:val="28"/>
        </w:rPr>
        <w:t>преподаватель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дает определение понятию эпидемиологический надзор на современном этапе и санитарная охрана территории. Определяет его цели и задачи, указывает уровни эпидемиологического надзора с учетом учреждений, осуществляющих его. Отдельным вопросом указывается участие врача лечебного учреждения в учете и регистрации случаев инфекционных заболеваний и в санитарной охране территории. 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Pr="00321A77" w:rsidRDefault="007816D0" w:rsidP="00E414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дезинфекционного дела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дезинфекционного дела, ее значение и участие в данном мероприятии медицинского персонала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необходимости проведения дезинфекции как одного из компонентов первичных противоэпидемических мероприятий; систематизировать знания о применяемых при дезинфекции группах препаратов.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преподаватель дает современное определение дезинфекции в медицинской организации, рассматриваются формы проведения очаговой и заключительной дезинфекции (цель, объем, исполнители, кратность проведения). Рассматриваются методы дезинфекции. Отдельно останавливается на физическом методе дезинфекции и современных его способах (СВЧ). Приводит сравнительный анализ гигиенической обработки рук и рук хирурга (требования, этапы, показания). В лекции освещается контроль качества дезинфекции Во второй части лекции рассматривается вопросы дезинсекции (определение, виды, методы, в том числе биологический метод дезинсекции. В заключении определены виды дератизации и критерии ее проведения. 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Default="007816D0" w:rsidP="00E414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Default="007816D0" w:rsidP="00180A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Иммунопрофилактика инфекций. Состояние проблемы и перспективы развития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обучающего знания </w:t>
      </w:r>
      <w:r>
        <w:rPr>
          <w:rFonts w:ascii="Times New Roman" w:hAnsi="Times New Roman"/>
          <w:color w:val="000000"/>
          <w:sz w:val="28"/>
          <w:szCs w:val="28"/>
        </w:rPr>
        <w:t>в области иммунопрофилактики, ее значение и роль в профессиональной деятельности врача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Pr="00907C9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>представления о необходимости проведения иммунопрофилактики как одного из компонентов первичных противоэпидемических мероприятий; систематизировать знания об иммунологических лекарственных препаратах применяемых для диагностики, лечения и профилактики инфекционных заболеваний.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907C9E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185D">
        <w:rPr>
          <w:rFonts w:ascii="Times New Roman" w:hAnsi="Times New Roman"/>
          <w:color w:val="000000"/>
          <w:sz w:val="28"/>
          <w:szCs w:val="28"/>
        </w:rPr>
        <w:t>в первой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лекции определяется место иммунопрофилактики в системе противоэпидемических мероприятий и ее значение для различных групп инфекционных заболеваний. Рассматривается современное представление об иммунопрофилактике. Приводится уровень охвата прививками по Российской Федерации и в Оренбургской области. Влияние иммунопрофилактики на эпидемический процесс при ряде инфекционных заболеваний. Определены правовые основы иммунопрофилактики. Отдельным блоком рассматривается вопрос о холодовой цепи: уровни, компоненты. Делается акцент на функции кабинета иммунопрофилактики. Дается современная классификация иммунологических лекарственных препаратов, особое внимание уделяется ассоциированным вакцинам (преимущества и недостатки).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Pr="00321A77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Pr="00321A77" w:rsidRDefault="007816D0" w:rsidP="00180A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A6F">
        <w:rPr>
          <w:rFonts w:ascii="Times New Roman" w:hAnsi="Times New Roman"/>
          <w:color w:val="000000"/>
          <w:sz w:val="28"/>
          <w:szCs w:val="28"/>
        </w:rPr>
        <w:t>Частная эпидемиология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Эпидемиология и профилактика госпитальных инфекций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Pr="00907C9E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C52F0">
        <w:rPr>
          <w:rFonts w:ascii="Times New Roman" w:hAnsi="Times New Roman"/>
          <w:color w:val="000000"/>
          <w:sz w:val="28"/>
          <w:szCs w:val="28"/>
        </w:rPr>
        <w:t>ознакомить студента с основами эпидемиологии антропонозов с различными механизмами передачи, сформировать представление об основных моментах профилактики и противоэпидемической работы; ознакомить студента с основами инфекционной безопасности медико-диагностического процесса, профилактики инфекций связанных с оказанием медицинской помощи и проведении первичных противоэпидемических мероприятий по локализации эпидемического очага госпитальной инфекции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EC52F0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C52F0">
        <w:rPr>
          <w:rFonts w:ascii="Times New Roman" w:hAnsi="Times New Roman"/>
          <w:color w:val="000000"/>
          <w:sz w:val="28"/>
          <w:szCs w:val="28"/>
        </w:rPr>
        <w:t>в первой части лекции дается общее понятие об источнике инфекции, механизмах передачи. Обязательной частью лекции является эпидемиологическая характеристика современного состояния заболеваемости по РФ и Оренбургской области. Раскрывается суть и основные моменты направленности профилактических и противоэпидемических мероприятий при антропонозах с различным механизмом передачи. В ходе лекции дается понятие специфической профилактике, приводится перечень иммунобиологических препаратов, разрешенных в РФ.</w:t>
      </w:r>
    </w:p>
    <w:p w:rsidR="007816D0" w:rsidRPr="00EC52F0" w:rsidRDefault="007816D0" w:rsidP="00180A6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даются определения понятия инфекции связанные с оказанием медицинской помощи в трактовке ВОЗ. Приводятся все синонимы определения, и дается их характеристика. В ретроспективе темы рассматривается эволюция представления об осложнениях инфекционного генеза лечебно-диагностического процесса, Приводятся сведения об ученых и врачах, оставивших наиболее значимый вклад в изучение вопроса (И. Земельвейс, Дж. Листер, Л. Пастер, Эр. Бергман, К. Шимельбуш,  Л. Гейденрейх). Дается современная трактовка   понятия об инфекциях, связанных с оказанием медицинской помощи, в соответствии требований  действующих санитарных правил РФ. Эпидемиология, группы риска, причины и условия распространения ИСМП. Рассматриваются классификации ИСМП, местные и дистанционные эффекты. Дается характеристика этиологическим агентам ИСМП, акцентируется внимание на характеристике госпитального штамма, больничных ассоциаций микроорганизмов. В заключение первой части лекции рассматриваются особенности реализации механизмов передачи в прикладном значении (обосновании выбора средств профилактических). </w:t>
      </w:r>
    </w:p>
    <w:p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Во второй части лекции рассматриваются основные положения профилактики ИСМП – организация противоэпидемического режима медицинской организации (понятие, эпидемиологическое значение) и его составляющие, дается краткая характеристика каждой группы мероприятий:</w:t>
      </w:r>
    </w:p>
    <w:p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52F0">
        <w:rPr>
          <w:rFonts w:ascii="Times New Roman" w:hAnsi="Times New Roman"/>
          <w:color w:val="000000"/>
          <w:sz w:val="28"/>
          <w:szCs w:val="28"/>
        </w:rPr>
        <w:t>По предупреждению заноса инфекционного агента, характеристика мероприятий.</w:t>
      </w:r>
    </w:p>
    <w:p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1.2. По предупреждению циркуляции  инфекционного агента, характеристика мероприятий.</w:t>
      </w:r>
    </w:p>
    <w:p w:rsidR="007816D0" w:rsidRPr="00EC52F0" w:rsidRDefault="007816D0" w:rsidP="00180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1.3. По предупреждению профессиональных заражений персонала медицинских организаций.</w:t>
      </w:r>
    </w:p>
    <w:p w:rsidR="007816D0" w:rsidRPr="00EC52F0" w:rsidRDefault="007816D0" w:rsidP="00180A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Приводятся критерии качества и эффективности оценки противоэпидемического режима медицинской организации.</w:t>
      </w:r>
    </w:p>
    <w:p w:rsidR="007816D0" w:rsidRPr="00EC52F0" w:rsidRDefault="007816D0" w:rsidP="00180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2F0">
        <w:rPr>
          <w:rFonts w:ascii="Times New Roman" w:hAnsi="Times New Roman"/>
          <w:color w:val="000000"/>
          <w:sz w:val="28"/>
          <w:szCs w:val="28"/>
        </w:rPr>
        <w:t>В заключении приводятся тезисы Концепции профилактики ИСМП, как документа, определяющего направления профилактики ИСМП.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; по содержанию и системе контроля –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  <w:r w:rsidRPr="00E014C1">
        <w:rPr>
          <w:rFonts w:ascii="Times New Roman" w:hAnsi="Times New Roman"/>
          <w:color w:val="000000"/>
          <w:sz w:val="28"/>
          <w:szCs w:val="28"/>
        </w:rPr>
        <w:t>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130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Pr="00321A77" w:rsidRDefault="007816D0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6C1">
        <w:rPr>
          <w:rFonts w:ascii="Times New Roman" w:hAnsi="Times New Roman"/>
          <w:color w:val="000000"/>
          <w:sz w:val="28"/>
          <w:szCs w:val="28"/>
        </w:rPr>
        <w:t>Эпидемиологи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26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ЧС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9762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военной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эпидемиологии.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816D0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A77B3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>
        <w:rPr>
          <w:rFonts w:ascii="Times New Roman" w:hAnsi="Times New Roman"/>
          <w:color w:val="000000"/>
          <w:sz w:val="28"/>
          <w:szCs w:val="28"/>
        </w:rPr>
        <w:t>студентов стойкие базовые</w:t>
      </w:r>
      <w:r w:rsidRPr="009A77B3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color w:val="000000"/>
          <w:sz w:val="28"/>
          <w:szCs w:val="28"/>
        </w:rPr>
        <w:t>о специализированных формированиях Роспотребнадзора, о целях и задачах санитарно-эпидемиологической разведки, о системах государственно-эпидемиологического надзора и медицинского контроля за жизнедеятельностью и бытом войск мирное и военное время, о профилактических и противоэпидемических мероприятиях, проводимых медицинскими учреждениями Министерства обороны РФ в военное время и при чрезвычайных ситуациях, об основах биологической защиты личного состава и этапов медицинской эвакуации; сформировать у студентов алгоритм практических действий в чрезвычайных ситуациях.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816D0" w:rsidRPr="00907C9E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A77B3">
        <w:rPr>
          <w:rFonts w:ascii="Times New Roman" w:hAnsi="Times New Roman"/>
          <w:color w:val="000000"/>
          <w:sz w:val="28"/>
          <w:szCs w:val="28"/>
        </w:rPr>
        <w:t>рассматриваются вопросы обеспечения санитарно-эпидемиологической безопасности населения и военнослужащих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. Массовые санитарные потери среди населения при чрезвычайных ситуациях мирного и военного времени существенно обостряют эпидемиологическую ситуацию по инфекционным заболеваниям. Это требует организационно-тактического перестройки работы здравоохранения и учреждений, осуществляющих госсанэпиднадзор в современных условиях. Изложенный материал дает представление об организационной структуре медицинских учреждений Министерства обороны Российской Федерации, содержание и последовательность проводимых противоэпидемических мероприятий и алгоритмов практических действий в чрезвычайных ситуациях. 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 словесные; по назначению – приобретение знаний; по типу познавательной деятельности – объяснительно-иллюстративная.</w:t>
      </w:r>
    </w:p>
    <w:p w:rsidR="007816D0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816D0" w:rsidRPr="00321A77" w:rsidRDefault="007816D0" w:rsidP="001306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816D0" w:rsidRPr="00321A77" w:rsidRDefault="007816D0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TrueConf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:rsidR="007816D0" w:rsidRPr="00321A77" w:rsidRDefault="007816D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696B43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 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6C7B65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B65">
        <w:rPr>
          <w:rFonts w:ascii="Times New Roman" w:hAnsi="Times New Roman"/>
          <w:b/>
          <w:color w:val="000000"/>
          <w:sz w:val="28"/>
          <w:szCs w:val="28"/>
        </w:rPr>
        <w:t xml:space="preserve">Модуль №  1. </w:t>
      </w:r>
      <w:r>
        <w:rPr>
          <w:rFonts w:ascii="Times New Roman" w:hAnsi="Times New Roman"/>
          <w:b/>
          <w:color w:val="000000"/>
          <w:sz w:val="28"/>
          <w:szCs w:val="28"/>
        </w:rPr>
        <w:t>Общая эпидемиология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6B43">
        <w:rPr>
          <w:rFonts w:ascii="Times New Roman" w:hAnsi="Times New Roman"/>
          <w:color w:val="000000"/>
          <w:sz w:val="28"/>
          <w:szCs w:val="28"/>
        </w:rPr>
        <w:t>Теоретичес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96B43">
        <w:rPr>
          <w:rFonts w:ascii="Times New Roman" w:hAnsi="Times New Roman"/>
          <w:color w:val="000000"/>
          <w:sz w:val="28"/>
          <w:szCs w:val="28"/>
        </w:rPr>
        <w:t>ие концепции эпидемиологии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как общемедицинской науки и науки об эпидемическом процессе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>сформировать у студента понятие эпидемического процесса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4C2F98">
        <w:rPr>
          <w:rFonts w:ascii="Times New Roman" w:hAnsi="Times New Roman"/>
          <w:color w:val="000000"/>
          <w:sz w:val="28"/>
          <w:szCs w:val="28"/>
        </w:rPr>
        <w:t>его звеньев и теоретические основы для 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противоэпидемических мероприятий.</w:t>
      </w:r>
    </w:p>
    <w:p w:rsidR="007816D0" w:rsidRPr="004C2F98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00640F">
        <w:trPr>
          <w:jc w:val="center"/>
        </w:trPr>
        <w:tc>
          <w:tcPr>
            <w:tcW w:w="9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00640F">
        <w:trPr>
          <w:jc w:val="center"/>
        </w:trPr>
        <w:tc>
          <w:tcPr>
            <w:tcW w:w="9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00640F">
        <w:trPr>
          <w:jc w:val="center"/>
        </w:trPr>
        <w:tc>
          <w:tcPr>
            <w:tcW w:w="9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 w:rsidRPr="008B6F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00640F">
        <w:trPr>
          <w:jc w:val="center"/>
        </w:trPr>
        <w:tc>
          <w:tcPr>
            <w:tcW w:w="9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Определение эпидемиологии. Цели. Задачи. Разделы.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Эпидемический процесс. Определение. Звенья эпидемического процесса.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Резервуар инфекции, Определение. Классификация инфекционных заболеваний. Сравнение понятий «резервуар инфекции» и «источник возбудителя инфекции». Определение понятия источник возбудителя инфекции. Виды возбудителей источников и их сравнительная характеристика.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Механизм передачи. Определение. Фазы. Пути и факторы передачи. Классификация факторов передачи.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 Теория о механизмах передачи Л. В. Громашевского. Основные положения. Практическое применение теории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Теория саморегуляции паразитарных систем. Основные положения. Практическое применение теории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 Паразитарная система. Определение. Компоненты. Характеристики. Виды паразитарных систем.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Природный очаг. Компоненты природных очагов.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 Теория природной очаговости Е. Н. Павловского. Основные положения. 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Природные и социальные условия, влияющие на эпидемический процесс.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 Теория избирательности путей передачи В. И. Покровского. Основные положения. Значения теории.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 Восприимчивость населения. Определение. Виды. Резистентность. Влияние специфического иммунитета на эпидемический процесс. Иммунная прослойка и пути ее формирования.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 Проявления эпидемического процесса по интенсивности. Спорадическая заболеваемость. Групповая заболеваемость: эпидемическая вспышка, эпидемия, пандемия. Классификация эпидемий.</w:t>
            </w:r>
          </w:p>
          <w:p w:rsidR="007816D0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 Проявления эпидемического процесса по территории. Экзотическая и эндемическая заболеваемость. Нозоареал: определение, виды.</w:t>
            </w:r>
          </w:p>
          <w:p w:rsidR="007816D0" w:rsidRPr="00321A77" w:rsidRDefault="007816D0" w:rsidP="002317B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 Проявления эпидемического процесса среди различных групп населения и во времени.</w:t>
            </w:r>
          </w:p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00640F">
        <w:trPr>
          <w:jc w:val="center"/>
        </w:trPr>
        <w:tc>
          <w:tcPr>
            <w:tcW w:w="9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321A77" w:rsidRDefault="007816D0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6D0" w:rsidRDefault="007816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B1E53">
        <w:rPr>
          <w:rFonts w:ascii="Times New Roman" w:hAnsi="Times New Roman"/>
          <w:color w:val="000000"/>
          <w:sz w:val="28"/>
          <w:szCs w:val="28"/>
        </w:rPr>
        <w:t>Эпидемиологический метод. Эпидемиологические исследования. Доказательная медицина, базы данных.</w:t>
      </w: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Pr="004C2F98">
        <w:rPr>
          <w:rFonts w:ascii="Times New Roman" w:hAnsi="Times New Roman"/>
          <w:color w:val="000000"/>
          <w:sz w:val="28"/>
          <w:szCs w:val="28"/>
        </w:rPr>
        <w:t>поняти</w:t>
      </w:r>
      <w:r>
        <w:rPr>
          <w:rFonts w:ascii="Times New Roman" w:hAnsi="Times New Roman"/>
          <w:color w:val="000000"/>
          <w:sz w:val="28"/>
          <w:szCs w:val="28"/>
        </w:rPr>
        <w:t>и эпидемиологический метод, доказательной медицины и ее компонентах (эпидемиологические исследования, базы данных); систематизировать знания о показателях, используемых в исследованиях и их интерпретации; сформировать принципы составления клинических рекомендаций с учетом требований доказательной медицины; сформировать у студентов базовые знания об алгоритме поиска информации для лечебных и профилактических целей.</w:t>
      </w:r>
    </w:p>
    <w:p w:rsidR="007816D0" w:rsidRPr="004C2F98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D57288">
        <w:trPr>
          <w:jc w:val="center"/>
        </w:trPr>
        <w:tc>
          <w:tcPr>
            <w:tcW w:w="9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D57288">
        <w:trPr>
          <w:jc w:val="center"/>
        </w:trPr>
        <w:tc>
          <w:tcPr>
            <w:tcW w:w="9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D57288">
        <w:trPr>
          <w:jc w:val="center"/>
        </w:trPr>
        <w:tc>
          <w:tcPr>
            <w:tcW w:w="9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D57288">
        <w:trPr>
          <w:jc w:val="center"/>
        </w:trPr>
        <w:tc>
          <w:tcPr>
            <w:tcW w:w="9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 Эпидемиологические исследования. Определение.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Эпидемиологический метод. Определение. Эпидемиологическая диагностика. Определение.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Классификация эпидемиологических исследований.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Дизайн эпидемиологических исследований.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 Описательная эпидемиология. Показатели, используемые в эпидемиологии. Экстенсивные и интенсивные. Виды интенсивных показателей: заболеваемость и превалентность. Формулы для расчета показателей, единицы измерения. Графическое изображение показателей. Отличие заболеваемости (инцидентности) от превалентности.</w:t>
            </w:r>
          </w:p>
          <w:p w:rsidR="007816D0" w:rsidRDefault="007816D0" w:rsidP="00142F2B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Аналитические исследования. Цель. классификация.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 Исследование типа случай-контроль. Цель. Применение. Структура исследования. Преимущества и недостатки. Показатели (расчет и интерпретация их).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Когортное исследование. Цель. Применение. Структура исследования. Преимущества и недостатки. Показатели (расчет и интерпретация их).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 Доказательная медицина. Определение. Уровень достоверности результатов. Область применения. 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Систематический обзор. Определение. Цель. Область применения. Структура систематического обзора. Отличие его от литературного обзора.</w:t>
            </w:r>
          </w:p>
          <w:p w:rsidR="007816D0" w:rsidRDefault="007816D0" w:rsidP="00D5728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 Метаанализ. Определение. Классификация. Область применения. Структура и характеристики.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 Классификация экспериментальных методов исследования.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 Структура экспериментальных методов исследования. Стадии разработки препарата.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 Фазы клинических испытаний лекарственных средств и иммунологических лекарственных препаратов.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 Плацебо. Методы ослепления.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 Статистическая оценка результатов испытаний.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 Принципы качественных клинических испытаний.</w:t>
            </w:r>
          </w:p>
          <w:p w:rsidR="007816D0" w:rsidRDefault="007816D0" w:rsidP="00AE67B3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 Документы необходимые для проведения рандомизированных клинических исследований.</w:t>
            </w:r>
          </w:p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D57288">
        <w:trPr>
          <w:jc w:val="center"/>
        </w:trPr>
        <w:tc>
          <w:tcPr>
            <w:tcW w:w="9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Default="007816D0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:rsidR="007816D0" w:rsidRPr="00321A77" w:rsidRDefault="007816D0" w:rsidP="00D572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1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3369">
        <w:rPr>
          <w:rFonts w:ascii="Times New Roman" w:hAnsi="Times New Roman"/>
          <w:color w:val="000000"/>
          <w:sz w:val="28"/>
          <w:szCs w:val="28"/>
        </w:rPr>
        <w:t>Основы организации противоэпидемической работы. Основные направления профилактики и противоэпидемические мероприятия, направленные на источник инфекции</w:t>
      </w: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и содержание о противоэпидемических мероприятиях, направленных на источник возбудителя инфекции, указать роль врача, оказывающего медицинскую помощь в проведении противоэпидемических мероприятий.</w:t>
      </w:r>
    </w:p>
    <w:p w:rsidR="007816D0" w:rsidRPr="004C2F98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B65E1F">
        <w:trPr>
          <w:jc w:val="center"/>
        </w:trPr>
        <w:tc>
          <w:tcPr>
            <w:tcW w:w="9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B65E1F">
        <w:trPr>
          <w:jc w:val="center"/>
        </w:trPr>
        <w:tc>
          <w:tcPr>
            <w:tcW w:w="9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B65E1F">
        <w:trPr>
          <w:jc w:val="center"/>
        </w:trPr>
        <w:tc>
          <w:tcPr>
            <w:tcW w:w="9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B65E1F">
        <w:trPr>
          <w:jc w:val="center"/>
        </w:trPr>
        <w:tc>
          <w:tcPr>
            <w:tcW w:w="9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Default="007816D0" w:rsidP="00E50E63">
            <w:pPr>
              <w:pStyle w:val="NormalWeb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1.</w:t>
            </w:r>
            <w:r>
              <w:t> 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Эпидемический очаг. Границы эпидемического очага.</w:t>
            </w:r>
          </w:p>
          <w:p w:rsidR="007816D0" w:rsidRDefault="007816D0" w:rsidP="00E50E63">
            <w:pPr>
              <w:pStyle w:val="NormalWeb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2. Противоэпидемические мероприятия. Определение и классификация.</w:t>
            </w:r>
            <w:r>
              <w:rPr>
                <w:rFonts w:ascii="Times New Roman"/>
                <w:sz w:val="28"/>
                <w:szCs w:val="28"/>
              </w:rPr>
              <w:t xml:space="preserve"> Противоэпидемические мероприятия, направленные на 1 звено эпидемического процесса при различных группах инфекционных заболеваний (антропонозы, зоонозы, сапронозы).</w:t>
            </w:r>
          </w:p>
          <w:p w:rsidR="007816D0" w:rsidRPr="00106BC7" w:rsidRDefault="007816D0" w:rsidP="006676FF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3. Выявление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Методы и способы.</w:t>
            </w:r>
          </w:p>
          <w:p w:rsidR="007816D0" w:rsidRDefault="007816D0" w:rsidP="006676FF">
            <w:pPr>
              <w:pStyle w:val="NormalWeb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4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 Изоляция больного. Виды изоляции.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Госпитализация.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Показания ля госпитализации. </w:t>
            </w:r>
          </w:p>
          <w:p w:rsidR="007816D0" w:rsidRDefault="007816D0" w:rsidP="006676FF">
            <w:pPr>
              <w:pStyle w:val="NormalWeb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5. 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Контроль при выписке. Диспансерное наблюдение. </w:t>
            </w:r>
          </w:p>
          <w:p w:rsidR="007816D0" w:rsidRDefault="007816D0" w:rsidP="006676FF">
            <w:pPr>
              <w:pStyle w:val="NormalWeb"/>
              <w:ind w:left="692" w:firstLine="0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6. 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Учет и регистрация инфекционных  заболеваний.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Особенности учета отдельных видов инфекционных заболеваний (туберкулез, венерические заболевания, группа ОРИ).</w:t>
            </w:r>
          </w:p>
          <w:p w:rsidR="007816D0" w:rsidRPr="001D4C6C" w:rsidRDefault="007816D0" w:rsidP="006676FF">
            <w:pPr>
              <w:pStyle w:val="NormalWeb"/>
              <w:ind w:left="692" w:firstLine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7. </w:t>
            </w:r>
            <w:r w:rsidRPr="001D4C6C">
              <w:rPr>
                <w:rFonts w:ascii="Times New Roman" w:cs="Times New Roman"/>
                <w:sz w:val="28"/>
                <w:szCs w:val="28"/>
              </w:rPr>
              <w:t>Порядок допуска в организованные коллективы и лиц, отнесенных к  декретированным контингентам.</w:t>
            </w:r>
          </w:p>
          <w:p w:rsidR="007816D0" w:rsidRPr="001D4C6C" w:rsidRDefault="007816D0" w:rsidP="006676FF">
            <w:pPr>
              <w:pStyle w:val="NormalWeb"/>
              <w:ind w:left="692" w:firstLine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8</w:t>
            </w:r>
            <w:r w:rsidRPr="001D4C6C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D4C6C">
              <w:rPr>
                <w:rFonts w:ascii="Times New Roman" w:cs="Times New Roman"/>
                <w:color w:val="000000"/>
                <w:sz w:val="28"/>
                <w:szCs w:val="28"/>
              </w:rPr>
              <w:t>Клинический осмотр.</w:t>
            </w:r>
          </w:p>
          <w:p w:rsidR="007816D0" w:rsidRPr="00106BC7" w:rsidRDefault="007816D0" w:rsidP="006676FF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9. 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Сбор эпидемиологического анамнеза. Объём сведений.</w:t>
            </w:r>
          </w:p>
          <w:p w:rsidR="007816D0" w:rsidRPr="00106BC7" w:rsidRDefault="007816D0" w:rsidP="006676FF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10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 Противоэпидемические мероприятия общей направленности.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Лабораторное обследование. Обоснования к проведению. Кем проводится, особенности проведения.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Гигиеническое обучение и воспитание населения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</w:p>
          <w:p w:rsidR="007816D0" w:rsidRPr="00106BC7" w:rsidRDefault="007816D0" w:rsidP="006676FF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11. 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Особенности организации и проведения мероприятий в «домашнем очаге» и в эпидемическом очаге организованного коллективе, в том числе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условиях стационара неинфекционного профиля.</w:t>
            </w:r>
          </w:p>
          <w:p w:rsidR="007816D0" w:rsidRDefault="007816D0" w:rsidP="006676F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00436">
              <w:rPr>
                <w:rFonts w:ascii="Times New Roman" w:hAnsi="Times New Roman"/>
                <w:sz w:val="28"/>
                <w:szCs w:val="28"/>
              </w:rPr>
              <w:t>. Дератизация. Определение. Виды. Методы.</w:t>
            </w:r>
          </w:p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B65E1F">
        <w:trPr>
          <w:jc w:val="center"/>
        </w:trPr>
        <w:tc>
          <w:tcPr>
            <w:tcW w:w="9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B65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B65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321A77" w:rsidRDefault="007816D0" w:rsidP="00B65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занятия.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7816D0" w:rsidRPr="00321A77" w:rsidRDefault="007816D0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1AAF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направленные на механизм передачи. Дезинфекция.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 и содержание о противоэпидемических мероприятиях, направленных на второе звено эпидемического процесса; сформировать преставление о видах и формах дезинфекции, ее методах и объемах при различных видах; систематизировать знания о методах стерилизации и ее значении при профилактике инфекций, связанных с оказанием медицинской помощи; указать роль врача, оказывающего медицинскую помощь в проведении противоэпидемических мероприятий.</w:t>
      </w:r>
    </w:p>
    <w:p w:rsidR="007816D0" w:rsidRPr="004C2F98" w:rsidRDefault="007816D0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Дезинфекция. Определения термина.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Современное представление дезинфекции в медицинской организации.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Виды дезинфекции, характеристика, формы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(цель, объем, исполнители, кратность проведения)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Способы дезинфекции. Механический, физический, химический, биологический методы, характеристики их антимикробной активности. 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Средства, используемые для исполнения физических методов дезинфекции. Основные группы химических веществ, используемые в качестве дезинфектантов (окислители, спирты, альдегиды, кислоты, щелочи, поверхностно-активные вещества, хлор и фенол производные, аммонийные соединения), их характеристики по активности антимикробного действия.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Требования, предъявляемые к современным химическим дезинфектантам. Способы применения химических дезинфектантов.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Дезинфекция высокого уровня (ДВУ) – показания к применению. Этапы подготовки к исполнению дезинфекции. </w:t>
            </w:r>
            <w:r>
              <w:rPr>
                <w:rFonts w:ascii="Times New Roman" w:hAnsi="Times New Roman"/>
                <w:sz w:val="28"/>
                <w:szCs w:val="28"/>
              </w:rPr>
              <w:t>Другие уровни дезинфекции.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О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бработка рук медицинского персонала, виды, показания, способы.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Методы контроля качества исполнения дезинфекционных мероприятий (визуальный, </w:t>
            </w:r>
            <w:r>
              <w:rPr>
                <w:rFonts w:ascii="Times New Roman" w:hAnsi="Times New Roman"/>
                <w:sz w:val="28"/>
                <w:szCs w:val="28"/>
              </w:rPr>
              <w:t>химический, бактериологический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AA2">
              <w:rPr>
                <w:rFonts w:ascii="Times New Roman" w:hAnsi="Times New Roman"/>
                <w:sz w:val="28"/>
                <w:szCs w:val="28"/>
              </w:rPr>
              <w:t xml:space="preserve">9. Стерилизация. Определение термина. Показания к применению.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Этапы подготовки объекта к стерилизационной обработке.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М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етоды стерилизации. Средства, используемые для исполнения физических методов стерилизации.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Способы применения химических стерилянтов (газовые, жидкостные).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Контроль качества предстерилизационной очистки и стерилизации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дезинфекционных мероприятий в эпидемических очагах на дому,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учреждениях и медицинских организациях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Профилактика педикулеза. Показания для осмотра, периодичность осмотра в организованном коллективе. </w:t>
            </w:r>
          </w:p>
          <w:p w:rsidR="007816D0" w:rsidRDefault="007816D0" w:rsidP="00B4575E">
            <w:pPr>
              <w:spacing w:after="0"/>
              <w:ind w:left="69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16. 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Дезинсекция, виды. </w:t>
            </w:r>
            <w:r>
              <w:rPr>
                <w:rFonts w:ascii="Times New Roman" w:hAnsi="Times New Roman"/>
                <w:sz w:val="28"/>
                <w:szCs w:val="28"/>
              </w:rPr>
              <w:t>Методы.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 xml:space="preserve"> Классификация инсектицидов.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AA2">
              <w:rPr>
                <w:rFonts w:ascii="Times New Roman" w:hAnsi="Times New Roman"/>
                <w:sz w:val="28"/>
                <w:szCs w:val="28"/>
              </w:rPr>
              <w:t xml:space="preserve">17. Асептика. Определение понятия. Группы мероприятий, их характеристика. </w:t>
            </w:r>
          </w:p>
          <w:p w:rsidR="007816D0" w:rsidRPr="00514AA2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18. </w:t>
            </w:r>
            <w:r w:rsidRPr="00514AA2">
              <w:rPr>
                <w:rFonts w:ascii="Times New Roman" w:hAnsi="Times New Roman"/>
                <w:sz w:val="28"/>
                <w:szCs w:val="28"/>
              </w:rPr>
              <w:t>Нормативные документы, регламентирующие организацию и исполнение дезинфекционных и стерилизационных мероприятий.</w:t>
            </w:r>
          </w:p>
          <w:p w:rsidR="007816D0" w:rsidRPr="00872E98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E98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Противоэпидемические мероприятия, направленные на 2 звено эпидемического процесса при различных группах инфекционных заболеваний (антропонозы, зоонозы, сапронозы).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1AAF">
        <w:rPr>
          <w:rFonts w:ascii="Times New Roman" w:hAnsi="Times New Roman"/>
          <w:color w:val="000000"/>
          <w:sz w:val="28"/>
          <w:szCs w:val="28"/>
        </w:rPr>
        <w:t>Иммунопрофилактика. Организация иммунопрофилактики в амбулаторно-поликлинических подразделениях организаций, осуществляющих медицинскую деятельность</w:t>
      </w:r>
      <w:r w:rsidRPr="006A5A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3442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6A5A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знания об иммунологических лекарственных препаратах; сформировать у студента понятие об иммунопрофилактике как о профилактическом и противоэпидемическом мероприятии в современный период, правовых основах и организации прививочной работы начиная с этапа планирования; сформировать у студента представление о холодовой цепи и ее компонентах и уровнях; определить роль врача по направлению подготовки педиатрия в организации иммунопрофилактики.</w:t>
      </w:r>
    </w:p>
    <w:p w:rsidR="007816D0" w:rsidRPr="004C2F98" w:rsidRDefault="007816D0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Иммунопрофилактика инфекционных болезней, определение.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Современное представление об иммунопрофилактики.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Место иммунопрофилактики в системе профилактических и противоэпидемических мероприятий.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Иммунологические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лекарственные 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определение, классификация. Требования к идеальной вакцине.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создающие активный иммунитет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(способы получения, достоинства и недостатки, примеры)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. Сравнительная характеристика. 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создающие пассивную защиту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(способы получения, достоинства и недостатки, примеры)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. Сравнительная характеристика. 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Препараты, обеспечивающие экстренную профилактику и задерживающие развитие и размножение возбудителя в заражённом организме. Сравнительная характеристика.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Организация прививочной работы в поликлинике. Планирование прививочной работы.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Прививочный кабинет, функции, структура и организация его работы.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Кабинет иммунопрофилактики, функции, задачи, структура, организация работы.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Организация работы прививочной бригады.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Хранение и транспортировка иммунобиологических препаратов. Холодовая цепь, определение, уровни, элементы.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Побочные проявления после иммунизации. Классификация. Несерьезные побочные проявления после иммунизации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Виды. 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Серьезные побочные проявления после иммунизации.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К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лассификация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Определения, причины.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Алгоритм расследования побочных проявлений после иммунизации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Национальный календарь профилактических прививок РФ (определение, принцип составления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, перечень нозологических форм</w:t>
            </w: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Особенности сроков и порядка проведения иммунизации против отдельных нозологий (гепатит В, корь, краснуха, грипп, полиомиелит, пневмококковая инфекция, туберкулез).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Экстренная профилактика. Профилактика по эпидемическим показаниям.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Требования, предъявляемые к вакцинации. Показания и противопоказания к вакцинации.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Правовые основы организации иммунопрофилактики на территории Российской Федерации.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Программы иммунизации (Расширенная программа иммунизации). Федеральная целевая подпрограмма «Вакцинопрофилактика». Программы ликвидации инфекций.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Стратегия развития иммунопрофилактики.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Качественные показатели эффективности вакцинации (иммунологические).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Количественные показатели эффективности вакцинации.</w:t>
            </w:r>
          </w:p>
          <w:p w:rsidR="007816D0" w:rsidRPr="00413442" w:rsidRDefault="007816D0" w:rsidP="00B4575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977"/>
              </w:tabs>
              <w:ind w:left="692" w:firstLine="0"/>
              <w:textAlignment w:val="baseline"/>
              <w:rPr>
                <w:rFonts w:ascii="Times New Roman" w:cs="Times New Roman"/>
                <w:color w:val="000000"/>
                <w:sz w:val="28"/>
                <w:szCs w:val="28"/>
              </w:rPr>
            </w:pPr>
            <w:r w:rsidRPr="00413442">
              <w:rPr>
                <w:rFonts w:ascii="Times New Roman" w:cs="Times New Roman"/>
                <w:color w:val="000000"/>
                <w:sz w:val="28"/>
                <w:szCs w:val="28"/>
              </w:rPr>
              <w:t>Принципы организации прививочной работы.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Этапы планирования прививок.</w:t>
            </w:r>
          </w:p>
          <w:p w:rsidR="007816D0" w:rsidRPr="00321A77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B4575E">
        <w:trPr>
          <w:jc w:val="center"/>
        </w:trPr>
        <w:tc>
          <w:tcPr>
            <w:tcW w:w="9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6D0" w:rsidRPr="00321A77" w:rsidRDefault="007816D0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1AC5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противоэпидемические мероприятия, направленные на контактных. Критерии качества и эффективности противоэпидемических мероприятий.</w:t>
      </w:r>
    </w:p>
    <w:p w:rsidR="007816D0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и содержание о противоэпидемических мероприятиях, направленных на восприимчивый организм (в отношении контактных лиц), также сформировать у студента знания о понятии контактные, указать роль врача, оказывающего медицинскую помощь в проведении противоэпидемических мероприятий..</w:t>
      </w:r>
    </w:p>
    <w:p w:rsidR="007816D0" w:rsidRPr="004C2F98" w:rsidRDefault="007816D0" w:rsidP="006B1AC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:rsidR="007816D0" w:rsidRPr="00321A77" w:rsidRDefault="007816D0" w:rsidP="006B1AC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6B3E0A">
        <w:trPr>
          <w:jc w:val="center"/>
        </w:trPr>
        <w:tc>
          <w:tcPr>
            <w:tcW w:w="1303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6B3E0A">
        <w:trPr>
          <w:jc w:val="center"/>
        </w:trPr>
        <w:tc>
          <w:tcPr>
            <w:tcW w:w="1303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6B3E0A">
        <w:trPr>
          <w:jc w:val="center"/>
        </w:trPr>
        <w:tc>
          <w:tcPr>
            <w:tcW w:w="1303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6B3E0A">
        <w:trPr>
          <w:jc w:val="center"/>
        </w:trPr>
        <w:tc>
          <w:tcPr>
            <w:tcW w:w="1303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106BC7" w:rsidRDefault="007816D0" w:rsidP="006B1AC5">
            <w:pPr>
              <w:pStyle w:val="NormalWeb"/>
              <w:ind w:left="692" w:firstLine="0"/>
              <w:rPr>
                <w:rFonts w:ascii="Times New Roman" w:cs="Times New Roman"/>
              </w:rPr>
            </w:pP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Восприимчивость,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определение,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формы проявления.</w:t>
            </w:r>
          </w:p>
          <w:p w:rsidR="007816D0" w:rsidRPr="00106BC7" w:rsidRDefault="007816D0" w:rsidP="006B1AC5">
            <w:pPr>
              <w:pStyle w:val="NormalWeb"/>
              <w:ind w:left="692" w:firstLine="0"/>
              <w:rPr>
                <w:rFonts w:ascii="Times New Roman" w:cs="Times New Roman"/>
              </w:rPr>
            </w:pP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Факторы,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влияющие на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восприимчивость.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Противоэпидемические мероприятия, направленные на 3 звено эпидемического процесса при антропонозах. Противоэпидемические мероприятия, проводящиеся в отношении контактных лиц.</w:t>
            </w:r>
          </w:p>
          <w:p w:rsidR="007816D0" w:rsidRPr="00106BC7" w:rsidRDefault="007816D0" w:rsidP="006B1AC5">
            <w:pPr>
              <w:pStyle w:val="NormalWeb"/>
              <w:ind w:left="692" w:firstLine="0"/>
              <w:rPr>
                <w:rFonts w:ascii="Times New Roman" w:cs="Times New Roman"/>
              </w:rPr>
            </w:pP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 Сравнение понятий «восприимчивый человек» и «контактный человек».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Выявление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контактных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 Методы и способы.</w:t>
            </w:r>
          </w:p>
          <w:p w:rsidR="007816D0" w:rsidRPr="00106BC7" w:rsidRDefault="007816D0" w:rsidP="006B1AC5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4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Медицинское наблюдение, виды обследований.</w:t>
            </w:r>
          </w:p>
          <w:p w:rsidR="007816D0" w:rsidRPr="00106BC7" w:rsidRDefault="007816D0" w:rsidP="006B1AC5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5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 xml:space="preserve">Режимно-ограничительные мероприятия, 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 xml:space="preserve">виды. 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Показания.</w:t>
            </w:r>
          </w:p>
          <w:p w:rsidR="007816D0" w:rsidRPr="00106BC7" w:rsidRDefault="007816D0" w:rsidP="006B1AC5">
            <w:pPr>
              <w:pStyle w:val="NormalWeb"/>
              <w:ind w:left="692" w:firstLine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</w:rPr>
              <w:t>6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cs="Times New Roman"/>
                <w:color w:val="000000"/>
                <w:sz w:val="28"/>
                <w:szCs w:val="28"/>
              </w:rPr>
              <w:t> </w:t>
            </w:r>
            <w:r w:rsidRPr="00106BC7">
              <w:rPr>
                <w:rFonts w:ascii="Times New Roman" w:cs="Times New Roman"/>
                <w:color w:val="000000"/>
                <w:sz w:val="28"/>
                <w:szCs w:val="28"/>
              </w:rPr>
              <w:t>Экстренная профилактика, виды, группы препаратов.</w:t>
            </w:r>
          </w:p>
          <w:p w:rsidR="007816D0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7</w:t>
            </w:r>
            <w:r w:rsidRPr="00106BC7">
              <w:rPr>
                <w:rFonts w:asci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/>
                <w:color w:val="000000"/>
                <w:sz w:val="28"/>
                <w:szCs w:val="28"/>
              </w:rPr>
              <w:t> </w:t>
            </w:r>
            <w:r w:rsidRPr="006B1AC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специфической иммунопрофилактики.</w:t>
            </w:r>
          </w:p>
          <w:p w:rsidR="007816D0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Принципы выборы противоэпидемических мероприятий.</w:t>
            </w:r>
          </w:p>
          <w:p w:rsidR="007816D0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 Критерии качества  противоэпидемических мероприятий.</w:t>
            </w:r>
          </w:p>
          <w:p w:rsidR="007816D0" w:rsidRPr="00321A77" w:rsidRDefault="007816D0" w:rsidP="006B1AC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Эффективность противоэпидемических мероприятий.</w:t>
            </w:r>
          </w:p>
          <w:p w:rsidR="007816D0" w:rsidRPr="00321A77" w:rsidRDefault="007816D0" w:rsidP="00B4575E">
            <w:pPr>
              <w:spacing w:after="0"/>
              <w:ind w:left="69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6B3E0A">
        <w:trPr>
          <w:jc w:val="center"/>
        </w:trPr>
        <w:tc>
          <w:tcPr>
            <w:tcW w:w="1303" w:type="dxa"/>
          </w:tcPr>
          <w:p w:rsidR="007816D0" w:rsidRPr="00321A77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Default="007816D0" w:rsidP="006B1A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:rsidR="007816D0" w:rsidRPr="006B1AC5" w:rsidRDefault="007816D0" w:rsidP="006B1A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6B1A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321A77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7816D0" w:rsidRPr="00321A77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6B3E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Pr="00F925A4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Частная эпидемиология</w:t>
      </w: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2052F">
        <w:rPr>
          <w:rFonts w:ascii="Times New Roman" w:hAnsi="Times New Roman"/>
          <w:color w:val="000000"/>
          <w:sz w:val="28"/>
          <w:szCs w:val="28"/>
        </w:rPr>
        <w:t>Первичные противоэпидемические мероприятия в очаге инфекционного заболевания с фекально-оральным механизмом передачи (на примере вирусного гепатита А, дизентерии, ротавирусной инфекции</w:t>
      </w:r>
      <w:r>
        <w:rPr>
          <w:rFonts w:cs="Arial"/>
          <w:color w:val="000000"/>
          <w:sz w:val="20"/>
          <w:szCs w:val="20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эпидемиологии антропонозов с фекально-оральным механизмом передачи (на примере вирусного гепатита А, дизентерии, ротавирусной инфекции)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инфекций с фекально-оральным механизмом передачи.</w:t>
      </w:r>
    </w:p>
    <w:p w:rsidR="007816D0" w:rsidRPr="004C2F98" w:rsidRDefault="007816D0" w:rsidP="006C19F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9951CF">
        <w:trPr>
          <w:jc w:val="center"/>
        </w:trPr>
        <w:tc>
          <w:tcPr>
            <w:tcW w:w="9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9951CF">
        <w:trPr>
          <w:jc w:val="center"/>
        </w:trPr>
        <w:tc>
          <w:tcPr>
            <w:tcW w:w="9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9951CF">
        <w:trPr>
          <w:jc w:val="center"/>
        </w:trPr>
        <w:tc>
          <w:tcPr>
            <w:tcW w:w="9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9951CF">
        <w:trPr>
          <w:jc w:val="center"/>
        </w:trPr>
        <w:tc>
          <w:tcPr>
            <w:tcW w:w="9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62052F" w:rsidRDefault="007816D0" w:rsidP="0062052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1. Определение антропонозов с фекально-оральным механизмом передачи. Актуальность данной группы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(эпидемиологическая значимость, социальная значимость и экономическая значимость)</w:t>
            </w: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62052F" w:rsidRDefault="007816D0" w:rsidP="0062052F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Эколого-биологические свойства возбудителей кишечных инфекций и особенности взаимодействия с организмом человека. Особенности возбудителя, определяющие эпидемиологическое значение.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Этиология дизентерии, вирусного гепатита А, ротавирусной инфекции.</w:t>
            </w:r>
          </w:p>
          <w:p w:rsidR="007816D0" w:rsidRPr="0062052F" w:rsidRDefault="007816D0" w:rsidP="0062052F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Характеристика возможных источников кишечных инфекций, значение декретированной группы населения. Эпидемиологическое значение больных разной степени тяжести (ротавирусный гастроэнтерит, вирусный гепатит А), носителей (</w:t>
            </w:r>
            <w:r>
              <w:rPr>
                <w:rFonts w:ascii="Times New Roman" w:hAnsi="Times New Roman"/>
                <w:sz w:val="28"/>
                <w:szCs w:val="28"/>
              </w:rPr>
              <w:t>дизентерия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). Высокая (низкая) манифестность заболеваний. Основные периоды болезни, их продолжительность и заразность. </w:t>
            </w:r>
          </w:p>
          <w:p w:rsidR="007816D0" w:rsidRPr="0062052F" w:rsidRDefault="007816D0" w:rsidP="0062052F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Степень восприимчивости. Наличие (отсутствие) постинфекционного иммунитета, его направленность, напряженность, продолжительность. 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Эпидемиологическая значимость различных методов выявления источников инфекции (клинических, лабораторных, эпидемиологических) при кишечных инфекциях.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Особенности реализации фекально-орального механизма передачи. Факторы передачи (первичные, промежуточные, конечные). Водный, пищевой и контактно-бытовой пути передачи, их активность при разных кишечных антропонозах в различных социально-бытовых группах населения. 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Теория соответствия или этиологической избирательности главных (первичных) путей передачи. Возможность реализации воздушно-пылевого пути передачи инфекции.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Первичные противоэпидемические мероприятия в эпидемическом очаге </w:t>
            </w:r>
            <w:r>
              <w:rPr>
                <w:rFonts w:ascii="Times New Roman" w:hAnsi="Times New Roman"/>
                <w:sz w:val="28"/>
                <w:szCs w:val="28"/>
              </w:rPr>
              <w:t>дизентерии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, ротавирусной инфекции,  вирусн</w:t>
            </w:r>
            <w:r>
              <w:rPr>
                <w:rFonts w:ascii="Times New Roman" w:hAnsi="Times New Roman"/>
                <w:sz w:val="28"/>
                <w:szCs w:val="28"/>
              </w:rPr>
              <w:t>ого гепатита А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16D0" w:rsidRPr="0062052F" w:rsidRDefault="007816D0" w:rsidP="0062052F">
            <w:pPr>
              <w:numPr>
                <w:ilvl w:val="0"/>
                <w:numId w:val="15"/>
              </w:numPr>
              <w:spacing w:after="0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sz w:val="28"/>
                <w:szCs w:val="28"/>
              </w:rPr>
              <w:t>мероприятия, направленные на источник инфекции;</w:t>
            </w:r>
          </w:p>
          <w:p w:rsidR="007816D0" w:rsidRPr="0062052F" w:rsidRDefault="007816D0" w:rsidP="0062052F">
            <w:pPr>
              <w:numPr>
                <w:ilvl w:val="0"/>
                <w:numId w:val="15"/>
              </w:numPr>
              <w:spacing w:after="0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sz w:val="28"/>
                <w:szCs w:val="28"/>
              </w:rPr>
              <w:t>мероприятия, направленные на механизм и пути передачи возбудителя;</w:t>
            </w:r>
          </w:p>
          <w:p w:rsidR="007816D0" w:rsidRPr="0062052F" w:rsidRDefault="007816D0" w:rsidP="0062052F">
            <w:pPr>
              <w:numPr>
                <w:ilvl w:val="0"/>
                <w:numId w:val="15"/>
              </w:numPr>
              <w:spacing w:after="0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52F">
              <w:rPr>
                <w:rFonts w:ascii="Times New Roman" w:hAnsi="Times New Roman"/>
                <w:sz w:val="28"/>
                <w:szCs w:val="28"/>
              </w:rPr>
              <w:t>мероприятия, направленные на восприимчиво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 населения. 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>Оценка потенциальной и реальной эффективности противоэпидемических мероприятий при различных инфекциях.</w:t>
            </w:r>
          </w:p>
          <w:p w:rsidR="007816D0" w:rsidRPr="00E243D7" w:rsidRDefault="007816D0" w:rsidP="00E837F2">
            <w:pPr>
              <w:pStyle w:val="PlainText"/>
              <w:spacing w:line="276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10. Значение санитарно-гигиенических мероприятий для профилактики различных инфекционных заболеваний с фекально-оральным механизмом передачи. Степень управляемости различных заболеваний санитарно-гигиеническими мероприятиями.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Значение иммунопрофилактики для профилактики различных инфекционных заболеваний с фекально-оральным механизмом передачи. Показания. </w:t>
            </w:r>
          </w:p>
          <w:p w:rsidR="007816D0" w:rsidRPr="0062052F" w:rsidRDefault="007816D0" w:rsidP="00E837F2">
            <w:pPr>
              <w:spacing w:after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12. </w:t>
            </w:r>
            <w:r w:rsidRPr="0062052F">
              <w:rPr>
                <w:rFonts w:ascii="Times New Roman" w:hAnsi="Times New Roman"/>
                <w:sz w:val="28"/>
                <w:szCs w:val="28"/>
              </w:rPr>
              <w:t xml:space="preserve">Профилактическая работа на врачебном участке, методы профилактики инфекционных заболеваний с фекально-оральным механизмом передачи. </w:t>
            </w:r>
          </w:p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9951CF">
        <w:trPr>
          <w:jc w:val="center"/>
        </w:trPr>
        <w:tc>
          <w:tcPr>
            <w:tcW w:w="9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Default="007816D0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:rsidR="007816D0" w:rsidRPr="00321A77" w:rsidRDefault="007816D0" w:rsidP="009951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2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38B2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аэрозольных инфекций (на примере кори, ветряная оспы, ОРЗ).</w:t>
      </w: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эпидемиологии антропонозов с аэрозольным механизмом передачи (на примере кори, ветряной оспы, ОРЗ)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аэрозольных инфекций.</w:t>
      </w:r>
    </w:p>
    <w:p w:rsidR="007816D0" w:rsidRPr="004C2F98" w:rsidRDefault="007816D0" w:rsidP="00106BC7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D2529D">
        <w:trPr>
          <w:jc w:val="center"/>
        </w:trPr>
        <w:tc>
          <w:tcPr>
            <w:tcW w:w="9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D2529D">
        <w:trPr>
          <w:jc w:val="center"/>
        </w:trPr>
        <w:tc>
          <w:tcPr>
            <w:tcW w:w="9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D2529D">
        <w:trPr>
          <w:jc w:val="center"/>
        </w:trPr>
        <w:tc>
          <w:tcPr>
            <w:tcW w:w="9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D2529D">
        <w:trPr>
          <w:jc w:val="center"/>
        </w:trPr>
        <w:tc>
          <w:tcPr>
            <w:tcW w:w="9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485524" w:rsidRDefault="007816D0" w:rsidP="00485524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>Общая характеристика группы болезней с аэрозольным механизмом передачи.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Актуальность: эпидемиологическая значимость, социальная значимость и экономическая значимость (на примере кори, ветряной оспы, ОРЗ)</w:t>
            </w:r>
            <w:r w:rsidRPr="0062052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16D0" w:rsidRPr="00E243D7" w:rsidRDefault="007816D0" w:rsidP="00485524">
            <w:pPr>
              <w:pStyle w:val="PlainText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2. Эколого-биологические свойства возбудителей и особенности взаимодействия с организмом человека. Эпидемиологическое значение гетерогенности и изменчивости возбудителей (ОРЗ). Характеристика возможных источников аэрозольных инфекций на примере</w:t>
            </w:r>
            <w:r w:rsidRPr="00E24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кори, ветряной оспы, ОРЗ</w:t>
            </w:r>
            <w:r w:rsidRPr="00E243D7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7816D0" w:rsidRPr="00E243D7" w:rsidRDefault="007816D0" w:rsidP="00485524">
            <w:pPr>
              <w:pStyle w:val="PlainText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 xml:space="preserve">3. Особенности аэрозольного механизма передачи в различные стадии инфекционного процесса. Своеобразие эпидемиологии болезней с передачей возбудителей при участии разных фаз аэрозоля. </w:t>
            </w:r>
          </w:p>
          <w:p w:rsidR="007816D0" w:rsidRPr="00E243D7" w:rsidRDefault="007816D0" w:rsidP="00485524">
            <w:pPr>
              <w:pStyle w:val="PlainText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4. Восприимчивость населения и характеристика постинфекционного иммунитета. Многообразие клинических форм болезни, первичные формы и персистенци возбудителя (корь, ветряная оспа, ОРЗ). Приобретенные и врожденные формы болезни.</w:t>
            </w:r>
          </w:p>
          <w:p w:rsidR="007816D0" w:rsidRPr="00E243D7" w:rsidRDefault="007816D0" w:rsidP="003D45C5">
            <w:pPr>
              <w:pStyle w:val="PlainText"/>
              <w:spacing w:line="276" w:lineRule="auto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5. Зависимость заболеваемости от социально-экономических условий жизни населения. Особенности развития эпидемического процесса в современных условиях. Возможные причины нестабильности эпидемиологической ситуации. Проявления эпидемического процесса в допрививочный период и в настоящее время</w:t>
            </w:r>
          </w:p>
          <w:p w:rsidR="007816D0" w:rsidRPr="00485524" w:rsidRDefault="007816D0" w:rsidP="003D45C5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>Вакцинопрофилактика – ведущее мероприятие в профилактике кори, дифтерии, коклюша, эпидемического паротита и др. Роль неспецифической профилактики, иммуномодуляторы. Программа ликвидации кори. Достигнутые результаты. Значение оценки охвата прививками и качества иммунопрофилактики при управляемых инфекциях.</w:t>
            </w:r>
          </w:p>
          <w:p w:rsidR="007816D0" w:rsidRPr="00485524" w:rsidRDefault="007816D0" w:rsidP="003D45C5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 xml:space="preserve">Противоэпидемические мероприятия: мероприятия, направленные на источник возбудителя инфекции,  мероприятия, направленные на </w:t>
            </w:r>
            <w:r>
              <w:rPr>
                <w:rFonts w:ascii="Times New Roman" w:hAnsi="Times New Roman"/>
                <w:sz w:val="28"/>
                <w:szCs w:val="28"/>
              </w:rPr>
              <w:t>механизм передачи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 xml:space="preserve">. Мероприятия, направленные на </w:t>
            </w:r>
            <w:r>
              <w:rPr>
                <w:rFonts w:ascii="Times New Roman" w:hAnsi="Times New Roman"/>
                <w:sz w:val="28"/>
                <w:szCs w:val="28"/>
              </w:rPr>
              <w:t>восприимчивое население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 xml:space="preserve">. Основные направления и особенности эпидемиологического надзора за управляемыми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неуправляемыми </w:t>
            </w:r>
            <w:r w:rsidRPr="00485524">
              <w:rPr>
                <w:rFonts w:ascii="Times New Roman" w:hAnsi="Times New Roman"/>
                <w:sz w:val="28"/>
                <w:szCs w:val="28"/>
              </w:rPr>
              <w:t>инфекциями с аэрозольным механизмом передачи.</w:t>
            </w:r>
          </w:p>
          <w:p w:rsidR="007816D0" w:rsidRPr="00E243D7" w:rsidRDefault="007816D0" w:rsidP="003D45C5">
            <w:pPr>
              <w:pStyle w:val="PlainText"/>
              <w:spacing w:line="276" w:lineRule="auto"/>
              <w:ind w:left="6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D7">
              <w:rPr>
                <w:rFonts w:ascii="Times New Roman" w:hAnsi="Times New Roman"/>
                <w:sz w:val="28"/>
                <w:szCs w:val="28"/>
              </w:rPr>
              <w:t>8. Основные направления и особенности оценки эпидемиологического мониторинга за управляемыми и неуправляемыми инфекциями с аэрозольным механизмом передачи.</w:t>
            </w:r>
          </w:p>
          <w:p w:rsidR="007816D0" w:rsidRPr="00E00436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D2529D">
        <w:trPr>
          <w:jc w:val="center"/>
        </w:trPr>
        <w:tc>
          <w:tcPr>
            <w:tcW w:w="9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21A77" w:rsidRDefault="007816D0" w:rsidP="00D252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D252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321A77" w:rsidRDefault="007816D0" w:rsidP="00D252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816D0" w:rsidRDefault="007816D0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3ADF">
        <w:rPr>
          <w:rFonts w:ascii="Times New Roman" w:hAnsi="Times New Roman"/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контактных и трансмиссивных инфекций (на примере вирусного гепатита В, D, C, ВИЧ, клещевого энцефалита)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16D0" w:rsidRPr="004C2F98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об эпидемиологии антропонозов с контактным механизмом передачи (на примере вирусного гепатита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243AD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243A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) и трансмиссивных зоонозов (на примере клещевого энцефалита)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контактных и трансмиссивных инфекций.</w:t>
      </w:r>
    </w:p>
    <w:p w:rsidR="007816D0" w:rsidRPr="004C2F98" w:rsidRDefault="007816D0" w:rsidP="007C25B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21A77" w:rsidTr="003B6AB2">
        <w:trPr>
          <w:jc w:val="center"/>
        </w:trPr>
        <w:tc>
          <w:tcPr>
            <w:tcW w:w="9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321A77" w:rsidTr="003B6AB2">
        <w:trPr>
          <w:jc w:val="center"/>
        </w:trPr>
        <w:tc>
          <w:tcPr>
            <w:tcW w:w="9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21A77" w:rsidTr="003B6AB2">
        <w:trPr>
          <w:jc w:val="center"/>
        </w:trPr>
        <w:tc>
          <w:tcPr>
            <w:tcW w:w="9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устный опрос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7816D0" w:rsidRPr="00321A77" w:rsidTr="003B6AB2">
        <w:trPr>
          <w:jc w:val="center"/>
        </w:trPr>
        <w:tc>
          <w:tcPr>
            <w:tcW w:w="9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или ситуационная задача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B22DA3" w:rsidRDefault="007816D0" w:rsidP="00E47462">
            <w:pPr>
              <w:pStyle w:val="Title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  <w:b w:val="0"/>
                <w:szCs w:val="28"/>
              </w:rPr>
            </w:pPr>
            <w:r w:rsidRPr="00B22DA3">
              <w:rPr>
                <w:rFonts w:ascii="Times New Roman" w:hAnsi="Times New Roman"/>
                <w:b w:val="0"/>
                <w:szCs w:val="28"/>
              </w:rPr>
              <w:t xml:space="preserve">1. Общая характеристика </w:t>
            </w:r>
            <w:r w:rsidRPr="00B22DA3">
              <w:rPr>
                <w:rFonts w:ascii="Times New Roman" w:hAnsi="Times New Roman"/>
                <w:b w:val="0"/>
                <w:bCs/>
                <w:szCs w:val="28"/>
              </w:rPr>
              <w:t xml:space="preserve">инфекционных заболеваний с контактным механизмом передачи. 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Особенности течения контактных инфекций. Разнообразие путей передачи возбудителей (на примере вирусного гепатита В, С и </w:t>
            </w:r>
            <w:r w:rsidRPr="00B22DA3">
              <w:rPr>
                <w:rFonts w:ascii="Times New Roman" w:hAnsi="Times New Roman"/>
                <w:b w:val="0"/>
                <w:szCs w:val="28"/>
                <w:lang w:val="en-US"/>
              </w:rPr>
              <w:t>D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 и ВИЧ-инфекции. </w:t>
            </w:r>
            <w:r w:rsidRPr="00E10376">
              <w:rPr>
                <w:rFonts w:ascii="Times New Roman" w:hAnsi="Times New Roman"/>
                <w:b w:val="0"/>
                <w:color w:val="000000"/>
                <w:szCs w:val="28"/>
              </w:rPr>
              <w:t>Актуальность: эпидемиологическая значимость, социальная значимость и экономическая значимость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 инфекций наружных покровов. </w:t>
            </w:r>
          </w:p>
          <w:p w:rsidR="007816D0" w:rsidRPr="00B22DA3" w:rsidRDefault="007816D0" w:rsidP="00E47462">
            <w:pPr>
              <w:pStyle w:val="Title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</w:rPr>
            </w:pPr>
            <w:r w:rsidRPr="00B22DA3">
              <w:rPr>
                <w:rFonts w:ascii="Times New Roman" w:hAnsi="Times New Roman"/>
                <w:b w:val="0"/>
              </w:rPr>
              <w:t>2.</w:t>
            </w:r>
            <w:r w:rsidRPr="00B22DA3">
              <w:rPr>
                <w:rFonts w:ascii="Times New Roman" w:hAnsi="Times New Roman"/>
              </w:rPr>
              <w:t xml:space="preserve">  </w:t>
            </w:r>
            <w:r w:rsidRPr="00B22DA3">
              <w:rPr>
                <w:rFonts w:ascii="Times New Roman" w:hAnsi="Times New Roman"/>
                <w:b w:val="0"/>
              </w:rPr>
              <w:t>Эколого-биологические свойства возбудителей контактных инфекций и особенности взаимодействия с организмом человека (вирусные гепатиты В, D, C, ВИЧ, клещевой энцефалит). Характеристика источников инфекции и периода заразительности. Формирование уязвимых контингентов и групп повышенного риска</w:t>
            </w:r>
            <w:r>
              <w:rPr>
                <w:rFonts w:ascii="Times New Roman" w:hAnsi="Times New Roman"/>
                <w:b w:val="0"/>
              </w:rPr>
              <w:t xml:space="preserve"> для ВИЧ-инфекции</w:t>
            </w:r>
            <w:r w:rsidRPr="00B22DA3">
              <w:rPr>
                <w:rFonts w:ascii="Times New Roman" w:hAnsi="Times New Roman"/>
                <w:b w:val="0"/>
              </w:rPr>
              <w:t>.</w:t>
            </w:r>
          </w:p>
          <w:p w:rsidR="007816D0" w:rsidRPr="00E47462" w:rsidRDefault="007816D0" w:rsidP="00E47462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Противоэпидемические мероприятия в очагах контактных антропонозов: мероприятия, направленные н</w:t>
            </w:r>
            <w:r>
              <w:rPr>
                <w:rFonts w:ascii="Times New Roman" w:hAnsi="Times New Roman"/>
                <w:sz w:val="28"/>
                <w:szCs w:val="28"/>
              </w:rPr>
              <w:t>а источник возбудителя инфекции;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 мероприятия, направленные на механизм передачи</w:t>
            </w:r>
            <w:r>
              <w:rPr>
                <w:rFonts w:ascii="Times New Roman" w:hAnsi="Times New Roman"/>
                <w:sz w:val="28"/>
                <w:szCs w:val="28"/>
              </w:rPr>
              <w:t>; м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ероприятия, направленные на </w:t>
            </w:r>
            <w:r>
              <w:rPr>
                <w:rFonts w:ascii="Times New Roman" w:hAnsi="Times New Roman"/>
                <w:sz w:val="28"/>
                <w:szCs w:val="28"/>
              </w:rPr>
              <w:t>восприимчивых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 xml:space="preserve"> людей. </w:t>
            </w:r>
          </w:p>
          <w:p w:rsidR="007816D0" w:rsidRPr="00E47462" w:rsidRDefault="007816D0" w:rsidP="00E47462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Профилактика контактных инфекций (медицинские, санитарно-гигиенические меры). Специ</w:t>
            </w:r>
            <w:r>
              <w:rPr>
                <w:rFonts w:ascii="Times New Roman" w:hAnsi="Times New Roman"/>
                <w:sz w:val="28"/>
                <w:szCs w:val="28"/>
              </w:rPr>
              <w:t>фическая и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ммунопрофилактика инфекционных заболеваний, реализующих контактный механизм передачи.</w:t>
            </w:r>
          </w:p>
          <w:p w:rsidR="007816D0" w:rsidRPr="00B22DA3" w:rsidRDefault="007816D0" w:rsidP="00E47462">
            <w:pPr>
              <w:pStyle w:val="Title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  <w:b w:val="0"/>
                <w:szCs w:val="28"/>
              </w:rPr>
            </w:pPr>
            <w:r w:rsidRPr="00B22DA3">
              <w:rPr>
                <w:rFonts w:ascii="Times New Roman" w:hAnsi="Times New Roman"/>
                <w:b w:val="0"/>
                <w:szCs w:val="28"/>
              </w:rPr>
              <w:t xml:space="preserve">5. Общая характеристика </w:t>
            </w:r>
            <w:r w:rsidRPr="00B22DA3">
              <w:rPr>
                <w:rFonts w:ascii="Times New Roman" w:hAnsi="Times New Roman"/>
                <w:b w:val="0"/>
                <w:bCs/>
                <w:szCs w:val="28"/>
              </w:rPr>
              <w:t xml:space="preserve">инфекционных заболеваний 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с трансмиссивным путем передачи инфекции </w:t>
            </w:r>
          </w:p>
          <w:p w:rsidR="007816D0" w:rsidRPr="00B22DA3" w:rsidRDefault="007816D0" w:rsidP="00E47462">
            <w:pPr>
              <w:pStyle w:val="Title"/>
              <w:spacing w:line="276" w:lineRule="auto"/>
              <w:ind w:left="692"/>
              <w:jc w:val="both"/>
              <w:outlineLvl w:val="0"/>
              <w:rPr>
                <w:rFonts w:ascii="Times New Roman" w:hAnsi="Times New Roman"/>
                <w:b w:val="0"/>
                <w:szCs w:val="28"/>
              </w:rPr>
            </w:pPr>
            <w:r w:rsidRPr="00B22DA3">
              <w:rPr>
                <w:rFonts w:ascii="Times New Roman" w:hAnsi="Times New Roman"/>
                <w:b w:val="0"/>
                <w:szCs w:val="28"/>
              </w:rPr>
              <w:t xml:space="preserve">6. Эколого-биологические свойства возбудителей </w:t>
            </w:r>
            <w:r>
              <w:rPr>
                <w:rFonts w:ascii="Times New Roman" w:hAnsi="Times New Roman"/>
                <w:b w:val="0"/>
                <w:szCs w:val="28"/>
              </w:rPr>
              <w:t>трансмиссивных инфекций</w:t>
            </w:r>
            <w:r w:rsidRPr="00B22DA3">
              <w:rPr>
                <w:rFonts w:ascii="Times New Roman" w:hAnsi="Times New Roman"/>
                <w:b w:val="0"/>
                <w:szCs w:val="28"/>
              </w:rPr>
              <w:t xml:space="preserve">. Эпидемиологические особенности трансмиссивных болезней, основные факторы, влияющие на их распространение </w:t>
            </w:r>
          </w:p>
          <w:p w:rsidR="007816D0" w:rsidRPr="00514AA2" w:rsidRDefault="007816D0" w:rsidP="00514AA2">
            <w:pPr>
              <w:spacing w:after="0"/>
              <w:ind w:left="6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Первичные противоэпидемические мероприятия при выявлении больных инфекционными заболеваниями отнесенных к группе «трансмиссивные инфекции»</w:t>
            </w:r>
            <w:r w:rsidRPr="00E4746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лещевой энцефалит</w:t>
            </w:r>
            <w:r w:rsidRPr="00E47462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Специфическая профилактика при трансмиссивных зоонозах. Экстренна профилактика при клещевом энцефалите.</w:t>
            </w:r>
          </w:p>
          <w:p w:rsidR="007816D0" w:rsidRPr="00321A77" w:rsidRDefault="007816D0" w:rsidP="00514AA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21A77" w:rsidTr="003B6AB2">
        <w:trPr>
          <w:jc w:val="center"/>
        </w:trPr>
        <w:tc>
          <w:tcPr>
            <w:tcW w:w="9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21A77" w:rsidRDefault="007816D0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E47462" w:rsidRDefault="007816D0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:rsidR="007816D0" w:rsidRPr="00321A77" w:rsidRDefault="007816D0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21A77" w:rsidRDefault="007816D0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Default="007816D0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:rsidR="007816D0" w:rsidRPr="00321A77" w:rsidRDefault="007816D0" w:rsidP="003B6A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3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21A77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7816D0" w:rsidRDefault="007816D0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16D0" w:rsidRPr="00321A77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Эпидемиология ЧС</w:t>
      </w:r>
    </w:p>
    <w:p w:rsidR="007816D0" w:rsidRPr="00321A77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02396">
        <w:rPr>
          <w:rFonts w:ascii="Times New Roman" w:hAnsi="Times New Roman"/>
          <w:color w:val="000000"/>
          <w:sz w:val="28"/>
          <w:szCs w:val="28"/>
        </w:rPr>
        <w:t>Военная эпидемиология. Эпидемиология ЧС. Санитарная охрана.</w:t>
      </w:r>
      <w:r w:rsidRPr="0040239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239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0239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170D4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2396">
        <w:rPr>
          <w:rFonts w:ascii="Times New Roman" w:hAnsi="Times New Roman"/>
          <w:color w:val="000000"/>
          <w:sz w:val="28"/>
          <w:szCs w:val="28"/>
        </w:rPr>
        <w:t>сформировать стойкие базовые представления о военной эпидемиологии, путях заноса инфекции в войска, факторах оказывающих влияние на заболеваемость в войсках, по организации и обеспечению постоянной готовности медицинских организаций к проведению мероприятий в случае возникновения чрезвычайной ситуации; систематизировать представление об эпидемическом процессе в военное время и при чрезвычайных ситуациях, о роли противоэпидемических учреждений медицинской службы Вооруженных сил Российской Федерации в обеспечении санитарно-эпидемиологического благополучия в военное время и при чрезвычайной ситуации.</w:t>
      </w:r>
    </w:p>
    <w:p w:rsidR="007816D0" w:rsidRPr="00402396" w:rsidRDefault="007816D0" w:rsidP="009A193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02396"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402396" w:rsidTr="00BD6A1D">
        <w:trPr>
          <w:jc w:val="center"/>
        </w:trPr>
        <w:tc>
          <w:tcPr>
            <w:tcW w:w="9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402396" w:rsidTr="00BD6A1D">
        <w:trPr>
          <w:jc w:val="center"/>
        </w:trPr>
        <w:tc>
          <w:tcPr>
            <w:tcW w:w="9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3170D4" w:rsidTr="00BD6A1D">
        <w:trPr>
          <w:jc w:val="center"/>
        </w:trPr>
        <w:tc>
          <w:tcPr>
            <w:tcW w:w="9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816D0" w:rsidRPr="00402396" w:rsidTr="00BD6A1D">
        <w:trPr>
          <w:jc w:val="center"/>
        </w:trPr>
        <w:tc>
          <w:tcPr>
            <w:tcW w:w="9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Default="007816D0" w:rsidP="00BD6A1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военной эпидемиологии как профилактической дисциплины военной медицины. Ее цели и задачи.</w:t>
            </w:r>
          </w:p>
          <w:p w:rsidR="007816D0" w:rsidRDefault="007816D0" w:rsidP="003A3B7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 Основные пути заноса инфекций в войска на театр военных действий.</w:t>
            </w:r>
          </w:p>
          <w:p w:rsidR="007816D0" w:rsidRDefault="007816D0" w:rsidP="001A36B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 Основные факторы военного времени, влияющие на уровень структуру и динамику инфекционной заболеваемости в действующих войсках.</w:t>
            </w:r>
          </w:p>
          <w:p w:rsidR="007816D0" w:rsidRDefault="007816D0" w:rsidP="001A36B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Какие силы и средства противоэпидемической защиты войск существуют в Вооруженных силах Российской Федерации.</w:t>
            </w:r>
          </w:p>
          <w:p w:rsidR="007816D0" w:rsidRDefault="007816D0" w:rsidP="001A36B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 Основные задачи санитарно-эпидемиологических подразделений Вооруженных силах Российской Федерации.</w:t>
            </w:r>
          </w:p>
          <w:p w:rsidR="007816D0" w:rsidRPr="00402396" w:rsidRDefault="007816D0" w:rsidP="003A3B7F">
            <w:pPr>
              <w:spacing w:after="0" w:line="240" w:lineRule="auto"/>
              <w:ind w:left="7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Перечислите санитарно-противоэпидемические подразделения Вооруженных сил Российской Федерации, входящие в войсковые, армейские и фронтовые.</w:t>
            </w:r>
          </w:p>
          <w:p w:rsidR="007816D0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 Основные задачи санитарно-эпидемиологической разведки.</w:t>
            </w:r>
          </w:p>
          <w:p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 Требования предъявляемые к санитарно-эпидемиологической разведке.</w:t>
            </w:r>
          </w:p>
          <w:p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 Основные объекты войскового и армейского звена. В отношении которых должна проводится санитарно-эпидемиологическая разведка.</w:t>
            </w:r>
          </w:p>
          <w:p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 Итоги санитарно-эпидемиологической разведки.</w:t>
            </w:r>
          </w:p>
          <w:p w:rsidR="007816D0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 Оценка санитарно-эпидемиологического состояния войск и их критерии.</w:t>
            </w:r>
          </w:p>
          <w:p w:rsidR="007816D0" w:rsidRPr="003A3B7F" w:rsidRDefault="007816D0" w:rsidP="003A3B7F">
            <w:pPr>
              <w:spacing w:after="0" w:line="240" w:lineRule="auto"/>
              <w:ind w:left="692" w:firstLine="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 Оценка санитарно-эпидемиологического состояния района размещения войск и их критерии.</w:t>
            </w:r>
          </w:p>
        </w:tc>
      </w:tr>
      <w:tr w:rsidR="007816D0" w:rsidRPr="00402396" w:rsidTr="00BD6A1D">
        <w:trPr>
          <w:jc w:val="center"/>
        </w:trPr>
        <w:tc>
          <w:tcPr>
            <w:tcW w:w="9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402396" w:rsidRDefault="007816D0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402396" w:rsidRDefault="007816D0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402396" w:rsidRDefault="007816D0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816D0" w:rsidRPr="00402396" w:rsidRDefault="007816D0" w:rsidP="00BD6A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402396" w:rsidRDefault="007816D0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:rsidR="007816D0" w:rsidRPr="00402396" w:rsidRDefault="007816D0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0239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816D0" w:rsidRPr="003170D4" w:rsidRDefault="007816D0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7816D0" w:rsidRPr="00D05D0C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5D0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D05D0C">
        <w:rPr>
          <w:rFonts w:ascii="Times New Roman" w:hAnsi="Times New Roman"/>
          <w:color w:val="000000"/>
          <w:sz w:val="28"/>
          <w:szCs w:val="28"/>
        </w:rPr>
        <w:t>Военная эпидемиология. Эпидемиология ЧС. Санитарная охрана.</w:t>
      </w:r>
      <w:r w:rsidRPr="00D05D0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816D0" w:rsidRPr="00D05D0C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D05D0C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D0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05D0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05D0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816D0" w:rsidRPr="003170D4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8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68FB">
        <w:rPr>
          <w:rFonts w:ascii="Times New Roman" w:hAnsi="Times New Roman"/>
          <w:color w:val="000000"/>
          <w:sz w:val="28"/>
          <w:szCs w:val="28"/>
        </w:rPr>
        <w:t>сформировать стойкие базовые представления по организации и обеспечению постоянной готовности медицинских организаций к проведению мероприятий в случае возникновения чрезвычайной ситуации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(в том числе при обсервации)</w:t>
      </w:r>
      <w:r w:rsidRPr="009C68FB">
        <w:rPr>
          <w:rFonts w:ascii="Times New Roman" w:hAnsi="Times New Roman"/>
          <w:color w:val="000000"/>
          <w:sz w:val="28"/>
          <w:szCs w:val="28"/>
        </w:rPr>
        <w:t>, строгого противоэпидемического режима; систематизировать представление об эпидемическом процессе в военное время и при чрезвычайных ситуациях, биологическом поражении, о роли противоэпидемических учреждений медицинской службы Вооруженных сил Российской Федерации в обеспечении санитарно-эпидемиологического благополучия в военное время и при чрезвычайной ситуации; выработать алгоритм действия персонала при использовании защитной одежды.</w:t>
      </w:r>
    </w:p>
    <w:p w:rsidR="007816D0" w:rsidRPr="009C68FB" w:rsidRDefault="007816D0" w:rsidP="003D09B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9C68FB">
        <w:rPr>
          <w:rFonts w:ascii="Times New Roman" w:hAnsi="Times New Roman"/>
          <w:color w:val="000000"/>
          <w:sz w:val="8"/>
          <w:szCs w:val="24"/>
        </w:rPr>
        <w:tab/>
      </w:r>
    </w:p>
    <w:p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8F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816D0" w:rsidRPr="009C68FB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7816D0" w:rsidRPr="003170D4" w:rsidTr="00B4575E">
        <w:trPr>
          <w:jc w:val="center"/>
        </w:trPr>
        <w:tc>
          <w:tcPr>
            <w:tcW w:w="9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816D0" w:rsidRPr="009C68FB" w:rsidTr="00B4575E">
        <w:trPr>
          <w:jc w:val="center"/>
        </w:trPr>
        <w:tc>
          <w:tcPr>
            <w:tcW w:w="9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816D0" w:rsidRPr="009C68FB" w:rsidTr="00B4575E">
        <w:trPr>
          <w:jc w:val="center"/>
        </w:trPr>
        <w:tc>
          <w:tcPr>
            <w:tcW w:w="9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9C68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7816D0" w:rsidRPr="003170D4" w:rsidTr="00B4575E">
        <w:trPr>
          <w:jc w:val="center"/>
        </w:trPr>
        <w:tc>
          <w:tcPr>
            <w:tcW w:w="9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9C68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заноса инфекции в воинскую часть с пополнением и из природных очагов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2. 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Мероприятии, проводимые для предупреждения заноса инфекции в войска из районов их дислокации и с военнопленными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3. 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«строгий противоэпидемический режим»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 Перевод и содержание работы медицинского пункта полка в условиях строго противоэпидемического режима (при стационарном размещении)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5. 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медицинского пункта полка в условиях строгого противоэпидемического режима (в полевых условиях)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6. 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Предназначение и состав защитной одежды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Типы противочумных костюмов.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7. 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Параметры классификации биологических средств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8. 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применения биологического оружия и виды боеприпасов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9. 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особенности поражающего действия биологического оружия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10. 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Службы, принимающие участие в организации биологической защиты войск и их задачи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3F4442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3F4442">
              <w:rPr>
                <w:rFonts w:ascii="Times New Roman" w:hAnsi="Times New Roman"/>
                <w:sz w:val="28"/>
                <w:szCs w:val="28"/>
              </w:rPr>
              <w:t> Основные мероприятия биологической защиты, возлагающиеся на медицинскую службу.</w:t>
            </w:r>
            <w:r w:rsidRPr="003F4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12. 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ограничительных (режимных) и санитарно-противоэпидемических мероприятий при обсервации и карантине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13. 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Порядок и средства проведения общей экстренной профилактики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14. 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сопроводительной документации для проб. Направляемых для специфической индикации</w:t>
            </w:r>
            <w:r w:rsidRPr="009C68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16D0" w:rsidRPr="009C68FB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816D0" w:rsidRPr="003F4442" w:rsidTr="00B4575E">
        <w:trPr>
          <w:jc w:val="center"/>
        </w:trPr>
        <w:tc>
          <w:tcPr>
            <w:tcW w:w="988" w:type="dxa"/>
          </w:tcPr>
          <w:p w:rsidR="007816D0" w:rsidRPr="003F4442" w:rsidRDefault="007816D0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816D0" w:rsidRPr="003F4442" w:rsidRDefault="007816D0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816D0" w:rsidRPr="003F4442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16D0" w:rsidRPr="003F4442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защита реферата;</w:t>
            </w:r>
          </w:p>
          <w:p w:rsidR="007816D0" w:rsidRPr="003F4442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:rsidR="007816D0" w:rsidRPr="003F4442" w:rsidRDefault="007816D0" w:rsidP="00B45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44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816D0" w:rsidRPr="003F4442" w:rsidRDefault="007816D0" w:rsidP="00E1505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44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816D0" w:rsidRPr="003F4442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44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F4442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:rsidR="007816D0" w:rsidRPr="00321A77" w:rsidRDefault="007816D0" w:rsidP="003D0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4442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дистанционные образовательные технологии с использованием платформы</w:t>
      </w:r>
      <w:r w:rsidRPr="00F925A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3F4442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7816D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D0" w:rsidRDefault="007816D0" w:rsidP="00CF7355">
      <w:pPr>
        <w:spacing w:after="0" w:line="240" w:lineRule="auto"/>
      </w:pPr>
      <w:r>
        <w:separator/>
      </w:r>
    </w:p>
  </w:endnote>
  <w:endnote w:type="continuationSeparator" w:id="0">
    <w:p w:rsidR="007816D0" w:rsidRDefault="007816D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D0" w:rsidRDefault="007816D0">
    <w:pPr>
      <w:pStyle w:val="Footer"/>
      <w:jc w:val="right"/>
    </w:pPr>
    <w:fldSimple w:instr="PAGE   \* MERGEFORMAT">
      <w:r>
        <w:rPr>
          <w:noProof/>
        </w:rPr>
        <w:t>23</w:t>
      </w:r>
    </w:fldSimple>
  </w:p>
  <w:p w:rsidR="007816D0" w:rsidRDefault="00781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D0" w:rsidRDefault="007816D0" w:rsidP="00CF7355">
      <w:pPr>
        <w:spacing w:after="0" w:line="240" w:lineRule="auto"/>
      </w:pPr>
      <w:r>
        <w:separator/>
      </w:r>
    </w:p>
  </w:footnote>
  <w:footnote w:type="continuationSeparator" w:id="0">
    <w:p w:rsidR="007816D0" w:rsidRDefault="007816D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3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4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2CE34127"/>
    <w:multiLevelType w:val="hybridMultilevel"/>
    <w:tmpl w:val="0E92329E"/>
    <w:lvl w:ilvl="0" w:tplc="2D9E519E">
      <w:start w:val="1"/>
      <w:numFmt w:val="decimal"/>
      <w:lvlText w:val="%1."/>
      <w:lvlJc w:val="left"/>
      <w:pPr>
        <w:ind w:left="1655" w:hanging="945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E9A7540"/>
    <w:multiLevelType w:val="hybridMultilevel"/>
    <w:tmpl w:val="036CB0DA"/>
    <w:lvl w:ilvl="0" w:tplc="AC80383E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C6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E2617D5"/>
    <w:multiLevelType w:val="hybridMultilevel"/>
    <w:tmpl w:val="11DA4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1A3F86"/>
    <w:multiLevelType w:val="hybridMultilevel"/>
    <w:tmpl w:val="536CE32A"/>
    <w:lvl w:ilvl="0" w:tplc="D1E4B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51950"/>
    <w:multiLevelType w:val="singleLevel"/>
    <w:tmpl w:val="726E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7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17"/>
  </w:num>
  <w:num w:numId="8">
    <w:abstractNumId w:val="14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015FC2"/>
    <w:rsid w:val="0002133B"/>
    <w:rsid w:val="0002645C"/>
    <w:rsid w:val="00064F93"/>
    <w:rsid w:val="00075913"/>
    <w:rsid w:val="000954AB"/>
    <w:rsid w:val="000971E3"/>
    <w:rsid w:val="000A03D6"/>
    <w:rsid w:val="000A400C"/>
    <w:rsid w:val="000B4AF3"/>
    <w:rsid w:val="000C2874"/>
    <w:rsid w:val="000C38B2"/>
    <w:rsid w:val="000C5C7F"/>
    <w:rsid w:val="000E1388"/>
    <w:rsid w:val="000F7353"/>
    <w:rsid w:val="00104C6C"/>
    <w:rsid w:val="00106BC7"/>
    <w:rsid w:val="001306B4"/>
    <w:rsid w:val="00136B7E"/>
    <w:rsid w:val="00142F2B"/>
    <w:rsid w:val="001507FD"/>
    <w:rsid w:val="00164B7F"/>
    <w:rsid w:val="001651A6"/>
    <w:rsid w:val="001753C8"/>
    <w:rsid w:val="00176C0E"/>
    <w:rsid w:val="00180A6F"/>
    <w:rsid w:val="00184BAD"/>
    <w:rsid w:val="001A36BF"/>
    <w:rsid w:val="001A4C45"/>
    <w:rsid w:val="001A7319"/>
    <w:rsid w:val="001C54BC"/>
    <w:rsid w:val="001D2DB2"/>
    <w:rsid w:val="001D4C6C"/>
    <w:rsid w:val="001D72E6"/>
    <w:rsid w:val="001E0B4B"/>
    <w:rsid w:val="001E20DC"/>
    <w:rsid w:val="001F1567"/>
    <w:rsid w:val="001F3BF2"/>
    <w:rsid w:val="00221956"/>
    <w:rsid w:val="00230922"/>
    <w:rsid w:val="002317B8"/>
    <w:rsid w:val="00234EA2"/>
    <w:rsid w:val="00243ADF"/>
    <w:rsid w:val="00246FD3"/>
    <w:rsid w:val="002537B7"/>
    <w:rsid w:val="002648DD"/>
    <w:rsid w:val="002716B0"/>
    <w:rsid w:val="002749B5"/>
    <w:rsid w:val="002953D5"/>
    <w:rsid w:val="002B5FA7"/>
    <w:rsid w:val="002B7A12"/>
    <w:rsid w:val="002E1788"/>
    <w:rsid w:val="002F0A05"/>
    <w:rsid w:val="00300C07"/>
    <w:rsid w:val="00305C98"/>
    <w:rsid w:val="00311F24"/>
    <w:rsid w:val="003170D4"/>
    <w:rsid w:val="00321A77"/>
    <w:rsid w:val="003314E4"/>
    <w:rsid w:val="00370ABC"/>
    <w:rsid w:val="00391437"/>
    <w:rsid w:val="00392026"/>
    <w:rsid w:val="00397B81"/>
    <w:rsid w:val="003A3B7F"/>
    <w:rsid w:val="003A7817"/>
    <w:rsid w:val="003B6AB2"/>
    <w:rsid w:val="003B7E9D"/>
    <w:rsid w:val="003C240B"/>
    <w:rsid w:val="003D09B0"/>
    <w:rsid w:val="003D45C5"/>
    <w:rsid w:val="003E05AE"/>
    <w:rsid w:val="003E0FCD"/>
    <w:rsid w:val="003F4442"/>
    <w:rsid w:val="003F78F6"/>
    <w:rsid w:val="00402396"/>
    <w:rsid w:val="00413442"/>
    <w:rsid w:val="00424380"/>
    <w:rsid w:val="004711E5"/>
    <w:rsid w:val="00482A14"/>
    <w:rsid w:val="00485524"/>
    <w:rsid w:val="00485999"/>
    <w:rsid w:val="004934DB"/>
    <w:rsid w:val="00497C16"/>
    <w:rsid w:val="004B3369"/>
    <w:rsid w:val="004C2F98"/>
    <w:rsid w:val="004D5EE6"/>
    <w:rsid w:val="004D7497"/>
    <w:rsid w:val="004E50B3"/>
    <w:rsid w:val="00505A35"/>
    <w:rsid w:val="00507E2A"/>
    <w:rsid w:val="00511905"/>
    <w:rsid w:val="005119DF"/>
    <w:rsid w:val="00511A9D"/>
    <w:rsid w:val="00514AA2"/>
    <w:rsid w:val="00522E23"/>
    <w:rsid w:val="0053788E"/>
    <w:rsid w:val="005524BA"/>
    <w:rsid w:val="005549E9"/>
    <w:rsid w:val="00556F77"/>
    <w:rsid w:val="00565C65"/>
    <w:rsid w:val="00586A55"/>
    <w:rsid w:val="005913A0"/>
    <w:rsid w:val="005A185D"/>
    <w:rsid w:val="005A2170"/>
    <w:rsid w:val="005A2F80"/>
    <w:rsid w:val="005A4BF6"/>
    <w:rsid w:val="005A5684"/>
    <w:rsid w:val="005B2FD5"/>
    <w:rsid w:val="005F1F2F"/>
    <w:rsid w:val="005F58AC"/>
    <w:rsid w:val="0060121C"/>
    <w:rsid w:val="00605AE1"/>
    <w:rsid w:val="00616B40"/>
    <w:rsid w:val="006172F6"/>
    <w:rsid w:val="0062052F"/>
    <w:rsid w:val="00645833"/>
    <w:rsid w:val="00665E17"/>
    <w:rsid w:val="006676FF"/>
    <w:rsid w:val="00677FEA"/>
    <w:rsid w:val="00691FDA"/>
    <w:rsid w:val="00696B43"/>
    <w:rsid w:val="006A0DC6"/>
    <w:rsid w:val="006A5AFF"/>
    <w:rsid w:val="006B1AC5"/>
    <w:rsid w:val="006B3E0A"/>
    <w:rsid w:val="006B3EEB"/>
    <w:rsid w:val="006C19F0"/>
    <w:rsid w:val="006C7B65"/>
    <w:rsid w:val="006D229C"/>
    <w:rsid w:val="006D673B"/>
    <w:rsid w:val="006E03F5"/>
    <w:rsid w:val="006E5B43"/>
    <w:rsid w:val="00740643"/>
    <w:rsid w:val="00750ED9"/>
    <w:rsid w:val="0075623B"/>
    <w:rsid w:val="00774A23"/>
    <w:rsid w:val="007816D0"/>
    <w:rsid w:val="0079264E"/>
    <w:rsid w:val="0079716A"/>
    <w:rsid w:val="007C244D"/>
    <w:rsid w:val="007C25B5"/>
    <w:rsid w:val="00850C48"/>
    <w:rsid w:val="008634B9"/>
    <w:rsid w:val="00872E98"/>
    <w:rsid w:val="00892B10"/>
    <w:rsid w:val="00894F19"/>
    <w:rsid w:val="008B6F96"/>
    <w:rsid w:val="008D56FC"/>
    <w:rsid w:val="008E3051"/>
    <w:rsid w:val="008E318E"/>
    <w:rsid w:val="008F44BC"/>
    <w:rsid w:val="0090688E"/>
    <w:rsid w:val="00907C9E"/>
    <w:rsid w:val="009162A7"/>
    <w:rsid w:val="00917C60"/>
    <w:rsid w:val="0092718F"/>
    <w:rsid w:val="00933C92"/>
    <w:rsid w:val="00937DF3"/>
    <w:rsid w:val="00943094"/>
    <w:rsid w:val="00951144"/>
    <w:rsid w:val="00976258"/>
    <w:rsid w:val="009951CF"/>
    <w:rsid w:val="009A0818"/>
    <w:rsid w:val="009A1930"/>
    <w:rsid w:val="009A77B3"/>
    <w:rsid w:val="009C52A2"/>
    <w:rsid w:val="009C58CD"/>
    <w:rsid w:val="009C65B0"/>
    <w:rsid w:val="009C68FB"/>
    <w:rsid w:val="009D124F"/>
    <w:rsid w:val="009E5659"/>
    <w:rsid w:val="009E702A"/>
    <w:rsid w:val="00A04215"/>
    <w:rsid w:val="00A17E09"/>
    <w:rsid w:val="00A45FDC"/>
    <w:rsid w:val="00A677C8"/>
    <w:rsid w:val="00A75220"/>
    <w:rsid w:val="00A81403"/>
    <w:rsid w:val="00AB52E5"/>
    <w:rsid w:val="00AC5505"/>
    <w:rsid w:val="00AE67B3"/>
    <w:rsid w:val="00AE75A9"/>
    <w:rsid w:val="00B045F1"/>
    <w:rsid w:val="00B22DA3"/>
    <w:rsid w:val="00B3553D"/>
    <w:rsid w:val="00B4575E"/>
    <w:rsid w:val="00B65E1F"/>
    <w:rsid w:val="00B71767"/>
    <w:rsid w:val="00B85E70"/>
    <w:rsid w:val="00BA5C2C"/>
    <w:rsid w:val="00BA64E7"/>
    <w:rsid w:val="00BB60D4"/>
    <w:rsid w:val="00BC477D"/>
    <w:rsid w:val="00BD661B"/>
    <w:rsid w:val="00BD67D9"/>
    <w:rsid w:val="00BD6A1D"/>
    <w:rsid w:val="00BE26C1"/>
    <w:rsid w:val="00BF7BBA"/>
    <w:rsid w:val="00C019D4"/>
    <w:rsid w:val="00C05E63"/>
    <w:rsid w:val="00C06D7A"/>
    <w:rsid w:val="00C27455"/>
    <w:rsid w:val="00C33FB9"/>
    <w:rsid w:val="00C402F5"/>
    <w:rsid w:val="00C43CCB"/>
    <w:rsid w:val="00C650DE"/>
    <w:rsid w:val="00C66635"/>
    <w:rsid w:val="00C76F21"/>
    <w:rsid w:val="00C80B7D"/>
    <w:rsid w:val="00C81064"/>
    <w:rsid w:val="00CB57CD"/>
    <w:rsid w:val="00CD091C"/>
    <w:rsid w:val="00CE3D92"/>
    <w:rsid w:val="00CE4F0F"/>
    <w:rsid w:val="00CE502F"/>
    <w:rsid w:val="00CF7355"/>
    <w:rsid w:val="00D05D0C"/>
    <w:rsid w:val="00D2529D"/>
    <w:rsid w:val="00D33CFB"/>
    <w:rsid w:val="00D46F6D"/>
    <w:rsid w:val="00D54167"/>
    <w:rsid w:val="00D57288"/>
    <w:rsid w:val="00D6504F"/>
    <w:rsid w:val="00D73B6A"/>
    <w:rsid w:val="00D82F20"/>
    <w:rsid w:val="00DA1FE4"/>
    <w:rsid w:val="00DD3EC1"/>
    <w:rsid w:val="00E00436"/>
    <w:rsid w:val="00E014C1"/>
    <w:rsid w:val="00E10376"/>
    <w:rsid w:val="00E1505A"/>
    <w:rsid w:val="00E243D7"/>
    <w:rsid w:val="00E414EE"/>
    <w:rsid w:val="00E44109"/>
    <w:rsid w:val="00E47462"/>
    <w:rsid w:val="00E50E63"/>
    <w:rsid w:val="00E607C0"/>
    <w:rsid w:val="00E64572"/>
    <w:rsid w:val="00E6529F"/>
    <w:rsid w:val="00E72595"/>
    <w:rsid w:val="00E72D4C"/>
    <w:rsid w:val="00E77B47"/>
    <w:rsid w:val="00E837F2"/>
    <w:rsid w:val="00EA048F"/>
    <w:rsid w:val="00EA173D"/>
    <w:rsid w:val="00EA4235"/>
    <w:rsid w:val="00EB4700"/>
    <w:rsid w:val="00EB5FB0"/>
    <w:rsid w:val="00EC52F0"/>
    <w:rsid w:val="00EC603E"/>
    <w:rsid w:val="00F1352A"/>
    <w:rsid w:val="00F156F8"/>
    <w:rsid w:val="00F21EFD"/>
    <w:rsid w:val="00F252E3"/>
    <w:rsid w:val="00F61AAF"/>
    <w:rsid w:val="00F70488"/>
    <w:rsid w:val="00F87BB3"/>
    <w:rsid w:val="00F921BD"/>
    <w:rsid w:val="00F925A4"/>
    <w:rsid w:val="00F94334"/>
    <w:rsid w:val="00FA5D02"/>
    <w:rsid w:val="00FA71D3"/>
    <w:rsid w:val="00FB1E53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  <w:style w:type="paragraph" w:styleId="PlainText">
    <w:name w:val="Plain Text"/>
    <w:basedOn w:val="Normal"/>
    <w:link w:val="PlainTextChar1"/>
    <w:uiPriority w:val="99"/>
    <w:rsid w:val="0062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05AE1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62052F"/>
    <w:rPr>
      <w:rFonts w:ascii="Courier New" w:hAnsi="Courier New"/>
    </w:rPr>
  </w:style>
  <w:style w:type="character" w:customStyle="1" w:styleId="9">
    <w:name w:val="Знак Знак9"/>
    <w:uiPriority w:val="99"/>
    <w:rsid w:val="00EA4235"/>
    <w:rPr>
      <w:rFonts w:ascii="Courier New" w:hAnsi="Courier New"/>
    </w:rPr>
  </w:style>
  <w:style w:type="paragraph" w:styleId="Title">
    <w:name w:val="Title"/>
    <w:basedOn w:val="Normal"/>
    <w:link w:val="TitleChar1"/>
    <w:uiPriority w:val="99"/>
    <w:qFormat/>
    <w:locked/>
    <w:rsid w:val="00EA4235"/>
    <w:pPr>
      <w:spacing w:after="0" w:line="240" w:lineRule="auto"/>
      <w:jc w:val="center"/>
    </w:pPr>
    <w:rPr>
      <w:rFonts w:eastAsia="Calibri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5AE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EA4235"/>
    <w:rPr>
      <w:b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24</Pages>
  <Words>6951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Microsoft Office</cp:lastModifiedBy>
  <cp:revision>10</cp:revision>
  <cp:lastPrinted>2019-02-05T10:00:00Z</cp:lastPrinted>
  <dcterms:created xsi:type="dcterms:W3CDTF">2020-12-10T05:15:00Z</dcterms:created>
  <dcterms:modified xsi:type="dcterms:W3CDTF">2020-12-14T10:38:00Z</dcterms:modified>
</cp:coreProperties>
</file>