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66" w:rsidRPr="00102FAC" w:rsidRDefault="008C6D66" w:rsidP="008C6D66">
      <w:pPr>
        <w:ind w:firstLine="709"/>
        <w:jc w:val="center"/>
        <w:rPr>
          <w:b/>
          <w:color w:val="000000"/>
        </w:rPr>
      </w:pPr>
      <w:r w:rsidRPr="00102FAC">
        <w:rPr>
          <w:b/>
          <w:color w:val="000000"/>
        </w:rPr>
        <w:t>Практическое занятие №1.</w:t>
      </w:r>
    </w:p>
    <w:p w:rsidR="008C6D66" w:rsidRDefault="008C6D66" w:rsidP="008C6D66">
      <w:pPr>
        <w:ind w:firstLine="709"/>
        <w:jc w:val="both"/>
        <w:rPr>
          <w:b/>
          <w:color w:val="000000"/>
        </w:rPr>
      </w:pPr>
      <w:r w:rsidRPr="008C6E4E">
        <w:rPr>
          <w:color w:val="000000"/>
        </w:rPr>
        <w:t xml:space="preserve">1. Тема: </w:t>
      </w:r>
      <w:r w:rsidRPr="00C37412">
        <w:rPr>
          <w:b/>
          <w:color w:val="000000"/>
        </w:rPr>
        <w:t>Гиперпаратиреоз.</w:t>
      </w:r>
    </w:p>
    <w:p w:rsidR="008C6D66" w:rsidRPr="007323C0" w:rsidRDefault="008C6D66" w:rsidP="008C6D66">
      <w:pPr>
        <w:ind w:firstLine="709"/>
        <w:jc w:val="both"/>
        <w:rPr>
          <w:rStyle w:val="FontStyle234"/>
          <w:b/>
          <w:i/>
          <w:color w:val="000000"/>
        </w:rPr>
      </w:pPr>
      <w:r w:rsidRPr="008C6E4E">
        <w:rPr>
          <w:color w:val="000000"/>
        </w:rPr>
        <w:t xml:space="preserve">2. Цель: </w:t>
      </w:r>
      <w:r w:rsidRPr="00495A45">
        <w:rPr>
          <w:rStyle w:val="FontStyle234"/>
        </w:rPr>
        <w:t>-</w:t>
      </w:r>
      <w:r w:rsidRPr="00495A45">
        <w:rPr>
          <w:rStyle w:val="FontStyle235"/>
        </w:rPr>
        <w:t xml:space="preserve">общая: </w:t>
      </w:r>
      <w:r w:rsidRPr="00495A45">
        <w:rPr>
          <w:rStyle w:val="FontStyle234"/>
        </w:rPr>
        <w:t>обучающийся должен обладать УК-1, УК-2, УК-3,  ПК-1, ПК- 2, ПК-4, ПК-5, ПК-6, ПК-8, ПК-9, ПК-10.</w:t>
      </w:r>
    </w:p>
    <w:p w:rsidR="008C6D66" w:rsidRPr="007323C0" w:rsidRDefault="008C6D66" w:rsidP="008C6D66">
      <w:pPr>
        <w:pStyle w:val="Style126"/>
        <w:widowControl/>
        <w:tabs>
          <w:tab w:val="left" w:pos="931"/>
        </w:tabs>
        <w:spacing w:line="274" w:lineRule="exact"/>
        <w:ind w:firstLine="725"/>
        <w:rPr>
          <w:rStyle w:val="FontStyle234"/>
        </w:rPr>
      </w:pPr>
      <w:r w:rsidRPr="007323C0">
        <w:rPr>
          <w:rStyle w:val="FontStyle234"/>
        </w:rPr>
        <w:t>-</w:t>
      </w:r>
      <w:r w:rsidRPr="007323C0">
        <w:rPr>
          <w:rStyle w:val="FontStyle234"/>
        </w:rPr>
        <w:tab/>
      </w:r>
      <w:r w:rsidRPr="007323C0">
        <w:rPr>
          <w:rStyle w:val="FontStyle235"/>
        </w:rPr>
        <w:t xml:space="preserve">учебная: знать </w:t>
      </w:r>
      <w:r w:rsidRPr="007323C0">
        <w:rPr>
          <w:rStyle w:val="FontStyle234"/>
        </w:rPr>
        <w:t xml:space="preserve">основные первые клинические проявления болезней паращитовидных желез, этиологию, патогенез, современные классификации заболевания, уметь оценивать состояние паращитовидных желез в норме и при патологии, выявлять основные клинические и лабораторные синдромы, характеризующие состояние паращитовидных желез, </w:t>
      </w:r>
      <w:r w:rsidRPr="007323C0">
        <w:rPr>
          <w:rStyle w:val="FontStyle235"/>
        </w:rPr>
        <w:t xml:space="preserve">уметь </w:t>
      </w:r>
      <w:r w:rsidRPr="007323C0">
        <w:rPr>
          <w:rStyle w:val="FontStyle234"/>
        </w:rPr>
        <w:t xml:space="preserve">правильно интерпретировать лабораторные и инструментальные данные и методически правильно выбирать методы профилактики и лечения, </w:t>
      </w:r>
      <w:r w:rsidRPr="007323C0">
        <w:rPr>
          <w:rStyle w:val="FontStyle235"/>
        </w:rPr>
        <w:t xml:space="preserve">владеть </w:t>
      </w:r>
      <w:r w:rsidRPr="007323C0">
        <w:rPr>
          <w:rStyle w:val="FontStyle234"/>
        </w:rPr>
        <w:t>методами терапии методами профилактики осложнений.</w:t>
      </w:r>
    </w:p>
    <w:p w:rsidR="008C6D66" w:rsidRPr="008C6E4E" w:rsidRDefault="008C6D66" w:rsidP="008C6D66">
      <w:pPr>
        <w:ind w:firstLine="709"/>
        <w:jc w:val="both"/>
        <w:rPr>
          <w:color w:val="000000"/>
        </w:rPr>
      </w:pPr>
      <w:r w:rsidRPr="008C6E4E">
        <w:rPr>
          <w:color w:val="000000"/>
        </w:rPr>
        <w:t xml:space="preserve">3 Вопросы для рассмотрения: </w:t>
      </w:r>
    </w:p>
    <w:p w:rsidR="008C6D66" w:rsidRPr="007323C0" w:rsidRDefault="008C6D66" w:rsidP="008C6D66">
      <w:pPr>
        <w:pStyle w:val="Style121"/>
        <w:widowControl/>
        <w:numPr>
          <w:ilvl w:val="0"/>
          <w:numId w:val="39"/>
        </w:numPr>
        <w:spacing w:line="240" w:lineRule="auto"/>
        <w:rPr>
          <w:rStyle w:val="FontStyle234"/>
        </w:rPr>
      </w:pPr>
      <w:r w:rsidRPr="007323C0">
        <w:rPr>
          <w:rStyle w:val="FontStyle234"/>
        </w:rPr>
        <w:t>Дать определение гиперпаратиреоза.</w:t>
      </w:r>
    </w:p>
    <w:p w:rsidR="008C6D66" w:rsidRPr="007323C0" w:rsidRDefault="008C6D66" w:rsidP="008C6D66">
      <w:pPr>
        <w:pStyle w:val="Style141"/>
        <w:widowControl/>
        <w:numPr>
          <w:ilvl w:val="0"/>
          <w:numId w:val="39"/>
        </w:numPr>
        <w:tabs>
          <w:tab w:val="left" w:pos="610"/>
        </w:tabs>
        <w:rPr>
          <w:rStyle w:val="FontStyle234"/>
        </w:rPr>
      </w:pPr>
      <w:r w:rsidRPr="007323C0">
        <w:rPr>
          <w:rStyle w:val="FontStyle234"/>
        </w:rPr>
        <w:t>Основные клинические синдромы при гиперпаратиреозе.</w:t>
      </w:r>
    </w:p>
    <w:p w:rsidR="008C6D66" w:rsidRPr="007323C0" w:rsidRDefault="008C6D66" w:rsidP="008C6D66">
      <w:pPr>
        <w:pStyle w:val="Style141"/>
        <w:widowControl/>
        <w:numPr>
          <w:ilvl w:val="0"/>
          <w:numId w:val="39"/>
        </w:numPr>
        <w:tabs>
          <w:tab w:val="left" w:pos="610"/>
        </w:tabs>
        <w:jc w:val="left"/>
        <w:rPr>
          <w:rStyle w:val="FontStyle234"/>
        </w:rPr>
      </w:pPr>
      <w:r w:rsidRPr="007323C0">
        <w:rPr>
          <w:rStyle w:val="FontStyle234"/>
        </w:rPr>
        <w:t>Назвать методы диагностики гиперпаратиреоза.</w:t>
      </w:r>
    </w:p>
    <w:p w:rsidR="008C6D66" w:rsidRPr="007323C0" w:rsidRDefault="008C6D66" w:rsidP="008C6D66">
      <w:pPr>
        <w:pStyle w:val="Style141"/>
        <w:widowControl/>
        <w:numPr>
          <w:ilvl w:val="0"/>
          <w:numId w:val="39"/>
        </w:numPr>
        <w:tabs>
          <w:tab w:val="left" w:pos="610"/>
        </w:tabs>
        <w:jc w:val="left"/>
        <w:rPr>
          <w:rStyle w:val="FontStyle234"/>
        </w:rPr>
      </w:pPr>
      <w:r w:rsidRPr="007323C0">
        <w:rPr>
          <w:rStyle w:val="FontStyle234"/>
        </w:rPr>
        <w:t>Назвать осложнения гиперпаратиреоза.</w:t>
      </w:r>
    </w:p>
    <w:p w:rsidR="008C6D66" w:rsidRPr="007323C0" w:rsidRDefault="008C6D66" w:rsidP="008C6D66">
      <w:pPr>
        <w:pStyle w:val="Style141"/>
        <w:widowControl/>
        <w:numPr>
          <w:ilvl w:val="0"/>
          <w:numId w:val="39"/>
        </w:numPr>
        <w:tabs>
          <w:tab w:val="left" w:pos="610"/>
        </w:tabs>
        <w:jc w:val="left"/>
        <w:rPr>
          <w:rStyle w:val="FontStyle234"/>
        </w:rPr>
      </w:pPr>
      <w:r w:rsidRPr="007323C0">
        <w:rPr>
          <w:rStyle w:val="FontStyle234"/>
        </w:rPr>
        <w:t>Принципы лечения гиперпаратиреоза</w:t>
      </w:r>
    </w:p>
    <w:p w:rsidR="008C6D66" w:rsidRPr="007323C0" w:rsidRDefault="008C6D66" w:rsidP="008C6D66">
      <w:pPr>
        <w:pStyle w:val="Style141"/>
        <w:widowControl/>
        <w:numPr>
          <w:ilvl w:val="0"/>
          <w:numId w:val="39"/>
        </w:numPr>
        <w:tabs>
          <w:tab w:val="left" w:pos="610"/>
        </w:tabs>
        <w:jc w:val="left"/>
        <w:rPr>
          <w:rStyle w:val="FontStyle234"/>
        </w:rPr>
      </w:pPr>
      <w:r w:rsidRPr="007323C0">
        <w:rPr>
          <w:rStyle w:val="FontStyle234"/>
        </w:rPr>
        <w:t>Медикаментозная терапия при гиперпаратиреоза.</w:t>
      </w:r>
    </w:p>
    <w:p w:rsidR="008C6D66" w:rsidRPr="007323C0" w:rsidRDefault="008C6D66" w:rsidP="008C6D66">
      <w:pPr>
        <w:pStyle w:val="Style141"/>
        <w:widowControl/>
        <w:numPr>
          <w:ilvl w:val="0"/>
          <w:numId w:val="39"/>
        </w:numPr>
        <w:tabs>
          <w:tab w:val="left" w:pos="610"/>
        </w:tabs>
        <w:jc w:val="left"/>
        <w:rPr>
          <w:rStyle w:val="FontStyle234"/>
        </w:rPr>
      </w:pPr>
      <w:r w:rsidRPr="007323C0">
        <w:rPr>
          <w:rStyle w:val="FontStyle234"/>
        </w:rPr>
        <w:t>Хирургическое лечение при гиперпаратиреоза</w:t>
      </w:r>
      <w:r>
        <w:rPr>
          <w:rStyle w:val="FontStyle234"/>
        </w:rPr>
        <w:t>.</w:t>
      </w:r>
    </w:p>
    <w:p w:rsidR="008C6D66" w:rsidRPr="007323C0" w:rsidRDefault="008C6D66" w:rsidP="008C6D66">
      <w:pPr>
        <w:pStyle w:val="Style141"/>
        <w:widowControl/>
        <w:numPr>
          <w:ilvl w:val="0"/>
          <w:numId w:val="39"/>
        </w:numPr>
        <w:tabs>
          <w:tab w:val="left" w:pos="610"/>
        </w:tabs>
        <w:jc w:val="left"/>
        <w:rPr>
          <w:rStyle w:val="FontStyle234"/>
        </w:rPr>
      </w:pPr>
      <w:r w:rsidRPr="007323C0">
        <w:rPr>
          <w:rStyle w:val="FontStyle234"/>
        </w:rPr>
        <w:t>Профилактика гиперпаратиреоза</w:t>
      </w:r>
      <w:r>
        <w:rPr>
          <w:rStyle w:val="FontStyle234"/>
        </w:rPr>
        <w:t>.</w:t>
      </w:r>
    </w:p>
    <w:p w:rsidR="008C6D66" w:rsidRDefault="008C6D66" w:rsidP="008C6D66">
      <w:pPr>
        <w:numPr>
          <w:ilvl w:val="0"/>
          <w:numId w:val="38"/>
        </w:numPr>
        <w:jc w:val="both"/>
        <w:rPr>
          <w:color w:val="000000"/>
        </w:rPr>
      </w:pPr>
      <w:r w:rsidRPr="008C6E4E">
        <w:rPr>
          <w:color w:val="000000"/>
        </w:rPr>
        <w:t xml:space="preserve">Основные понятия темы </w:t>
      </w:r>
    </w:p>
    <w:p w:rsidR="008C6D66" w:rsidRPr="0005493C" w:rsidRDefault="008C6D66" w:rsidP="008C6D66">
      <w:pPr>
        <w:ind w:left="568"/>
        <w:jc w:val="both"/>
        <w:rPr>
          <w:rStyle w:val="FontStyle181"/>
          <w:b w:val="0"/>
          <w:bCs w:val="0"/>
          <w:color w:val="000000"/>
        </w:rPr>
      </w:pPr>
      <w:r>
        <w:rPr>
          <w:rStyle w:val="FontStyle181"/>
        </w:rPr>
        <w:t>Гиперпаратиреоз</w:t>
      </w:r>
    </w:p>
    <w:p w:rsidR="008C6D66" w:rsidRDefault="008C6D66" w:rsidP="008C6D66">
      <w:pPr>
        <w:pStyle w:val="Style61"/>
        <w:widowControl/>
        <w:spacing w:line="274" w:lineRule="exact"/>
        <w:ind w:firstLine="888"/>
        <w:rPr>
          <w:rStyle w:val="FontStyle182"/>
        </w:rPr>
      </w:pPr>
      <w:r>
        <w:rPr>
          <w:rStyle w:val="FontStyle182"/>
        </w:rPr>
        <w:t>Гиперпаратиреоз - клинико-лабораторный синдром, являющийся следствием избытка ПТГ в организме и его действия на органы и ткани, проявляющийся гиперкальциемией (&gt; 2,1-2,6 ммоль/л)</w:t>
      </w:r>
    </w:p>
    <w:p w:rsidR="008C6D66" w:rsidRPr="0005493C" w:rsidRDefault="008C6D66" w:rsidP="008C6D66">
      <w:pPr>
        <w:pStyle w:val="Style36"/>
        <w:widowControl/>
        <w:spacing w:before="5" w:line="274" w:lineRule="exact"/>
        <w:ind w:left="902"/>
        <w:rPr>
          <w:rStyle w:val="FontStyle181"/>
          <w:b w:val="0"/>
        </w:rPr>
      </w:pPr>
      <w:r w:rsidRPr="0005493C">
        <w:rPr>
          <w:rStyle w:val="FontStyle181"/>
          <w:b w:val="0"/>
        </w:rPr>
        <w:t>Классификация Г.П.Т.</w:t>
      </w:r>
    </w:p>
    <w:p w:rsidR="008C6D66" w:rsidRDefault="008C6D66" w:rsidP="008C6D66">
      <w:pPr>
        <w:pStyle w:val="Style72"/>
        <w:widowControl/>
        <w:numPr>
          <w:ilvl w:val="0"/>
          <w:numId w:val="40"/>
        </w:numPr>
        <w:tabs>
          <w:tab w:val="left" w:pos="720"/>
        </w:tabs>
        <w:spacing w:line="274" w:lineRule="exact"/>
        <w:rPr>
          <w:rStyle w:val="FontStyle182"/>
        </w:rPr>
      </w:pPr>
      <w:r>
        <w:rPr>
          <w:rStyle w:val="FontStyle182"/>
        </w:rPr>
        <w:t>первичный (аденома, гиперплазия П.Щ.Ж.)</w:t>
      </w:r>
    </w:p>
    <w:p w:rsidR="008C6D66" w:rsidRDefault="008C6D66" w:rsidP="008C6D66">
      <w:pPr>
        <w:pStyle w:val="Style72"/>
        <w:widowControl/>
        <w:numPr>
          <w:ilvl w:val="0"/>
          <w:numId w:val="40"/>
        </w:numPr>
        <w:tabs>
          <w:tab w:val="left" w:pos="720"/>
        </w:tabs>
        <w:spacing w:before="5" w:line="274" w:lineRule="exact"/>
        <w:rPr>
          <w:rStyle w:val="FontStyle182"/>
        </w:rPr>
      </w:pPr>
      <w:r>
        <w:rPr>
          <w:rStyle w:val="FontStyle182"/>
        </w:rPr>
        <w:t>вторичный - ответ на гипокальциемию</w:t>
      </w:r>
    </w:p>
    <w:p w:rsidR="008C6D66" w:rsidRDefault="008C6D66" w:rsidP="008C6D66">
      <w:pPr>
        <w:pStyle w:val="Style72"/>
        <w:widowControl/>
        <w:numPr>
          <w:ilvl w:val="0"/>
          <w:numId w:val="40"/>
        </w:numPr>
        <w:tabs>
          <w:tab w:val="left" w:pos="720"/>
        </w:tabs>
        <w:spacing w:line="274" w:lineRule="exact"/>
        <w:rPr>
          <w:rStyle w:val="FontStyle182"/>
        </w:rPr>
      </w:pPr>
      <w:r>
        <w:rPr>
          <w:rStyle w:val="FontStyle182"/>
        </w:rPr>
        <w:t>третичный - вторичная аденома или гиперплазия П.Щ.Ж.</w:t>
      </w:r>
    </w:p>
    <w:p w:rsidR="008C6D66" w:rsidRDefault="008C6D66" w:rsidP="008C6D66">
      <w:pPr>
        <w:pStyle w:val="Style61"/>
        <w:widowControl/>
        <w:spacing w:before="5" w:line="274" w:lineRule="exact"/>
        <w:ind w:firstLine="0"/>
        <w:rPr>
          <w:rStyle w:val="FontStyle182"/>
        </w:rPr>
      </w:pPr>
      <w:r>
        <w:rPr>
          <w:rStyle w:val="FontStyle181"/>
        </w:rPr>
        <w:t xml:space="preserve">Этиология   </w:t>
      </w:r>
      <w:r>
        <w:rPr>
          <w:rStyle w:val="FontStyle182"/>
        </w:rPr>
        <w:t xml:space="preserve">-   автономно   функционирующая   аденома   или   множественные эндокринные неоплазии МЭН-1, МЭН-2 </w:t>
      </w:r>
    </w:p>
    <w:p w:rsidR="008C6D66" w:rsidRDefault="008C6D66" w:rsidP="008C6D66">
      <w:pPr>
        <w:pStyle w:val="Style61"/>
        <w:widowControl/>
        <w:spacing w:before="5" w:line="274" w:lineRule="exact"/>
        <w:ind w:firstLine="0"/>
        <w:rPr>
          <w:rStyle w:val="FontStyle181"/>
        </w:rPr>
      </w:pPr>
      <w:r>
        <w:rPr>
          <w:rStyle w:val="FontStyle181"/>
        </w:rPr>
        <w:t>Функции кальция в организме</w:t>
      </w:r>
    </w:p>
    <w:p w:rsidR="008C6D66" w:rsidRDefault="008C6D66" w:rsidP="008C6D66">
      <w:pPr>
        <w:pStyle w:val="Style72"/>
        <w:widowControl/>
        <w:numPr>
          <w:ilvl w:val="0"/>
          <w:numId w:val="41"/>
        </w:numPr>
        <w:tabs>
          <w:tab w:val="left" w:pos="720"/>
        </w:tabs>
        <w:spacing w:line="274" w:lineRule="exact"/>
        <w:rPr>
          <w:rStyle w:val="FontStyle182"/>
        </w:rPr>
      </w:pPr>
      <w:r>
        <w:rPr>
          <w:rStyle w:val="FontStyle182"/>
        </w:rPr>
        <w:t>поддержание нормального свертывания крови</w:t>
      </w:r>
    </w:p>
    <w:p w:rsidR="008C6D66" w:rsidRDefault="008C6D66" w:rsidP="008C6D66">
      <w:pPr>
        <w:pStyle w:val="Style72"/>
        <w:widowControl/>
        <w:numPr>
          <w:ilvl w:val="0"/>
          <w:numId w:val="41"/>
        </w:numPr>
        <w:tabs>
          <w:tab w:val="left" w:pos="720"/>
        </w:tabs>
        <w:spacing w:line="274" w:lineRule="exact"/>
        <w:rPr>
          <w:rStyle w:val="FontStyle182"/>
        </w:rPr>
      </w:pPr>
      <w:r>
        <w:rPr>
          <w:rStyle w:val="FontStyle182"/>
        </w:rPr>
        <w:t>регуляция энзимов свертывания крови и мышечного   сокращения</w:t>
      </w:r>
    </w:p>
    <w:p w:rsidR="008C6D66" w:rsidRDefault="008C6D66" w:rsidP="008C6D66">
      <w:pPr>
        <w:pStyle w:val="Style72"/>
        <w:widowControl/>
        <w:numPr>
          <w:ilvl w:val="0"/>
          <w:numId w:val="41"/>
        </w:numPr>
        <w:tabs>
          <w:tab w:val="left" w:pos="720"/>
        </w:tabs>
        <w:spacing w:line="274" w:lineRule="exact"/>
        <w:rPr>
          <w:rStyle w:val="FontStyle182"/>
        </w:rPr>
      </w:pPr>
      <w:r>
        <w:rPr>
          <w:rStyle w:val="FontStyle182"/>
        </w:rPr>
        <w:t>поддержание развития плода</w:t>
      </w:r>
    </w:p>
    <w:p w:rsidR="008C6D66" w:rsidRDefault="008C6D66" w:rsidP="008C6D66">
      <w:pPr>
        <w:rPr>
          <w:sz w:val="2"/>
          <w:szCs w:val="2"/>
        </w:rPr>
      </w:pPr>
    </w:p>
    <w:p w:rsidR="008C6D66" w:rsidRDefault="008C6D66" w:rsidP="008C6D66">
      <w:pPr>
        <w:pStyle w:val="Style72"/>
        <w:widowControl/>
        <w:numPr>
          <w:ilvl w:val="0"/>
          <w:numId w:val="41"/>
        </w:numPr>
        <w:tabs>
          <w:tab w:val="left" w:pos="845"/>
        </w:tabs>
        <w:spacing w:line="274" w:lineRule="exact"/>
        <w:rPr>
          <w:rStyle w:val="FontStyle182"/>
        </w:rPr>
      </w:pPr>
      <w:r>
        <w:rPr>
          <w:rStyle w:val="FontStyle182"/>
        </w:rPr>
        <w:t>регуляция проницаемости клеточных мембран</w:t>
      </w:r>
    </w:p>
    <w:p w:rsidR="008C6D66" w:rsidRDefault="008C6D66" w:rsidP="008C6D66">
      <w:pPr>
        <w:pStyle w:val="Style72"/>
        <w:widowControl/>
        <w:numPr>
          <w:ilvl w:val="0"/>
          <w:numId w:val="41"/>
        </w:numPr>
        <w:tabs>
          <w:tab w:val="left" w:pos="845"/>
        </w:tabs>
        <w:spacing w:line="274" w:lineRule="exact"/>
        <w:rPr>
          <w:rStyle w:val="FontStyle182"/>
        </w:rPr>
      </w:pPr>
      <w:r>
        <w:rPr>
          <w:rStyle w:val="FontStyle182"/>
        </w:rPr>
        <w:t>поддержание нормального ритма сердца</w:t>
      </w:r>
    </w:p>
    <w:p w:rsidR="008C6D66" w:rsidRDefault="008C6D66" w:rsidP="008C6D66">
      <w:pPr>
        <w:pStyle w:val="Style72"/>
        <w:widowControl/>
        <w:numPr>
          <w:ilvl w:val="0"/>
          <w:numId w:val="41"/>
        </w:numPr>
        <w:tabs>
          <w:tab w:val="left" w:pos="845"/>
        </w:tabs>
        <w:spacing w:line="274" w:lineRule="exact"/>
        <w:rPr>
          <w:rStyle w:val="FontStyle182"/>
        </w:rPr>
      </w:pPr>
      <w:r>
        <w:rPr>
          <w:rStyle w:val="FontStyle182"/>
        </w:rPr>
        <w:t>влияние на лактацию</w:t>
      </w:r>
    </w:p>
    <w:p w:rsidR="008C6D66" w:rsidRDefault="008C6D66" w:rsidP="008C6D66">
      <w:pPr>
        <w:pStyle w:val="Style72"/>
        <w:widowControl/>
        <w:numPr>
          <w:ilvl w:val="0"/>
          <w:numId w:val="41"/>
        </w:numPr>
        <w:tabs>
          <w:tab w:val="left" w:pos="845"/>
        </w:tabs>
        <w:spacing w:line="274" w:lineRule="exact"/>
        <w:rPr>
          <w:rStyle w:val="FontStyle182"/>
        </w:rPr>
      </w:pPr>
      <w:r>
        <w:rPr>
          <w:rStyle w:val="FontStyle182"/>
        </w:rPr>
        <w:t>образование кистей и зубов</w:t>
      </w:r>
    </w:p>
    <w:p w:rsidR="008C6D66" w:rsidRDefault="008C6D66" w:rsidP="008C6D66">
      <w:pPr>
        <w:pStyle w:val="Style72"/>
        <w:widowControl/>
        <w:numPr>
          <w:ilvl w:val="0"/>
          <w:numId w:val="41"/>
        </w:numPr>
        <w:tabs>
          <w:tab w:val="left" w:pos="845"/>
        </w:tabs>
        <w:spacing w:line="274" w:lineRule="exact"/>
        <w:rPr>
          <w:rStyle w:val="FontStyle182"/>
        </w:rPr>
      </w:pPr>
      <w:r>
        <w:rPr>
          <w:rStyle w:val="FontStyle182"/>
        </w:rPr>
        <w:t>регуляция возбудимости нервов и мышц</w:t>
      </w:r>
    </w:p>
    <w:p w:rsidR="008C6D66" w:rsidRDefault="008C6D66" w:rsidP="008C6D66">
      <w:pPr>
        <w:pStyle w:val="Style72"/>
        <w:widowControl/>
        <w:numPr>
          <w:ilvl w:val="0"/>
          <w:numId w:val="41"/>
        </w:numPr>
        <w:tabs>
          <w:tab w:val="left" w:pos="845"/>
        </w:tabs>
        <w:spacing w:line="274" w:lineRule="exact"/>
        <w:rPr>
          <w:rStyle w:val="FontStyle182"/>
        </w:rPr>
      </w:pPr>
      <w:r>
        <w:rPr>
          <w:rStyle w:val="FontStyle182"/>
        </w:rPr>
        <w:t>поддержание нормального мышечного сокращения</w:t>
      </w:r>
    </w:p>
    <w:p w:rsidR="008C6D66" w:rsidRDefault="008C6D66" w:rsidP="008C6D66">
      <w:pPr>
        <w:pStyle w:val="Style72"/>
        <w:widowControl/>
        <w:numPr>
          <w:ilvl w:val="0"/>
          <w:numId w:val="41"/>
        </w:numPr>
        <w:tabs>
          <w:tab w:val="left" w:pos="845"/>
        </w:tabs>
        <w:spacing w:line="274" w:lineRule="exact"/>
        <w:rPr>
          <w:rStyle w:val="FontStyle182"/>
        </w:rPr>
      </w:pPr>
      <w:r>
        <w:rPr>
          <w:rStyle w:val="FontStyle182"/>
        </w:rPr>
        <w:t>поддержание почечных канальцевых механизмов концентрации</w:t>
      </w:r>
    </w:p>
    <w:p w:rsidR="008C6D66" w:rsidRDefault="008C6D66" w:rsidP="008C6D66">
      <w:pPr>
        <w:pStyle w:val="Style36"/>
        <w:widowControl/>
        <w:tabs>
          <w:tab w:val="left" w:pos="4109"/>
          <w:tab w:val="left" w:pos="8054"/>
        </w:tabs>
        <w:spacing w:line="274" w:lineRule="exact"/>
        <w:jc w:val="left"/>
        <w:rPr>
          <w:rStyle w:val="FontStyle181"/>
        </w:rPr>
      </w:pPr>
      <w:r>
        <w:rPr>
          <w:rStyle w:val="FontStyle181"/>
        </w:rPr>
        <w:t>Клинические</w:t>
      </w:r>
      <w:r>
        <w:rPr>
          <w:rStyle w:val="FontStyle181"/>
          <w:b w:val="0"/>
          <w:bCs w:val="0"/>
          <w:sz w:val="20"/>
          <w:szCs w:val="20"/>
        </w:rPr>
        <w:t xml:space="preserve"> </w:t>
      </w:r>
      <w:r>
        <w:rPr>
          <w:rStyle w:val="FontStyle181"/>
        </w:rPr>
        <w:t>проявления</w:t>
      </w:r>
      <w:r>
        <w:rPr>
          <w:rStyle w:val="FontStyle181"/>
          <w:b w:val="0"/>
          <w:bCs w:val="0"/>
          <w:sz w:val="20"/>
          <w:szCs w:val="20"/>
        </w:rPr>
        <w:t xml:space="preserve"> </w:t>
      </w:r>
      <w:r>
        <w:rPr>
          <w:rStyle w:val="FontStyle181"/>
        </w:rPr>
        <w:t>Г.П.Т.</w:t>
      </w:r>
    </w:p>
    <w:p w:rsidR="008C6D66" w:rsidRDefault="008C6D66" w:rsidP="008C6D66">
      <w:pPr>
        <w:pStyle w:val="Style90"/>
        <w:widowControl/>
        <w:spacing w:line="274" w:lineRule="exact"/>
        <w:ind w:firstLine="0"/>
        <w:rPr>
          <w:rStyle w:val="FontStyle181"/>
        </w:rPr>
      </w:pPr>
      <w:r>
        <w:rPr>
          <w:rStyle w:val="FontStyle181"/>
        </w:rPr>
        <w:t>Поражение костей</w:t>
      </w:r>
    </w:p>
    <w:p w:rsidR="008C6D66" w:rsidRDefault="008C6D66" w:rsidP="008C6D66">
      <w:pPr>
        <w:pStyle w:val="Style72"/>
        <w:widowControl/>
        <w:numPr>
          <w:ilvl w:val="0"/>
          <w:numId w:val="42"/>
        </w:numPr>
        <w:tabs>
          <w:tab w:val="left" w:pos="725"/>
        </w:tabs>
        <w:spacing w:line="274" w:lineRule="exact"/>
        <w:rPr>
          <w:rStyle w:val="FontStyle182"/>
        </w:rPr>
      </w:pPr>
      <w:r>
        <w:rPr>
          <w:rStyle w:val="FontStyle182"/>
        </w:rPr>
        <w:t>генерализованный  фибрознокистозный  остеит  (боли  в  костях,   множественные повторные переломы)</w:t>
      </w:r>
    </w:p>
    <w:p w:rsidR="008C6D66" w:rsidRDefault="008C6D66" w:rsidP="008C6D66">
      <w:pPr>
        <w:pStyle w:val="Style72"/>
        <w:widowControl/>
        <w:numPr>
          <w:ilvl w:val="0"/>
          <w:numId w:val="42"/>
        </w:numPr>
        <w:tabs>
          <w:tab w:val="left" w:pos="725"/>
        </w:tabs>
        <w:spacing w:line="274" w:lineRule="exact"/>
        <w:rPr>
          <w:rStyle w:val="FontStyle182"/>
        </w:rPr>
      </w:pPr>
      <w:r>
        <w:rPr>
          <w:rStyle w:val="FontStyle182"/>
        </w:rPr>
        <w:t>повышение щелочной фосфотазы</w:t>
      </w:r>
    </w:p>
    <w:p w:rsidR="008C6D66" w:rsidRDefault="008C6D66" w:rsidP="008C6D66">
      <w:pPr>
        <w:pStyle w:val="Style72"/>
        <w:widowControl/>
        <w:numPr>
          <w:ilvl w:val="0"/>
          <w:numId w:val="42"/>
        </w:numPr>
        <w:tabs>
          <w:tab w:val="left" w:pos="725"/>
        </w:tabs>
        <w:spacing w:line="274" w:lineRule="exact"/>
        <w:rPr>
          <w:rStyle w:val="FontStyle182"/>
        </w:rPr>
      </w:pPr>
      <w:r>
        <w:rPr>
          <w:rStyle w:val="FontStyle182"/>
        </w:rPr>
        <w:t>«бурые опухоли»</w:t>
      </w:r>
    </w:p>
    <w:p w:rsidR="008C6D66" w:rsidRDefault="008C6D66" w:rsidP="008C6D66">
      <w:pPr>
        <w:pStyle w:val="Style72"/>
        <w:widowControl/>
        <w:numPr>
          <w:ilvl w:val="0"/>
          <w:numId w:val="42"/>
        </w:numPr>
        <w:tabs>
          <w:tab w:val="left" w:pos="725"/>
        </w:tabs>
        <w:spacing w:line="274" w:lineRule="exact"/>
        <w:rPr>
          <w:rStyle w:val="FontStyle182"/>
        </w:rPr>
      </w:pPr>
      <w:r>
        <w:rPr>
          <w:rStyle w:val="FontStyle182"/>
        </w:rPr>
        <w:t>субпериостальная резорбция кортикального слоя кисти (фаланги)</w:t>
      </w:r>
    </w:p>
    <w:p w:rsidR="008C6D66" w:rsidRDefault="008C6D66" w:rsidP="008C6D66">
      <w:pPr>
        <w:pStyle w:val="Style72"/>
        <w:widowControl/>
        <w:numPr>
          <w:ilvl w:val="0"/>
          <w:numId w:val="42"/>
        </w:numPr>
        <w:tabs>
          <w:tab w:val="left" w:pos="725"/>
        </w:tabs>
        <w:spacing w:before="5" w:line="274" w:lineRule="exact"/>
        <w:rPr>
          <w:rStyle w:val="FontStyle182"/>
        </w:rPr>
      </w:pPr>
      <w:r>
        <w:rPr>
          <w:rStyle w:val="FontStyle182"/>
        </w:rPr>
        <w:t xml:space="preserve">потеря </w:t>
      </w:r>
      <w:r>
        <w:rPr>
          <w:rStyle w:val="FontStyle182"/>
          <w:lang w:val="en-US"/>
        </w:rPr>
        <w:t xml:space="preserve">lamina dura </w:t>
      </w:r>
      <w:r>
        <w:rPr>
          <w:rStyle w:val="FontStyle182"/>
        </w:rPr>
        <w:t>зубов, перидонтоз</w:t>
      </w:r>
    </w:p>
    <w:p w:rsidR="008C6D66" w:rsidRDefault="008C6D66" w:rsidP="008C6D66">
      <w:pPr>
        <w:pStyle w:val="Style72"/>
        <w:widowControl/>
        <w:numPr>
          <w:ilvl w:val="0"/>
          <w:numId w:val="42"/>
        </w:numPr>
        <w:tabs>
          <w:tab w:val="left" w:pos="725"/>
        </w:tabs>
        <w:spacing w:line="274" w:lineRule="exact"/>
        <w:rPr>
          <w:rStyle w:val="FontStyle182"/>
        </w:rPr>
      </w:pPr>
      <w:r>
        <w:rPr>
          <w:rStyle w:val="FontStyle182"/>
        </w:rPr>
        <w:t>остеопороз длинных трубчатых костей, реже - позвоночника</w:t>
      </w:r>
    </w:p>
    <w:p w:rsidR="008C6D66" w:rsidRDefault="008C6D66" w:rsidP="008C6D66">
      <w:pPr>
        <w:pStyle w:val="Style72"/>
        <w:widowControl/>
        <w:numPr>
          <w:ilvl w:val="0"/>
          <w:numId w:val="42"/>
        </w:numPr>
        <w:tabs>
          <w:tab w:val="left" w:pos="725"/>
        </w:tabs>
        <w:spacing w:line="274" w:lineRule="exact"/>
        <w:rPr>
          <w:rStyle w:val="FontStyle182"/>
        </w:rPr>
      </w:pPr>
      <w:r>
        <w:rPr>
          <w:rStyle w:val="FontStyle182"/>
        </w:rPr>
        <w:t>кальциноз суставных хрящей</w:t>
      </w:r>
    </w:p>
    <w:p w:rsidR="008C6D66" w:rsidRDefault="008C6D66" w:rsidP="008C6D66">
      <w:pPr>
        <w:pStyle w:val="Style36"/>
        <w:widowControl/>
        <w:tabs>
          <w:tab w:val="left" w:pos="4109"/>
          <w:tab w:val="left" w:pos="8054"/>
        </w:tabs>
        <w:spacing w:line="274" w:lineRule="exact"/>
        <w:jc w:val="left"/>
        <w:rPr>
          <w:rStyle w:val="FontStyle181"/>
        </w:rPr>
      </w:pPr>
      <w:r>
        <w:rPr>
          <w:rStyle w:val="FontStyle181"/>
        </w:rPr>
        <w:t>Клинические</w:t>
      </w:r>
      <w:r>
        <w:rPr>
          <w:rStyle w:val="FontStyle181"/>
          <w:b w:val="0"/>
          <w:bCs w:val="0"/>
          <w:sz w:val="20"/>
          <w:szCs w:val="20"/>
        </w:rPr>
        <w:t xml:space="preserve"> </w:t>
      </w:r>
      <w:r>
        <w:rPr>
          <w:rStyle w:val="FontStyle181"/>
        </w:rPr>
        <w:t>проявления</w:t>
      </w:r>
      <w:r>
        <w:rPr>
          <w:rStyle w:val="FontStyle181"/>
          <w:b w:val="0"/>
          <w:bCs w:val="0"/>
          <w:sz w:val="20"/>
          <w:szCs w:val="20"/>
        </w:rPr>
        <w:t xml:space="preserve"> </w:t>
      </w:r>
      <w:r>
        <w:rPr>
          <w:rStyle w:val="FontStyle181"/>
        </w:rPr>
        <w:t>Г.П.Т.</w:t>
      </w:r>
    </w:p>
    <w:p w:rsidR="008C6D66" w:rsidRDefault="008C6D66" w:rsidP="008C6D66">
      <w:pPr>
        <w:pStyle w:val="Style90"/>
        <w:widowControl/>
        <w:spacing w:line="274" w:lineRule="exact"/>
        <w:ind w:firstLine="0"/>
        <w:rPr>
          <w:rStyle w:val="FontStyle181"/>
        </w:rPr>
      </w:pPr>
      <w:r>
        <w:rPr>
          <w:rStyle w:val="FontStyle181"/>
        </w:rPr>
        <w:lastRenderedPageBreak/>
        <w:t>Поражение почек</w:t>
      </w:r>
    </w:p>
    <w:p w:rsidR="008C6D66" w:rsidRDefault="008C6D66" w:rsidP="008C6D66">
      <w:pPr>
        <w:pStyle w:val="Style72"/>
        <w:widowControl/>
        <w:numPr>
          <w:ilvl w:val="0"/>
          <w:numId w:val="43"/>
        </w:numPr>
        <w:tabs>
          <w:tab w:val="left" w:pos="725"/>
        </w:tabs>
        <w:spacing w:line="274" w:lineRule="exact"/>
        <w:rPr>
          <w:rStyle w:val="FontStyle182"/>
        </w:rPr>
      </w:pPr>
      <w:r>
        <w:rPr>
          <w:rStyle w:val="FontStyle182"/>
        </w:rPr>
        <w:t>образование камней</w:t>
      </w:r>
    </w:p>
    <w:p w:rsidR="008C6D66" w:rsidRDefault="008C6D66" w:rsidP="008C6D66">
      <w:pPr>
        <w:pStyle w:val="Style72"/>
        <w:widowControl/>
        <w:numPr>
          <w:ilvl w:val="0"/>
          <w:numId w:val="43"/>
        </w:numPr>
        <w:tabs>
          <w:tab w:val="left" w:pos="725"/>
        </w:tabs>
        <w:spacing w:line="274" w:lineRule="exact"/>
        <w:rPr>
          <w:rStyle w:val="FontStyle182"/>
        </w:rPr>
      </w:pPr>
      <w:r>
        <w:rPr>
          <w:rStyle w:val="FontStyle182"/>
        </w:rPr>
        <w:t>нефрокальциноз</w:t>
      </w:r>
    </w:p>
    <w:p w:rsidR="008C6D66" w:rsidRDefault="008C6D66" w:rsidP="008C6D66">
      <w:pPr>
        <w:pStyle w:val="Style72"/>
        <w:widowControl/>
        <w:numPr>
          <w:ilvl w:val="0"/>
          <w:numId w:val="43"/>
        </w:numPr>
        <w:tabs>
          <w:tab w:val="left" w:pos="725"/>
        </w:tabs>
        <w:spacing w:line="274" w:lineRule="exact"/>
        <w:rPr>
          <w:rStyle w:val="FontStyle182"/>
        </w:rPr>
      </w:pPr>
      <w:r>
        <w:rPr>
          <w:rStyle w:val="FontStyle182"/>
        </w:rPr>
        <w:t>полиурия, полидинсия</w:t>
      </w:r>
    </w:p>
    <w:p w:rsidR="008C6D66" w:rsidRDefault="008C6D66" w:rsidP="008C6D66">
      <w:pPr>
        <w:pStyle w:val="Style72"/>
        <w:widowControl/>
        <w:numPr>
          <w:ilvl w:val="0"/>
          <w:numId w:val="43"/>
        </w:numPr>
        <w:tabs>
          <w:tab w:val="left" w:pos="725"/>
        </w:tabs>
        <w:spacing w:line="274" w:lineRule="exact"/>
        <w:rPr>
          <w:rStyle w:val="FontStyle182"/>
        </w:rPr>
      </w:pPr>
      <w:r>
        <w:rPr>
          <w:rStyle w:val="FontStyle182"/>
        </w:rPr>
        <w:t>ХПН, уремия</w:t>
      </w:r>
    </w:p>
    <w:p w:rsidR="008C6D66" w:rsidRDefault="008C6D66" w:rsidP="008C6D66">
      <w:pPr>
        <w:pStyle w:val="Style36"/>
        <w:widowControl/>
        <w:spacing w:line="274" w:lineRule="exact"/>
        <w:ind w:left="902"/>
        <w:rPr>
          <w:rStyle w:val="FontStyle181"/>
        </w:rPr>
      </w:pPr>
      <w:r>
        <w:rPr>
          <w:rStyle w:val="FontStyle181"/>
        </w:rPr>
        <w:t>Клинические проявления Г.П.Т.</w:t>
      </w:r>
    </w:p>
    <w:p w:rsidR="008C6D66" w:rsidRDefault="008C6D66" w:rsidP="008C6D66">
      <w:pPr>
        <w:pStyle w:val="Style72"/>
        <w:widowControl/>
        <w:numPr>
          <w:ilvl w:val="0"/>
          <w:numId w:val="44"/>
        </w:numPr>
        <w:tabs>
          <w:tab w:val="left" w:pos="725"/>
        </w:tabs>
        <w:spacing w:line="274" w:lineRule="exact"/>
        <w:rPr>
          <w:rStyle w:val="FontStyle182"/>
        </w:rPr>
      </w:pPr>
      <w:r>
        <w:rPr>
          <w:rStyle w:val="FontStyle182"/>
        </w:rPr>
        <w:t>нарушения психического статуса</w:t>
      </w:r>
    </w:p>
    <w:p w:rsidR="008C6D66" w:rsidRDefault="008C6D66" w:rsidP="008C6D66">
      <w:pPr>
        <w:pStyle w:val="Style72"/>
        <w:widowControl/>
        <w:numPr>
          <w:ilvl w:val="0"/>
          <w:numId w:val="44"/>
        </w:numPr>
        <w:tabs>
          <w:tab w:val="left" w:pos="725"/>
        </w:tabs>
        <w:spacing w:line="274" w:lineRule="exact"/>
        <w:rPr>
          <w:rStyle w:val="FontStyle182"/>
        </w:rPr>
      </w:pPr>
      <w:r>
        <w:rPr>
          <w:rStyle w:val="FontStyle182"/>
        </w:rPr>
        <w:t>нейромышечные нарушения</w:t>
      </w:r>
    </w:p>
    <w:p w:rsidR="008C6D66" w:rsidRDefault="008C6D66" w:rsidP="008C6D66">
      <w:pPr>
        <w:pStyle w:val="Style72"/>
        <w:widowControl/>
        <w:numPr>
          <w:ilvl w:val="0"/>
          <w:numId w:val="44"/>
        </w:numPr>
        <w:tabs>
          <w:tab w:val="left" w:pos="725"/>
        </w:tabs>
        <w:spacing w:line="274" w:lineRule="exact"/>
        <w:rPr>
          <w:rStyle w:val="FontStyle182"/>
        </w:rPr>
      </w:pPr>
      <w:r>
        <w:rPr>
          <w:rStyle w:val="FontStyle182"/>
        </w:rPr>
        <w:t>пищеварительная    система    (снижение    аппетита,    пептическая    язва,    редкие панкреатиты)</w:t>
      </w:r>
    </w:p>
    <w:p w:rsidR="008C6D66" w:rsidRDefault="008C6D66" w:rsidP="008C6D66">
      <w:pPr>
        <w:pStyle w:val="Style72"/>
        <w:widowControl/>
        <w:numPr>
          <w:ilvl w:val="0"/>
          <w:numId w:val="44"/>
        </w:numPr>
        <w:tabs>
          <w:tab w:val="left" w:pos="725"/>
        </w:tabs>
        <w:spacing w:line="274" w:lineRule="exact"/>
        <w:rPr>
          <w:rStyle w:val="FontStyle182"/>
        </w:rPr>
      </w:pPr>
      <w:r>
        <w:rPr>
          <w:rStyle w:val="FontStyle182"/>
        </w:rPr>
        <w:t>кератиты, конъюнктивиты</w:t>
      </w:r>
    </w:p>
    <w:p w:rsidR="008C6D66" w:rsidRDefault="008C6D66" w:rsidP="008C6D66">
      <w:pPr>
        <w:pStyle w:val="Style36"/>
        <w:widowControl/>
        <w:spacing w:line="274" w:lineRule="exact"/>
        <w:ind w:left="898"/>
        <w:rPr>
          <w:rStyle w:val="FontStyle181"/>
        </w:rPr>
      </w:pPr>
      <w:r>
        <w:rPr>
          <w:rStyle w:val="FontStyle181"/>
        </w:rPr>
        <w:t>Лабораторная диагностика Г.П.Т</w:t>
      </w:r>
    </w:p>
    <w:p w:rsidR="008C6D66" w:rsidRDefault="008C6D66" w:rsidP="008C6D66">
      <w:pPr>
        <w:pStyle w:val="Style72"/>
        <w:widowControl/>
        <w:numPr>
          <w:ilvl w:val="0"/>
          <w:numId w:val="45"/>
        </w:numPr>
        <w:tabs>
          <w:tab w:val="left" w:pos="725"/>
        </w:tabs>
        <w:rPr>
          <w:rStyle w:val="FontStyle182"/>
        </w:rPr>
      </w:pPr>
      <w:r>
        <w:rPr>
          <w:rStyle w:val="FontStyle182"/>
        </w:rPr>
        <w:t>гиперкальциемия. Общий кальций в сыворотке крови &gt; 2,6 ммоль/л (&gt;10,5 мг%)</w:t>
      </w:r>
    </w:p>
    <w:p w:rsidR="008C6D66" w:rsidRDefault="008C6D66" w:rsidP="008C6D66">
      <w:pPr>
        <w:pStyle w:val="Style72"/>
        <w:widowControl/>
        <w:numPr>
          <w:ilvl w:val="0"/>
          <w:numId w:val="45"/>
        </w:numPr>
        <w:tabs>
          <w:tab w:val="left" w:pos="715"/>
        </w:tabs>
        <w:spacing w:before="62" w:line="274" w:lineRule="exact"/>
        <w:jc w:val="both"/>
        <w:rPr>
          <w:rStyle w:val="FontStyle182"/>
        </w:rPr>
      </w:pPr>
      <w:r>
        <w:rPr>
          <w:rStyle w:val="FontStyle182"/>
        </w:rPr>
        <w:t>фосфат норма или ниже нормы (&lt;2,5 ммоль/л или &lt;3,5 мг%. Исследование повторять 3 раза)</w:t>
      </w:r>
    </w:p>
    <w:p w:rsidR="008C6D66" w:rsidRDefault="008C6D66" w:rsidP="008C6D66">
      <w:pPr>
        <w:pStyle w:val="Style72"/>
        <w:widowControl/>
        <w:numPr>
          <w:ilvl w:val="0"/>
          <w:numId w:val="45"/>
        </w:numPr>
        <w:tabs>
          <w:tab w:val="left" w:pos="715"/>
        </w:tabs>
        <w:spacing w:line="274" w:lineRule="exact"/>
        <w:rPr>
          <w:rStyle w:val="FontStyle182"/>
        </w:rPr>
      </w:pPr>
      <w:r>
        <w:rPr>
          <w:rStyle w:val="FontStyle182"/>
        </w:rPr>
        <w:t>гиперкальциурия (&gt;400 мг/сут), гиперфосфатурия</w:t>
      </w:r>
    </w:p>
    <w:p w:rsidR="008C6D66" w:rsidRDefault="008C6D66" w:rsidP="008C6D66">
      <w:pPr>
        <w:pStyle w:val="Style72"/>
        <w:widowControl/>
        <w:numPr>
          <w:ilvl w:val="0"/>
          <w:numId w:val="45"/>
        </w:numPr>
        <w:tabs>
          <w:tab w:val="left" w:pos="715"/>
        </w:tabs>
        <w:spacing w:before="5" w:line="274" w:lineRule="exact"/>
        <w:rPr>
          <w:rStyle w:val="FontStyle182"/>
        </w:rPr>
      </w:pPr>
      <w:r>
        <w:rPr>
          <w:rStyle w:val="FontStyle182"/>
        </w:rPr>
        <w:t>повышение уровня ПТГ в сыворотке крови(&gt;70 пг/мл или &gt;6,5-7,0 ммоль/л)</w:t>
      </w:r>
    </w:p>
    <w:p w:rsidR="008C6D66" w:rsidRDefault="008C6D66" w:rsidP="008C6D66">
      <w:pPr>
        <w:pStyle w:val="Style72"/>
        <w:widowControl/>
        <w:numPr>
          <w:ilvl w:val="0"/>
          <w:numId w:val="45"/>
        </w:numPr>
        <w:tabs>
          <w:tab w:val="left" w:pos="715"/>
        </w:tabs>
        <w:spacing w:line="274" w:lineRule="exact"/>
        <w:rPr>
          <w:rStyle w:val="FontStyle182"/>
        </w:rPr>
      </w:pPr>
      <w:r>
        <w:rPr>
          <w:rStyle w:val="FontStyle182"/>
        </w:rPr>
        <w:t>повышение уровня щелочной фосфотазы</w:t>
      </w:r>
    </w:p>
    <w:p w:rsidR="008C6D66" w:rsidRDefault="008C6D66" w:rsidP="008C6D66">
      <w:pPr>
        <w:pStyle w:val="Style72"/>
        <w:widowControl/>
        <w:numPr>
          <w:ilvl w:val="0"/>
          <w:numId w:val="45"/>
        </w:numPr>
        <w:tabs>
          <w:tab w:val="left" w:pos="715"/>
        </w:tabs>
        <w:spacing w:line="274" w:lineRule="exact"/>
        <w:rPr>
          <w:rStyle w:val="FontStyle182"/>
        </w:rPr>
      </w:pPr>
      <w:r>
        <w:rPr>
          <w:rStyle w:val="FontStyle182"/>
        </w:rPr>
        <w:t xml:space="preserve">ЭКГ - укорочение интервала </w:t>
      </w:r>
      <w:r>
        <w:rPr>
          <w:rStyle w:val="FontStyle182"/>
          <w:lang w:val="en-US"/>
        </w:rPr>
        <w:t>QT</w:t>
      </w:r>
    </w:p>
    <w:p w:rsidR="008C6D66" w:rsidRDefault="008C6D66" w:rsidP="008C6D66">
      <w:pPr>
        <w:pStyle w:val="Style99"/>
        <w:spacing w:line="274" w:lineRule="exact"/>
        <w:ind w:left="893"/>
        <w:rPr>
          <w:rStyle w:val="FontStyle181"/>
        </w:rPr>
      </w:pPr>
      <w:r>
        <w:rPr>
          <w:rStyle w:val="FontStyle181"/>
        </w:rPr>
        <w:t>Дифференциальная диагностика Г.П.Т.</w:t>
      </w:r>
    </w:p>
    <w:p w:rsidR="008C6D66" w:rsidRDefault="008C6D66" w:rsidP="008C6D66">
      <w:pPr>
        <w:pStyle w:val="Style72"/>
        <w:widowControl/>
        <w:numPr>
          <w:ilvl w:val="0"/>
          <w:numId w:val="46"/>
        </w:numPr>
        <w:tabs>
          <w:tab w:val="left" w:pos="715"/>
        </w:tabs>
        <w:spacing w:line="274" w:lineRule="exact"/>
        <w:rPr>
          <w:rStyle w:val="FontStyle182"/>
        </w:rPr>
      </w:pPr>
      <w:r>
        <w:rPr>
          <w:rStyle w:val="FontStyle182"/>
        </w:rPr>
        <w:t>злокачественные опухоли</w:t>
      </w:r>
    </w:p>
    <w:p w:rsidR="008C6D66" w:rsidRDefault="008C6D66" w:rsidP="008C6D66">
      <w:pPr>
        <w:pStyle w:val="Style72"/>
        <w:widowControl/>
        <w:numPr>
          <w:ilvl w:val="0"/>
          <w:numId w:val="46"/>
        </w:numPr>
        <w:tabs>
          <w:tab w:val="left" w:pos="715"/>
        </w:tabs>
        <w:spacing w:line="274" w:lineRule="exact"/>
        <w:rPr>
          <w:rStyle w:val="FontStyle182"/>
        </w:rPr>
      </w:pPr>
      <w:r>
        <w:rPr>
          <w:rStyle w:val="FontStyle182"/>
        </w:rPr>
        <w:t>миеломная болезнь</w:t>
      </w:r>
    </w:p>
    <w:p w:rsidR="008C6D66" w:rsidRDefault="008C6D66" w:rsidP="008C6D66">
      <w:pPr>
        <w:pStyle w:val="Style72"/>
        <w:widowControl/>
        <w:numPr>
          <w:ilvl w:val="0"/>
          <w:numId w:val="46"/>
        </w:numPr>
        <w:tabs>
          <w:tab w:val="left" w:pos="715"/>
        </w:tabs>
        <w:spacing w:line="274" w:lineRule="exact"/>
        <w:rPr>
          <w:rStyle w:val="FontStyle182"/>
        </w:rPr>
      </w:pPr>
      <w:r>
        <w:rPr>
          <w:rStyle w:val="FontStyle182"/>
        </w:rPr>
        <w:t>гранулематозные заболевания (саркоидоз)</w:t>
      </w:r>
    </w:p>
    <w:p w:rsidR="008C6D66" w:rsidRDefault="008C6D66" w:rsidP="008C6D66">
      <w:pPr>
        <w:pStyle w:val="Style72"/>
        <w:widowControl/>
        <w:numPr>
          <w:ilvl w:val="0"/>
          <w:numId w:val="46"/>
        </w:numPr>
        <w:tabs>
          <w:tab w:val="left" w:pos="715"/>
        </w:tabs>
        <w:spacing w:line="274" w:lineRule="exact"/>
        <w:rPr>
          <w:rStyle w:val="FontStyle182"/>
        </w:rPr>
      </w:pPr>
      <w:r>
        <w:rPr>
          <w:rStyle w:val="FontStyle182"/>
        </w:rPr>
        <w:t>передозировка витамина Д или А</w:t>
      </w:r>
    </w:p>
    <w:p w:rsidR="008C6D66" w:rsidRDefault="008C6D66" w:rsidP="008C6D66">
      <w:pPr>
        <w:pStyle w:val="Style72"/>
        <w:widowControl/>
        <w:numPr>
          <w:ilvl w:val="0"/>
          <w:numId w:val="46"/>
        </w:numPr>
        <w:tabs>
          <w:tab w:val="left" w:pos="715"/>
        </w:tabs>
        <w:spacing w:line="274" w:lineRule="exact"/>
        <w:rPr>
          <w:rStyle w:val="FontStyle182"/>
        </w:rPr>
      </w:pPr>
      <w:r>
        <w:rPr>
          <w:rStyle w:val="FontStyle182"/>
        </w:rPr>
        <w:t>лечение литием</w:t>
      </w:r>
    </w:p>
    <w:p w:rsidR="008C6D66" w:rsidRDefault="008C6D66" w:rsidP="008C6D66">
      <w:pPr>
        <w:pStyle w:val="Style72"/>
        <w:widowControl/>
        <w:numPr>
          <w:ilvl w:val="0"/>
          <w:numId w:val="46"/>
        </w:numPr>
        <w:tabs>
          <w:tab w:val="left" w:pos="715"/>
        </w:tabs>
        <w:spacing w:line="274" w:lineRule="exact"/>
        <w:jc w:val="both"/>
        <w:rPr>
          <w:rStyle w:val="FontStyle182"/>
        </w:rPr>
      </w:pPr>
      <w:r>
        <w:rPr>
          <w:rStyle w:val="FontStyle182"/>
        </w:rPr>
        <w:t>множественные эндокринные неоплазии. МЭН1 (Г.П.Т. + опухоль гипофиза + гастринома или винома или инсулинома или глюкоганома). МЭН2 (Г.П.Т.+ медуллярная карцинома Щ.Ж. + феохромацитома)</w:t>
      </w:r>
    </w:p>
    <w:p w:rsidR="008C6D66" w:rsidRDefault="008C6D66" w:rsidP="008C6D66">
      <w:pPr>
        <w:pStyle w:val="Style99"/>
        <w:spacing w:line="240" w:lineRule="exact"/>
        <w:ind w:left="893"/>
      </w:pPr>
    </w:p>
    <w:p w:rsidR="008C6D66" w:rsidRDefault="008C6D66" w:rsidP="008C6D66">
      <w:pPr>
        <w:pStyle w:val="Style99"/>
        <w:spacing w:before="38" w:line="274" w:lineRule="exact"/>
        <w:ind w:left="893"/>
        <w:rPr>
          <w:rStyle w:val="FontStyle181"/>
        </w:rPr>
      </w:pPr>
      <w:r>
        <w:rPr>
          <w:rStyle w:val="FontStyle181"/>
        </w:rPr>
        <w:t>Лечение Г.П.Т.</w:t>
      </w:r>
    </w:p>
    <w:p w:rsidR="008C6D66" w:rsidRDefault="008C6D66" w:rsidP="008C6D66">
      <w:pPr>
        <w:pStyle w:val="Style99"/>
        <w:spacing w:line="274" w:lineRule="exact"/>
        <w:ind w:left="898"/>
        <w:rPr>
          <w:rStyle w:val="FontStyle181"/>
        </w:rPr>
      </w:pPr>
      <w:r>
        <w:rPr>
          <w:rStyle w:val="FontStyle181"/>
        </w:rPr>
        <w:t>Показания к оперативному лечению Г.П.Т.</w:t>
      </w:r>
    </w:p>
    <w:p w:rsidR="008C6D66" w:rsidRDefault="008C6D66" w:rsidP="008C6D66">
      <w:pPr>
        <w:pStyle w:val="Style72"/>
        <w:widowControl/>
        <w:numPr>
          <w:ilvl w:val="0"/>
          <w:numId w:val="47"/>
        </w:numPr>
        <w:tabs>
          <w:tab w:val="left" w:pos="715"/>
        </w:tabs>
        <w:spacing w:line="274" w:lineRule="exact"/>
        <w:rPr>
          <w:rStyle w:val="FontStyle182"/>
        </w:rPr>
      </w:pPr>
      <w:r>
        <w:rPr>
          <w:rStyle w:val="FontStyle182"/>
        </w:rPr>
        <w:t>высокий кальций крови (&gt;2,8-3,0 ммоль/л)</w:t>
      </w:r>
    </w:p>
    <w:p w:rsidR="008C6D66" w:rsidRDefault="008C6D66" w:rsidP="008C6D66">
      <w:pPr>
        <w:pStyle w:val="Style72"/>
        <w:widowControl/>
        <w:numPr>
          <w:ilvl w:val="0"/>
          <w:numId w:val="47"/>
        </w:numPr>
        <w:tabs>
          <w:tab w:val="left" w:pos="715"/>
        </w:tabs>
        <w:spacing w:line="274" w:lineRule="exact"/>
        <w:rPr>
          <w:rStyle w:val="FontStyle182"/>
        </w:rPr>
      </w:pPr>
      <w:r>
        <w:rPr>
          <w:rStyle w:val="FontStyle182"/>
        </w:rPr>
        <w:t>костные проявления</w:t>
      </w:r>
    </w:p>
    <w:p w:rsidR="008C6D66" w:rsidRDefault="008C6D66" w:rsidP="008C6D66">
      <w:pPr>
        <w:pStyle w:val="Style72"/>
        <w:widowControl/>
        <w:numPr>
          <w:ilvl w:val="0"/>
          <w:numId w:val="47"/>
        </w:numPr>
        <w:tabs>
          <w:tab w:val="left" w:pos="715"/>
        </w:tabs>
        <w:spacing w:line="274" w:lineRule="exact"/>
        <w:rPr>
          <w:rStyle w:val="FontStyle182"/>
        </w:rPr>
      </w:pPr>
      <w:r>
        <w:rPr>
          <w:rStyle w:val="FontStyle182"/>
        </w:rPr>
        <w:t>нефрокальциноз</w:t>
      </w:r>
    </w:p>
    <w:p w:rsidR="008C6D66" w:rsidRDefault="008C6D66" w:rsidP="008C6D66">
      <w:pPr>
        <w:pStyle w:val="Style72"/>
        <w:widowControl/>
        <w:numPr>
          <w:ilvl w:val="0"/>
          <w:numId w:val="47"/>
        </w:numPr>
        <w:tabs>
          <w:tab w:val="left" w:pos="715"/>
        </w:tabs>
        <w:spacing w:line="274" w:lineRule="exact"/>
        <w:rPr>
          <w:rStyle w:val="FontStyle182"/>
        </w:rPr>
      </w:pPr>
      <w:r>
        <w:rPr>
          <w:rStyle w:val="FontStyle182"/>
        </w:rPr>
        <w:t>гиперкальциурия (&gt; 400мг/сут)</w:t>
      </w:r>
    </w:p>
    <w:p w:rsidR="008C6D66" w:rsidRDefault="008C6D66" w:rsidP="008C6D66">
      <w:pPr>
        <w:pStyle w:val="Style72"/>
        <w:widowControl/>
        <w:numPr>
          <w:ilvl w:val="0"/>
          <w:numId w:val="47"/>
        </w:numPr>
        <w:tabs>
          <w:tab w:val="left" w:pos="715"/>
        </w:tabs>
        <w:spacing w:line="274" w:lineRule="exact"/>
        <w:rPr>
          <w:rStyle w:val="FontStyle182"/>
        </w:rPr>
      </w:pPr>
      <w:r>
        <w:rPr>
          <w:rStyle w:val="FontStyle182"/>
        </w:rPr>
        <w:t>молодой возраст</w:t>
      </w:r>
    </w:p>
    <w:p w:rsidR="008C6D66" w:rsidRDefault="008C6D66" w:rsidP="008C6D66">
      <w:pPr>
        <w:pStyle w:val="Style99"/>
        <w:spacing w:before="10" w:line="274" w:lineRule="exact"/>
        <w:ind w:left="898"/>
        <w:rPr>
          <w:rStyle w:val="FontStyle181"/>
        </w:rPr>
      </w:pPr>
      <w:r>
        <w:rPr>
          <w:rStyle w:val="FontStyle181"/>
        </w:rPr>
        <w:t>Медикаментозное лечение Г.П.Т.</w:t>
      </w:r>
    </w:p>
    <w:p w:rsidR="008C6D66" w:rsidRDefault="008C6D66" w:rsidP="008C6D66">
      <w:pPr>
        <w:pStyle w:val="Style72"/>
        <w:widowControl/>
        <w:tabs>
          <w:tab w:val="left" w:pos="715"/>
        </w:tabs>
        <w:spacing w:line="274" w:lineRule="exact"/>
        <w:ind w:left="374"/>
        <w:rPr>
          <w:rStyle w:val="FontStyle182"/>
        </w:rPr>
      </w:pPr>
      <w:r>
        <w:rPr>
          <w:rStyle w:val="FontStyle182"/>
        </w:rPr>
        <w:t>эстрогены (снижают уровень кальция в среднем на 0,5-1,0 мг/дл)</w:t>
      </w:r>
    </w:p>
    <w:p w:rsidR="008C6D66" w:rsidRDefault="008C6D66" w:rsidP="008C6D66">
      <w:pPr>
        <w:pStyle w:val="Style72"/>
        <w:widowControl/>
        <w:tabs>
          <w:tab w:val="left" w:pos="715"/>
        </w:tabs>
        <w:spacing w:line="274" w:lineRule="exact"/>
        <w:ind w:left="374"/>
        <w:rPr>
          <w:rStyle w:val="FontStyle182"/>
        </w:rPr>
      </w:pPr>
      <w:r>
        <w:rPr>
          <w:rStyle w:val="FontStyle182"/>
        </w:rPr>
        <w:t xml:space="preserve"> кальцитонин п/к 50-100ед ежедневно или через день 1 -4 недели</w:t>
      </w:r>
    </w:p>
    <w:p w:rsidR="008C6D66" w:rsidRDefault="008C6D66" w:rsidP="008C6D66">
      <w:pPr>
        <w:pStyle w:val="Style72"/>
        <w:widowControl/>
        <w:tabs>
          <w:tab w:val="left" w:pos="715"/>
        </w:tabs>
        <w:spacing w:after="245" w:line="274" w:lineRule="exact"/>
        <w:ind w:left="374"/>
        <w:rPr>
          <w:rStyle w:val="FontStyle181"/>
        </w:rPr>
      </w:pPr>
      <w:r>
        <w:rPr>
          <w:rStyle w:val="FontStyle182"/>
        </w:rPr>
        <w:t>бифосфонатами лечение не проводится</w:t>
      </w:r>
      <w:r>
        <w:rPr>
          <w:rStyle w:val="FontStyle181"/>
        </w:rPr>
        <w:t>.</w:t>
      </w:r>
    </w:p>
    <w:p w:rsidR="008C6D66" w:rsidRDefault="008C6D66" w:rsidP="008C6D66">
      <w:pPr>
        <w:pStyle w:val="Style72"/>
        <w:widowControl/>
        <w:numPr>
          <w:ilvl w:val="0"/>
          <w:numId w:val="38"/>
        </w:numPr>
        <w:tabs>
          <w:tab w:val="left" w:pos="715"/>
        </w:tabs>
        <w:spacing w:after="245" w:line="274" w:lineRule="exact"/>
      </w:pPr>
      <w:r w:rsidRPr="008C6E4E">
        <w:t>Рекомендуемая литература: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2544"/>
        <w:gridCol w:w="3106"/>
        <w:gridCol w:w="1862"/>
      </w:tblGrid>
      <w:tr w:rsidR="008C6D66" w:rsidTr="0018653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t>№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rPr>
                <w:rStyle w:val="FontStyle182"/>
              </w:rPr>
            </w:pPr>
            <w:r>
              <w:rPr>
                <w:rStyle w:val="FontStyle182"/>
              </w:rPr>
              <w:t>Наименование, вид издания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spacing w:line="240" w:lineRule="auto"/>
              <w:ind w:left="902"/>
              <w:rPr>
                <w:rStyle w:val="FontStyle182"/>
              </w:rPr>
            </w:pPr>
            <w:r>
              <w:rPr>
                <w:rStyle w:val="FontStyle182"/>
              </w:rPr>
              <w:t>Автор(-ы),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spacing w:line="278" w:lineRule="exact"/>
              <w:rPr>
                <w:rStyle w:val="FontStyle182"/>
              </w:rPr>
            </w:pPr>
            <w:r>
              <w:rPr>
                <w:rStyle w:val="FontStyle182"/>
              </w:rPr>
              <w:t>Место издания, издательство, год</w:t>
            </w:r>
          </w:p>
        </w:tc>
      </w:tr>
      <w:tr w:rsidR="008C6D66" w:rsidTr="0018653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t>1.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66" w:rsidRDefault="008C6D66" w:rsidP="0018653C">
            <w:pPr>
              <w:pStyle w:val="Style62"/>
              <w:widowControl/>
              <w:ind w:left="5" w:hanging="5"/>
              <w:jc w:val="left"/>
              <w:rPr>
                <w:rStyle w:val="FontStyle182"/>
              </w:rPr>
            </w:pPr>
            <w:r>
              <w:rPr>
                <w:rStyle w:val="FontStyle182"/>
              </w:rPr>
              <w:t>Эндокринология: учебник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spacing w:line="278" w:lineRule="exact"/>
              <w:rPr>
                <w:rStyle w:val="FontStyle182"/>
              </w:rPr>
            </w:pPr>
            <w:r>
              <w:rPr>
                <w:rStyle w:val="FontStyle182"/>
              </w:rPr>
              <w:t>И. И. Дедов, Г.А.Мель</w:t>
            </w:r>
            <w:r>
              <w:rPr>
                <w:rStyle w:val="FontStyle182"/>
              </w:rPr>
              <w:softHyphen/>
              <w:t>ниченко, В.В. Фадеев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spacing w:line="283" w:lineRule="exact"/>
              <w:rPr>
                <w:rStyle w:val="FontStyle182"/>
              </w:rPr>
            </w:pPr>
            <w:r>
              <w:rPr>
                <w:rStyle w:val="FontStyle182"/>
              </w:rPr>
              <w:t>М.: ГЭОТАР -Медиа, 2012</w:t>
            </w:r>
          </w:p>
        </w:tc>
      </w:tr>
      <w:tr w:rsidR="008C6D66" w:rsidTr="0018653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t>2.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66" w:rsidRDefault="008C6D66" w:rsidP="0018653C">
            <w:pPr>
              <w:pStyle w:val="Style57"/>
              <w:widowControl/>
              <w:spacing w:line="274" w:lineRule="exact"/>
              <w:rPr>
                <w:rStyle w:val="FontStyle182"/>
              </w:rPr>
            </w:pPr>
            <w:r>
              <w:rPr>
                <w:rStyle w:val="FontStyle182"/>
              </w:rPr>
              <w:t xml:space="preserve">Доказательная эндокринология: </w:t>
            </w:r>
            <w:r>
              <w:rPr>
                <w:rStyle w:val="FontStyle182"/>
              </w:rPr>
              <w:lastRenderedPageBreak/>
              <w:t>руководство для врачей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lastRenderedPageBreak/>
              <w:t>под ред. КамачоП. М.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t>М.: ГЭОТАР -</w:t>
            </w:r>
          </w:p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t>Медиа, 2008</w:t>
            </w:r>
          </w:p>
        </w:tc>
      </w:tr>
      <w:tr w:rsidR="008C6D66" w:rsidTr="0018653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lastRenderedPageBreak/>
              <w:t>3.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t>Эндокринология: нац.</w:t>
            </w:r>
          </w:p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t>рук.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t>под ред. Дедов И. И. [и др.]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t>М.: ГЭОТАР -</w:t>
            </w:r>
          </w:p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t>Медиа, 2008</w:t>
            </w:r>
          </w:p>
        </w:tc>
      </w:tr>
      <w:tr w:rsidR="008C6D66" w:rsidTr="0018653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t>4.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66" w:rsidRDefault="008C6D66" w:rsidP="0018653C">
            <w:pPr>
              <w:pStyle w:val="Style57"/>
              <w:widowControl/>
              <w:rPr>
                <w:rStyle w:val="FontStyle182"/>
              </w:rPr>
            </w:pPr>
            <w:r>
              <w:rPr>
                <w:rStyle w:val="FontStyle182"/>
              </w:rPr>
              <w:t>Эндокринология: в 2 т.: рук.для врачей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t>под ред. ШустоваС. Б.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t>СПб.: СпецЛит,</w:t>
            </w:r>
          </w:p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t>2011</w:t>
            </w:r>
          </w:p>
        </w:tc>
      </w:tr>
      <w:tr w:rsidR="008C6D66" w:rsidTr="0018653C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t>5.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t>Эндокринология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t>под ред. БунН. А. [и др.]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t>М.: Рид</w:t>
            </w:r>
          </w:p>
          <w:p w:rsidR="008C6D66" w:rsidRDefault="008C6D66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</w:rPr>
              <w:t>Элсивер, 2009</w:t>
            </w:r>
          </w:p>
        </w:tc>
      </w:tr>
    </w:tbl>
    <w:p w:rsidR="008C6D66" w:rsidRDefault="008C6D66" w:rsidP="008C6D66">
      <w:pPr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8C6E4E">
        <w:rPr>
          <w:color w:val="000000"/>
        </w:rPr>
        <w:t xml:space="preserve">. Организация самостоятельной работы ординаторов </w:t>
      </w:r>
    </w:p>
    <w:p w:rsidR="008C6D66" w:rsidRPr="008C6E4E" w:rsidRDefault="008C6D66" w:rsidP="008C6D66">
      <w:pPr>
        <w:ind w:firstLine="709"/>
        <w:jc w:val="both"/>
        <w:rPr>
          <w:color w:val="000000"/>
        </w:rPr>
      </w:pPr>
      <w:r w:rsidRPr="00056BF9">
        <w:rPr>
          <w:rFonts w:eastAsia="Times New Roman"/>
          <w:b/>
          <w:bCs/>
        </w:rPr>
        <w:t>а) Обязательная</w:t>
      </w:r>
      <w:r w:rsidRPr="00D37229">
        <w:rPr>
          <w:rFonts w:eastAsia="Times New Roman"/>
          <w:b/>
          <w:bCs/>
        </w:rPr>
        <w:t>:</w:t>
      </w:r>
      <w:r w:rsidRPr="00D37229">
        <w:rPr>
          <w:color w:val="000000"/>
        </w:rPr>
        <w:t xml:space="preserve"> к</w:t>
      </w:r>
      <w:r w:rsidRPr="00D37229">
        <w:rPr>
          <w:rFonts w:eastAsia="Times New Roman"/>
        </w:rPr>
        <w:t>урация</w:t>
      </w:r>
      <w:r w:rsidRPr="00056BF9">
        <w:rPr>
          <w:rFonts w:eastAsia="Times New Roman"/>
        </w:rPr>
        <w:t xml:space="preserve"> больных</w:t>
      </w:r>
      <w:r>
        <w:rPr>
          <w:rFonts w:eastAsia="Times New Roman"/>
        </w:rPr>
        <w:t>,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р</w:t>
      </w:r>
      <w:r w:rsidRPr="00056BF9">
        <w:rPr>
          <w:rFonts w:eastAsia="Times New Roman"/>
        </w:rPr>
        <w:t>абота с лекционным материалом</w:t>
      </w:r>
      <w:r>
        <w:rPr>
          <w:rFonts w:eastAsia="Times New Roman"/>
        </w:rPr>
        <w:t>, р</w:t>
      </w:r>
      <w:r w:rsidRPr="00056BF9">
        <w:rPr>
          <w:rFonts w:eastAsia="Times New Roman"/>
        </w:rPr>
        <w:t>абота с учебниками, учебными пособиями</w:t>
      </w:r>
      <w:r>
        <w:rPr>
          <w:rFonts w:eastAsia="Times New Roman"/>
        </w:rPr>
        <w:t>,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и</w:t>
      </w:r>
      <w:r w:rsidRPr="00056BF9">
        <w:rPr>
          <w:rFonts w:eastAsia="Times New Roman"/>
        </w:rPr>
        <w:t>нформационно-литературный поиск</w:t>
      </w:r>
      <w:r>
        <w:rPr>
          <w:rFonts w:eastAsia="Times New Roman"/>
        </w:rPr>
        <w:t>, п</w:t>
      </w:r>
      <w:r w:rsidRPr="00056BF9">
        <w:rPr>
          <w:rFonts w:eastAsia="Times New Roman"/>
        </w:rPr>
        <w:t>одготовка реферата, доклада</w:t>
      </w:r>
      <w:r>
        <w:rPr>
          <w:rFonts w:eastAsia="Times New Roman"/>
        </w:rPr>
        <w:t>,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п</w:t>
      </w:r>
      <w:r w:rsidRPr="00056BF9">
        <w:rPr>
          <w:rFonts w:eastAsia="Times New Roman"/>
        </w:rPr>
        <w:t>одготовка к рубежному контролю</w:t>
      </w:r>
    </w:p>
    <w:p w:rsidR="008C6D66" w:rsidRDefault="008C6D66" w:rsidP="008C6D66">
      <w:pPr>
        <w:ind w:firstLine="709"/>
        <w:jc w:val="both"/>
        <w:rPr>
          <w:color w:val="000000"/>
        </w:rPr>
      </w:pPr>
      <w:r w:rsidRPr="00056BF9">
        <w:rPr>
          <w:rFonts w:eastAsia="Times New Roman"/>
          <w:b/>
          <w:bCs/>
        </w:rPr>
        <w:t>б) Необязательная</w:t>
      </w:r>
      <w:r>
        <w:rPr>
          <w:rFonts w:eastAsia="Times New Roman"/>
          <w:b/>
          <w:bCs/>
        </w:rPr>
        <w:t>:</w:t>
      </w:r>
      <w:r w:rsidRPr="008C6E4E">
        <w:rPr>
          <w:color w:val="000000"/>
        </w:rPr>
        <w:t xml:space="preserve"> </w:t>
      </w:r>
      <w:r>
        <w:rPr>
          <w:color w:val="000000"/>
        </w:rPr>
        <w:t>у</w:t>
      </w:r>
      <w:r w:rsidRPr="00056BF9">
        <w:rPr>
          <w:rFonts w:eastAsia="Times New Roman"/>
        </w:rPr>
        <w:t>частие в конкурсе рефератов, защита рефератов</w:t>
      </w:r>
      <w:r>
        <w:rPr>
          <w:rFonts w:eastAsia="Times New Roman"/>
        </w:rPr>
        <w:t>,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н</w:t>
      </w:r>
      <w:r w:rsidRPr="00056BF9">
        <w:rPr>
          <w:rFonts w:eastAsia="Times New Roman"/>
        </w:rPr>
        <w:t>аписание историй болезни</w:t>
      </w:r>
      <w:r>
        <w:rPr>
          <w:rFonts w:eastAsia="Times New Roman"/>
        </w:rPr>
        <w:t>.</w:t>
      </w:r>
    </w:p>
    <w:p w:rsidR="008C6D66" w:rsidRDefault="008C6D66" w:rsidP="008C6D66">
      <w:pPr>
        <w:ind w:firstLine="709"/>
        <w:jc w:val="both"/>
      </w:pPr>
      <w:r w:rsidRPr="00056BF9">
        <w:t>Контроль самостоятельной работы</w:t>
      </w:r>
      <w:r>
        <w:t>: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т</w:t>
      </w:r>
      <w:r w:rsidRPr="00056BF9">
        <w:rPr>
          <w:rFonts w:eastAsia="Times New Roman"/>
        </w:rPr>
        <w:t>естирование</w:t>
      </w:r>
      <w:r>
        <w:rPr>
          <w:rFonts w:eastAsia="Times New Roman"/>
        </w:rPr>
        <w:t>,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с</w:t>
      </w:r>
      <w:r w:rsidRPr="00056BF9">
        <w:rPr>
          <w:rFonts w:eastAsia="Times New Roman"/>
        </w:rPr>
        <w:t>обеседование</w:t>
      </w:r>
      <w:r>
        <w:rPr>
          <w:rFonts w:eastAsia="Times New Roman"/>
        </w:rPr>
        <w:t>,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п</w:t>
      </w:r>
      <w:r w:rsidRPr="00056BF9">
        <w:rPr>
          <w:rFonts w:eastAsia="Times New Roman"/>
        </w:rPr>
        <w:t>риём практических умений и навыков</w:t>
      </w:r>
      <w:r>
        <w:rPr>
          <w:rFonts w:eastAsia="Times New Roman"/>
        </w:rPr>
        <w:t>.</w:t>
      </w:r>
    </w:p>
    <w:p w:rsidR="00750B00" w:rsidRPr="008C6D66" w:rsidRDefault="00750B00" w:rsidP="008C6D66"/>
    <w:sectPr w:rsidR="00750B00" w:rsidRPr="008C6D66" w:rsidSect="00E6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E43B2C"/>
    <w:lvl w:ilvl="0">
      <w:numFmt w:val="bullet"/>
      <w:lvlText w:val="*"/>
      <w:lvlJc w:val="left"/>
    </w:lvl>
  </w:abstractNum>
  <w:abstractNum w:abstractNumId="1">
    <w:nsid w:val="05861D6A"/>
    <w:multiLevelType w:val="hybridMultilevel"/>
    <w:tmpl w:val="298C6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E5DE9"/>
    <w:multiLevelType w:val="hybridMultilevel"/>
    <w:tmpl w:val="D69A7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06D1"/>
    <w:multiLevelType w:val="hybridMultilevel"/>
    <w:tmpl w:val="B844A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D105F"/>
    <w:multiLevelType w:val="singleLevel"/>
    <w:tmpl w:val="A4FAAE0A"/>
    <w:lvl w:ilvl="0">
      <w:start w:val="2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4BD58E5"/>
    <w:multiLevelType w:val="hybridMultilevel"/>
    <w:tmpl w:val="04687DB2"/>
    <w:lvl w:ilvl="0" w:tplc="041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6">
    <w:nsid w:val="1D3F3B4E"/>
    <w:multiLevelType w:val="singleLevel"/>
    <w:tmpl w:val="9A4AABC0"/>
    <w:lvl w:ilvl="0">
      <w:start w:val="1"/>
      <w:numFmt w:val="decimal"/>
      <w:lvlText w:val="1.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7">
    <w:nsid w:val="203C6186"/>
    <w:multiLevelType w:val="hybridMultilevel"/>
    <w:tmpl w:val="2FDA3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65FE1"/>
    <w:multiLevelType w:val="hybridMultilevel"/>
    <w:tmpl w:val="2A5465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7D71B18"/>
    <w:multiLevelType w:val="hybridMultilevel"/>
    <w:tmpl w:val="5B2E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A6A09"/>
    <w:multiLevelType w:val="hybridMultilevel"/>
    <w:tmpl w:val="916A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C19AF"/>
    <w:multiLevelType w:val="hybridMultilevel"/>
    <w:tmpl w:val="99861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13E77"/>
    <w:multiLevelType w:val="singleLevel"/>
    <w:tmpl w:val="5486078C"/>
    <w:lvl w:ilvl="0">
      <w:start w:val="1"/>
      <w:numFmt w:val="decimal"/>
      <w:lvlText w:val="3.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3">
    <w:nsid w:val="2DBD6AA1"/>
    <w:multiLevelType w:val="hybridMultilevel"/>
    <w:tmpl w:val="C51EBC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E43C4F"/>
    <w:multiLevelType w:val="multilevel"/>
    <w:tmpl w:val="AA66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014B16"/>
    <w:multiLevelType w:val="hybridMultilevel"/>
    <w:tmpl w:val="8FBE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A5C0D"/>
    <w:multiLevelType w:val="singleLevel"/>
    <w:tmpl w:val="4128104E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7">
    <w:nsid w:val="33395E42"/>
    <w:multiLevelType w:val="hybridMultilevel"/>
    <w:tmpl w:val="2A5465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5D02611"/>
    <w:multiLevelType w:val="hybridMultilevel"/>
    <w:tmpl w:val="349CA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333D6"/>
    <w:multiLevelType w:val="singleLevel"/>
    <w:tmpl w:val="BA2261BE"/>
    <w:lvl w:ilvl="0">
      <w:start w:val="1"/>
      <w:numFmt w:val="decimal"/>
      <w:lvlText w:val="2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0">
    <w:nsid w:val="3C887715"/>
    <w:multiLevelType w:val="hybridMultilevel"/>
    <w:tmpl w:val="8A0A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13AFD"/>
    <w:multiLevelType w:val="hybridMultilevel"/>
    <w:tmpl w:val="83B65D42"/>
    <w:lvl w:ilvl="0" w:tplc="041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2">
    <w:nsid w:val="42794EB3"/>
    <w:multiLevelType w:val="hybridMultilevel"/>
    <w:tmpl w:val="D1263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1B3218"/>
    <w:multiLevelType w:val="hybridMultilevel"/>
    <w:tmpl w:val="105C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72E9B"/>
    <w:multiLevelType w:val="singleLevel"/>
    <w:tmpl w:val="7CC2B964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>
    <w:nsid w:val="48E83233"/>
    <w:multiLevelType w:val="hybridMultilevel"/>
    <w:tmpl w:val="D1263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372519"/>
    <w:multiLevelType w:val="hybridMultilevel"/>
    <w:tmpl w:val="0870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F1E17"/>
    <w:multiLevelType w:val="hybridMultilevel"/>
    <w:tmpl w:val="5F965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22B09"/>
    <w:multiLevelType w:val="hybridMultilevel"/>
    <w:tmpl w:val="59521962"/>
    <w:lvl w:ilvl="0" w:tplc="041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9">
    <w:nsid w:val="5EAE7CF7"/>
    <w:multiLevelType w:val="singleLevel"/>
    <w:tmpl w:val="B9FC7070"/>
    <w:lvl w:ilvl="0">
      <w:start w:val="1"/>
      <w:numFmt w:val="decimal"/>
      <w:lvlText w:val="1.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0">
    <w:nsid w:val="627914FA"/>
    <w:multiLevelType w:val="hybridMultilevel"/>
    <w:tmpl w:val="D2662390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1">
    <w:nsid w:val="64304069"/>
    <w:multiLevelType w:val="hybridMultilevel"/>
    <w:tmpl w:val="44EC95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5024E7F"/>
    <w:multiLevelType w:val="hybridMultilevel"/>
    <w:tmpl w:val="78CA658C"/>
    <w:lvl w:ilvl="0" w:tplc="D8E8EF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D0ECA0AC" w:tentative="1">
      <w:start w:val="1"/>
      <w:numFmt w:val="lowerLetter"/>
      <w:lvlText w:val="%2."/>
      <w:lvlJc w:val="left"/>
      <w:pPr>
        <w:ind w:left="1789" w:hanging="360"/>
      </w:pPr>
    </w:lvl>
    <w:lvl w:ilvl="2" w:tplc="6FFA5110" w:tentative="1">
      <w:start w:val="1"/>
      <w:numFmt w:val="lowerRoman"/>
      <w:lvlText w:val="%3."/>
      <w:lvlJc w:val="right"/>
      <w:pPr>
        <w:ind w:left="2509" w:hanging="180"/>
      </w:pPr>
    </w:lvl>
    <w:lvl w:ilvl="3" w:tplc="60400A3C" w:tentative="1">
      <w:start w:val="1"/>
      <w:numFmt w:val="decimal"/>
      <w:lvlText w:val="%4."/>
      <w:lvlJc w:val="left"/>
      <w:pPr>
        <w:ind w:left="3229" w:hanging="360"/>
      </w:pPr>
    </w:lvl>
    <w:lvl w:ilvl="4" w:tplc="225CA8E0" w:tentative="1">
      <w:start w:val="1"/>
      <w:numFmt w:val="lowerLetter"/>
      <w:lvlText w:val="%5."/>
      <w:lvlJc w:val="left"/>
      <w:pPr>
        <w:ind w:left="3949" w:hanging="360"/>
      </w:pPr>
    </w:lvl>
    <w:lvl w:ilvl="5" w:tplc="4D0669FC" w:tentative="1">
      <w:start w:val="1"/>
      <w:numFmt w:val="lowerRoman"/>
      <w:lvlText w:val="%6."/>
      <w:lvlJc w:val="right"/>
      <w:pPr>
        <w:ind w:left="4669" w:hanging="180"/>
      </w:pPr>
    </w:lvl>
    <w:lvl w:ilvl="6" w:tplc="5EE8676C" w:tentative="1">
      <w:start w:val="1"/>
      <w:numFmt w:val="decimal"/>
      <w:lvlText w:val="%7."/>
      <w:lvlJc w:val="left"/>
      <w:pPr>
        <w:ind w:left="5389" w:hanging="360"/>
      </w:pPr>
    </w:lvl>
    <w:lvl w:ilvl="7" w:tplc="363CFF8C" w:tentative="1">
      <w:start w:val="1"/>
      <w:numFmt w:val="lowerLetter"/>
      <w:lvlText w:val="%8."/>
      <w:lvlJc w:val="left"/>
      <w:pPr>
        <w:ind w:left="6109" w:hanging="360"/>
      </w:pPr>
    </w:lvl>
    <w:lvl w:ilvl="8" w:tplc="5E5A263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B92CD3"/>
    <w:multiLevelType w:val="hybridMultilevel"/>
    <w:tmpl w:val="8B1E8D02"/>
    <w:lvl w:ilvl="0" w:tplc="A15021E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00105"/>
    <w:multiLevelType w:val="hybridMultilevel"/>
    <w:tmpl w:val="A1E44668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5">
    <w:nsid w:val="71D5591D"/>
    <w:multiLevelType w:val="singleLevel"/>
    <w:tmpl w:val="09568EA2"/>
    <w:lvl w:ilvl="0">
      <w:start w:val="1"/>
      <w:numFmt w:val="decimal"/>
      <w:lvlText w:val="2.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6">
    <w:nsid w:val="7B8C0870"/>
    <w:multiLevelType w:val="singleLevel"/>
    <w:tmpl w:val="BBF8B982"/>
    <w:lvl w:ilvl="0">
      <w:start w:val="1"/>
      <w:numFmt w:val="decimal"/>
      <w:lvlText w:val="1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7">
    <w:nsid w:val="7CF227A9"/>
    <w:multiLevelType w:val="hybridMultilevel"/>
    <w:tmpl w:val="5C0A42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1E7704"/>
    <w:multiLevelType w:val="hybridMultilevel"/>
    <w:tmpl w:val="4DFE9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3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32"/>
  </w:num>
  <w:num w:numId="7">
    <w:abstractNumId w:val="37"/>
  </w:num>
  <w:num w:numId="8">
    <w:abstractNumId w:val="2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8"/>
  </w:num>
  <w:num w:numId="20">
    <w:abstractNumId w:val="3"/>
  </w:num>
  <w:num w:numId="21">
    <w:abstractNumId w:val="25"/>
  </w:num>
  <w:num w:numId="22">
    <w:abstractNumId w:val="22"/>
  </w:num>
  <w:num w:numId="23">
    <w:abstractNumId w:val="9"/>
  </w:num>
  <w:num w:numId="24">
    <w:abstractNumId w:val="36"/>
  </w:num>
  <w:num w:numId="25">
    <w:abstractNumId w:val="36"/>
    <w:lvlOverride w:ilvl="0">
      <w:lvl w:ilvl="0">
        <w:start w:val="5"/>
        <w:numFmt w:val="decimal"/>
        <w:lvlText w:val="1.1.%1."/>
        <w:legacy w:legacy="1" w:legacySpace="0" w:legacyIndent="58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6"/>
  </w:num>
  <w:num w:numId="27">
    <w:abstractNumId w:val="24"/>
  </w:num>
  <w:num w:numId="28">
    <w:abstractNumId w:val="29"/>
  </w:num>
  <w:num w:numId="29">
    <w:abstractNumId w:val="35"/>
  </w:num>
  <w:num w:numId="30">
    <w:abstractNumId w:val="19"/>
  </w:num>
  <w:num w:numId="31">
    <w:abstractNumId w:val="4"/>
  </w:num>
  <w:num w:numId="32">
    <w:abstractNumId w:val="12"/>
  </w:num>
  <w:num w:numId="33">
    <w:abstractNumId w:val="20"/>
  </w:num>
  <w:num w:numId="34">
    <w:abstractNumId w:val="8"/>
  </w:num>
  <w:num w:numId="35">
    <w:abstractNumId w:val="2"/>
  </w:num>
  <w:num w:numId="36">
    <w:abstractNumId w:val="17"/>
  </w:num>
  <w:num w:numId="37">
    <w:abstractNumId w:val="38"/>
  </w:num>
  <w:num w:numId="38">
    <w:abstractNumId w:val="31"/>
  </w:num>
  <w:num w:numId="39">
    <w:abstractNumId w:val="7"/>
  </w:num>
  <w:num w:numId="40">
    <w:abstractNumId w:val="15"/>
  </w:num>
  <w:num w:numId="41">
    <w:abstractNumId w:val="1"/>
  </w:num>
  <w:num w:numId="42">
    <w:abstractNumId w:val="21"/>
  </w:num>
  <w:num w:numId="43">
    <w:abstractNumId w:val="5"/>
  </w:num>
  <w:num w:numId="44">
    <w:abstractNumId w:val="28"/>
  </w:num>
  <w:num w:numId="45">
    <w:abstractNumId w:val="13"/>
  </w:num>
  <w:num w:numId="46">
    <w:abstractNumId w:val="30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F28CE"/>
    <w:rsid w:val="0012174D"/>
    <w:rsid w:val="00271CFE"/>
    <w:rsid w:val="00284ECD"/>
    <w:rsid w:val="002905CB"/>
    <w:rsid w:val="00371618"/>
    <w:rsid w:val="003A05B7"/>
    <w:rsid w:val="003B29BC"/>
    <w:rsid w:val="004075EC"/>
    <w:rsid w:val="00467AC6"/>
    <w:rsid w:val="005A60E1"/>
    <w:rsid w:val="00601CB4"/>
    <w:rsid w:val="00660740"/>
    <w:rsid w:val="006A4B5E"/>
    <w:rsid w:val="006D17FC"/>
    <w:rsid w:val="006D1D8C"/>
    <w:rsid w:val="00750B00"/>
    <w:rsid w:val="007915FC"/>
    <w:rsid w:val="007D2C7B"/>
    <w:rsid w:val="00837530"/>
    <w:rsid w:val="00842261"/>
    <w:rsid w:val="00856FEA"/>
    <w:rsid w:val="008C1217"/>
    <w:rsid w:val="008C6D66"/>
    <w:rsid w:val="008F3EA4"/>
    <w:rsid w:val="009328E7"/>
    <w:rsid w:val="009F28CE"/>
    <w:rsid w:val="00A671AD"/>
    <w:rsid w:val="00A80BF1"/>
    <w:rsid w:val="00A8454A"/>
    <w:rsid w:val="00AA1C03"/>
    <w:rsid w:val="00AB3B96"/>
    <w:rsid w:val="00AC2BFC"/>
    <w:rsid w:val="00AD7BE3"/>
    <w:rsid w:val="00B271A8"/>
    <w:rsid w:val="00B93CCD"/>
    <w:rsid w:val="00BA4FE7"/>
    <w:rsid w:val="00BB373E"/>
    <w:rsid w:val="00BE3F6C"/>
    <w:rsid w:val="00C14E21"/>
    <w:rsid w:val="00C200C3"/>
    <w:rsid w:val="00C7773E"/>
    <w:rsid w:val="00C92B72"/>
    <w:rsid w:val="00E43310"/>
    <w:rsid w:val="00E6605F"/>
    <w:rsid w:val="00EA7DDA"/>
    <w:rsid w:val="00EB0B9E"/>
    <w:rsid w:val="00F81E95"/>
    <w:rsid w:val="00FA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00">
    <w:name w:val="CharStyle100"/>
    <w:basedOn w:val="a0"/>
    <w:rsid w:val="00BB373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235">
    <w:name w:val="Font Style235"/>
    <w:basedOn w:val="a0"/>
    <w:uiPriority w:val="99"/>
    <w:rsid w:val="00BB37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4">
    <w:name w:val="Font Style234"/>
    <w:basedOn w:val="a0"/>
    <w:uiPriority w:val="99"/>
    <w:rsid w:val="00BB373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BB373E"/>
    <w:pPr>
      <w:widowControl w:val="0"/>
      <w:autoSpaceDE w:val="0"/>
      <w:autoSpaceDN w:val="0"/>
      <w:adjustRightInd w:val="0"/>
      <w:spacing w:line="276" w:lineRule="exact"/>
      <w:ind w:firstLine="1426"/>
      <w:jc w:val="both"/>
    </w:pPr>
    <w:rPr>
      <w:rFonts w:eastAsia="Times New Roman"/>
    </w:rPr>
  </w:style>
  <w:style w:type="paragraph" w:customStyle="1" w:styleId="Style29">
    <w:name w:val="Style29"/>
    <w:basedOn w:val="a"/>
    <w:uiPriority w:val="99"/>
    <w:rsid w:val="00BB373E"/>
    <w:pPr>
      <w:widowControl w:val="0"/>
      <w:autoSpaceDE w:val="0"/>
      <w:autoSpaceDN w:val="0"/>
      <w:adjustRightInd w:val="0"/>
      <w:spacing w:line="480" w:lineRule="exact"/>
    </w:pPr>
    <w:rPr>
      <w:rFonts w:eastAsia="Times New Roman"/>
    </w:rPr>
  </w:style>
  <w:style w:type="paragraph" w:customStyle="1" w:styleId="Style23">
    <w:name w:val="Style23"/>
    <w:basedOn w:val="a"/>
    <w:uiPriority w:val="99"/>
    <w:rsid w:val="00BB373E"/>
    <w:pPr>
      <w:widowControl w:val="0"/>
      <w:autoSpaceDE w:val="0"/>
      <w:autoSpaceDN w:val="0"/>
      <w:adjustRightInd w:val="0"/>
      <w:spacing w:line="475" w:lineRule="exact"/>
    </w:pPr>
    <w:rPr>
      <w:rFonts w:eastAsia="Times New Roman"/>
    </w:rPr>
  </w:style>
  <w:style w:type="paragraph" w:customStyle="1" w:styleId="Style54">
    <w:name w:val="Style54"/>
    <w:basedOn w:val="a"/>
    <w:uiPriority w:val="99"/>
    <w:rsid w:val="00BB373E"/>
    <w:pPr>
      <w:widowControl w:val="0"/>
      <w:autoSpaceDE w:val="0"/>
      <w:autoSpaceDN w:val="0"/>
      <w:adjustRightInd w:val="0"/>
      <w:spacing w:line="485" w:lineRule="exact"/>
      <w:ind w:firstLine="134"/>
    </w:pPr>
    <w:rPr>
      <w:rFonts w:eastAsia="Times New Roman"/>
    </w:rPr>
  </w:style>
  <w:style w:type="paragraph" w:customStyle="1" w:styleId="Style57">
    <w:name w:val="Style57"/>
    <w:basedOn w:val="a"/>
    <w:uiPriority w:val="99"/>
    <w:rsid w:val="00BB373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62">
    <w:name w:val="Style62"/>
    <w:basedOn w:val="a"/>
    <w:uiPriority w:val="99"/>
    <w:rsid w:val="00BB373E"/>
    <w:pPr>
      <w:widowControl w:val="0"/>
      <w:autoSpaceDE w:val="0"/>
      <w:autoSpaceDN w:val="0"/>
      <w:adjustRightInd w:val="0"/>
      <w:spacing w:line="470" w:lineRule="exact"/>
      <w:jc w:val="center"/>
    </w:pPr>
    <w:rPr>
      <w:rFonts w:eastAsia="Times New Roman"/>
    </w:rPr>
  </w:style>
  <w:style w:type="paragraph" w:customStyle="1" w:styleId="Style85">
    <w:name w:val="Style85"/>
    <w:basedOn w:val="a"/>
    <w:uiPriority w:val="99"/>
    <w:rsid w:val="00BB373E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Times New Roman"/>
    </w:rPr>
  </w:style>
  <w:style w:type="paragraph" w:customStyle="1" w:styleId="Style93">
    <w:name w:val="Style93"/>
    <w:basedOn w:val="a"/>
    <w:uiPriority w:val="99"/>
    <w:rsid w:val="00BB373E"/>
    <w:pPr>
      <w:widowControl w:val="0"/>
      <w:autoSpaceDE w:val="0"/>
      <w:autoSpaceDN w:val="0"/>
      <w:adjustRightInd w:val="0"/>
      <w:spacing w:line="275" w:lineRule="exact"/>
      <w:ind w:firstLine="2650"/>
    </w:pPr>
    <w:rPr>
      <w:rFonts w:eastAsia="Times New Roman"/>
    </w:rPr>
  </w:style>
  <w:style w:type="paragraph" w:customStyle="1" w:styleId="Style94">
    <w:name w:val="Style94"/>
    <w:basedOn w:val="a"/>
    <w:uiPriority w:val="99"/>
    <w:rsid w:val="00BB373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06">
    <w:name w:val="Style106"/>
    <w:basedOn w:val="a"/>
    <w:uiPriority w:val="99"/>
    <w:rsid w:val="00BB373E"/>
    <w:pPr>
      <w:widowControl w:val="0"/>
      <w:autoSpaceDE w:val="0"/>
      <w:autoSpaceDN w:val="0"/>
      <w:adjustRightInd w:val="0"/>
      <w:spacing w:line="274" w:lineRule="exact"/>
      <w:ind w:firstLine="706"/>
      <w:jc w:val="both"/>
    </w:pPr>
    <w:rPr>
      <w:rFonts w:eastAsia="Times New Roman"/>
    </w:rPr>
  </w:style>
  <w:style w:type="paragraph" w:customStyle="1" w:styleId="Style128">
    <w:name w:val="Style128"/>
    <w:basedOn w:val="a"/>
    <w:uiPriority w:val="99"/>
    <w:rsid w:val="00BB373E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character" w:customStyle="1" w:styleId="FontStyle181">
    <w:name w:val="Font Style181"/>
    <w:basedOn w:val="a0"/>
    <w:uiPriority w:val="99"/>
    <w:rsid w:val="00BB373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2">
    <w:name w:val="Font Style182"/>
    <w:basedOn w:val="a0"/>
    <w:uiPriority w:val="99"/>
    <w:rsid w:val="00BB373E"/>
    <w:rPr>
      <w:rFonts w:ascii="Times New Roman" w:hAnsi="Times New Roman" w:cs="Times New Roman"/>
      <w:sz w:val="24"/>
      <w:szCs w:val="24"/>
    </w:rPr>
  </w:style>
  <w:style w:type="paragraph" w:styleId="a3">
    <w:name w:val="No Spacing"/>
    <w:qFormat/>
    <w:rsid w:val="00E433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26">
    <w:name w:val="Style126"/>
    <w:basedOn w:val="a"/>
    <w:uiPriority w:val="99"/>
    <w:rsid w:val="007D2C7B"/>
    <w:pPr>
      <w:widowControl w:val="0"/>
      <w:autoSpaceDE w:val="0"/>
      <w:autoSpaceDN w:val="0"/>
      <w:adjustRightInd w:val="0"/>
      <w:spacing w:line="278" w:lineRule="exact"/>
      <w:ind w:firstLine="715"/>
      <w:jc w:val="both"/>
    </w:pPr>
    <w:rPr>
      <w:rFonts w:eastAsia="Times New Roman"/>
    </w:rPr>
  </w:style>
  <w:style w:type="character" w:customStyle="1" w:styleId="FontStyle186">
    <w:name w:val="Font Style186"/>
    <w:basedOn w:val="a0"/>
    <w:uiPriority w:val="99"/>
    <w:rsid w:val="007D2C7B"/>
    <w:rPr>
      <w:rFonts w:ascii="Times New Roman" w:hAnsi="Times New Roman" w:cs="Times New Roman"/>
      <w:i/>
      <w:iCs/>
      <w:sz w:val="24"/>
      <w:szCs w:val="24"/>
    </w:rPr>
  </w:style>
  <w:style w:type="paragraph" w:customStyle="1" w:styleId="Style4">
    <w:name w:val="Style4"/>
    <w:basedOn w:val="a"/>
    <w:uiPriority w:val="99"/>
    <w:rsid w:val="00AB3B96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</w:rPr>
  </w:style>
  <w:style w:type="paragraph" w:customStyle="1" w:styleId="Style9">
    <w:name w:val="Style9"/>
    <w:basedOn w:val="a"/>
    <w:uiPriority w:val="99"/>
    <w:rsid w:val="00AB3B96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AB3B96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rFonts w:eastAsia="Times New Roman"/>
    </w:rPr>
  </w:style>
  <w:style w:type="paragraph" w:customStyle="1" w:styleId="Style19">
    <w:name w:val="Style19"/>
    <w:basedOn w:val="a"/>
    <w:uiPriority w:val="99"/>
    <w:rsid w:val="00AB3B96"/>
    <w:pPr>
      <w:widowControl w:val="0"/>
      <w:autoSpaceDE w:val="0"/>
      <w:autoSpaceDN w:val="0"/>
      <w:adjustRightInd w:val="0"/>
      <w:spacing w:line="478" w:lineRule="exact"/>
    </w:pPr>
    <w:rPr>
      <w:rFonts w:eastAsia="Times New Roman"/>
    </w:rPr>
  </w:style>
  <w:style w:type="paragraph" w:customStyle="1" w:styleId="Style207">
    <w:name w:val="Style207"/>
    <w:basedOn w:val="a"/>
    <w:uiPriority w:val="99"/>
    <w:rsid w:val="00601CB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customStyle="1" w:styleId="Style18">
    <w:name w:val="Style18"/>
    <w:basedOn w:val="a"/>
    <w:uiPriority w:val="99"/>
    <w:rsid w:val="00A80BF1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Times New Roman"/>
    </w:rPr>
  </w:style>
  <w:style w:type="paragraph" w:customStyle="1" w:styleId="Style36">
    <w:name w:val="Style36"/>
    <w:basedOn w:val="a"/>
    <w:uiPriority w:val="99"/>
    <w:rsid w:val="00A80BF1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Times New Roman"/>
    </w:rPr>
  </w:style>
  <w:style w:type="paragraph" w:customStyle="1" w:styleId="Style33">
    <w:name w:val="Style33"/>
    <w:basedOn w:val="a"/>
    <w:uiPriority w:val="99"/>
    <w:rsid w:val="00A80BF1"/>
    <w:pPr>
      <w:widowControl w:val="0"/>
      <w:autoSpaceDE w:val="0"/>
      <w:autoSpaceDN w:val="0"/>
      <w:adjustRightInd w:val="0"/>
      <w:spacing w:line="276" w:lineRule="exact"/>
      <w:ind w:hanging="350"/>
      <w:jc w:val="both"/>
    </w:pPr>
    <w:rPr>
      <w:rFonts w:eastAsia="Times New Roman"/>
    </w:rPr>
  </w:style>
  <w:style w:type="paragraph" w:customStyle="1" w:styleId="Style74">
    <w:name w:val="Style74"/>
    <w:basedOn w:val="a"/>
    <w:uiPriority w:val="99"/>
    <w:rsid w:val="00A80BF1"/>
    <w:pPr>
      <w:widowControl w:val="0"/>
      <w:autoSpaceDE w:val="0"/>
      <w:autoSpaceDN w:val="0"/>
      <w:adjustRightInd w:val="0"/>
      <w:jc w:val="right"/>
    </w:pPr>
    <w:rPr>
      <w:rFonts w:eastAsia="Times New Roman"/>
    </w:rPr>
  </w:style>
  <w:style w:type="paragraph" w:customStyle="1" w:styleId="Style78">
    <w:name w:val="Style78"/>
    <w:basedOn w:val="a"/>
    <w:uiPriority w:val="99"/>
    <w:rsid w:val="00A80BF1"/>
    <w:pPr>
      <w:widowControl w:val="0"/>
      <w:autoSpaceDE w:val="0"/>
      <w:autoSpaceDN w:val="0"/>
      <w:adjustRightInd w:val="0"/>
      <w:spacing w:line="274" w:lineRule="exact"/>
    </w:pPr>
    <w:rPr>
      <w:rFonts w:eastAsia="Times New Roman"/>
    </w:rPr>
  </w:style>
  <w:style w:type="paragraph" w:customStyle="1" w:styleId="Style84">
    <w:name w:val="Style84"/>
    <w:basedOn w:val="a"/>
    <w:uiPriority w:val="99"/>
    <w:rsid w:val="00A80BF1"/>
    <w:pPr>
      <w:widowControl w:val="0"/>
      <w:autoSpaceDE w:val="0"/>
      <w:autoSpaceDN w:val="0"/>
      <w:adjustRightInd w:val="0"/>
      <w:spacing w:line="490" w:lineRule="exact"/>
      <w:ind w:firstLine="720"/>
    </w:pPr>
    <w:rPr>
      <w:rFonts w:eastAsia="Times New Roman"/>
    </w:rPr>
  </w:style>
  <w:style w:type="paragraph" w:customStyle="1" w:styleId="Style110">
    <w:name w:val="Style110"/>
    <w:basedOn w:val="a"/>
    <w:uiPriority w:val="99"/>
    <w:rsid w:val="00A80BF1"/>
    <w:pPr>
      <w:widowControl w:val="0"/>
      <w:autoSpaceDE w:val="0"/>
      <w:autoSpaceDN w:val="0"/>
      <w:adjustRightInd w:val="0"/>
      <w:spacing w:line="278" w:lineRule="exact"/>
      <w:ind w:firstLine="139"/>
      <w:jc w:val="both"/>
    </w:pPr>
    <w:rPr>
      <w:rFonts w:eastAsia="Times New Roman"/>
    </w:rPr>
  </w:style>
  <w:style w:type="paragraph" w:customStyle="1" w:styleId="Style119">
    <w:name w:val="Style119"/>
    <w:basedOn w:val="a"/>
    <w:uiPriority w:val="99"/>
    <w:rsid w:val="00A80BF1"/>
    <w:pPr>
      <w:widowControl w:val="0"/>
      <w:autoSpaceDE w:val="0"/>
      <w:autoSpaceDN w:val="0"/>
      <w:adjustRightInd w:val="0"/>
      <w:spacing w:line="470" w:lineRule="exact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467AC6"/>
    <w:pPr>
      <w:widowControl w:val="0"/>
      <w:autoSpaceDE w:val="0"/>
      <w:autoSpaceDN w:val="0"/>
      <w:adjustRightInd w:val="0"/>
      <w:spacing w:line="274" w:lineRule="exact"/>
    </w:pPr>
    <w:rPr>
      <w:rFonts w:eastAsia="Times New Roman"/>
    </w:rPr>
  </w:style>
  <w:style w:type="paragraph" w:customStyle="1" w:styleId="Style47">
    <w:name w:val="Style47"/>
    <w:basedOn w:val="a"/>
    <w:uiPriority w:val="99"/>
    <w:rsid w:val="00467AC6"/>
    <w:pPr>
      <w:widowControl w:val="0"/>
      <w:autoSpaceDE w:val="0"/>
      <w:autoSpaceDN w:val="0"/>
      <w:adjustRightInd w:val="0"/>
      <w:spacing w:line="276" w:lineRule="exact"/>
      <w:ind w:firstLine="418"/>
      <w:jc w:val="both"/>
    </w:pPr>
    <w:rPr>
      <w:rFonts w:eastAsia="Times New Roman"/>
    </w:rPr>
  </w:style>
  <w:style w:type="paragraph" w:customStyle="1" w:styleId="Style63">
    <w:name w:val="Style63"/>
    <w:basedOn w:val="a"/>
    <w:uiPriority w:val="99"/>
    <w:rsid w:val="00467AC6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customStyle="1" w:styleId="Style64">
    <w:name w:val="Style64"/>
    <w:basedOn w:val="a"/>
    <w:uiPriority w:val="99"/>
    <w:rsid w:val="00467AC6"/>
    <w:pPr>
      <w:widowControl w:val="0"/>
      <w:autoSpaceDE w:val="0"/>
      <w:autoSpaceDN w:val="0"/>
      <w:adjustRightInd w:val="0"/>
      <w:spacing w:line="278" w:lineRule="exact"/>
      <w:ind w:firstLine="562"/>
    </w:pPr>
    <w:rPr>
      <w:rFonts w:eastAsia="Times New Roman"/>
    </w:rPr>
  </w:style>
  <w:style w:type="paragraph" w:customStyle="1" w:styleId="Style68">
    <w:name w:val="Style68"/>
    <w:basedOn w:val="a"/>
    <w:uiPriority w:val="99"/>
    <w:rsid w:val="00467AC6"/>
    <w:pPr>
      <w:widowControl w:val="0"/>
      <w:autoSpaceDE w:val="0"/>
      <w:autoSpaceDN w:val="0"/>
      <w:adjustRightInd w:val="0"/>
      <w:spacing w:line="475" w:lineRule="exact"/>
    </w:pPr>
    <w:rPr>
      <w:rFonts w:eastAsia="Times New Roman"/>
    </w:rPr>
  </w:style>
  <w:style w:type="paragraph" w:customStyle="1" w:styleId="Style79">
    <w:name w:val="Style79"/>
    <w:basedOn w:val="a"/>
    <w:uiPriority w:val="99"/>
    <w:rsid w:val="00467AC6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Style80">
    <w:name w:val="Style80"/>
    <w:basedOn w:val="a"/>
    <w:uiPriority w:val="99"/>
    <w:rsid w:val="00467AC6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="Times New Roman"/>
    </w:rPr>
  </w:style>
  <w:style w:type="paragraph" w:customStyle="1" w:styleId="Style90">
    <w:name w:val="Style90"/>
    <w:basedOn w:val="a"/>
    <w:uiPriority w:val="99"/>
    <w:rsid w:val="00467AC6"/>
    <w:pPr>
      <w:widowControl w:val="0"/>
      <w:autoSpaceDE w:val="0"/>
      <w:autoSpaceDN w:val="0"/>
      <w:adjustRightInd w:val="0"/>
      <w:spacing w:line="278" w:lineRule="exact"/>
      <w:ind w:hanging="360"/>
    </w:pPr>
    <w:rPr>
      <w:rFonts w:eastAsia="Times New Roman"/>
    </w:rPr>
  </w:style>
  <w:style w:type="paragraph" w:customStyle="1" w:styleId="Style97">
    <w:name w:val="Style97"/>
    <w:basedOn w:val="a"/>
    <w:uiPriority w:val="99"/>
    <w:rsid w:val="00467AC6"/>
    <w:pPr>
      <w:widowControl w:val="0"/>
      <w:autoSpaceDE w:val="0"/>
      <w:autoSpaceDN w:val="0"/>
      <w:adjustRightInd w:val="0"/>
      <w:spacing w:line="278" w:lineRule="exact"/>
      <w:ind w:hanging="149"/>
    </w:pPr>
    <w:rPr>
      <w:rFonts w:eastAsia="Times New Roman"/>
    </w:rPr>
  </w:style>
  <w:style w:type="character" w:customStyle="1" w:styleId="FontStyle187">
    <w:name w:val="Font Style187"/>
    <w:basedOn w:val="a0"/>
    <w:uiPriority w:val="99"/>
    <w:rsid w:val="00467AC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4">
    <w:name w:val="Style114"/>
    <w:basedOn w:val="a"/>
    <w:uiPriority w:val="99"/>
    <w:rsid w:val="003B29BC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168">
    <w:name w:val="Style168"/>
    <w:basedOn w:val="a"/>
    <w:uiPriority w:val="99"/>
    <w:rsid w:val="003B29B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9">
    <w:name w:val="Style89"/>
    <w:basedOn w:val="a"/>
    <w:uiPriority w:val="99"/>
    <w:rsid w:val="003B29B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54">
    <w:name w:val="Style154"/>
    <w:basedOn w:val="a"/>
    <w:uiPriority w:val="99"/>
    <w:rsid w:val="003B29BC"/>
    <w:pPr>
      <w:widowControl w:val="0"/>
      <w:autoSpaceDE w:val="0"/>
      <w:autoSpaceDN w:val="0"/>
      <w:adjustRightInd w:val="0"/>
      <w:spacing w:line="485" w:lineRule="exact"/>
    </w:pPr>
    <w:rPr>
      <w:rFonts w:eastAsia="Times New Roman"/>
    </w:rPr>
  </w:style>
  <w:style w:type="paragraph" w:customStyle="1" w:styleId="Style159">
    <w:name w:val="Style159"/>
    <w:basedOn w:val="a"/>
    <w:uiPriority w:val="99"/>
    <w:rsid w:val="003B29B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customStyle="1" w:styleId="Style170">
    <w:name w:val="Style170"/>
    <w:basedOn w:val="a"/>
    <w:uiPriority w:val="99"/>
    <w:rsid w:val="003B29BC"/>
    <w:pPr>
      <w:widowControl w:val="0"/>
      <w:autoSpaceDE w:val="0"/>
      <w:autoSpaceDN w:val="0"/>
      <w:adjustRightInd w:val="0"/>
      <w:spacing w:line="278" w:lineRule="exact"/>
      <w:ind w:firstLine="667"/>
    </w:pPr>
    <w:rPr>
      <w:rFonts w:eastAsia="Times New Roman"/>
    </w:rPr>
  </w:style>
  <w:style w:type="paragraph" w:customStyle="1" w:styleId="Style174">
    <w:name w:val="Style174"/>
    <w:basedOn w:val="a"/>
    <w:uiPriority w:val="99"/>
    <w:rsid w:val="003B29BC"/>
    <w:pPr>
      <w:widowControl w:val="0"/>
      <w:autoSpaceDE w:val="0"/>
      <w:autoSpaceDN w:val="0"/>
      <w:adjustRightInd w:val="0"/>
      <w:spacing w:line="274" w:lineRule="exact"/>
      <w:ind w:firstLine="370"/>
    </w:pPr>
    <w:rPr>
      <w:rFonts w:eastAsia="Times New Roman"/>
    </w:rPr>
  </w:style>
  <w:style w:type="paragraph" w:customStyle="1" w:styleId="Style177">
    <w:name w:val="Style177"/>
    <w:basedOn w:val="a"/>
    <w:uiPriority w:val="99"/>
    <w:rsid w:val="003B29BC"/>
    <w:pPr>
      <w:widowControl w:val="0"/>
      <w:autoSpaceDE w:val="0"/>
      <w:autoSpaceDN w:val="0"/>
      <w:adjustRightInd w:val="0"/>
      <w:spacing w:line="480" w:lineRule="exact"/>
    </w:pPr>
    <w:rPr>
      <w:rFonts w:eastAsia="Times New Roman"/>
    </w:rPr>
  </w:style>
  <w:style w:type="paragraph" w:customStyle="1" w:styleId="Style181">
    <w:name w:val="Style181"/>
    <w:basedOn w:val="a"/>
    <w:uiPriority w:val="99"/>
    <w:rsid w:val="003B29BC"/>
    <w:pPr>
      <w:widowControl w:val="0"/>
      <w:autoSpaceDE w:val="0"/>
      <w:autoSpaceDN w:val="0"/>
      <w:adjustRightInd w:val="0"/>
      <w:spacing w:line="566" w:lineRule="exact"/>
      <w:ind w:hanging="346"/>
    </w:pPr>
    <w:rPr>
      <w:rFonts w:eastAsia="Times New Roman"/>
    </w:rPr>
  </w:style>
  <w:style w:type="paragraph" w:customStyle="1" w:styleId="Style182">
    <w:name w:val="Style182"/>
    <w:basedOn w:val="a"/>
    <w:uiPriority w:val="99"/>
    <w:rsid w:val="003B29BC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eastAsia="Times New Roman"/>
    </w:rPr>
  </w:style>
  <w:style w:type="paragraph" w:customStyle="1" w:styleId="Style184">
    <w:name w:val="Style184"/>
    <w:basedOn w:val="a"/>
    <w:uiPriority w:val="99"/>
    <w:rsid w:val="003B29B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85">
    <w:name w:val="Style185"/>
    <w:basedOn w:val="a"/>
    <w:uiPriority w:val="99"/>
    <w:rsid w:val="003B29B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89">
    <w:name w:val="Style189"/>
    <w:basedOn w:val="a"/>
    <w:uiPriority w:val="99"/>
    <w:rsid w:val="003B29BC"/>
    <w:pPr>
      <w:widowControl w:val="0"/>
      <w:autoSpaceDE w:val="0"/>
      <w:autoSpaceDN w:val="0"/>
      <w:adjustRightInd w:val="0"/>
      <w:spacing w:line="557" w:lineRule="exact"/>
      <w:ind w:firstLine="360"/>
    </w:pPr>
    <w:rPr>
      <w:rFonts w:eastAsia="Times New Roman"/>
    </w:rPr>
  </w:style>
  <w:style w:type="paragraph" w:customStyle="1" w:styleId="Style197">
    <w:name w:val="Style197"/>
    <w:basedOn w:val="a"/>
    <w:uiPriority w:val="99"/>
    <w:rsid w:val="003B29BC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242">
    <w:name w:val="Font Style242"/>
    <w:basedOn w:val="a0"/>
    <w:uiPriority w:val="99"/>
    <w:rsid w:val="003B29BC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43">
    <w:name w:val="Font Style243"/>
    <w:basedOn w:val="a0"/>
    <w:uiPriority w:val="99"/>
    <w:rsid w:val="003B29B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371618"/>
    <w:pPr>
      <w:widowControl w:val="0"/>
      <w:autoSpaceDE w:val="0"/>
      <w:autoSpaceDN w:val="0"/>
      <w:adjustRightInd w:val="0"/>
      <w:spacing w:line="278" w:lineRule="exact"/>
      <w:ind w:firstLine="1435"/>
    </w:pPr>
    <w:rPr>
      <w:rFonts w:eastAsia="Times New Roman"/>
    </w:rPr>
  </w:style>
  <w:style w:type="paragraph" w:customStyle="1" w:styleId="Style72">
    <w:name w:val="Style72"/>
    <w:basedOn w:val="a"/>
    <w:uiPriority w:val="99"/>
    <w:rsid w:val="00371618"/>
    <w:pPr>
      <w:widowControl w:val="0"/>
      <w:autoSpaceDE w:val="0"/>
      <w:autoSpaceDN w:val="0"/>
      <w:adjustRightInd w:val="0"/>
      <w:spacing w:line="480" w:lineRule="exact"/>
    </w:pPr>
    <w:rPr>
      <w:rFonts w:eastAsia="Times New Roman"/>
    </w:rPr>
  </w:style>
  <w:style w:type="paragraph" w:customStyle="1" w:styleId="Style88">
    <w:name w:val="Style88"/>
    <w:basedOn w:val="a"/>
    <w:uiPriority w:val="99"/>
    <w:rsid w:val="00371618"/>
    <w:pPr>
      <w:widowControl w:val="0"/>
      <w:autoSpaceDE w:val="0"/>
      <w:autoSpaceDN w:val="0"/>
      <w:adjustRightInd w:val="0"/>
      <w:spacing w:line="275" w:lineRule="exact"/>
      <w:ind w:firstLine="998"/>
      <w:jc w:val="both"/>
    </w:pPr>
    <w:rPr>
      <w:rFonts w:eastAsia="Times New Roman"/>
    </w:rPr>
  </w:style>
  <w:style w:type="paragraph" w:customStyle="1" w:styleId="Style149">
    <w:name w:val="Style149"/>
    <w:basedOn w:val="a"/>
    <w:uiPriority w:val="99"/>
    <w:rsid w:val="00371618"/>
    <w:pPr>
      <w:widowControl w:val="0"/>
      <w:autoSpaceDE w:val="0"/>
      <w:autoSpaceDN w:val="0"/>
      <w:adjustRightInd w:val="0"/>
      <w:spacing w:line="278" w:lineRule="exact"/>
      <w:ind w:hanging="355"/>
    </w:pPr>
    <w:rPr>
      <w:rFonts w:eastAsia="Times New Roman"/>
    </w:rPr>
  </w:style>
  <w:style w:type="character" w:customStyle="1" w:styleId="FontStyle176">
    <w:name w:val="Font Style176"/>
    <w:basedOn w:val="a0"/>
    <w:uiPriority w:val="99"/>
    <w:rsid w:val="00371618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40">
    <w:name w:val="Style140"/>
    <w:basedOn w:val="a"/>
    <w:uiPriority w:val="99"/>
    <w:rsid w:val="005A60E1"/>
    <w:pPr>
      <w:widowControl w:val="0"/>
      <w:autoSpaceDE w:val="0"/>
      <w:autoSpaceDN w:val="0"/>
      <w:adjustRightInd w:val="0"/>
      <w:spacing w:line="276" w:lineRule="exact"/>
      <w:ind w:firstLine="600"/>
      <w:jc w:val="both"/>
    </w:pPr>
    <w:rPr>
      <w:rFonts w:eastAsia="Times New Roman"/>
    </w:rPr>
  </w:style>
  <w:style w:type="paragraph" w:customStyle="1" w:styleId="Style16">
    <w:name w:val="Style16"/>
    <w:basedOn w:val="a"/>
    <w:uiPriority w:val="99"/>
    <w:rsid w:val="008C1217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231">
    <w:name w:val="Font Style231"/>
    <w:basedOn w:val="a0"/>
    <w:uiPriority w:val="99"/>
    <w:rsid w:val="006D1D8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4">
    <w:name w:val="Style44"/>
    <w:basedOn w:val="a"/>
    <w:uiPriority w:val="99"/>
    <w:rsid w:val="006D1D8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customStyle="1" w:styleId="Style6">
    <w:name w:val="Style6"/>
    <w:basedOn w:val="a"/>
    <w:uiPriority w:val="99"/>
    <w:rsid w:val="006D1D8C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152">
    <w:name w:val="Style152"/>
    <w:basedOn w:val="a"/>
    <w:uiPriority w:val="99"/>
    <w:rsid w:val="006D1D8C"/>
    <w:pPr>
      <w:widowControl w:val="0"/>
      <w:autoSpaceDE w:val="0"/>
      <w:autoSpaceDN w:val="0"/>
      <w:adjustRightInd w:val="0"/>
      <w:spacing w:line="278" w:lineRule="exact"/>
      <w:ind w:firstLine="658"/>
      <w:jc w:val="both"/>
    </w:pPr>
    <w:rPr>
      <w:rFonts w:eastAsia="Times New Roman"/>
    </w:rPr>
  </w:style>
  <w:style w:type="paragraph" w:customStyle="1" w:styleId="Style187">
    <w:name w:val="Style187"/>
    <w:basedOn w:val="a"/>
    <w:uiPriority w:val="99"/>
    <w:rsid w:val="006D1D8C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eastAsia="Times New Roman"/>
    </w:rPr>
  </w:style>
  <w:style w:type="character" w:customStyle="1" w:styleId="FontStyle229">
    <w:name w:val="Font Style229"/>
    <w:basedOn w:val="a0"/>
    <w:uiPriority w:val="99"/>
    <w:rsid w:val="006D1D8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0">
    <w:name w:val="Font Style230"/>
    <w:basedOn w:val="a0"/>
    <w:uiPriority w:val="99"/>
    <w:rsid w:val="006D1D8C"/>
    <w:rPr>
      <w:rFonts w:ascii="Courier New" w:hAnsi="Courier New" w:cs="Courier New"/>
      <w:sz w:val="24"/>
      <w:szCs w:val="24"/>
    </w:rPr>
  </w:style>
  <w:style w:type="character" w:customStyle="1" w:styleId="FontStyle232">
    <w:name w:val="Font Style232"/>
    <w:basedOn w:val="a0"/>
    <w:uiPriority w:val="99"/>
    <w:rsid w:val="006D1D8C"/>
    <w:rPr>
      <w:rFonts w:ascii="Times New Roman" w:hAnsi="Times New Roman" w:cs="Times New Roman"/>
      <w:sz w:val="26"/>
      <w:szCs w:val="26"/>
    </w:rPr>
  </w:style>
  <w:style w:type="character" w:customStyle="1" w:styleId="FontStyle233">
    <w:name w:val="Font Style233"/>
    <w:basedOn w:val="a0"/>
    <w:uiPriority w:val="99"/>
    <w:rsid w:val="006D1D8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3">
    <w:name w:val="Font Style173"/>
    <w:basedOn w:val="a0"/>
    <w:uiPriority w:val="99"/>
    <w:rsid w:val="00C200C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91">
    <w:name w:val="Style191"/>
    <w:basedOn w:val="a"/>
    <w:uiPriority w:val="99"/>
    <w:rsid w:val="00284ECD"/>
    <w:pPr>
      <w:widowControl w:val="0"/>
      <w:autoSpaceDE w:val="0"/>
      <w:autoSpaceDN w:val="0"/>
      <w:adjustRightInd w:val="0"/>
      <w:spacing w:line="274" w:lineRule="exact"/>
      <w:ind w:hanging="446"/>
    </w:pPr>
    <w:rPr>
      <w:rFonts w:eastAsia="Times New Roman"/>
    </w:rPr>
  </w:style>
  <w:style w:type="paragraph" w:customStyle="1" w:styleId="Style99">
    <w:name w:val="Style99"/>
    <w:basedOn w:val="a"/>
    <w:uiPriority w:val="99"/>
    <w:rsid w:val="008C6D66"/>
    <w:pPr>
      <w:spacing w:line="283" w:lineRule="exact"/>
    </w:pPr>
    <w:rPr>
      <w:rFonts w:eastAsia="Times New Roman"/>
      <w:sz w:val="20"/>
      <w:szCs w:val="20"/>
    </w:rPr>
  </w:style>
  <w:style w:type="paragraph" w:customStyle="1" w:styleId="Style121">
    <w:name w:val="Style121"/>
    <w:basedOn w:val="a"/>
    <w:uiPriority w:val="99"/>
    <w:rsid w:val="008C6D66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61">
    <w:name w:val="Style61"/>
    <w:basedOn w:val="a"/>
    <w:uiPriority w:val="99"/>
    <w:rsid w:val="008C6D66"/>
    <w:pPr>
      <w:widowControl w:val="0"/>
      <w:autoSpaceDE w:val="0"/>
      <w:autoSpaceDN w:val="0"/>
      <w:adjustRightInd w:val="0"/>
      <w:spacing w:line="278" w:lineRule="exact"/>
      <w:ind w:hanging="350"/>
    </w:pPr>
    <w:rPr>
      <w:rFonts w:eastAsia="Times New Roman"/>
    </w:rPr>
  </w:style>
  <w:style w:type="paragraph" w:customStyle="1" w:styleId="Style141">
    <w:name w:val="Style141"/>
    <w:basedOn w:val="a"/>
    <w:uiPriority w:val="99"/>
    <w:rsid w:val="008C6D66"/>
    <w:pPr>
      <w:widowControl w:val="0"/>
      <w:autoSpaceDE w:val="0"/>
      <w:autoSpaceDN w:val="0"/>
      <w:adjustRightInd w:val="0"/>
      <w:jc w:val="both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Дарья</cp:lastModifiedBy>
  <cp:revision>26</cp:revision>
  <dcterms:created xsi:type="dcterms:W3CDTF">2016-05-03T08:01:00Z</dcterms:created>
  <dcterms:modified xsi:type="dcterms:W3CDTF">2016-05-08T12:46:00Z</dcterms:modified>
</cp:coreProperties>
</file>