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06" w:rsidRDefault="00B24406" w:rsidP="00B24406">
      <w:r>
        <w:t xml:space="preserve">Методические рекомендации для преподавателей </w:t>
      </w:r>
      <w:r w:rsidR="0015376A">
        <w:t xml:space="preserve">к </w:t>
      </w:r>
      <w:r w:rsidR="00A54958">
        <w:t>лекциям</w:t>
      </w:r>
    </w:p>
    <w:p w:rsidR="00B24406" w:rsidRDefault="004E2CA5" w:rsidP="00B24406">
      <w:r>
        <w:t xml:space="preserve">Модуль дисциплины (раздел) </w:t>
      </w:r>
      <w:r w:rsidR="00916AAE">
        <w:t>5</w:t>
      </w:r>
      <w:r w:rsidR="00B24406">
        <w:t xml:space="preserve">. </w:t>
      </w:r>
      <w:r w:rsidR="00916AAE">
        <w:t>Заболевания надпочечников.</w:t>
      </w:r>
    </w:p>
    <w:p w:rsidR="00B24406" w:rsidRDefault="00A54958" w:rsidP="00B24406">
      <w:r>
        <w:t>Лекция №1</w:t>
      </w:r>
      <w:r w:rsidR="0000266E">
        <w:t>.</w:t>
      </w:r>
    </w:p>
    <w:p w:rsidR="003C1AED" w:rsidRDefault="00F373DE" w:rsidP="00A62C2E">
      <w:r>
        <w:t xml:space="preserve">Тема: </w:t>
      </w:r>
      <w:r w:rsidR="00916AAE" w:rsidRPr="00916AAE">
        <w:t>Недостаточность коры надпочечников</w:t>
      </w:r>
      <w:r w:rsidR="008750C7">
        <w:t>.</w:t>
      </w:r>
    </w:p>
    <w:p w:rsidR="00873F60" w:rsidRPr="00D645E7" w:rsidRDefault="00916AAE" w:rsidP="00916AAE">
      <w:pPr>
        <w:rPr>
          <w:b/>
        </w:rPr>
      </w:pPr>
      <w:r w:rsidRPr="00916AAE">
        <w:t xml:space="preserve">Надпочечниковая недостаточность (недостаточность коры надпочечников, </w:t>
      </w:r>
      <w:proofErr w:type="spellStart"/>
      <w:r w:rsidRPr="00916AAE">
        <w:t>гипокортицизм</w:t>
      </w:r>
      <w:proofErr w:type="spellEnd"/>
      <w:r w:rsidRPr="00916AAE">
        <w:t xml:space="preserve">, НН) - клинический синдром, обусловленный недостаточной секрецией гормонов коры надпочечников в результате нарушения функционирования одного или нескольких звеньев </w:t>
      </w:r>
      <w:proofErr w:type="spellStart"/>
      <w:r w:rsidRPr="00916AAE">
        <w:t>гипоталамо-гипофизарно-надпочечниковой</w:t>
      </w:r>
      <w:proofErr w:type="spellEnd"/>
      <w:r w:rsidRPr="00916AAE">
        <w:t xml:space="preserve"> системы (ГГНС). Согласно начальной локализации патологического процесса, НН подразделяют на </w:t>
      </w:r>
      <w:proofErr w:type="gramStart"/>
      <w:r w:rsidRPr="00916AAE">
        <w:t>первичную</w:t>
      </w:r>
      <w:proofErr w:type="gramEnd"/>
      <w:r w:rsidRPr="00916AAE">
        <w:t xml:space="preserve"> (поражение самой коры надпочечников, 1-НН) и центральные формы: вторичную, являющуюся результатом нарушения секреции адренокортикотропного гормона (АКТГ) и третичную, развивающуюся при дефиците </w:t>
      </w:r>
      <w:proofErr w:type="spellStart"/>
      <w:r w:rsidRPr="00916AAE">
        <w:t>кортикотропин-рилизинг-гормона</w:t>
      </w:r>
      <w:proofErr w:type="spellEnd"/>
      <w:r w:rsidRPr="00916AAE">
        <w:t xml:space="preserve"> (КРГ). Вторичную и третичную НН объединяют в центральные формы в связи со сложностью их дифференциальной диагностики в клинической практике. Классификация Первичная ХНН Центральные формы </w:t>
      </w:r>
      <w:proofErr w:type="spellStart"/>
      <w:r w:rsidRPr="00916AAE">
        <w:t>НН</w:t>
      </w:r>
      <w:proofErr w:type="gramStart"/>
      <w:r w:rsidRPr="00916AAE">
        <w:t>.Э</w:t>
      </w:r>
      <w:proofErr w:type="gramEnd"/>
      <w:r w:rsidRPr="00916AAE">
        <w:t>тиология</w:t>
      </w:r>
      <w:proofErr w:type="spellEnd"/>
      <w:r w:rsidRPr="00916AAE">
        <w:t xml:space="preserve"> Аутоиммунные </w:t>
      </w:r>
      <w:proofErr w:type="spellStart"/>
      <w:r w:rsidRPr="00916AAE">
        <w:t>полигландулярные</w:t>
      </w:r>
      <w:proofErr w:type="spellEnd"/>
      <w:r w:rsidRPr="00916AAE">
        <w:t xml:space="preserve"> синдромы АПС-2 АПС-1 Туберкулез надпочечников Как уже указывалось, деструкция коркового вещества надпочечников туберкулезным процессом занимает второе место в ряду этиологических факторов 1 -НН. Туберкулез надпочечников развивается вследствие гематогенного распространения микобактерий. Обычно в процесс вовлекается как корковое, так и мозговое вещество (последний феномен клинического значения, по-видимому, практически не имеет). Как и в случае аутоиммунного поражения, при туберкулезном процессе НН клинически манифестирует только при разрушении 90% коркового вещества обоих надпочечников. При туберкулезе надпочечников в большинстве случаев у больных имеются следы ранее перенесенного туберкулеза или активный процесс. </w:t>
      </w:r>
      <w:proofErr w:type="spellStart"/>
      <w:r w:rsidRPr="00916AAE">
        <w:t>Адренолейкодистрофия</w:t>
      </w:r>
      <w:proofErr w:type="spellEnd"/>
      <w:r w:rsidRPr="00916AAE">
        <w:t xml:space="preserve"> </w:t>
      </w:r>
      <w:proofErr w:type="spellStart"/>
      <w:r w:rsidRPr="00916AAE">
        <w:t>Адренолейкодистрофия</w:t>
      </w:r>
      <w:proofErr w:type="spellEnd"/>
      <w:r w:rsidRPr="00916AAE">
        <w:t xml:space="preserve"> (АЛД, болезнь </w:t>
      </w:r>
      <w:proofErr w:type="spellStart"/>
      <w:r w:rsidRPr="00916AAE">
        <w:t>Зимерлинга-Крейтцфельдта</w:t>
      </w:r>
      <w:proofErr w:type="spellEnd"/>
      <w:r w:rsidRPr="00916AAE">
        <w:t xml:space="preserve">, </w:t>
      </w:r>
      <w:proofErr w:type="spellStart"/>
      <w:r w:rsidRPr="00916AAE">
        <w:t>меланодермическая</w:t>
      </w:r>
      <w:proofErr w:type="spellEnd"/>
      <w:r w:rsidRPr="00916AAE">
        <w:t xml:space="preserve"> </w:t>
      </w:r>
      <w:proofErr w:type="spellStart"/>
      <w:r w:rsidRPr="00916AAE">
        <w:t>лейкодистрофия</w:t>
      </w:r>
      <w:proofErr w:type="spellEnd"/>
      <w:r w:rsidRPr="00916AAE">
        <w:t xml:space="preserve">) является наиболее распространенным наследуемым </w:t>
      </w:r>
      <w:proofErr w:type="spellStart"/>
      <w:r w:rsidRPr="00916AAE">
        <w:t>пероксисомным</w:t>
      </w:r>
      <w:proofErr w:type="spellEnd"/>
      <w:r w:rsidRPr="00916AAE">
        <w:t xml:space="preserve"> заболеванием с </w:t>
      </w:r>
      <w:proofErr w:type="spellStart"/>
      <w:r w:rsidRPr="00916AAE">
        <w:t>Х-сцепленным</w:t>
      </w:r>
      <w:proofErr w:type="spellEnd"/>
      <w:r w:rsidRPr="00916AAE">
        <w:t xml:space="preserve"> рецессивным типом наследования, которое характеризуется избыточным накоплением предельных длинноцепочечных жирных кислот (ДЖК), как правило, в миелине, проявляющееся в преимущественном поражении белого вещества ЦНС, коры надпочечников и яичек. Болезнь обусловлена </w:t>
      </w:r>
      <w:proofErr w:type="spellStart"/>
      <w:r w:rsidRPr="00916AAE">
        <w:t>делецией</w:t>
      </w:r>
      <w:proofErr w:type="spellEnd"/>
      <w:r w:rsidRPr="00916AAE">
        <w:t xml:space="preserve"> гена А1ЛЭ на длинном плече Х-хромосомы (Xq28), проявляющейся недостаточностью </w:t>
      </w:r>
      <w:proofErr w:type="spellStart"/>
      <w:r w:rsidRPr="00916AAE">
        <w:t>лигноцероил-КоА-синтетазы</w:t>
      </w:r>
      <w:proofErr w:type="spellEnd"/>
      <w:r w:rsidRPr="00916AAE">
        <w:t xml:space="preserve">. Это в свою очередь ведет к нарушению b-окисления насыщенных ДЖК (имеющих 24-32 углеродных атома) в </w:t>
      </w:r>
      <w:proofErr w:type="spellStart"/>
      <w:r w:rsidRPr="00916AAE">
        <w:t>пероксисомах</w:t>
      </w:r>
      <w:proofErr w:type="spellEnd"/>
      <w:r w:rsidRPr="00916AAE">
        <w:t xml:space="preserve"> и последующему их накоплению вместе с эфирами холестерина в клетках нервной системы и коркового вещества надпочечников. Предположительная распространенность заболевания составляет 1 на 100-150 тыс. мужчин. Метастатическое поражение надпочечников</w:t>
      </w:r>
      <w:proofErr w:type="gramStart"/>
      <w:r w:rsidRPr="00916AAE">
        <w:t xml:space="preserve"> С</w:t>
      </w:r>
      <w:proofErr w:type="gramEnd"/>
      <w:r w:rsidRPr="00916AAE">
        <w:t xml:space="preserve">амо по себе поражение надпочечников метастазами опухолей встречается достаточно часто. Так, отмечено, что метастазы рака молочной железы поражают надпочечники в 58% случаев, </w:t>
      </w:r>
      <w:proofErr w:type="spellStart"/>
      <w:r w:rsidRPr="00916AAE">
        <w:t>бронхогенного</w:t>
      </w:r>
      <w:proofErr w:type="spellEnd"/>
      <w:r w:rsidRPr="00916AAE">
        <w:t xml:space="preserve"> рака легкого в 36-40%, меланомы в 33% случаев. Вместе с тем 1-НН при этом развивается очень редко, поскольку, как указывалось, для этого необходимо разрушение 90% коры обоих надпочечников. Наиболее часто опухолью, метастазы которой вызывают развитие клинической картины </w:t>
      </w:r>
      <w:proofErr w:type="spellStart"/>
      <w:r w:rsidRPr="00916AAE">
        <w:t>гипокортицизма</w:t>
      </w:r>
      <w:proofErr w:type="spellEnd"/>
      <w:r w:rsidRPr="00916AAE">
        <w:t xml:space="preserve">, является </w:t>
      </w:r>
      <w:proofErr w:type="spellStart"/>
      <w:r w:rsidRPr="00916AAE">
        <w:t>неходжкинская</w:t>
      </w:r>
      <w:proofErr w:type="spellEnd"/>
      <w:r w:rsidRPr="00916AAE">
        <w:t xml:space="preserve"> крупноклеточная </w:t>
      </w:r>
      <w:proofErr w:type="spellStart"/>
      <w:r w:rsidRPr="00916AAE">
        <w:t>лимфома</w:t>
      </w:r>
      <w:proofErr w:type="spellEnd"/>
      <w:r w:rsidRPr="00916AAE">
        <w:t xml:space="preserve">, несколько реже причиной заболевания являются метастазы </w:t>
      </w:r>
      <w:proofErr w:type="spellStart"/>
      <w:r w:rsidRPr="00916AAE">
        <w:t>бронхогенного</w:t>
      </w:r>
      <w:proofErr w:type="spellEnd"/>
      <w:r w:rsidRPr="00916AAE">
        <w:t xml:space="preserve"> рака легкого. Поражение надпочечников при ВИЧ-инфекции </w:t>
      </w:r>
      <w:proofErr w:type="spellStart"/>
      <w:r w:rsidRPr="00916AAE">
        <w:t>Субклиническая</w:t>
      </w:r>
      <w:proofErr w:type="spellEnd"/>
      <w:r w:rsidRPr="00916AAE">
        <w:t xml:space="preserve"> 1-НН выявляется у 8-12 % больных ВИЧ-инфекцией. Наиболее часто она развивается в результате поражения ткани надпочечников инфильтративным процессом с последующей ее деструкцией (</w:t>
      </w:r>
      <w:proofErr w:type="spellStart"/>
      <w:r w:rsidRPr="00916AAE">
        <w:t>цитомегаловирусная</w:t>
      </w:r>
      <w:proofErr w:type="spellEnd"/>
      <w:r w:rsidRPr="00916AAE">
        <w:t xml:space="preserve"> инфекция, </w:t>
      </w:r>
      <w:r w:rsidRPr="00916AAE">
        <w:lastRenderedPageBreak/>
        <w:t xml:space="preserve">грибковые инфекции, саркома </w:t>
      </w:r>
      <w:proofErr w:type="spellStart"/>
      <w:r w:rsidRPr="00916AAE">
        <w:t>Капоши</w:t>
      </w:r>
      <w:proofErr w:type="spellEnd"/>
      <w:r w:rsidRPr="00916AAE">
        <w:t xml:space="preserve">, </w:t>
      </w:r>
      <w:proofErr w:type="spellStart"/>
      <w:r w:rsidRPr="00916AAE">
        <w:t>лимфома</w:t>
      </w:r>
      <w:proofErr w:type="spellEnd"/>
      <w:r w:rsidRPr="00916AAE">
        <w:t xml:space="preserve"> и т.д.). Применение различных медикаментозных препаратов, влияющих на </w:t>
      </w:r>
      <w:proofErr w:type="spellStart"/>
      <w:r w:rsidRPr="00916AAE">
        <w:t>стероидогенез</w:t>
      </w:r>
      <w:proofErr w:type="spellEnd"/>
      <w:r w:rsidRPr="00916AAE">
        <w:t xml:space="preserve"> (</w:t>
      </w:r>
      <w:proofErr w:type="spellStart"/>
      <w:r w:rsidRPr="00916AAE">
        <w:t>кетоконазол</w:t>
      </w:r>
      <w:proofErr w:type="spellEnd"/>
      <w:r w:rsidRPr="00916AAE">
        <w:t xml:space="preserve">, </w:t>
      </w:r>
      <w:proofErr w:type="spellStart"/>
      <w:r w:rsidRPr="00916AAE">
        <w:t>рифампицин</w:t>
      </w:r>
      <w:proofErr w:type="spellEnd"/>
      <w:r w:rsidRPr="00916AAE">
        <w:t xml:space="preserve">, </w:t>
      </w:r>
      <w:proofErr w:type="spellStart"/>
      <w:r w:rsidRPr="00916AAE">
        <w:t>фенитоин</w:t>
      </w:r>
      <w:proofErr w:type="spellEnd"/>
      <w:r w:rsidRPr="00916AAE">
        <w:t xml:space="preserve">), также может стать причиной 1 -НН. Патогенез и клинические проявления надпочечниковой недостаточности </w:t>
      </w:r>
      <w:proofErr w:type="gramStart"/>
      <w:r w:rsidRPr="00916AAE">
        <w:t>Первичная</w:t>
      </w:r>
      <w:proofErr w:type="gramEnd"/>
      <w:r w:rsidRPr="00916AAE">
        <w:t xml:space="preserve"> надпочечниковая </w:t>
      </w:r>
      <w:proofErr w:type="spellStart"/>
      <w:r w:rsidRPr="00916AAE">
        <w:t>недостаточностьВ</w:t>
      </w:r>
      <w:proofErr w:type="spellEnd"/>
      <w:r w:rsidRPr="00916AAE">
        <w:t xml:space="preserve"> основе 1-НН лежит абсолютный дефицит кортикостероидов. Дефицит альдостерона приводит к потере через почки и ЖКТ натрия и воды с развитием дегидратации, </w:t>
      </w:r>
      <w:proofErr w:type="spellStart"/>
      <w:r w:rsidRPr="00916AAE">
        <w:t>гиповолемии</w:t>
      </w:r>
      <w:proofErr w:type="spellEnd"/>
      <w:r w:rsidRPr="00916AAE">
        <w:t xml:space="preserve">, гипотонии, а также прогрессирующей </w:t>
      </w:r>
      <w:proofErr w:type="spellStart"/>
      <w:r w:rsidRPr="00916AAE">
        <w:t>гиперкалиемии</w:t>
      </w:r>
      <w:proofErr w:type="spellEnd"/>
      <w:r w:rsidRPr="00916AAE">
        <w:t xml:space="preserve">. Дефицит кортизола основного </w:t>
      </w:r>
      <w:proofErr w:type="spellStart"/>
      <w:r w:rsidRPr="00916AAE">
        <w:t>адаптогенного</w:t>
      </w:r>
      <w:proofErr w:type="spellEnd"/>
      <w:r w:rsidRPr="00916AAE">
        <w:t xml:space="preserve"> гормона человеческого орга</w:t>
      </w:r>
      <w:r>
        <w:t>низма приводит к снижению сопротивляемости к различным энд</w:t>
      </w:r>
      <w:proofErr w:type="gramStart"/>
      <w:r>
        <w:t>о-</w:t>
      </w:r>
      <w:proofErr w:type="gramEnd"/>
      <w:r>
        <w:t xml:space="preserve"> и экзогенным стрессорам, на фоне которых (чаще всего на фоне инфекций) и происходит декомпенсация НН. Принципиальное значение играют выпадение такой функции кортизола, как стимуляция </w:t>
      </w:r>
      <w:proofErr w:type="spellStart"/>
      <w:r>
        <w:t>глюконеогенеза</w:t>
      </w:r>
      <w:proofErr w:type="spellEnd"/>
      <w:r>
        <w:t xml:space="preserve"> и </w:t>
      </w:r>
      <w:proofErr w:type="spellStart"/>
      <w:r>
        <w:t>гликогенолиза</w:t>
      </w:r>
      <w:proofErr w:type="spellEnd"/>
      <w:r>
        <w:t xml:space="preserve"> в печени, а также </w:t>
      </w:r>
      <w:proofErr w:type="spellStart"/>
      <w:r>
        <w:t>пермиссивные</w:t>
      </w:r>
      <w:proofErr w:type="spellEnd"/>
      <w:r>
        <w:t xml:space="preserve"> эффекты кортизола в отношении </w:t>
      </w:r>
      <w:proofErr w:type="spellStart"/>
      <w:r>
        <w:t>тиреоидных</w:t>
      </w:r>
      <w:proofErr w:type="spellEnd"/>
      <w:r>
        <w:t xml:space="preserve"> гормонов и катехоламинов. </w:t>
      </w:r>
      <w:proofErr w:type="gramStart"/>
      <w:r>
        <w:t>Вторичный</w:t>
      </w:r>
      <w:proofErr w:type="gramEnd"/>
      <w:r>
        <w:t xml:space="preserve"> </w:t>
      </w:r>
      <w:proofErr w:type="spellStart"/>
      <w:r>
        <w:t>гипокортицизм</w:t>
      </w:r>
      <w:proofErr w:type="spellEnd"/>
      <w:r>
        <w:t xml:space="preserve"> Важнейшим патогенетическим отличием 2-НН является отсутствие дефицита альдостерона. Дефицит АКТГ в данном случае приводит к недостаточности кортизола и андрогенов, но не затрагивает практически независимую от </w:t>
      </w:r>
      <w:proofErr w:type="spellStart"/>
      <w:r>
        <w:t>аденогипофизарных</w:t>
      </w:r>
      <w:proofErr w:type="spellEnd"/>
      <w:r>
        <w:t xml:space="preserve"> влияний продукцию альдостерона, секреция которого регулируется системой </w:t>
      </w:r>
      <w:proofErr w:type="spellStart"/>
      <w:r>
        <w:t>ренин-ангиотензин-натрий-калий</w:t>
      </w:r>
      <w:proofErr w:type="spellEnd"/>
      <w:r>
        <w:t xml:space="preserve">. В этой связи симптоматика 2-НН будет достаточно бедной. Не будут выражены такие симптомы, как артериальная гипотензия, диспепсические расстройства, пристрастие к соленой пище. Принципиальным клиническим отличием 2-НН является отсутствие гиперпигментации кожи и слизистых. На первый план в клинической картине выступают общая слабость, похудание, реже гипогликемические эпизоды. Облегчает диагностику наличие анамнестических или клинических данных о гипофизарной патологии, операциях на гипофизе, длительном приеме кортикостероидов. Диагностика: Неспецифические лабораторные сдвиги, исследования уровня гормонов. Лечение: Заместительная терапия при </w:t>
      </w:r>
      <w:proofErr w:type="gramStart"/>
      <w:r>
        <w:t>остром</w:t>
      </w:r>
      <w:proofErr w:type="gramEnd"/>
      <w:r>
        <w:t xml:space="preserve"> </w:t>
      </w:r>
      <w:proofErr w:type="spellStart"/>
      <w:r>
        <w:t>гипокортицизме</w:t>
      </w:r>
      <w:proofErr w:type="spellEnd"/>
      <w:r>
        <w:t xml:space="preserve"> и тяжелой декомпенсации хронического </w:t>
      </w:r>
      <w:proofErr w:type="spellStart"/>
      <w:r>
        <w:t>гипокортицизма</w:t>
      </w:r>
      <w:proofErr w:type="spellEnd"/>
      <w:r>
        <w:t xml:space="preserve"> 1. Не дожидаясь результатов лабораторных исследований (при возможности предварительный забор крови для определения уровня кортизола, АКТГ, калия, рутинный гематологический и биохимический анализы), как можно раньше, начинают внутривенное введение 2-3 л физиологического раствора (со скоростью 500 мл/час; при </w:t>
      </w:r>
      <w:proofErr w:type="spellStart"/>
      <w:r>
        <w:t>коллаптоидном</w:t>
      </w:r>
      <w:proofErr w:type="spellEnd"/>
      <w:r>
        <w:t xml:space="preserve"> состоянии </w:t>
      </w:r>
      <w:proofErr w:type="spellStart"/>
      <w:r>
        <w:t>струйно</w:t>
      </w:r>
      <w:proofErr w:type="spellEnd"/>
      <w:r>
        <w:t xml:space="preserve">), возможно в сочетании с 5-10% раствором глюкозы. За 1-е сутки вводится минимум 4 л жидкости. Введение калийсодержащих и гипотонических растворов, а также </w:t>
      </w:r>
      <w:proofErr w:type="spellStart"/>
      <w:r>
        <w:t>диуретиков</w:t>
      </w:r>
      <w:proofErr w:type="spellEnd"/>
      <w:r>
        <w:t xml:space="preserve"> противопоказано. 2.100 мг гидрокортизона внутривенно сразу, затем каждые 6 ч на протяжении 1-х суток. Как альтернатива (на время доставки в клинику) 4 мг </w:t>
      </w:r>
      <w:proofErr w:type="spellStart"/>
      <w:r>
        <w:t>дексаметазона</w:t>
      </w:r>
      <w:proofErr w:type="spellEnd"/>
      <w:r>
        <w:t xml:space="preserve"> внутривенно (или эквивалентная доза </w:t>
      </w:r>
      <w:proofErr w:type="spellStart"/>
      <w:r>
        <w:t>преднизолона</w:t>
      </w:r>
      <w:proofErr w:type="spellEnd"/>
      <w:r>
        <w:t xml:space="preserve"> 40 мг), с последующим переходом на терапию гидрокортизоном. Параллельно симптоматическая терапия, чаще всего </w:t>
      </w:r>
      <w:proofErr w:type="spellStart"/>
      <w:r>
        <w:t>антибиотикотерапия</w:t>
      </w:r>
      <w:proofErr w:type="spellEnd"/>
      <w:r>
        <w:t xml:space="preserve"> вызвавших декомпенсацию заболевания инфекционных процессов. 3. На 23-и сутки при положительной динамике доза гидрокортизона уменьшается до 150-200 мг/</w:t>
      </w:r>
      <w:proofErr w:type="spellStart"/>
      <w:r>
        <w:t>сут</w:t>
      </w:r>
      <w:proofErr w:type="spellEnd"/>
      <w:r>
        <w:t xml:space="preserve"> (при стабильной гемодинамике вводится внутримышечно). Назначение </w:t>
      </w:r>
      <w:proofErr w:type="spellStart"/>
      <w:r>
        <w:t>минералокортикоидов</w:t>
      </w:r>
      <w:proofErr w:type="spellEnd"/>
      <w:r>
        <w:t xml:space="preserve"> не требуется до тех пор, пока суточная доза гидрокортизона не будет достигать менее 100 мг/</w:t>
      </w:r>
      <w:proofErr w:type="spellStart"/>
      <w:r>
        <w:t>сут</w:t>
      </w:r>
      <w:proofErr w:type="spellEnd"/>
      <w:r>
        <w:t xml:space="preserve">. При умеренно выраженной декомпенсации, а также впервые выявленном заболевании терапию, как правило, начинают с внутримышечного введения 100-150 мг гидрокортизона в сутки (например, утром 75 мг, в обеденное время 50 мг и вечером еще 25 мг). Через несколько дней дозу препарата снижают и переходят на поддерживающую заместительную терапию </w:t>
      </w:r>
      <w:proofErr w:type="spellStart"/>
      <w:r>
        <w:t>таблетированными</w:t>
      </w:r>
      <w:proofErr w:type="spellEnd"/>
      <w:r>
        <w:t xml:space="preserve"> кортикостероидами. Следует отметить, что выраженный положительный эффект от терапии кортикостероидами имеет важное </w:t>
      </w:r>
      <w:proofErr w:type="spellStart"/>
      <w:r>
        <w:t>диагностическоезначение</w:t>
      </w:r>
      <w:proofErr w:type="spellEnd"/>
      <w:r>
        <w:t xml:space="preserve">. При наличии НН пациенты буквально на 13-и сутки отмечают заметное улучшение самочувствия. Заместительная терапия хронического </w:t>
      </w:r>
      <w:proofErr w:type="spellStart"/>
      <w:r>
        <w:t>гипокортицизма</w:t>
      </w:r>
      <w:proofErr w:type="spellEnd"/>
      <w:r>
        <w:t xml:space="preserve"> Заместительная терапия </w:t>
      </w:r>
      <w:proofErr w:type="spellStart"/>
      <w:r>
        <w:t>минералокортикоидами</w:t>
      </w:r>
      <w:proofErr w:type="spellEnd"/>
      <w:r>
        <w:t xml:space="preserve"> Заместительная терапия </w:t>
      </w:r>
      <w:proofErr w:type="spellStart"/>
      <w:r>
        <w:t>глюкокортикоидами</w:t>
      </w:r>
      <w:proofErr w:type="spellEnd"/>
      <w:r>
        <w:t xml:space="preserve"> Принципы лечения АПС и АЛД Лечение АПС </w:t>
      </w:r>
      <w:r>
        <w:lastRenderedPageBreak/>
        <w:t xml:space="preserve">заключается в заместительной терапии недостаточности пораженных эндокринных желез. Следует иметь в виду, что при сочетании гипотиреоза и НН терапия L- тироксином назначается лишь после компенсации НН. Проводя заместительную терапию при сочетании </w:t>
      </w:r>
      <w:proofErr w:type="spellStart"/>
      <w:r>
        <w:t>гипопаратиреоза</w:t>
      </w:r>
      <w:proofErr w:type="spellEnd"/>
      <w:r>
        <w:t xml:space="preserve"> и 1 -НН, следует иметь в виду, что в норме кортизол и витамин D оказывают прямо противоположные эффекты на кишечную абсорбцию кальция. Таким образом, при дефиците кортизола имеется повышенный риск передозировки препаратами витамина D. С другой стороны, назначение больших доз кортикостероидов даже при декомпенсации 1 -НН, сочетающейся с </w:t>
      </w:r>
      <w:proofErr w:type="spellStart"/>
      <w:r>
        <w:t>гипопаратиреозом</w:t>
      </w:r>
      <w:proofErr w:type="spellEnd"/>
      <w:r>
        <w:t xml:space="preserve">, может спровоцировать </w:t>
      </w:r>
      <w:proofErr w:type="gramStart"/>
      <w:r>
        <w:t>выраженную</w:t>
      </w:r>
      <w:proofErr w:type="gramEnd"/>
      <w:r>
        <w:t xml:space="preserve"> </w:t>
      </w:r>
      <w:proofErr w:type="spellStart"/>
      <w:r>
        <w:t>гипокальциемию</w:t>
      </w:r>
      <w:proofErr w:type="spellEnd"/>
      <w:r>
        <w:t xml:space="preserve">. В настоящее время отсутствуют методы лечения и предупреждения АЛД, доказавшие свою эффективность. Для лечения предлагается диета, </w:t>
      </w:r>
      <w:proofErr w:type="spellStart"/>
      <w:r>
        <w:t>иммуносупрессивная</w:t>
      </w:r>
      <w:proofErr w:type="spellEnd"/>
      <w:r>
        <w:t xml:space="preserve"> терапия, пересадка костного мозга, генная терапия. Перспективным направлением лечения НН является добавление к стандартной описанной терапии препаратов основного надпочечникового андрогена </w:t>
      </w:r>
      <w:proofErr w:type="spellStart"/>
      <w:r>
        <w:t>дегидроэпиандростерона</w:t>
      </w:r>
      <w:proofErr w:type="spellEnd"/>
      <w:r>
        <w:t>.</w:t>
      </w:r>
    </w:p>
    <w:sectPr w:rsidR="00873F60" w:rsidRPr="00D645E7" w:rsidSect="00C6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406"/>
    <w:rsid w:val="0000266E"/>
    <w:rsid w:val="000244DE"/>
    <w:rsid w:val="00080289"/>
    <w:rsid w:val="000873B9"/>
    <w:rsid w:val="0015376A"/>
    <w:rsid w:val="001838AD"/>
    <w:rsid w:val="00212FAA"/>
    <w:rsid w:val="00214EF3"/>
    <w:rsid w:val="00241930"/>
    <w:rsid w:val="002C70F0"/>
    <w:rsid w:val="002E3530"/>
    <w:rsid w:val="002E77E7"/>
    <w:rsid w:val="003A5177"/>
    <w:rsid w:val="003B5FBD"/>
    <w:rsid w:val="003C1AED"/>
    <w:rsid w:val="00427EBA"/>
    <w:rsid w:val="00460F42"/>
    <w:rsid w:val="004B266D"/>
    <w:rsid w:val="004C44B1"/>
    <w:rsid w:val="004E2CA5"/>
    <w:rsid w:val="005770E0"/>
    <w:rsid w:val="005F7D09"/>
    <w:rsid w:val="0077378A"/>
    <w:rsid w:val="00776555"/>
    <w:rsid w:val="00850CB0"/>
    <w:rsid w:val="0086319E"/>
    <w:rsid w:val="00873F60"/>
    <w:rsid w:val="008750C7"/>
    <w:rsid w:val="00900A92"/>
    <w:rsid w:val="009014DD"/>
    <w:rsid w:val="00916AAE"/>
    <w:rsid w:val="00954C17"/>
    <w:rsid w:val="0096252B"/>
    <w:rsid w:val="009A1C5A"/>
    <w:rsid w:val="009E4CAE"/>
    <w:rsid w:val="00A01E9F"/>
    <w:rsid w:val="00A54958"/>
    <w:rsid w:val="00A62C2E"/>
    <w:rsid w:val="00AB69A6"/>
    <w:rsid w:val="00AE1BFA"/>
    <w:rsid w:val="00B24406"/>
    <w:rsid w:val="00BA6A06"/>
    <w:rsid w:val="00C30386"/>
    <w:rsid w:val="00C44BBF"/>
    <w:rsid w:val="00C61AEA"/>
    <w:rsid w:val="00C6636E"/>
    <w:rsid w:val="00C74339"/>
    <w:rsid w:val="00CF5DCF"/>
    <w:rsid w:val="00D25F51"/>
    <w:rsid w:val="00D645E7"/>
    <w:rsid w:val="00E26163"/>
    <w:rsid w:val="00E375BB"/>
    <w:rsid w:val="00E60374"/>
    <w:rsid w:val="00EC30BE"/>
    <w:rsid w:val="00EE0C87"/>
    <w:rsid w:val="00EE4309"/>
    <w:rsid w:val="00F04103"/>
    <w:rsid w:val="00F373DE"/>
    <w:rsid w:val="00FD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54</cp:revision>
  <dcterms:created xsi:type="dcterms:W3CDTF">2016-01-17T07:08:00Z</dcterms:created>
  <dcterms:modified xsi:type="dcterms:W3CDTF">2016-01-17T08:37:00Z</dcterms:modified>
</cp:coreProperties>
</file>