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0B62" w14:textId="77777777" w:rsidR="00AD6EC1" w:rsidRDefault="00AD6EC1" w:rsidP="00AD6E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Медико-профилактический факультет ОрГМУ,</w:t>
      </w:r>
    </w:p>
    <w:p w14:paraId="2E7F67A0" w14:textId="27CABEF5" w:rsidR="00AD6EC1" w:rsidRDefault="00AD6EC1" w:rsidP="00AD6E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F8468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-202</w:t>
      </w:r>
      <w:r w:rsidR="00F8468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учебный год</w:t>
      </w:r>
    </w:p>
    <w:p w14:paraId="7520ECA3" w14:textId="77777777" w:rsidR="00F617AD" w:rsidRDefault="00F617AD" w:rsidP="00F617AD">
      <w:pPr>
        <w:jc w:val="center"/>
        <w:rPr>
          <w:b/>
        </w:rPr>
      </w:pPr>
    </w:p>
    <w:p w14:paraId="5F437C41" w14:textId="77777777" w:rsidR="00F617AD" w:rsidRDefault="00F617AD" w:rsidP="00F617AD">
      <w:pPr>
        <w:jc w:val="center"/>
        <w:rPr>
          <w:b/>
        </w:rPr>
      </w:pPr>
    </w:p>
    <w:p w14:paraId="4F72B198" w14:textId="0B232B5E" w:rsidR="00F617AD" w:rsidRDefault="00F617AD" w:rsidP="00F617AD">
      <w:pPr>
        <w:jc w:val="center"/>
        <w:rPr>
          <w:b/>
        </w:rPr>
      </w:pPr>
      <w:r>
        <w:rPr>
          <w:b/>
        </w:rPr>
        <w:t xml:space="preserve">Занятие № 3 </w:t>
      </w:r>
    </w:p>
    <w:p w14:paraId="7E1406DB" w14:textId="6F21D525" w:rsidR="00F617AD" w:rsidRDefault="00AD6EC1" w:rsidP="00F617AD">
      <w:pPr>
        <w:jc w:val="center"/>
        <w:rPr>
          <w:b/>
        </w:rPr>
      </w:pPr>
      <w:r>
        <w:rPr>
          <w:b/>
        </w:rPr>
        <w:t>ТЕМА: «</w:t>
      </w:r>
      <w:r w:rsidR="00F617AD">
        <w:rPr>
          <w:b/>
        </w:rPr>
        <w:t xml:space="preserve">Химия </w:t>
      </w:r>
      <w:r>
        <w:rPr>
          <w:b/>
        </w:rPr>
        <w:t>пресных вод»</w:t>
      </w:r>
    </w:p>
    <w:p w14:paraId="6157FC50" w14:textId="77777777" w:rsidR="00F617AD" w:rsidRDefault="00F617AD" w:rsidP="00F617AD">
      <w:pPr>
        <w:jc w:val="center"/>
      </w:pPr>
      <w:r>
        <w:t>Вопросы для самоподготовки</w:t>
      </w:r>
    </w:p>
    <w:p w14:paraId="0777738A" w14:textId="77777777" w:rsidR="00F617AD" w:rsidRDefault="00F617AD" w:rsidP="00F617AD">
      <w:pPr>
        <w:numPr>
          <w:ilvl w:val="0"/>
          <w:numId w:val="2"/>
        </w:numPr>
      </w:pPr>
      <w:r>
        <w:t>Гидросфера как природная среда.</w:t>
      </w:r>
    </w:p>
    <w:p w14:paraId="0C982CE2" w14:textId="77777777" w:rsidR="00F617AD" w:rsidRDefault="00F617AD" w:rsidP="00F617AD">
      <w:pPr>
        <w:numPr>
          <w:ilvl w:val="0"/>
          <w:numId w:val="2"/>
        </w:numPr>
      </w:pPr>
      <w:r>
        <w:t>Источники загрязнения гидросферы.</w:t>
      </w:r>
    </w:p>
    <w:p w14:paraId="44FE92F9" w14:textId="77777777" w:rsidR="00F617AD" w:rsidRDefault="00F617AD" w:rsidP="00F617AD">
      <w:pPr>
        <w:numPr>
          <w:ilvl w:val="0"/>
          <w:numId w:val="2"/>
        </w:numPr>
      </w:pPr>
      <w:r>
        <w:t>Химическое загрязнение природных вод.</w:t>
      </w:r>
    </w:p>
    <w:p w14:paraId="75592F20" w14:textId="77777777" w:rsidR="00F617AD" w:rsidRDefault="00F617AD" w:rsidP="00F617AD">
      <w:pPr>
        <w:numPr>
          <w:ilvl w:val="0"/>
          <w:numId w:val="2"/>
        </w:numPr>
      </w:pPr>
      <w:r>
        <w:t>Загрязнение поверхностных вод.</w:t>
      </w:r>
    </w:p>
    <w:p w14:paraId="7971C234" w14:textId="77777777" w:rsidR="00F617AD" w:rsidRDefault="00F617AD" w:rsidP="00F617AD">
      <w:pPr>
        <w:numPr>
          <w:ilvl w:val="0"/>
          <w:numId w:val="2"/>
        </w:numPr>
      </w:pPr>
      <w:r>
        <w:t>Загрязнение подземных вод.</w:t>
      </w:r>
    </w:p>
    <w:p w14:paraId="1C342E2B" w14:textId="77777777" w:rsidR="00F617AD" w:rsidRDefault="00F617AD" w:rsidP="00F617AD">
      <w:pPr>
        <w:numPr>
          <w:ilvl w:val="0"/>
          <w:numId w:val="2"/>
        </w:numPr>
      </w:pPr>
      <w:r>
        <w:t>Реакционная способность  водных масс.</w:t>
      </w:r>
    </w:p>
    <w:p w14:paraId="18DBE30B" w14:textId="77777777" w:rsidR="00F617AD" w:rsidRDefault="00F617AD" w:rsidP="00F617AD">
      <w:pPr>
        <w:numPr>
          <w:ilvl w:val="0"/>
          <w:numId w:val="2"/>
        </w:numPr>
      </w:pPr>
      <w:r>
        <w:t>Превращение химических веществ в бескислородных условиях.</w:t>
      </w:r>
    </w:p>
    <w:p w14:paraId="46A1D20C" w14:textId="77777777" w:rsidR="00F617AD" w:rsidRDefault="00F617AD" w:rsidP="00F617AD">
      <w:pPr>
        <w:numPr>
          <w:ilvl w:val="0"/>
          <w:numId w:val="2"/>
        </w:numPr>
      </w:pPr>
      <w:r>
        <w:t>Поведение газов в водных объектах окружающей среды.</w:t>
      </w:r>
    </w:p>
    <w:p w14:paraId="4903E0EA" w14:textId="77777777" w:rsidR="00F617AD" w:rsidRDefault="00F617AD" w:rsidP="00F617AD">
      <w:pPr>
        <w:jc w:val="center"/>
        <w:rPr>
          <w:i/>
        </w:rPr>
      </w:pPr>
    </w:p>
    <w:p w14:paraId="34D84095" w14:textId="77777777" w:rsidR="00F617AD" w:rsidRDefault="00F617AD" w:rsidP="00F617AD">
      <w:pPr>
        <w:jc w:val="center"/>
        <w:rPr>
          <w:u w:val="single"/>
        </w:rPr>
      </w:pPr>
    </w:p>
    <w:p w14:paraId="67326A38" w14:textId="77777777" w:rsidR="00F617AD" w:rsidRDefault="00F617AD" w:rsidP="00F617AD">
      <w:pPr>
        <w:jc w:val="center"/>
        <w:rPr>
          <w:u w:val="single"/>
        </w:rPr>
      </w:pPr>
      <w:r>
        <w:rPr>
          <w:u w:val="single"/>
        </w:rPr>
        <w:t>Практическая часть:</w:t>
      </w:r>
    </w:p>
    <w:p w14:paraId="1421DB3C" w14:textId="77777777" w:rsidR="00F617AD" w:rsidRDefault="00F617AD" w:rsidP="00F617AD">
      <w:pPr>
        <w:numPr>
          <w:ilvl w:val="0"/>
          <w:numId w:val="1"/>
        </w:numPr>
      </w:pPr>
      <w:r>
        <w:t>Определение прозрачности питьевой воды.</w:t>
      </w:r>
    </w:p>
    <w:p w14:paraId="7E7A4E4B" w14:textId="77777777" w:rsidR="00B02196" w:rsidRDefault="00B02196" w:rsidP="00B02196">
      <w:pPr>
        <w:numPr>
          <w:ilvl w:val="0"/>
          <w:numId w:val="1"/>
        </w:numPr>
      </w:pPr>
      <w:r>
        <w:t>Органолептические методы определения запаха воды.</w:t>
      </w:r>
    </w:p>
    <w:p w14:paraId="71E44E0F" w14:textId="3503E951" w:rsidR="00F617AD" w:rsidRDefault="00F617AD" w:rsidP="00F617AD">
      <w:pPr>
        <w:numPr>
          <w:ilvl w:val="0"/>
          <w:numId w:val="1"/>
        </w:numPr>
      </w:pPr>
      <w:r>
        <w:t>Органолептические методы определения вкуса и привкуса воды.</w:t>
      </w:r>
    </w:p>
    <w:p w14:paraId="026A9206" w14:textId="77777777" w:rsidR="00F617AD" w:rsidRDefault="00F617AD" w:rsidP="00F617AD">
      <w:pPr>
        <w:numPr>
          <w:ilvl w:val="0"/>
          <w:numId w:val="1"/>
        </w:numPr>
      </w:pPr>
      <w:r>
        <w:t>Определение сухого остатка в пробах воды.</w:t>
      </w:r>
    </w:p>
    <w:p w14:paraId="4D709186" w14:textId="77777777" w:rsidR="00F617AD" w:rsidRDefault="00F617AD" w:rsidP="00F617AD">
      <w:pPr>
        <w:numPr>
          <w:ilvl w:val="0"/>
          <w:numId w:val="1"/>
        </w:numPr>
      </w:pPr>
      <w:r>
        <w:t>Определение</w:t>
      </w:r>
      <w:r>
        <w:rPr>
          <w:lang w:val="en-US"/>
        </w:rPr>
        <w:t xml:space="preserve"> pH</w:t>
      </w:r>
      <w:r>
        <w:t xml:space="preserve"> питьевой воды.</w:t>
      </w:r>
    </w:p>
    <w:p w14:paraId="6F0E6086" w14:textId="143CBCAD" w:rsidR="00B02196" w:rsidRDefault="00B02196" w:rsidP="00B02196">
      <w:pPr>
        <w:numPr>
          <w:ilvl w:val="0"/>
          <w:numId w:val="1"/>
        </w:numPr>
      </w:pPr>
      <w:r>
        <w:t>Определение остаточного свободного хлора.</w:t>
      </w:r>
    </w:p>
    <w:p w14:paraId="32C1994D" w14:textId="77777777" w:rsidR="00B02196" w:rsidRDefault="00B02196" w:rsidP="00B02196">
      <w:pPr>
        <w:numPr>
          <w:ilvl w:val="0"/>
          <w:numId w:val="1"/>
        </w:numPr>
      </w:pPr>
      <w:r>
        <w:t>Определение жесткости питьевой воды.</w:t>
      </w:r>
    </w:p>
    <w:p w14:paraId="791EEEF1" w14:textId="77777777" w:rsidR="00B02196" w:rsidRDefault="00B02196" w:rsidP="00B02196">
      <w:pPr>
        <w:ind w:left="720"/>
      </w:pPr>
    </w:p>
    <w:p w14:paraId="5BABF622" w14:textId="77777777" w:rsidR="00B02196" w:rsidRDefault="00B02196" w:rsidP="00B02196">
      <w:pPr>
        <w:ind w:left="720"/>
      </w:pPr>
    </w:p>
    <w:p w14:paraId="6FE0113D" w14:textId="77777777" w:rsidR="00F617AD" w:rsidRDefault="00F617AD" w:rsidP="00F617AD">
      <w:pPr>
        <w:ind w:left="360"/>
      </w:pPr>
    </w:p>
    <w:p w14:paraId="02025543" w14:textId="7F751722" w:rsidR="00F617AD" w:rsidRDefault="00F617AD" w:rsidP="00F617AD">
      <w:pPr>
        <w:jc w:val="center"/>
        <w:rPr>
          <w:i/>
        </w:rPr>
      </w:pPr>
      <w:r>
        <w:rPr>
          <w:i/>
        </w:rPr>
        <w:t>Литература</w:t>
      </w:r>
      <w:r w:rsidR="00AD6EC1">
        <w:rPr>
          <w:i/>
        </w:rPr>
        <w:t xml:space="preserve"> дополнительная</w:t>
      </w:r>
      <w:r>
        <w:rPr>
          <w:i/>
        </w:rPr>
        <w:t>:</w:t>
      </w:r>
    </w:p>
    <w:p w14:paraId="0B6B7A16" w14:textId="77777777" w:rsidR="00F617AD" w:rsidRDefault="00F617AD" w:rsidP="00F617AD">
      <w:pPr>
        <w:tabs>
          <w:tab w:val="num" w:pos="360"/>
        </w:tabs>
        <w:ind w:left="360" w:hanging="360"/>
      </w:pPr>
      <w:r>
        <w:t>Лозановская и др. Экология и охрана биосферы при химическом загрязнении. М. Высшая школа, 1998.</w:t>
      </w:r>
    </w:p>
    <w:p w14:paraId="353745DB" w14:textId="77777777" w:rsidR="00F617AD" w:rsidRDefault="00F617AD" w:rsidP="00F617AD">
      <w:pPr>
        <w:tabs>
          <w:tab w:val="num" w:pos="360"/>
        </w:tabs>
        <w:ind w:left="360" w:hanging="360"/>
      </w:pPr>
      <w:r>
        <w:t>Андруз Дж. И др. Введение в химию окружающей среды. М. Мир, 1999.</w:t>
      </w:r>
    </w:p>
    <w:p w14:paraId="247FAE50" w14:textId="77777777" w:rsidR="00F617AD" w:rsidRDefault="00F617AD" w:rsidP="00F617AD">
      <w:pPr>
        <w:tabs>
          <w:tab w:val="num" w:pos="360"/>
        </w:tabs>
        <w:ind w:left="360" w:hanging="360"/>
      </w:pPr>
      <w:r>
        <w:t>Корте Ф. и др. Экологическая химия. М Мир, 1997.</w:t>
      </w:r>
    </w:p>
    <w:p w14:paraId="514EFF0A" w14:textId="77777777" w:rsidR="00F617AD" w:rsidRDefault="00F617AD" w:rsidP="00F617AD">
      <w:pPr>
        <w:tabs>
          <w:tab w:val="num" w:pos="360"/>
        </w:tabs>
        <w:ind w:left="360" w:hanging="360"/>
      </w:pPr>
      <w:r>
        <w:t>Химия окружающей среды. (под ред.  Дж. О.М. Бокриса. И. Химия, 1982.</w:t>
      </w:r>
    </w:p>
    <w:p w14:paraId="3196D955" w14:textId="7FFAEF0A" w:rsidR="00F01ED0" w:rsidRDefault="00F01ED0"/>
    <w:p w14:paraId="0D5372C9" w14:textId="77777777" w:rsidR="00AD6EC1" w:rsidRPr="00B13C47" w:rsidRDefault="00AD6EC1" w:rsidP="00AD6EC1">
      <w:pPr>
        <w:shd w:val="clear" w:color="auto" w:fill="FFFFFF"/>
        <w:jc w:val="center"/>
        <w:rPr>
          <w:b/>
          <w:bCs/>
          <w:i/>
          <w:iCs/>
          <w:spacing w:val="-8"/>
          <w:sz w:val="32"/>
          <w:szCs w:val="32"/>
        </w:rPr>
      </w:pPr>
      <w:r w:rsidRPr="00B13C47">
        <w:rPr>
          <w:b/>
          <w:bCs/>
          <w:i/>
          <w:iCs/>
          <w:spacing w:val="-8"/>
          <w:sz w:val="32"/>
          <w:szCs w:val="32"/>
        </w:rPr>
        <w:t>Домашние задачи по теме</w:t>
      </w:r>
    </w:p>
    <w:p w14:paraId="55674D0E" w14:textId="766B4E00" w:rsidR="00AD6EC1" w:rsidRPr="00B13C47" w:rsidRDefault="00AD6EC1" w:rsidP="00AD6EC1">
      <w:pPr>
        <w:shd w:val="clear" w:color="auto" w:fill="FFFFFF"/>
        <w:jc w:val="center"/>
        <w:rPr>
          <w:b/>
          <w:bCs/>
          <w:i/>
          <w:iCs/>
          <w:spacing w:val="-12"/>
          <w:sz w:val="32"/>
          <w:szCs w:val="32"/>
        </w:rPr>
      </w:pPr>
      <w:r w:rsidRPr="00B13C47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13C47">
        <w:rPr>
          <w:b/>
          <w:bCs/>
          <w:i/>
          <w:iCs/>
          <w:spacing w:val="-12"/>
          <w:sz w:val="32"/>
          <w:szCs w:val="32"/>
        </w:rPr>
        <w:t>«</w:t>
      </w:r>
      <w:r>
        <w:rPr>
          <w:b/>
          <w:bCs/>
          <w:i/>
          <w:iCs/>
          <w:spacing w:val="-12"/>
          <w:sz w:val="32"/>
          <w:szCs w:val="32"/>
        </w:rPr>
        <w:t>Х</w:t>
      </w:r>
      <w:r w:rsidRPr="00B13C47">
        <w:rPr>
          <w:b/>
          <w:bCs/>
          <w:i/>
          <w:iCs/>
          <w:spacing w:val="-12"/>
          <w:sz w:val="32"/>
          <w:szCs w:val="32"/>
        </w:rPr>
        <w:t>ими</w:t>
      </w:r>
      <w:r>
        <w:rPr>
          <w:b/>
          <w:bCs/>
          <w:i/>
          <w:iCs/>
          <w:spacing w:val="-12"/>
          <w:sz w:val="32"/>
          <w:szCs w:val="32"/>
        </w:rPr>
        <w:t>я</w:t>
      </w:r>
      <w:r w:rsidRPr="00B13C47">
        <w:rPr>
          <w:b/>
          <w:bCs/>
          <w:i/>
          <w:iCs/>
          <w:spacing w:val="-12"/>
          <w:sz w:val="32"/>
          <w:szCs w:val="32"/>
        </w:rPr>
        <w:t xml:space="preserve"> гидросферы»</w:t>
      </w:r>
    </w:p>
    <w:p w14:paraId="7703E939" w14:textId="77777777" w:rsidR="00AD6EC1" w:rsidRPr="00B13C47" w:rsidRDefault="00AD6EC1" w:rsidP="00AD6EC1">
      <w:pPr>
        <w:shd w:val="clear" w:color="auto" w:fill="FFFFFF"/>
        <w:jc w:val="center"/>
        <w:rPr>
          <w:sz w:val="32"/>
          <w:szCs w:val="32"/>
        </w:rPr>
      </w:pPr>
    </w:p>
    <w:p w14:paraId="6C17396C" w14:textId="77777777" w:rsidR="00AD6EC1" w:rsidRPr="00B13C47" w:rsidRDefault="00AD6EC1" w:rsidP="00AD6EC1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pacing w:val="-28"/>
          <w:sz w:val="32"/>
          <w:szCs w:val="32"/>
        </w:rPr>
      </w:pPr>
      <w:r w:rsidRPr="00B13C47">
        <w:rPr>
          <w:spacing w:val="-1"/>
          <w:sz w:val="32"/>
          <w:szCs w:val="32"/>
        </w:rPr>
        <w:t xml:space="preserve">Определите, какое количество пролитой нефти разложится при естественном </w:t>
      </w:r>
      <w:r w:rsidRPr="00B13C47">
        <w:rPr>
          <w:sz w:val="32"/>
          <w:szCs w:val="32"/>
        </w:rPr>
        <w:t>освещении при температуре 15°С через 1, 2, 3 или 4 недели с момента образования нефтяного пятна. Масса разлившейся нефти 10 тыс. тонн. Известно, что при благоприятных условиях каждую неделю разлагается 50% пролитой нефти.</w:t>
      </w:r>
    </w:p>
    <w:p w14:paraId="5202DF0B" w14:textId="77777777" w:rsidR="00AD6EC1" w:rsidRPr="00B13C47" w:rsidRDefault="00AD6EC1" w:rsidP="00AD6EC1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pacing w:val="-28"/>
          <w:sz w:val="32"/>
          <w:szCs w:val="32"/>
        </w:rPr>
      </w:pPr>
    </w:p>
    <w:p w14:paraId="533377BF" w14:textId="77777777" w:rsidR="00AD6EC1" w:rsidRPr="00B13C47" w:rsidRDefault="00AD6EC1" w:rsidP="00AD6EC1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pacing w:val="-14"/>
          <w:sz w:val="32"/>
          <w:szCs w:val="32"/>
        </w:rPr>
      </w:pPr>
      <w:r w:rsidRPr="00B13C47">
        <w:rPr>
          <w:sz w:val="32"/>
          <w:szCs w:val="32"/>
        </w:rPr>
        <w:lastRenderedPageBreak/>
        <w:t xml:space="preserve">Ртутный термометр, в котором содержится около </w:t>
      </w:r>
      <w:smartTag w:uri="urn:schemas-microsoft-com:office:smarttags" w:element="metricconverter">
        <w:smartTagPr>
          <w:attr w:name="ProductID" w:val="20 г"/>
        </w:smartTagPr>
        <w:r w:rsidRPr="00B13C47">
          <w:rPr>
            <w:sz w:val="32"/>
            <w:szCs w:val="32"/>
          </w:rPr>
          <w:t>20 г</w:t>
        </w:r>
      </w:smartTag>
      <w:r w:rsidRPr="00B13C47">
        <w:rPr>
          <w:sz w:val="32"/>
          <w:szCs w:val="32"/>
        </w:rPr>
        <w:t xml:space="preserve"> ртути, разбился, и его выбросили в пруд. В воде растворилось 5% в виде образовавшихся солей. </w:t>
      </w:r>
      <w:r w:rsidRPr="00B13C47">
        <w:rPr>
          <w:spacing w:val="-1"/>
          <w:sz w:val="32"/>
          <w:szCs w:val="32"/>
        </w:rPr>
        <w:t xml:space="preserve">Найдите концентрацию ртути, если размеры пруда 20 х 20 х </w:t>
      </w:r>
      <w:smartTag w:uri="urn:schemas-microsoft-com:office:smarttags" w:element="metricconverter">
        <w:smartTagPr>
          <w:attr w:name="ProductID" w:val="1 м3"/>
        </w:smartTagPr>
        <w:r w:rsidRPr="00B13C47">
          <w:rPr>
            <w:spacing w:val="-1"/>
            <w:sz w:val="32"/>
            <w:szCs w:val="32"/>
          </w:rPr>
          <w:t>1 м</w:t>
        </w:r>
        <w:r w:rsidRPr="00B13C47">
          <w:rPr>
            <w:spacing w:val="-1"/>
            <w:sz w:val="32"/>
            <w:szCs w:val="32"/>
            <w:vertAlign w:val="superscript"/>
          </w:rPr>
          <w:t>3</w:t>
        </w:r>
      </w:smartTag>
      <w:r w:rsidRPr="00B13C47">
        <w:rPr>
          <w:spacing w:val="-1"/>
          <w:sz w:val="32"/>
          <w:szCs w:val="32"/>
        </w:rPr>
        <w:t xml:space="preserve">, 5 х 10 х </w:t>
      </w:r>
      <w:smartTag w:uri="urn:schemas-microsoft-com:office:smarttags" w:element="metricconverter">
        <w:smartTagPr>
          <w:attr w:name="ProductID" w:val="2 м3"/>
        </w:smartTagPr>
        <w:r w:rsidRPr="00B13C47">
          <w:rPr>
            <w:spacing w:val="-1"/>
            <w:sz w:val="32"/>
            <w:szCs w:val="32"/>
          </w:rPr>
          <w:t>2 м</w:t>
        </w:r>
        <w:r w:rsidRPr="00B13C47">
          <w:rPr>
            <w:spacing w:val="-1"/>
            <w:sz w:val="32"/>
            <w:szCs w:val="32"/>
            <w:vertAlign w:val="superscript"/>
          </w:rPr>
          <w:t>3</w:t>
        </w:r>
      </w:smartTag>
      <w:r w:rsidRPr="00B13C47">
        <w:rPr>
          <w:spacing w:val="-1"/>
          <w:sz w:val="32"/>
          <w:szCs w:val="32"/>
        </w:rPr>
        <w:t xml:space="preserve"> и </w:t>
      </w:r>
      <w:r w:rsidRPr="00B13C47">
        <w:rPr>
          <w:sz w:val="32"/>
          <w:szCs w:val="32"/>
        </w:rPr>
        <w:t xml:space="preserve">30 х 5 х </w:t>
      </w:r>
      <w:smartTag w:uri="urn:schemas-microsoft-com:office:smarttags" w:element="metricconverter">
        <w:smartTagPr>
          <w:attr w:name="ProductID" w:val="1,5 м3"/>
        </w:smartTagPr>
        <w:r w:rsidRPr="00B13C47">
          <w:rPr>
            <w:sz w:val="32"/>
            <w:szCs w:val="32"/>
          </w:rPr>
          <w:t>1,5 м</w:t>
        </w:r>
        <w:r w:rsidRPr="00B13C47">
          <w:rPr>
            <w:sz w:val="32"/>
            <w:szCs w:val="32"/>
            <w:vertAlign w:val="superscript"/>
          </w:rPr>
          <w:t>3</w:t>
        </w:r>
      </w:smartTag>
      <w:r w:rsidRPr="00B13C47">
        <w:rPr>
          <w:sz w:val="32"/>
          <w:szCs w:val="32"/>
        </w:rPr>
        <w:t>. ПДК ртути — 0,01 г/м</w:t>
      </w:r>
      <w:r w:rsidRPr="00B13C47">
        <w:rPr>
          <w:sz w:val="32"/>
          <w:szCs w:val="32"/>
          <w:vertAlign w:val="superscript"/>
        </w:rPr>
        <w:t>3</w:t>
      </w:r>
      <w:r w:rsidRPr="00B13C47">
        <w:rPr>
          <w:sz w:val="32"/>
          <w:szCs w:val="32"/>
        </w:rPr>
        <w:t>.</w:t>
      </w:r>
    </w:p>
    <w:p w14:paraId="7885B08D" w14:textId="77777777" w:rsidR="00AD6EC1" w:rsidRPr="00B13C47" w:rsidRDefault="00AD6EC1" w:rsidP="00AD6EC1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pacing w:val="-14"/>
          <w:sz w:val="32"/>
          <w:szCs w:val="32"/>
        </w:rPr>
      </w:pPr>
    </w:p>
    <w:p w14:paraId="3BD30D14" w14:textId="77777777" w:rsidR="00AD6EC1" w:rsidRPr="00B13C47" w:rsidRDefault="00AD6EC1" w:rsidP="00AD6EC1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pacing w:val="-14"/>
          <w:sz w:val="32"/>
          <w:szCs w:val="32"/>
        </w:rPr>
      </w:pPr>
      <w:r w:rsidRPr="00B13C47">
        <w:rPr>
          <w:sz w:val="32"/>
          <w:szCs w:val="32"/>
        </w:rPr>
        <w:t xml:space="preserve">При мытье автомобиля в воду попадает около 200г нефтепродуктов. После </w:t>
      </w:r>
      <w:r w:rsidRPr="00B13C47">
        <w:rPr>
          <w:spacing w:val="-1"/>
          <w:sz w:val="32"/>
          <w:szCs w:val="32"/>
        </w:rPr>
        <w:t xml:space="preserve">мытья скольких-автомашин концентрация нефтепродуктов превысит ДЩС если ПДК нефтепродуктов равна 0,05г/м , а размеры пруда составляют: 20 х 20 х </w:t>
      </w:r>
      <w:smartTag w:uri="urn:schemas-microsoft-com:office:smarttags" w:element="metricconverter">
        <w:smartTagPr>
          <w:attr w:name="ProductID" w:val="1 м"/>
        </w:smartTagPr>
        <w:r w:rsidRPr="00B13C47">
          <w:rPr>
            <w:spacing w:val="-1"/>
            <w:sz w:val="32"/>
            <w:szCs w:val="32"/>
          </w:rPr>
          <w:t>1 м</w:t>
        </w:r>
      </w:smartTag>
      <w:r w:rsidRPr="00B13C47">
        <w:rPr>
          <w:spacing w:val="-1"/>
          <w:sz w:val="32"/>
          <w:szCs w:val="32"/>
        </w:rPr>
        <w:t xml:space="preserve"> , </w:t>
      </w:r>
      <w:r w:rsidRPr="00B13C47">
        <w:rPr>
          <w:sz w:val="32"/>
          <w:szCs w:val="32"/>
        </w:rPr>
        <w:t>20 x15 x1м</w:t>
      </w:r>
      <w:r w:rsidRPr="00B13C47">
        <w:rPr>
          <w:sz w:val="32"/>
          <w:szCs w:val="32"/>
          <w:vertAlign w:val="superscript"/>
        </w:rPr>
        <w:t>3</w:t>
      </w:r>
      <w:r w:rsidRPr="00B13C47">
        <w:rPr>
          <w:sz w:val="32"/>
          <w:szCs w:val="32"/>
        </w:rPr>
        <w:t>,</w:t>
      </w:r>
      <w:r w:rsidRPr="00B13C47">
        <w:rPr>
          <w:spacing w:val="38"/>
          <w:sz w:val="32"/>
          <w:szCs w:val="32"/>
        </w:rPr>
        <w:t>10x2x2</w:t>
      </w:r>
      <w:r w:rsidRPr="00B13C47">
        <w:rPr>
          <w:sz w:val="32"/>
          <w:szCs w:val="32"/>
        </w:rPr>
        <w:t xml:space="preserve"> м</w:t>
      </w:r>
      <w:r w:rsidRPr="00B13C47">
        <w:rPr>
          <w:sz w:val="32"/>
          <w:szCs w:val="32"/>
          <w:vertAlign w:val="superscript"/>
        </w:rPr>
        <w:t>3</w:t>
      </w:r>
      <w:r w:rsidRPr="00B13C47">
        <w:rPr>
          <w:sz w:val="32"/>
          <w:szCs w:val="32"/>
        </w:rPr>
        <w:t>?</w:t>
      </w:r>
    </w:p>
    <w:p w14:paraId="2AA99BD9" w14:textId="77777777" w:rsidR="00AD6EC1" w:rsidRPr="00B13C47" w:rsidRDefault="00AD6EC1" w:rsidP="00AD6EC1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pacing w:val="-14"/>
          <w:sz w:val="32"/>
          <w:szCs w:val="32"/>
        </w:rPr>
      </w:pPr>
    </w:p>
    <w:p w14:paraId="47CC96AB" w14:textId="77777777" w:rsidR="00AD6EC1" w:rsidRPr="00B13C47" w:rsidRDefault="00AD6EC1" w:rsidP="00AD6EC1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pacing w:val="-11"/>
          <w:sz w:val="32"/>
          <w:szCs w:val="32"/>
        </w:rPr>
      </w:pPr>
      <w:r w:rsidRPr="00B13C47">
        <w:rPr>
          <w:spacing w:val="-1"/>
          <w:sz w:val="32"/>
          <w:szCs w:val="32"/>
        </w:rPr>
        <w:t xml:space="preserve">Оцените экологические последствия от разлива нефти в результате аварии </w:t>
      </w:r>
      <w:r w:rsidRPr="00B13C47">
        <w:rPr>
          <w:sz w:val="32"/>
          <w:szCs w:val="32"/>
        </w:rPr>
        <w:t xml:space="preserve">танкера, если из пробоины вытекло: 10, 20, 30 или 40 тыс. тонн нефти. </w:t>
      </w:r>
      <w:r w:rsidRPr="00B13C47">
        <w:rPr>
          <w:spacing w:val="-2"/>
          <w:sz w:val="32"/>
          <w:szCs w:val="32"/>
        </w:rPr>
        <w:t xml:space="preserve">Известно, что тысяча тонн нефти покрывает площадь в </w:t>
      </w:r>
      <w:smartTag w:uri="urn:schemas-microsoft-com:office:smarttags" w:element="metricconverter">
        <w:smartTagPr>
          <w:attr w:name="ProductID" w:val="20 км"/>
        </w:smartTagPr>
        <w:r w:rsidRPr="00B13C47">
          <w:rPr>
            <w:spacing w:val="-2"/>
            <w:sz w:val="32"/>
            <w:szCs w:val="32"/>
          </w:rPr>
          <w:t>20 км</w:t>
        </w:r>
      </w:smartTag>
      <w:r w:rsidRPr="00B13C47">
        <w:rPr>
          <w:spacing w:val="-2"/>
          <w:sz w:val="32"/>
          <w:szCs w:val="32"/>
        </w:rPr>
        <w:t xml:space="preserve"> . Килограмм нефти </w:t>
      </w:r>
      <w:r w:rsidRPr="00B13C47">
        <w:rPr>
          <w:sz w:val="32"/>
          <w:szCs w:val="32"/>
        </w:rPr>
        <w:t xml:space="preserve">закрывает доступ кислорода к </w:t>
      </w:r>
      <w:smartTag w:uri="urn:schemas-microsoft-com:office:smarttags" w:element="metricconverter">
        <w:smartTagPr>
          <w:attr w:name="ProductID" w:val="40 м"/>
        </w:smartTagPr>
        <w:r w:rsidRPr="00B13C47">
          <w:rPr>
            <w:sz w:val="32"/>
            <w:szCs w:val="32"/>
          </w:rPr>
          <w:t>40 м</w:t>
        </w:r>
      </w:smartTag>
      <w:r w:rsidRPr="00B13C47">
        <w:rPr>
          <w:sz w:val="32"/>
          <w:szCs w:val="32"/>
        </w:rPr>
        <w:t xml:space="preserve"> морской воды.</w:t>
      </w:r>
    </w:p>
    <w:p w14:paraId="0EBCF8DD" w14:textId="77777777" w:rsidR="00AD6EC1" w:rsidRPr="00B13C47" w:rsidRDefault="00AD6EC1" w:rsidP="00AD6EC1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spacing w:val="-11"/>
          <w:sz w:val="32"/>
          <w:szCs w:val="32"/>
        </w:rPr>
      </w:pPr>
    </w:p>
    <w:p w14:paraId="02A3E87E" w14:textId="77777777" w:rsidR="00AD6EC1" w:rsidRPr="00B13C47" w:rsidRDefault="00AD6EC1" w:rsidP="00AD6EC1">
      <w:pPr>
        <w:jc w:val="both"/>
        <w:rPr>
          <w:spacing w:val="-3"/>
          <w:sz w:val="32"/>
          <w:szCs w:val="32"/>
        </w:rPr>
      </w:pPr>
      <w:r w:rsidRPr="00B13C47">
        <w:rPr>
          <w:spacing w:val="-1"/>
          <w:sz w:val="32"/>
          <w:szCs w:val="32"/>
        </w:rPr>
        <w:t xml:space="preserve">5. При анализе сточных вод производства синтетических моющих средств обнаружено вещество, содержащее 45,7% углерода, 8,57% водорода, 30,48% </w:t>
      </w:r>
      <w:r w:rsidRPr="00B13C47">
        <w:rPr>
          <w:spacing w:val="-3"/>
          <w:sz w:val="32"/>
          <w:szCs w:val="32"/>
        </w:rPr>
        <w:t>кислорода и 15,24% серы. Определите молекулярную формулу вещества.</w:t>
      </w:r>
    </w:p>
    <w:p w14:paraId="651AD1B5" w14:textId="77777777" w:rsidR="00AD6EC1" w:rsidRPr="00B13C47" w:rsidRDefault="00AD6EC1" w:rsidP="00AD6EC1">
      <w:pPr>
        <w:jc w:val="both"/>
        <w:rPr>
          <w:spacing w:val="-3"/>
          <w:sz w:val="32"/>
          <w:szCs w:val="32"/>
        </w:rPr>
      </w:pPr>
    </w:p>
    <w:p w14:paraId="7F022E87" w14:textId="033C3D6F" w:rsidR="00AD6EC1" w:rsidRDefault="00AD6EC1" w:rsidP="00AD6EC1">
      <w:pPr>
        <w:pStyle w:val="a3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Лабораторная работа</w:t>
      </w:r>
    </w:p>
    <w:p w14:paraId="390D6A6C" w14:textId="77777777" w:rsidR="00AD6EC1" w:rsidRDefault="00AD6EC1" w:rsidP="00AD6EC1">
      <w:pPr>
        <w:pStyle w:val="a3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47298BC" w14:textId="77777777" w:rsidR="00B02196" w:rsidRDefault="00AD6EC1" w:rsidP="00AD6EC1">
      <w:pPr>
        <w:pStyle w:val="31"/>
        <w:ind w:left="360"/>
      </w:pPr>
      <w:r>
        <w:t xml:space="preserve">Практическая работа №1. </w:t>
      </w:r>
    </w:p>
    <w:p w14:paraId="11BFE350" w14:textId="351A7E78" w:rsidR="00AD6EC1" w:rsidRDefault="00AD6EC1" w:rsidP="00AD6EC1">
      <w:pPr>
        <w:pStyle w:val="31"/>
        <w:ind w:left="360"/>
      </w:pPr>
      <w:r>
        <w:t>Определение прозрачности воды</w:t>
      </w:r>
    </w:p>
    <w:p w14:paraId="098027B1" w14:textId="77777777" w:rsidR="00AD6EC1" w:rsidRDefault="00AD6EC1" w:rsidP="00AD6EC1">
      <w:pPr>
        <w:pStyle w:val="31"/>
        <w:ind w:firstLine="709"/>
        <w:jc w:val="left"/>
        <w:rPr>
          <w:b w:val="0"/>
        </w:rPr>
      </w:pPr>
      <w:r>
        <w:rPr>
          <w:b w:val="0"/>
        </w:rPr>
        <w:t>Прозрачность воды служит признаком ее доброкачественности. Содержания в воде механических взвешенных веществ.</w:t>
      </w:r>
    </w:p>
    <w:p w14:paraId="147F6A8D" w14:textId="77777777" w:rsidR="00AD6EC1" w:rsidRDefault="00AD6EC1" w:rsidP="00AD6EC1">
      <w:pPr>
        <w:ind w:firstLine="567"/>
        <w:jc w:val="both"/>
        <w:rPr>
          <w:b/>
        </w:rPr>
      </w:pPr>
      <w:r>
        <w:rPr>
          <w:b/>
        </w:rPr>
        <w:t xml:space="preserve">Оборудование и реактивы </w:t>
      </w:r>
    </w:p>
    <w:p w14:paraId="77274E01" w14:textId="77777777" w:rsidR="00AD6EC1" w:rsidRDefault="00AD6EC1" w:rsidP="00AD6EC1">
      <w:pPr>
        <w:pStyle w:val="a4"/>
      </w:pPr>
      <w:r>
        <w:t>Прозрачный цилиндр высотой 40см. и шириной 3-5см, белый экран, дистиллированная вода.</w:t>
      </w:r>
    </w:p>
    <w:p w14:paraId="39E871B4" w14:textId="77777777" w:rsidR="00AD6EC1" w:rsidRDefault="00AD6EC1" w:rsidP="00AD6EC1">
      <w:pPr>
        <w:ind w:firstLine="567"/>
        <w:jc w:val="both"/>
      </w:pPr>
      <w:r>
        <w:rPr>
          <w:b/>
        </w:rPr>
        <w:t>Ход работы</w:t>
      </w:r>
      <w:r>
        <w:t xml:space="preserve"> </w:t>
      </w:r>
    </w:p>
    <w:p w14:paraId="255ECB40" w14:textId="77777777" w:rsidR="00AD6EC1" w:rsidRDefault="00AD6EC1" w:rsidP="00AD6EC1">
      <w:pPr>
        <w:pStyle w:val="a4"/>
      </w:pPr>
      <w:r>
        <w:t>Прозрачность воды определяют качественно и количественно. Качественный способ состоит в том, что хорошо перемешанную не  фильтрованную воду наливают в бесцветный химический стакан или  цилиндр высотой 40см. и  шириной  3-5см.  с  плоским  дном  и  рассматривают  под  освещенным  белым  экраном. Для  контроля  в  такой  же сосуд  наливают  дистиллированной  воды, с которой  и  ведут  сравнение.</w:t>
      </w:r>
    </w:p>
    <w:p w14:paraId="40A82D51" w14:textId="77777777" w:rsidR="00AD6EC1" w:rsidRDefault="00AD6EC1" w:rsidP="00AD6EC1">
      <w:pPr>
        <w:pStyle w:val="a4"/>
      </w:pPr>
      <w:r>
        <w:t>Результаты  выражаются  по  субъективной   шкале  оценок: прозрачная; слабо опалисцирующая; слабо  мутная; мутная; очень  мутная.</w:t>
      </w:r>
    </w:p>
    <w:p w14:paraId="0EDF58D1" w14:textId="77777777" w:rsidR="00AD6EC1" w:rsidRDefault="00AD6EC1" w:rsidP="00AD6EC1"/>
    <w:p w14:paraId="092D0994" w14:textId="77777777" w:rsidR="00AD6EC1" w:rsidRDefault="00AD6EC1" w:rsidP="00AD6EC1">
      <w:pPr>
        <w:pStyle w:val="31"/>
      </w:pPr>
    </w:p>
    <w:p w14:paraId="295EFBFB" w14:textId="52B87353" w:rsidR="00AD6EC1" w:rsidRDefault="00AD6EC1" w:rsidP="00AD6EC1">
      <w:pPr>
        <w:pStyle w:val="31"/>
        <w:rPr>
          <w:i/>
          <w:u w:val="single"/>
        </w:rPr>
      </w:pPr>
      <w:r>
        <w:t>Практическая работа №2</w:t>
      </w:r>
      <w:r>
        <w:br/>
        <w:t>Органолептические методы  определения запаха воды</w:t>
      </w:r>
    </w:p>
    <w:p w14:paraId="3BF58C8C" w14:textId="77777777" w:rsidR="00AD6EC1" w:rsidRDefault="00AD6EC1" w:rsidP="00AD6EC1">
      <w:pPr>
        <w:pStyle w:val="a4"/>
      </w:pPr>
      <w:r>
        <w:t>Органолептическими   методами  определяют  характер  и  интенсивность запаха. Характер  запаха  воды  определяют  ощущением  воспринимаемого запаха (землистый, хлорный, нефтепродуктов,  и  др.).</w:t>
      </w:r>
    </w:p>
    <w:p w14:paraId="561DB1D2" w14:textId="77777777" w:rsidR="00AD6EC1" w:rsidRDefault="00AD6EC1" w:rsidP="00AD6EC1"/>
    <w:p w14:paraId="4C3BB2C2" w14:textId="77777777" w:rsidR="00AD6EC1" w:rsidRDefault="00AD6EC1" w:rsidP="00AD6EC1">
      <w:pPr>
        <w:ind w:firstLine="709"/>
        <w:rPr>
          <w:b/>
        </w:rPr>
      </w:pPr>
      <w:r>
        <w:rPr>
          <w:b/>
        </w:rPr>
        <w:t>Реактивы и оборудование</w:t>
      </w:r>
    </w:p>
    <w:p w14:paraId="2945A4C7" w14:textId="77777777" w:rsidR="00AD6EC1" w:rsidRDefault="00AD6EC1" w:rsidP="00AD6EC1">
      <w:pPr>
        <w:pStyle w:val="2"/>
      </w:pPr>
      <w:r>
        <w:t>Колбы  плоскодонные   с  притертыми   пробками   на   250-350мл,  стекло  часовое, баня  водяная.</w:t>
      </w:r>
    </w:p>
    <w:p w14:paraId="6FCF3A23" w14:textId="77777777" w:rsidR="00AD6EC1" w:rsidRDefault="00AD6EC1" w:rsidP="00AD6EC1">
      <w:pPr>
        <w:ind w:firstLine="709"/>
        <w:rPr>
          <w:b/>
        </w:rPr>
      </w:pPr>
      <w:r>
        <w:rPr>
          <w:b/>
        </w:rPr>
        <w:t>Ход работы</w:t>
      </w:r>
    </w:p>
    <w:p w14:paraId="7BF6345E" w14:textId="77777777" w:rsidR="00AD6EC1" w:rsidRDefault="00AD6EC1" w:rsidP="00AD6EC1">
      <w:pPr>
        <w:jc w:val="center"/>
        <w:rPr>
          <w:i/>
        </w:rPr>
      </w:pPr>
      <w:r>
        <w:rPr>
          <w:i/>
        </w:rPr>
        <w:t>Определение запаха при 20 градусах</w:t>
      </w:r>
    </w:p>
    <w:p w14:paraId="2F43EA78" w14:textId="77777777" w:rsidR="00AD6EC1" w:rsidRDefault="00AD6EC1" w:rsidP="00AD6EC1">
      <w:pPr>
        <w:pStyle w:val="a4"/>
        <w:widowControl w:val="0"/>
      </w:pPr>
      <w:r>
        <w:t>В колбу с притертой пробкой на 250-350 мл отмеривают  100 мл испытуемой воды с температурой 20 градусов. Колбу закрывают пробкой. Содержимое колбы  несколько раз перемешивают вращательными движениями, после чего колбу открывают и определяют  характер и интенсивность запаха.</w:t>
      </w:r>
    </w:p>
    <w:p w14:paraId="5B86BBDC" w14:textId="77777777" w:rsidR="00AD6EC1" w:rsidRDefault="00AD6EC1" w:rsidP="00AD6EC1">
      <w:pPr>
        <w:spacing w:line="220" w:lineRule="auto"/>
        <w:rPr>
          <w:sz w:val="20"/>
        </w:rPr>
      </w:pPr>
    </w:p>
    <w:p w14:paraId="5AE1BE96" w14:textId="77777777" w:rsidR="00AD6EC1" w:rsidRDefault="00AD6EC1" w:rsidP="00AD6EC1">
      <w:pPr>
        <w:spacing w:line="220" w:lineRule="auto"/>
        <w:jc w:val="center"/>
        <w:rPr>
          <w:i/>
        </w:rPr>
      </w:pPr>
      <w:r>
        <w:rPr>
          <w:i/>
        </w:rPr>
        <w:t>Определение запаха при 60 градусах</w:t>
      </w:r>
    </w:p>
    <w:p w14:paraId="21596E44" w14:textId="77777777" w:rsidR="00AD6EC1" w:rsidRDefault="00AD6EC1" w:rsidP="00AD6EC1">
      <w:pPr>
        <w:pStyle w:val="3"/>
        <w:ind w:right="43"/>
      </w:pPr>
      <w:r>
        <w:t>В колбу отмеривают 100 мл испытуемой воды. Горлышко колбы закрывают часовым стеклом и подогревают на водяной бане до 50-60 градусов.</w:t>
      </w:r>
    </w:p>
    <w:p w14:paraId="7EE7DE26" w14:textId="77777777" w:rsidR="00AD6EC1" w:rsidRDefault="00AD6EC1" w:rsidP="00AD6EC1">
      <w:pPr>
        <w:spacing w:line="220" w:lineRule="auto"/>
        <w:ind w:right="200" w:firstLine="709"/>
        <w:jc w:val="both"/>
      </w:pPr>
      <w:r>
        <w:t>Содержимое колбы несколько раз перемешивают вращательными движениями. Сдвигая стекло в сторону, быстро определяют характер и интенсивность запаха. Интенсивность запаха оценивают по пятибалльной системе согласно' требованиям таблицы.</w:t>
      </w:r>
    </w:p>
    <w:p w14:paraId="20424188" w14:textId="77777777" w:rsidR="00AD6EC1" w:rsidRDefault="00AD6EC1" w:rsidP="00AD6EC1">
      <w:pPr>
        <w:spacing w:line="220" w:lineRule="auto"/>
        <w:ind w:right="200"/>
        <w:jc w:val="both"/>
        <w:rPr>
          <w:sz w:val="20"/>
        </w:rPr>
      </w:pPr>
    </w:p>
    <w:p w14:paraId="28D8BD46" w14:textId="77777777" w:rsidR="00AD6EC1" w:rsidRDefault="00AD6EC1" w:rsidP="00AD6EC1">
      <w:pPr>
        <w:spacing w:line="220" w:lineRule="auto"/>
        <w:ind w:right="200"/>
        <w:jc w:val="both"/>
      </w:pPr>
      <w:r>
        <w:t>Таблица 1 – Оценка интенсивности запаха воды</w:t>
      </w:r>
    </w:p>
    <w:p w14:paraId="1DE1E91E" w14:textId="77777777" w:rsidR="00AD6EC1" w:rsidRDefault="00AD6EC1" w:rsidP="00AD6EC1">
      <w:pPr>
        <w:spacing w:line="220" w:lineRule="auto"/>
        <w:ind w:right="200"/>
        <w:jc w:val="both"/>
      </w:pPr>
    </w:p>
    <w:tbl>
      <w:tblPr>
        <w:tblW w:w="10306" w:type="dxa"/>
        <w:tblInd w:w="-9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6237"/>
        <w:gridCol w:w="2084"/>
      </w:tblGrid>
      <w:tr w:rsidR="00AD6EC1" w14:paraId="16EE5503" w14:textId="77777777" w:rsidTr="00AD6EC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F0B2" w14:textId="77777777" w:rsidR="00AD6EC1" w:rsidRDefault="00AD6EC1" w:rsidP="008A7483">
            <w:pPr>
              <w:spacing w:before="40"/>
              <w:jc w:val="center"/>
            </w:pPr>
            <w:r>
              <w:t>Интенсивность запаха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E3D6" w14:textId="77777777" w:rsidR="00AD6EC1" w:rsidRDefault="00AD6EC1" w:rsidP="008A7483">
            <w:pPr>
              <w:spacing w:before="40"/>
              <w:jc w:val="center"/>
            </w:pPr>
            <w:r>
              <w:t>Характер проявления запаха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564A" w14:textId="77777777" w:rsidR="00AD6EC1" w:rsidRDefault="00AD6EC1" w:rsidP="008A7483">
            <w:pPr>
              <w:spacing w:before="40"/>
              <w:jc w:val="center"/>
            </w:pPr>
            <w:r>
              <w:t>Оценка интенсивности запаха</w:t>
            </w:r>
          </w:p>
        </w:tc>
      </w:tr>
      <w:tr w:rsidR="00AD6EC1" w14:paraId="7ADB68B1" w14:textId="77777777" w:rsidTr="00AD6EC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1EF1" w14:textId="77777777" w:rsidR="00AD6EC1" w:rsidRDefault="00AD6EC1" w:rsidP="008A7483">
            <w:pPr>
              <w:spacing w:before="40"/>
              <w:jc w:val="center"/>
            </w:pPr>
            <w:r>
              <w:t>Нет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EEFF" w14:textId="77777777" w:rsidR="00AD6EC1" w:rsidRDefault="00AD6EC1" w:rsidP="008A7483">
            <w:pPr>
              <w:spacing w:before="40"/>
              <w:ind w:firstLine="243"/>
            </w:pPr>
            <w:r>
              <w:t>Запах не ощущается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989B" w14:textId="77777777" w:rsidR="00AD6EC1" w:rsidRDefault="00AD6EC1" w:rsidP="008A7483">
            <w:pPr>
              <w:spacing w:before="40"/>
              <w:ind w:left="200" w:right="200"/>
              <w:jc w:val="center"/>
            </w:pPr>
            <w:r>
              <w:t>0</w:t>
            </w:r>
          </w:p>
        </w:tc>
      </w:tr>
      <w:tr w:rsidR="00AD6EC1" w14:paraId="1C67B534" w14:textId="77777777" w:rsidTr="00AD6EC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4E34" w14:textId="77777777" w:rsidR="00AD6EC1" w:rsidRDefault="00AD6EC1" w:rsidP="008A7483">
            <w:pPr>
              <w:spacing w:before="40"/>
              <w:jc w:val="center"/>
            </w:pPr>
            <w:r>
              <w:t>Очень слабая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FD20" w14:textId="77777777" w:rsidR="00AD6EC1" w:rsidRDefault="00AD6EC1" w:rsidP="008A7483">
            <w:pPr>
              <w:spacing w:before="40"/>
              <w:ind w:firstLine="243"/>
            </w:pPr>
            <w:r>
              <w:t>Запах не ощущается потребителем, но обнаруживается при лабораторном исследовании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A579" w14:textId="77777777" w:rsidR="00AD6EC1" w:rsidRDefault="00AD6EC1" w:rsidP="008A7483">
            <w:pPr>
              <w:spacing w:before="40"/>
              <w:ind w:left="200" w:right="200"/>
              <w:jc w:val="center"/>
            </w:pPr>
            <w:r>
              <w:t>1</w:t>
            </w:r>
          </w:p>
        </w:tc>
      </w:tr>
      <w:tr w:rsidR="00AD6EC1" w14:paraId="0AC27974" w14:textId="77777777" w:rsidTr="00AD6EC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3FBE" w14:textId="77777777" w:rsidR="00AD6EC1" w:rsidRDefault="00AD6EC1" w:rsidP="008A7483">
            <w:pPr>
              <w:spacing w:before="40"/>
              <w:jc w:val="center"/>
            </w:pPr>
            <w:r>
              <w:t>Слабая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2A2C" w14:textId="77777777" w:rsidR="00AD6EC1" w:rsidRDefault="00AD6EC1" w:rsidP="008A7483">
            <w:pPr>
              <w:spacing w:before="40"/>
              <w:ind w:firstLine="243"/>
            </w:pPr>
            <w:r>
              <w:t>Запах замечается потребителем, если обратить на это его внимание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C522" w14:textId="77777777" w:rsidR="00AD6EC1" w:rsidRDefault="00AD6EC1" w:rsidP="008A7483">
            <w:pPr>
              <w:spacing w:before="40"/>
              <w:ind w:left="200" w:right="200"/>
              <w:jc w:val="center"/>
            </w:pPr>
            <w:r>
              <w:t>2</w:t>
            </w:r>
          </w:p>
        </w:tc>
      </w:tr>
      <w:tr w:rsidR="00AD6EC1" w14:paraId="64DCC2BB" w14:textId="77777777" w:rsidTr="00AD6EC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1149" w14:textId="77777777" w:rsidR="00AD6EC1" w:rsidRDefault="00AD6EC1" w:rsidP="008A7483">
            <w:pPr>
              <w:spacing w:before="40"/>
              <w:jc w:val="center"/>
            </w:pPr>
            <w:r>
              <w:t>Заметная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F590" w14:textId="77777777" w:rsidR="00AD6EC1" w:rsidRDefault="00AD6EC1" w:rsidP="008A7483">
            <w:pPr>
              <w:spacing w:before="40"/>
              <w:ind w:firstLine="243"/>
            </w:pPr>
            <w:r>
              <w:t>Запах легко замечается и вызывает неодобрительный отзыв о воде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5933" w14:textId="77777777" w:rsidR="00AD6EC1" w:rsidRDefault="00AD6EC1" w:rsidP="008A7483">
            <w:pPr>
              <w:spacing w:before="40"/>
              <w:ind w:left="200" w:right="200"/>
              <w:jc w:val="center"/>
            </w:pPr>
            <w:r>
              <w:t>3</w:t>
            </w:r>
          </w:p>
        </w:tc>
      </w:tr>
      <w:tr w:rsidR="00AD6EC1" w14:paraId="7CECECAB" w14:textId="77777777" w:rsidTr="00AD6EC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6B89" w14:textId="77777777" w:rsidR="00AD6EC1" w:rsidRDefault="00AD6EC1" w:rsidP="008A7483">
            <w:pPr>
              <w:spacing w:before="40"/>
              <w:jc w:val="center"/>
            </w:pPr>
            <w:r>
              <w:t>Отчетлива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13F3" w14:textId="77777777" w:rsidR="00AD6EC1" w:rsidRDefault="00AD6EC1" w:rsidP="008A7483">
            <w:pPr>
              <w:spacing w:before="40"/>
              <w:ind w:firstLine="243"/>
            </w:pPr>
            <w:r>
              <w:t>Запах обращает на себя внимание и заставляет воздержаться от питья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3F6D" w14:textId="77777777" w:rsidR="00AD6EC1" w:rsidRDefault="00AD6EC1" w:rsidP="008A7483">
            <w:pPr>
              <w:spacing w:before="40"/>
              <w:ind w:left="200" w:right="200"/>
              <w:jc w:val="center"/>
            </w:pPr>
            <w:r>
              <w:t>4</w:t>
            </w:r>
          </w:p>
        </w:tc>
      </w:tr>
      <w:tr w:rsidR="00AD6EC1" w14:paraId="56303DF1" w14:textId="77777777" w:rsidTr="00AD6EC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658B" w14:textId="77777777" w:rsidR="00AD6EC1" w:rsidRDefault="00AD6EC1" w:rsidP="008A7483">
            <w:pPr>
              <w:spacing w:before="40"/>
              <w:jc w:val="center"/>
            </w:pPr>
            <w:r>
              <w:t>Очень сильная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3E11" w14:textId="77777777" w:rsidR="00AD6EC1" w:rsidRDefault="00AD6EC1" w:rsidP="008A7483">
            <w:pPr>
              <w:spacing w:before="40"/>
              <w:ind w:firstLine="243"/>
            </w:pPr>
            <w:r>
              <w:t>Запах настолько сильный, что делает воду непригодной к употреблению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F155" w14:textId="77777777" w:rsidR="00AD6EC1" w:rsidRDefault="00AD6EC1" w:rsidP="008A7483">
            <w:pPr>
              <w:spacing w:before="40"/>
              <w:ind w:left="200" w:right="200"/>
              <w:jc w:val="center"/>
            </w:pPr>
            <w:r>
              <w:t>5</w:t>
            </w:r>
          </w:p>
        </w:tc>
      </w:tr>
    </w:tbl>
    <w:p w14:paraId="13C52E54" w14:textId="77777777" w:rsidR="00AD6EC1" w:rsidRDefault="00AD6EC1" w:rsidP="00AD6EC1">
      <w:pPr>
        <w:jc w:val="center"/>
        <w:rPr>
          <w:rFonts w:ascii="Courier New" w:hAnsi="Courier New"/>
          <w:b/>
        </w:rPr>
      </w:pPr>
    </w:p>
    <w:p w14:paraId="7F22E40B" w14:textId="77777777" w:rsidR="00AD6EC1" w:rsidRDefault="00AD6EC1" w:rsidP="00AD6EC1">
      <w:pPr>
        <w:pStyle w:val="31"/>
      </w:pPr>
    </w:p>
    <w:p w14:paraId="0E8F15F3" w14:textId="493486C4" w:rsidR="00AD6EC1" w:rsidRDefault="00AD6EC1" w:rsidP="00AD6EC1">
      <w:pPr>
        <w:pStyle w:val="31"/>
      </w:pPr>
      <w:r>
        <w:t>Практическая работа №3</w:t>
      </w:r>
      <w:r>
        <w:br/>
        <w:t>Органолептические  методы определения вкуса и привкуса</w:t>
      </w:r>
    </w:p>
    <w:p w14:paraId="2249BF0E" w14:textId="77777777" w:rsidR="00AD6EC1" w:rsidRDefault="00AD6EC1" w:rsidP="00AD6EC1">
      <w:pPr>
        <w:pStyle w:val="a4"/>
      </w:pPr>
      <w:r>
        <w:t>Органолептическим  методом  определяют  характер  и  интенсивность  вкуса  и  привкуса. Различают  четыре  основных  вида  вкуса: сладкий, кислый, соленый, горький. Все  другие  виды  вкусовых  ощущений  называются  привкусами.</w:t>
      </w:r>
    </w:p>
    <w:p w14:paraId="02334346" w14:textId="77777777" w:rsidR="00AD6EC1" w:rsidRPr="00482F11" w:rsidRDefault="00AD6EC1" w:rsidP="00AD6EC1">
      <w:pPr>
        <w:pStyle w:val="7"/>
        <w:ind w:firstLine="709"/>
        <w:rPr>
          <w:rFonts w:ascii="Times New Roman" w:hAnsi="Times New Roman" w:cs="Times New Roman"/>
          <w:b/>
          <w:i w:val="0"/>
          <w:sz w:val="28"/>
          <w:szCs w:val="28"/>
        </w:rPr>
      </w:pPr>
      <w:r w:rsidRPr="00482F11">
        <w:rPr>
          <w:rFonts w:ascii="Times New Roman" w:hAnsi="Times New Roman" w:cs="Times New Roman"/>
          <w:b/>
          <w:i w:val="0"/>
          <w:sz w:val="28"/>
          <w:szCs w:val="28"/>
        </w:rPr>
        <w:t>Реактивы и оборудование</w:t>
      </w:r>
    </w:p>
    <w:p w14:paraId="03A876FA" w14:textId="77777777" w:rsidR="00AD6EC1" w:rsidRDefault="00AD6EC1" w:rsidP="00AD6EC1">
      <w:pPr>
        <w:pStyle w:val="2"/>
      </w:pPr>
      <w:r>
        <w:t>Колбы  плоскодонные  с  притертыми  пробками  на  250-350 мл.</w:t>
      </w:r>
    </w:p>
    <w:p w14:paraId="70E8FE2E" w14:textId="77777777" w:rsidR="00AD6EC1" w:rsidRDefault="00AD6EC1" w:rsidP="00AD6EC1">
      <w:pPr>
        <w:ind w:firstLine="709"/>
        <w:rPr>
          <w:b/>
        </w:rPr>
      </w:pPr>
      <w:r>
        <w:rPr>
          <w:b/>
        </w:rPr>
        <w:t>Ход  работы</w:t>
      </w:r>
    </w:p>
    <w:p w14:paraId="356C25BC" w14:textId="77777777" w:rsidR="00AD6EC1" w:rsidRDefault="00AD6EC1" w:rsidP="00AD6EC1">
      <w:pPr>
        <w:ind w:firstLine="680"/>
        <w:jc w:val="both"/>
      </w:pPr>
      <w:r>
        <w:t>Характер вкуса или  привкуса  определяют ощущением определяемого вкуса или привкуса (соленый, кислый, щелочной, металлический и т.д.).</w:t>
      </w:r>
    </w:p>
    <w:p w14:paraId="10F071BF" w14:textId="77777777" w:rsidR="00AD6EC1" w:rsidRDefault="00AD6EC1" w:rsidP="00AD6EC1">
      <w:pPr>
        <w:ind w:firstLine="680"/>
        <w:jc w:val="both"/>
      </w:pPr>
      <w:r>
        <w:t>Испытываемую воду вбирают в рот, малыми порциями, не проглатывая, задерживая 3-5 с.</w:t>
      </w:r>
    </w:p>
    <w:p w14:paraId="734854B2" w14:textId="77777777" w:rsidR="00AD6EC1" w:rsidRDefault="00AD6EC1" w:rsidP="00AD6EC1">
      <w:pPr>
        <w:ind w:right="200" w:firstLine="680"/>
        <w:jc w:val="both"/>
      </w:pPr>
      <w:r>
        <w:t>Интенсивность вкуса и привкуса определяют при 20 градусах и оценивают по пятибалльной системе согласно требованиям таблицы.</w:t>
      </w:r>
    </w:p>
    <w:p w14:paraId="38E6263A" w14:textId="77777777" w:rsidR="00AD6EC1" w:rsidRDefault="00AD6EC1" w:rsidP="00AD6EC1">
      <w:pPr>
        <w:spacing w:line="280" w:lineRule="auto"/>
        <w:ind w:right="200" w:firstLine="680"/>
        <w:jc w:val="both"/>
      </w:pPr>
    </w:p>
    <w:p w14:paraId="705558C2" w14:textId="77777777" w:rsidR="00AD6EC1" w:rsidRDefault="00AD6EC1" w:rsidP="00AD6EC1">
      <w:pPr>
        <w:spacing w:line="280" w:lineRule="auto"/>
        <w:ind w:right="200" w:firstLine="680"/>
        <w:jc w:val="both"/>
      </w:pPr>
      <w:r>
        <w:t xml:space="preserve">     Таблица 2 – Оценка интенсивности  вкуса и привкуса воды</w:t>
      </w:r>
    </w:p>
    <w:tbl>
      <w:tblPr>
        <w:tblW w:w="960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5"/>
        <w:gridCol w:w="5387"/>
        <w:gridCol w:w="2126"/>
      </w:tblGrid>
      <w:tr w:rsidR="00AD6EC1" w14:paraId="0925F530" w14:textId="77777777" w:rsidTr="00AD6EC1"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F494" w14:textId="77777777" w:rsidR="00AD6EC1" w:rsidRDefault="00AD6EC1" w:rsidP="008A7483">
            <w:pPr>
              <w:spacing w:before="40"/>
              <w:jc w:val="center"/>
            </w:pPr>
            <w:r>
              <w:t>Интенсивность вкуса и привкуса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8D09" w14:textId="77777777" w:rsidR="00AD6EC1" w:rsidRDefault="00AD6EC1" w:rsidP="008A7483">
            <w:pPr>
              <w:spacing w:before="40"/>
              <w:jc w:val="center"/>
            </w:pPr>
            <w:r>
              <w:t>Характер вкуса и привкуса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5FBE" w14:textId="77777777" w:rsidR="00AD6EC1" w:rsidRDefault="00AD6EC1" w:rsidP="008A7483">
            <w:pPr>
              <w:spacing w:before="40"/>
              <w:jc w:val="center"/>
            </w:pPr>
            <w:r>
              <w:t>Оценка интенсивности вкуса и привкуса, балл</w:t>
            </w:r>
          </w:p>
        </w:tc>
      </w:tr>
      <w:tr w:rsidR="00AD6EC1" w14:paraId="06037B5E" w14:textId="77777777" w:rsidTr="00AD6EC1"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DAE7" w14:textId="77777777" w:rsidR="00AD6EC1" w:rsidRDefault="00AD6EC1" w:rsidP="008A7483">
            <w:pPr>
              <w:spacing w:before="40"/>
              <w:jc w:val="center"/>
            </w:pPr>
            <w:r>
              <w:t>Нет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86B0" w14:textId="77777777" w:rsidR="00AD6EC1" w:rsidRDefault="00AD6EC1" w:rsidP="008A7483">
            <w:pPr>
              <w:spacing w:before="40"/>
              <w:jc w:val="center"/>
            </w:pPr>
            <w:r>
              <w:t>Вкус и привкус не ощущаются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05AD" w14:textId="77777777" w:rsidR="00AD6EC1" w:rsidRDefault="00AD6EC1" w:rsidP="008A7483">
            <w:pPr>
              <w:spacing w:before="40"/>
              <w:jc w:val="center"/>
            </w:pPr>
            <w:r>
              <w:t>0</w:t>
            </w:r>
          </w:p>
        </w:tc>
      </w:tr>
      <w:tr w:rsidR="00AD6EC1" w14:paraId="7FCCF40D" w14:textId="77777777" w:rsidTr="00AD6EC1"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07D7E" w14:textId="77777777" w:rsidR="00AD6EC1" w:rsidRPr="00446DF2" w:rsidRDefault="00AD6EC1" w:rsidP="008A7483">
            <w:pPr>
              <w:spacing w:before="40"/>
              <w:jc w:val="center"/>
              <w:rPr>
                <w:szCs w:val="28"/>
              </w:rPr>
            </w:pPr>
            <w:r w:rsidRPr="00446DF2">
              <w:rPr>
                <w:szCs w:val="28"/>
              </w:rPr>
              <w:t>Очень слабая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3B63" w14:textId="77777777" w:rsidR="00AD6EC1" w:rsidRPr="00446DF2" w:rsidRDefault="00AD6EC1" w:rsidP="008A7483">
            <w:pPr>
              <w:pStyle w:val="21"/>
              <w:spacing w:before="40"/>
              <w:rPr>
                <w:sz w:val="28"/>
                <w:szCs w:val="28"/>
              </w:rPr>
            </w:pPr>
            <w:r w:rsidRPr="00446DF2">
              <w:rPr>
                <w:sz w:val="28"/>
                <w:szCs w:val="28"/>
              </w:rPr>
              <w:t>Вкус и привкус не ощущаются потребителем, но обнаруживаются при лабораторном исследовании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4565" w14:textId="77777777" w:rsidR="00AD6EC1" w:rsidRDefault="00AD6EC1" w:rsidP="008A7483">
            <w:pPr>
              <w:spacing w:before="40"/>
              <w:jc w:val="center"/>
            </w:pPr>
            <w:r>
              <w:t>1</w:t>
            </w:r>
          </w:p>
        </w:tc>
      </w:tr>
      <w:tr w:rsidR="00AD6EC1" w14:paraId="3B1FBCEC" w14:textId="77777777" w:rsidTr="00AD6EC1"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980C" w14:textId="77777777" w:rsidR="00AD6EC1" w:rsidRPr="00446DF2" w:rsidRDefault="00AD6EC1" w:rsidP="008A7483">
            <w:pPr>
              <w:spacing w:before="40"/>
              <w:jc w:val="center"/>
              <w:rPr>
                <w:szCs w:val="28"/>
              </w:rPr>
            </w:pPr>
            <w:r w:rsidRPr="00446DF2">
              <w:rPr>
                <w:szCs w:val="28"/>
              </w:rPr>
              <w:t>Слабая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F1FA" w14:textId="77777777" w:rsidR="00AD6EC1" w:rsidRPr="00446DF2" w:rsidRDefault="00AD6EC1" w:rsidP="008A7483">
            <w:pPr>
              <w:pStyle w:val="21"/>
              <w:spacing w:before="40"/>
              <w:rPr>
                <w:sz w:val="28"/>
                <w:szCs w:val="28"/>
              </w:rPr>
            </w:pPr>
            <w:r w:rsidRPr="00446DF2">
              <w:rPr>
                <w:sz w:val="28"/>
                <w:szCs w:val="28"/>
              </w:rPr>
              <w:t>Вкус и привкус замечаются потребителем, если обратить на это его вни</w:t>
            </w:r>
            <w:r w:rsidRPr="00446DF2">
              <w:rPr>
                <w:sz w:val="28"/>
                <w:szCs w:val="28"/>
              </w:rPr>
              <w:softHyphen/>
              <w:t>мание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FA22" w14:textId="77777777" w:rsidR="00AD6EC1" w:rsidRDefault="00AD6EC1" w:rsidP="008A7483">
            <w:pPr>
              <w:spacing w:before="40"/>
              <w:jc w:val="center"/>
            </w:pPr>
            <w:r>
              <w:t>2</w:t>
            </w:r>
          </w:p>
        </w:tc>
      </w:tr>
      <w:tr w:rsidR="00AD6EC1" w14:paraId="60E196E8" w14:textId="77777777" w:rsidTr="00AD6EC1"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8A04" w14:textId="77777777" w:rsidR="00AD6EC1" w:rsidRPr="00446DF2" w:rsidRDefault="00AD6EC1" w:rsidP="008A7483">
            <w:pPr>
              <w:spacing w:before="40"/>
              <w:jc w:val="center"/>
              <w:rPr>
                <w:szCs w:val="28"/>
              </w:rPr>
            </w:pPr>
            <w:r w:rsidRPr="00446DF2">
              <w:rPr>
                <w:szCs w:val="28"/>
              </w:rPr>
              <w:t>Заметная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A4F4" w14:textId="77777777" w:rsidR="00AD6EC1" w:rsidRPr="00446DF2" w:rsidRDefault="00AD6EC1" w:rsidP="008A7483">
            <w:pPr>
              <w:pStyle w:val="21"/>
              <w:spacing w:before="40"/>
              <w:rPr>
                <w:sz w:val="28"/>
                <w:szCs w:val="28"/>
              </w:rPr>
            </w:pPr>
            <w:r w:rsidRPr="00446DF2">
              <w:rPr>
                <w:sz w:val="28"/>
                <w:szCs w:val="28"/>
              </w:rPr>
              <w:t>Вкус и привкус легко замечаются и вызывают неодобрительный отзыв о воде.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F4E4" w14:textId="77777777" w:rsidR="00AD6EC1" w:rsidRDefault="00AD6EC1" w:rsidP="008A7483">
            <w:pPr>
              <w:spacing w:before="40"/>
              <w:jc w:val="center"/>
            </w:pPr>
            <w:r>
              <w:t>3</w:t>
            </w:r>
          </w:p>
        </w:tc>
      </w:tr>
      <w:tr w:rsidR="00AD6EC1" w14:paraId="53646CDA" w14:textId="77777777" w:rsidTr="00AD6EC1"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3871" w14:textId="77777777" w:rsidR="00AD6EC1" w:rsidRPr="00446DF2" w:rsidRDefault="00AD6EC1" w:rsidP="008A7483">
            <w:pPr>
              <w:spacing w:before="40"/>
              <w:jc w:val="center"/>
              <w:rPr>
                <w:szCs w:val="28"/>
              </w:rPr>
            </w:pPr>
            <w:r w:rsidRPr="00446DF2">
              <w:rPr>
                <w:szCs w:val="28"/>
              </w:rPr>
              <w:t>Отчетливая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320D" w14:textId="77777777" w:rsidR="00AD6EC1" w:rsidRPr="00446DF2" w:rsidRDefault="00AD6EC1" w:rsidP="008A7483">
            <w:pPr>
              <w:pStyle w:val="21"/>
              <w:spacing w:before="40"/>
              <w:rPr>
                <w:sz w:val="28"/>
                <w:szCs w:val="28"/>
              </w:rPr>
            </w:pPr>
            <w:r w:rsidRPr="00446DF2">
              <w:rPr>
                <w:sz w:val="28"/>
                <w:szCs w:val="28"/>
              </w:rPr>
              <w:t>Вкус и привкус обращают на себя внимание и заставляют воздержаться от питья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5DEE3" w14:textId="77777777" w:rsidR="00AD6EC1" w:rsidRDefault="00AD6EC1" w:rsidP="008A7483">
            <w:pPr>
              <w:spacing w:before="40"/>
              <w:jc w:val="center"/>
            </w:pPr>
            <w:r>
              <w:t>4</w:t>
            </w:r>
          </w:p>
        </w:tc>
      </w:tr>
      <w:tr w:rsidR="00AD6EC1" w14:paraId="74CDAB27" w14:textId="77777777" w:rsidTr="00AD6EC1"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BE7D" w14:textId="77777777" w:rsidR="00AD6EC1" w:rsidRPr="00446DF2" w:rsidRDefault="00AD6EC1" w:rsidP="008A7483">
            <w:pPr>
              <w:spacing w:before="40"/>
              <w:jc w:val="center"/>
              <w:rPr>
                <w:szCs w:val="28"/>
              </w:rPr>
            </w:pPr>
            <w:r w:rsidRPr="00446DF2">
              <w:rPr>
                <w:szCs w:val="28"/>
              </w:rPr>
              <w:t>Очень сильная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97CD" w14:textId="77777777" w:rsidR="00AD6EC1" w:rsidRPr="00446DF2" w:rsidRDefault="00AD6EC1" w:rsidP="008A7483">
            <w:pPr>
              <w:pStyle w:val="21"/>
              <w:spacing w:before="40"/>
              <w:rPr>
                <w:sz w:val="28"/>
                <w:szCs w:val="28"/>
              </w:rPr>
            </w:pPr>
            <w:r w:rsidRPr="00446DF2">
              <w:rPr>
                <w:sz w:val="28"/>
                <w:szCs w:val="28"/>
              </w:rPr>
              <w:t>Вкус и привкус настолько сильный, что делает воду непригодной к употреблению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7DDF" w14:textId="77777777" w:rsidR="00AD6EC1" w:rsidRDefault="00AD6EC1" w:rsidP="008A7483">
            <w:pPr>
              <w:spacing w:before="40"/>
              <w:jc w:val="center"/>
            </w:pPr>
            <w:r>
              <w:t>5</w:t>
            </w:r>
          </w:p>
        </w:tc>
      </w:tr>
    </w:tbl>
    <w:p w14:paraId="112BDA87" w14:textId="77777777" w:rsidR="00AD6EC1" w:rsidRDefault="00AD6EC1" w:rsidP="00AD6EC1">
      <w:pPr>
        <w:rPr>
          <w:sz w:val="20"/>
        </w:rPr>
      </w:pPr>
    </w:p>
    <w:p w14:paraId="5A6B1B1F" w14:textId="77777777" w:rsidR="00AD6EC1" w:rsidRDefault="00AD6EC1" w:rsidP="00AD6EC1">
      <w:pPr>
        <w:rPr>
          <w:sz w:val="20"/>
        </w:rPr>
      </w:pPr>
    </w:p>
    <w:p w14:paraId="59FC694C" w14:textId="77777777" w:rsidR="00AD6EC1" w:rsidRPr="00B02196" w:rsidRDefault="00AD6EC1" w:rsidP="00AD6EC1">
      <w:pPr>
        <w:pStyle w:val="22"/>
        <w:rPr>
          <w:sz w:val="28"/>
          <w:szCs w:val="28"/>
        </w:rPr>
      </w:pPr>
      <w:r w:rsidRPr="00B02196">
        <w:rPr>
          <w:sz w:val="28"/>
          <w:szCs w:val="28"/>
        </w:rPr>
        <w:t>Практическая работа №4</w:t>
      </w:r>
      <w:r w:rsidRPr="00B02196">
        <w:rPr>
          <w:sz w:val="28"/>
          <w:szCs w:val="28"/>
        </w:rPr>
        <w:br/>
        <w:t>Метод определения содержания сухого остатка</w:t>
      </w:r>
    </w:p>
    <w:p w14:paraId="43607E2C" w14:textId="77777777" w:rsidR="00AD6EC1" w:rsidRDefault="00AD6EC1" w:rsidP="00AD6EC1">
      <w:pPr>
        <w:pStyle w:val="2"/>
      </w:pPr>
      <w:r>
        <w:t>Величина  сухого  остатка  характеризует  общее  содержание  растворимых  в  воде  нелетучих  минеральных  и  частично  органических  соединений.</w:t>
      </w:r>
    </w:p>
    <w:p w14:paraId="67D53799" w14:textId="77777777" w:rsidR="00AD6EC1" w:rsidRDefault="00AD6EC1" w:rsidP="00AD6EC1">
      <w:pPr>
        <w:ind w:firstLine="709"/>
      </w:pPr>
      <w:r>
        <w:rPr>
          <w:b/>
        </w:rPr>
        <w:t>Реактивы и оборудование</w:t>
      </w:r>
    </w:p>
    <w:p w14:paraId="79C2CBB5" w14:textId="77777777" w:rsidR="00AD6EC1" w:rsidRDefault="00AD6EC1" w:rsidP="00AD6EC1">
      <w:pPr>
        <w:ind w:firstLine="709"/>
      </w:pPr>
      <w:r>
        <w:lastRenderedPageBreak/>
        <w:t>Шкаф   сушильный, баня   водяная, колбы  мерные, чашки  фарфоровые, карбонат  натрия.</w:t>
      </w:r>
    </w:p>
    <w:p w14:paraId="410DEADF" w14:textId="77777777" w:rsidR="00AD6EC1" w:rsidRDefault="00AD6EC1" w:rsidP="00AD6EC1">
      <w:pPr>
        <w:ind w:firstLine="709"/>
        <w:rPr>
          <w:b/>
        </w:rPr>
      </w:pPr>
      <w:r>
        <w:rPr>
          <w:b/>
        </w:rPr>
        <w:t>Ход работы</w:t>
      </w:r>
    </w:p>
    <w:p w14:paraId="4DF83A43" w14:textId="77777777" w:rsidR="00AD6EC1" w:rsidRDefault="00AD6EC1" w:rsidP="00AD6EC1">
      <w:pPr>
        <w:tabs>
          <w:tab w:val="left" w:pos="360"/>
        </w:tabs>
        <w:ind w:firstLine="709"/>
      </w:pPr>
      <w:r>
        <w:t>1.Определение  сухого  остатка  без  добавления  соды  проводят  в  день  отбора  пробы.</w:t>
      </w:r>
    </w:p>
    <w:p w14:paraId="46E00098" w14:textId="77777777" w:rsidR="00AD6EC1" w:rsidRDefault="00AD6EC1" w:rsidP="00AD6EC1">
      <w:pPr>
        <w:ind w:firstLine="360"/>
        <w:jc w:val="both"/>
      </w:pPr>
      <w:r>
        <w:t>Данный метод определения сухого остатка дает несколько завышенные результаты вследствие гидролиза и гигроскопичности хлоридов магния и кальция и трудной отдачи кристаллизационной воды сульфатами кальция и магния.</w:t>
      </w:r>
    </w:p>
    <w:p w14:paraId="1A83A269" w14:textId="77777777" w:rsidR="00AD6EC1" w:rsidRDefault="00AD6EC1" w:rsidP="00AD6EC1">
      <w:pPr>
        <w:ind w:firstLine="360"/>
        <w:jc w:val="both"/>
      </w:pPr>
      <w:r>
        <w:t>100 мл профильтрованной воды выпаривают в предварительно высушенной до постоянной массы в фарфоровой чашке. Выпаривание ведут на водяной бане с дистиллированной водой. Затем чашку с сухим остатком помещают в термостат при 110 градусах  и сушат до постоянной массы.</w:t>
      </w:r>
    </w:p>
    <w:p w14:paraId="46FA4BCB" w14:textId="77777777" w:rsidR="00AD6EC1" w:rsidRPr="00482F11" w:rsidRDefault="00AD6EC1" w:rsidP="00AD6EC1">
      <w:pPr>
        <w:pStyle w:val="21"/>
        <w:spacing w:before="200" w:line="260" w:lineRule="auto"/>
        <w:rPr>
          <w:sz w:val="28"/>
          <w:szCs w:val="28"/>
        </w:rPr>
      </w:pPr>
      <w:r w:rsidRPr="00482F11">
        <w:rPr>
          <w:sz w:val="28"/>
          <w:szCs w:val="28"/>
        </w:rPr>
        <w:t>Сухой остаток (X) а мг/л вычисляют по формуле</w:t>
      </w:r>
    </w:p>
    <w:p w14:paraId="0B3A86B0" w14:textId="77777777" w:rsidR="00AD6EC1" w:rsidRDefault="00AD6EC1" w:rsidP="00AD6EC1">
      <w:pPr>
        <w:pStyle w:val="31"/>
        <w:widowControl w:val="0"/>
        <w:rPr>
          <w:b w:val="0"/>
        </w:rPr>
      </w:pPr>
      <w:r>
        <w:rPr>
          <w:rFonts w:ascii="Arial" w:hAnsi="Arial"/>
          <w:position w:val="-24"/>
        </w:rPr>
        <w:object w:dxaOrig="2160" w:dyaOrig="620" w14:anchorId="4EFCE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0.6pt" o:ole="" fillcolor="window">
            <v:imagedata r:id="rId5" o:title=""/>
          </v:shape>
          <o:OLEObject Type="Embed" ProgID="Equation.3" ShapeID="_x0000_i1025" DrawAspect="Content" ObjectID="_1703139618" r:id="rId6"/>
        </w:object>
      </w:r>
      <w:r>
        <w:rPr>
          <w:rFonts w:ascii="Arial" w:hAnsi="Arial"/>
          <w:b w:val="0"/>
        </w:rPr>
        <w:t xml:space="preserve">, </w:t>
      </w:r>
      <w:r>
        <w:rPr>
          <w:b w:val="0"/>
        </w:rPr>
        <w:t xml:space="preserve"> (1)</w:t>
      </w:r>
    </w:p>
    <w:p w14:paraId="5F4DBC8B" w14:textId="77777777" w:rsidR="00AD6EC1" w:rsidRDefault="00AD6EC1" w:rsidP="00AD6EC1">
      <w:pPr>
        <w:spacing w:before="240"/>
        <w:jc w:val="both"/>
        <w:rPr>
          <w:rFonts w:ascii="Arial" w:hAnsi="Arial"/>
        </w:rPr>
      </w:pPr>
      <w:r>
        <w:t>где М - масса чашки с сухим остатком, мг; М</w:t>
      </w:r>
      <w:r>
        <w:rPr>
          <w:vertAlign w:val="subscript"/>
        </w:rPr>
        <w:t xml:space="preserve">1 </w:t>
      </w:r>
      <w:r>
        <w:t xml:space="preserve">– масса с а пустой чашки, мг; </w:t>
      </w:r>
      <w:r>
        <w:br/>
        <w:t>V - объем воды, взятый для определения, мл.</w:t>
      </w:r>
    </w:p>
    <w:p w14:paraId="4446F996" w14:textId="77777777" w:rsidR="00AD6EC1" w:rsidRDefault="00AD6EC1" w:rsidP="00AD6EC1"/>
    <w:p w14:paraId="71E1C834" w14:textId="77777777" w:rsidR="00AD6EC1" w:rsidRDefault="00AD6EC1" w:rsidP="00AD6EC1">
      <w:pPr>
        <w:jc w:val="both"/>
        <w:rPr>
          <w:b/>
        </w:rPr>
      </w:pPr>
      <w:r>
        <w:rPr>
          <w:b/>
        </w:rPr>
        <w:t xml:space="preserve">                   </w:t>
      </w:r>
    </w:p>
    <w:p w14:paraId="7DCA757D" w14:textId="77777777" w:rsidR="00AD6EC1" w:rsidRDefault="00AD6EC1" w:rsidP="00AD6EC1">
      <w:pPr>
        <w:pStyle w:val="31"/>
        <w:tabs>
          <w:tab w:val="left" w:pos="567"/>
        </w:tabs>
      </w:pPr>
      <w:r>
        <w:t>Практическая  работа №5</w:t>
      </w:r>
      <w:r>
        <w:br/>
        <w:t>Определение  рН  воды  с  помощью индикаторной   бумаги</w:t>
      </w:r>
    </w:p>
    <w:p w14:paraId="5B0A2D53" w14:textId="77777777" w:rsidR="00AD6EC1" w:rsidRDefault="00AD6EC1" w:rsidP="00AD6EC1">
      <w:pPr>
        <w:ind w:firstLine="720"/>
      </w:pPr>
      <w:r>
        <w:t>С целью получения  общего  представления  о  химическом  составе  воды, предварительно  определяют  ее  реакцию.</w:t>
      </w:r>
    </w:p>
    <w:p w14:paraId="3079BF2A" w14:textId="77777777" w:rsidR="00AD6EC1" w:rsidRDefault="00AD6EC1" w:rsidP="00AD6EC1">
      <w:pPr>
        <w:ind w:firstLine="709"/>
        <w:rPr>
          <w:sz w:val="20"/>
        </w:rPr>
      </w:pPr>
      <w:r>
        <w:rPr>
          <w:b/>
        </w:rPr>
        <w:t>Оборудование  и  реактивы</w:t>
      </w:r>
      <w:r>
        <w:rPr>
          <w:sz w:val="20"/>
        </w:rPr>
        <w:t>.</w:t>
      </w:r>
    </w:p>
    <w:p w14:paraId="49A78B52" w14:textId="77777777" w:rsidR="00AD6EC1" w:rsidRDefault="00AD6EC1" w:rsidP="00AD6EC1">
      <w:pPr>
        <w:pStyle w:val="2"/>
      </w:pPr>
      <w:r>
        <w:t xml:space="preserve"> Пробирки, дистиллированная  вода, индикаторная  бумага (красная  и  синяя  лакмусовая).</w:t>
      </w:r>
    </w:p>
    <w:p w14:paraId="3B989332" w14:textId="77777777" w:rsidR="00AD6EC1" w:rsidRDefault="00AD6EC1" w:rsidP="00AD6EC1">
      <w:pPr>
        <w:ind w:firstLine="389"/>
        <w:rPr>
          <w:sz w:val="20"/>
        </w:rPr>
      </w:pPr>
      <w:r>
        <w:rPr>
          <w:b/>
        </w:rPr>
        <w:t>Ход  работы</w:t>
      </w:r>
      <w:r>
        <w:rPr>
          <w:sz w:val="20"/>
        </w:rPr>
        <w:t xml:space="preserve"> </w:t>
      </w:r>
    </w:p>
    <w:p w14:paraId="6753A6CD" w14:textId="77777777" w:rsidR="00AD6EC1" w:rsidRDefault="00AD6EC1" w:rsidP="00AD6EC1">
      <w:pPr>
        <w:pStyle w:val="a4"/>
      </w:pPr>
      <w:r>
        <w:t>Качественную  реакцию  воды  определяют  по  лакмусу . В  две  пробирки  наливают  исследуемой  воды  и  погружают  в  одну  из  пробирок  красную  лакмусовую  бумажку , а  в  другую – синею. Через 5 минут индикаторные  бумажки  вынимают  и  сравнивают  с  такими  же  бумажками  смоченными  в  дистиллированной  воде.</w:t>
      </w:r>
    </w:p>
    <w:p w14:paraId="0F32E4D0" w14:textId="77777777" w:rsidR="00AD6EC1" w:rsidRDefault="00AD6EC1" w:rsidP="00AD6EC1">
      <w:pPr>
        <w:ind w:firstLine="709"/>
        <w:jc w:val="both"/>
      </w:pPr>
      <w:r>
        <w:t>Посинение  красной  лакмусовой  бумажки  указывает  на  щелочную  реакцию; покраснение  синей лакмусовой  бумажки – на  кислую  среду. Если цвет  бумажки  не  изменился, значит,  реакция  нейтральная.</w:t>
      </w:r>
    </w:p>
    <w:p w14:paraId="2E80A6FA" w14:textId="77777777" w:rsidR="00AD6EC1" w:rsidRDefault="00AD6EC1" w:rsidP="00AD6EC1"/>
    <w:p w14:paraId="18928D21" w14:textId="1599DD48" w:rsidR="00AD6EC1" w:rsidRDefault="00AD6EC1" w:rsidP="00AD6EC1">
      <w:pPr>
        <w:tabs>
          <w:tab w:val="left" w:pos="360"/>
        </w:tabs>
        <w:ind w:left="360" w:hanging="360"/>
        <w:jc w:val="center"/>
        <w:rPr>
          <w:b/>
        </w:rPr>
      </w:pPr>
      <w:r>
        <w:rPr>
          <w:b/>
        </w:rPr>
        <w:t>Электрометрический  метод  определения  рН  воды</w:t>
      </w:r>
    </w:p>
    <w:p w14:paraId="493CE954" w14:textId="77777777" w:rsidR="00AD6EC1" w:rsidRDefault="00AD6EC1" w:rsidP="00AD6EC1">
      <w:pPr>
        <w:ind w:firstLine="709"/>
        <w:jc w:val="both"/>
      </w:pPr>
      <w:r>
        <w:t>Величина рН является мерой активной кислотности природной воды и других объектов окружающей среды, создавшейся в результате взаимодействия растворенных электролитов и газов.</w:t>
      </w:r>
    </w:p>
    <w:p w14:paraId="40D01A26" w14:textId="77777777" w:rsidR="00AD6EC1" w:rsidRDefault="00AD6EC1" w:rsidP="00AD6EC1">
      <w:pPr>
        <w:ind w:firstLine="709"/>
        <w:jc w:val="both"/>
      </w:pPr>
      <w:r>
        <w:t xml:space="preserve">Определение величины рН в практике исследования природных вод, почв и растений имеет большое значение. Это величина позволяет судить о </w:t>
      </w:r>
      <w:r>
        <w:lastRenderedPageBreak/>
        <w:t>формах нахождения в объектах окружающей среды слабых кислот: угольной, кремневой, сероводородной, фосфорной, а также дает возможность судить о насыщенности объектов слабыми основаниями и служит для контроля некоторых аналитических определений.</w:t>
      </w:r>
    </w:p>
    <w:p w14:paraId="0A880D75" w14:textId="77777777" w:rsidR="00AD6EC1" w:rsidRPr="00482F11" w:rsidRDefault="00AD6EC1" w:rsidP="00AD6EC1">
      <w:pPr>
        <w:pStyle w:val="9"/>
        <w:spacing w:before="0"/>
        <w:ind w:firstLine="709"/>
        <w:rPr>
          <w:rFonts w:ascii="Times New Roman" w:hAnsi="Times New Roman"/>
          <w:b/>
          <w:i w:val="0"/>
          <w:sz w:val="28"/>
          <w:szCs w:val="28"/>
        </w:rPr>
      </w:pPr>
      <w:r w:rsidRPr="00482F11">
        <w:rPr>
          <w:rFonts w:ascii="Times New Roman" w:hAnsi="Times New Roman"/>
          <w:b/>
          <w:i w:val="0"/>
          <w:sz w:val="28"/>
          <w:szCs w:val="28"/>
        </w:rPr>
        <w:t>Реактивы и оборудование</w:t>
      </w:r>
    </w:p>
    <w:p w14:paraId="2078F954" w14:textId="77777777" w:rsidR="00AD6EC1" w:rsidRDefault="00AD6EC1" w:rsidP="00AD6EC1">
      <w:pPr>
        <w:ind w:firstLine="709"/>
        <w:jc w:val="both"/>
      </w:pPr>
      <w:r>
        <w:t>Химические стаканы на 150 мл, иономер ЭВ-74, технохимические весы, разновесы, колбы мерные, пипетки.</w:t>
      </w:r>
    </w:p>
    <w:p w14:paraId="5C01CB5A" w14:textId="77777777" w:rsidR="00AD6EC1" w:rsidRDefault="00AD6EC1" w:rsidP="00AD6EC1">
      <w:pPr>
        <w:ind w:firstLine="389"/>
        <w:jc w:val="both"/>
        <w:rPr>
          <w:b/>
        </w:rPr>
      </w:pPr>
      <w:r>
        <w:rPr>
          <w:b/>
        </w:rPr>
        <w:t>Ход работы</w:t>
      </w:r>
    </w:p>
    <w:p w14:paraId="4BE3329B" w14:textId="77777777" w:rsidR="00AD6EC1" w:rsidRDefault="00AD6EC1" w:rsidP="00AD6EC1">
      <w:pPr>
        <w:pStyle w:val="a4"/>
        <w:widowControl w:val="0"/>
      </w:pPr>
      <w:r>
        <w:t>Пробы воды в подписанных или пронумерованных химических стаканчиках переносят к прибору. Порядок работы на приборе следующий.</w:t>
      </w:r>
    </w:p>
    <w:p w14:paraId="66194843" w14:textId="77777777" w:rsidR="00AD6EC1" w:rsidRDefault="00AD6EC1" w:rsidP="00AD6EC1">
      <w:pPr>
        <w:ind w:firstLine="709"/>
        <w:jc w:val="both"/>
      </w:pPr>
      <w:r>
        <w:t>1. Включить прибор в сеть, прогреть 15 минут.</w:t>
      </w:r>
    </w:p>
    <w:p w14:paraId="72F61804" w14:textId="77777777" w:rsidR="00AD6EC1" w:rsidRDefault="00AD6EC1" w:rsidP="00AD6EC1">
      <w:pPr>
        <w:ind w:firstLine="709"/>
        <w:jc w:val="both"/>
      </w:pPr>
      <w:r>
        <w:t>2. Опустить электроды в стаканчик с раствором.</w:t>
      </w:r>
    </w:p>
    <w:p w14:paraId="66043DF3" w14:textId="77777777" w:rsidR="00AD6EC1" w:rsidRDefault="00AD6EC1" w:rsidP="00AD6EC1">
      <w:pPr>
        <w:ind w:firstLine="709"/>
        <w:jc w:val="both"/>
      </w:pPr>
      <w:r>
        <w:t>3. Нажать кнопку рХ и «1:19», по нижней шкале прибора определить приблизительное значение рН раствора.</w:t>
      </w:r>
    </w:p>
    <w:p w14:paraId="4BC96DB7" w14:textId="77777777" w:rsidR="00AD6EC1" w:rsidRDefault="00AD6EC1" w:rsidP="00AD6EC1">
      <w:pPr>
        <w:ind w:firstLine="709"/>
        <w:jc w:val="both"/>
      </w:pPr>
      <w:r>
        <w:t>4. На панели переключения пределов измерения нажать кнопку, в которую входит определенная по пункту № 3 величина. Например, 2,4, то нужно нажать кнопку «1:4» и отсчитать показываемое значение по верхней шкале прибора.</w:t>
      </w:r>
    </w:p>
    <w:p w14:paraId="0982E88A" w14:textId="77777777" w:rsidR="00AD6EC1" w:rsidRDefault="00AD6EC1" w:rsidP="00AD6EC1">
      <w:pPr>
        <w:ind w:firstLine="709"/>
        <w:jc w:val="both"/>
      </w:pPr>
      <w:r>
        <w:t>5. Соблюдать осторожность при работе со стеклянным электродом, следить, чтобы шарик стеклянного электрода не прикасался к стенкам и дну стакана.</w:t>
      </w:r>
    </w:p>
    <w:p w14:paraId="7E1FAE8D" w14:textId="77777777" w:rsidR="00AD6EC1" w:rsidRDefault="00AD6EC1" w:rsidP="00AD6EC1">
      <w:pPr>
        <w:ind w:firstLine="720"/>
        <w:jc w:val="both"/>
      </w:pPr>
      <w:r>
        <w:t>После каждого определения вымывают электроды в дистиллированной воде и высушивают фильтрованной бумагой.</w:t>
      </w:r>
    </w:p>
    <w:p w14:paraId="20784ECF" w14:textId="77777777" w:rsidR="00AD6EC1" w:rsidRDefault="00AD6EC1" w:rsidP="00AD6EC1">
      <w:pPr>
        <w:ind w:firstLine="720"/>
        <w:jc w:val="both"/>
      </w:pPr>
      <w:r>
        <w:t>По окончании работы с прибором электроды помещают в стакан с дистиллированной водой.</w:t>
      </w:r>
    </w:p>
    <w:p w14:paraId="42743124" w14:textId="77777777" w:rsidR="00AD6EC1" w:rsidRDefault="00AD6EC1" w:rsidP="00AD6EC1">
      <w:pPr>
        <w:tabs>
          <w:tab w:val="left" w:pos="360"/>
        </w:tabs>
        <w:ind w:left="360" w:hanging="360"/>
        <w:jc w:val="center"/>
        <w:rPr>
          <w:b/>
        </w:rPr>
      </w:pPr>
    </w:p>
    <w:p w14:paraId="5CB51647" w14:textId="77777777" w:rsidR="00AD6EC1" w:rsidRDefault="00AD6EC1" w:rsidP="00AD6EC1">
      <w:pPr>
        <w:rPr>
          <w:b/>
        </w:rPr>
      </w:pPr>
    </w:p>
    <w:p w14:paraId="2A249602" w14:textId="637A60C2" w:rsidR="00AD6EC1" w:rsidRPr="00B02196" w:rsidRDefault="00AD6EC1" w:rsidP="00AD6EC1">
      <w:pPr>
        <w:jc w:val="center"/>
        <w:rPr>
          <w:b/>
          <w:szCs w:val="28"/>
        </w:rPr>
      </w:pPr>
      <w:r w:rsidRPr="00B02196">
        <w:rPr>
          <w:b/>
          <w:szCs w:val="28"/>
        </w:rPr>
        <w:t>Практическая работа №</w:t>
      </w:r>
      <w:r w:rsidR="00B02196" w:rsidRPr="00B02196">
        <w:rPr>
          <w:b/>
          <w:szCs w:val="28"/>
        </w:rPr>
        <w:t>6</w:t>
      </w:r>
      <w:r w:rsidRPr="00B02196">
        <w:rPr>
          <w:b/>
          <w:szCs w:val="28"/>
        </w:rPr>
        <w:t xml:space="preserve"> </w:t>
      </w:r>
    </w:p>
    <w:p w14:paraId="589B9A00" w14:textId="77777777" w:rsidR="00AD6EC1" w:rsidRPr="00B02196" w:rsidRDefault="00AD6EC1" w:rsidP="00AD6EC1">
      <w:pPr>
        <w:jc w:val="center"/>
        <w:rPr>
          <w:i/>
          <w:szCs w:val="28"/>
          <w:u w:val="single"/>
        </w:rPr>
      </w:pPr>
      <w:r w:rsidRPr="00B02196">
        <w:rPr>
          <w:b/>
          <w:szCs w:val="28"/>
        </w:rPr>
        <w:t>Определение свободного остаточного хлора</w:t>
      </w:r>
    </w:p>
    <w:p w14:paraId="646FD295" w14:textId="77777777" w:rsidR="00AD6EC1" w:rsidRDefault="00AD6EC1" w:rsidP="00AD6EC1">
      <w:pPr>
        <w:ind w:firstLine="720"/>
        <w:rPr>
          <w:sz w:val="20"/>
        </w:rPr>
      </w:pPr>
    </w:p>
    <w:p w14:paraId="30EE7D24" w14:textId="77777777" w:rsidR="00AD6EC1" w:rsidRDefault="00AD6EC1" w:rsidP="00AD6EC1">
      <w:pPr>
        <w:ind w:firstLine="720"/>
      </w:pPr>
      <w:r>
        <w:t>Метод основан на окислении свободным хлором метилового оранжевого, в отличие от хлораминов, окислительный  потенциал которых недостаточен для разрушения метилового оранжевого.</w:t>
      </w:r>
    </w:p>
    <w:p w14:paraId="48438DD8" w14:textId="77777777" w:rsidR="00AD6EC1" w:rsidRDefault="00AD6EC1" w:rsidP="00AD6EC1">
      <w:pPr>
        <w:ind w:firstLine="720"/>
        <w:rPr>
          <w:sz w:val="20"/>
        </w:rPr>
      </w:pPr>
      <w:r>
        <w:rPr>
          <w:b/>
        </w:rPr>
        <w:t>Реактивы и оборудование</w:t>
      </w:r>
    </w:p>
    <w:p w14:paraId="62A5610C" w14:textId="77777777" w:rsidR="00AD6EC1" w:rsidRDefault="00AD6EC1" w:rsidP="00AD6EC1">
      <w:pPr>
        <w:ind w:firstLine="720"/>
      </w:pPr>
      <w:r>
        <w:t>Колбы мерные, колбы конические, бюретка, кислота соляная плотностью 1,19 г/см</w:t>
      </w:r>
      <w:r>
        <w:rPr>
          <w:vertAlign w:val="superscript"/>
        </w:rPr>
        <w:t>3</w:t>
      </w:r>
      <w:r>
        <w:t>, раствор метилового оранжевого, вода дистиллированная.</w:t>
      </w:r>
    </w:p>
    <w:p w14:paraId="7D88F16E" w14:textId="77777777" w:rsidR="00AD6EC1" w:rsidRDefault="00AD6EC1" w:rsidP="00AD6EC1">
      <w:pPr>
        <w:ind w:firstLine="720"/>
        <w:rPr>
          <w:b/>
        </w:rPr>
      </w:pPr>
      <w:r>
        <w:rPr>
          <w:b/>
        </w:rPr>
        <w:t>Ход работы</w:t>
      </w:r>
    </w:p>
    <w:p w14:paraId="09A314A2" w14:textId="77777777" w:rsidR="00AD6EC1" w:rsidRDefault="00AD6EC1" w:rsidP="00AD6EC1">
      <w:pPr>
        <w:ind w:firstLine="720"/>
      </w:pPr>
      <w:r>
        <w:t xml:space="preserve">100 мл исследуемой воды помещают в коническую колбу , добавляют 2-3 капли раствора соляной кислоты с молярной концентрацией эквивалента 0,5 моль/л, и помешивая титруют раствором  метилового оранжевого до появления неисчезающей розовой окраски. </w:t>
      </w:r>
    </w:p>
    <w:p w14:paraId="505B2E24" w14:textId="77777777" w:rsidR="00AD6EC1" w:rsidRDefault="00AD6EC1" w:rsidP="00AD6EC1">
      <w:pPr>
        <w:ind w:firstLine="720"/>
        <w:rPr>
          <w:b/>
        </w:rPr>
      </w:pPr>
      <w:r>
        <w:rPr>
          <w:b/>
        </w:rPr>
        <w:t>Обработка результатов</w:t>
      </w:r>
    </w:p>
    <w:p w14:paraId="55060A1F" w14:textId="77777777" w:rsidR="00AD6EC1" w:rsidRDefault="00AD6EC1" w:rsidP="00AD6EC1">
      <w:r>
        <w:t>Содержание свободного остаточного хлора (Х1), мг/л, вычисляют по формуле</w:t>
      </w:r>
    </w:p>
    <w:p w14:paraId="63BF2871" w14:textId="77777777" w:rsidR="00AD6EC1" w:rsidRDefault="00AD6EC1" w:rsidP="00AD6EC1">
      <w:pPr>
        <w:jc w:val="center"/>
      </w:pPr>
      <w:r>
        <w:rPr>
          <w:position w:val="-24"/>
        </w:rPr>
        <w:object w:dxaOrig="3100" w:dyaOrig="620" w14:anchorId="32DA6284">
          <v:shape id="_x0000_i1026" type="#_x0000_t75" style="width:155.4pt;height:30.6pt" o:ole="" fillcolor="window">
            <v:imagedata r:id="rId7" o:title=""/>
          </v:shape>
          <o:OLEObject Type="Embed" ProgID="Equation.3" ShapeID="_x0000_i1026" DrawAspect="Content" ObjectID="_1703139619" r:id="rId8"/>
        </w:object>
      </w:r>
      <w:r>
        <w:t>, (8)</w:t>
      </w:r>
    </w:p>
    <w:p w14:paraId="377F6772" w14:textId="77777777" w:rsidR="00AD6EC1" w:rsidRDefault="00AD6EC1" w:rsidP="00AD6EC1">
      <w:pPr>
        <w:jc w:val="both"/>
      </w:pPr>
      <w:r>
        <w:t>где V</w:t>
      </w:r>
      <w:r>
        <w:rPr>
          <w:vertAlign w:val="subscript"/>
        </w:rPr>
        <w:t xml:space="preserve">1 </w:t>
      </w:r>
      <w:r>
        <w:t xml:space="preserve">– количество 0,005% раствора метилового оранжевого, израсходованного на титрование, мл; 0,0217 – титр раствора метилового оранжевого; </w:t>
      </w:r>
      <w:r>
        <w:br/>
        <w:t>0,04 – эмпирический  коэффициент; V – объем воды, взятой для анализа, мл.</w:t>
      </w:r>
    </w:p>
    <w:p w14:paraId="58B1438C" w14:textId="69FE657F" w:rsidR="00AD6EC1" w:rsidRDefault="00AD6EC1"/>
    <w:p w14:paraId="6466F5C3" w14:textId="0946BF7B" w:rsidR="006A7878" w:rsidRPr="00B02196" w:rsidRDefault="006A7878" w:rsidP="006A7878">
      <w:pPr>
        <w:jc w:val="center"/>
        <w:rPr>
          <w:b/>
          <w:szCs w:val="28"/>
        </w:rPr>
      </w:pPr>
      <w:r w:rsidRPr="00B02196">
        <w:rPr>
          <w:b/>
          <w:szCs w:val="28"/>
        </w:rPr>
        <w:t>Практическая работа №</w:t>
      </w:r>
      <w:r>
        <w:rPr>
          <w:b/>
          <w:szCs w:val="28"/>
        </w:rPr>
        <w:t>7</w:t>
      </w:r>
    </w:p>
    <w:p w14:paraId="5F88AF5F" w14:textId="524DA2AC" w:rsidR="00B02196" w:rsidRDefault="006A7878" w:rsidP="006A7878">
      <w:pPr>
        <w:jc w:val="center"/>
        <w:rPr>
          <w:b/>
          <w:szCs w:val="28"/>
        </w:rPr>
      </w:pPr>
      <w:r w:rsidRPr="00B02196">
        <w:rPr>
          <w:b/>
          <w:szCs w:val="28"/>
        </w:rPr>
        <w:t>Определение</w:t>
      </w:r>
      <w:r>
        <w:rPr>
          <w:b/>
          <w:szCs w:val="28"/>
        </w:rPr>
        <w:t xml:space="preserve"> общей жесткости</w:t>
      </w:r>
    </w:p>
    <w:p w14:paraId="07667ED3" w14:textId="4CA621AF" w:rsidR="006A7878" w:rsidRDefault="006A7878" w:rsidP="006A7878">
      <w:pPr>
        <w:jc w:val="both"/>
      </w:pPr>
      <w:r>
        <w:t xml:space="preserve">          Общая жесткость варьирует в широких пределах в зависимости от типа породы и почв, слагающих бассейн водосбора, а также от сезона года.</w:t>
      </w:r>
    </w:p>
    <w:p w14:paraId="0B2AECA8" w14:textId="77777777" w:rsidR="006A7878" w:rsidRDefault="006A7878" w:rsidP="006A7878">
      <w:pPr>
        <w:ind w:firstLine="720"/>
        <w:rPr>
          <w:sz w:val="20"/>
        </w:rPr>
      </w:pPr>
      <w:r>
        <w:rPr>
          <w:b/>
        </w:rPr>
        <w:t>Реактивы и оборудование</w:t>
      </w:r>
    </w:p>
    <w:p w14:paraId="04E2AE98" w14:textId="0F1D8BB3" w:rsidR="006A7878" w:rsidRDefault="006A7878" w:rsidP="006A7878">
      <w:pPr>
        <w:ind w:firstLine="700"/>
        <w:jc w:val="both"/>
      </w:pPr>
      <w:r>
        <w:t>Колбы мерные, колбы конические, бюретка,</w:t>
      </w:r>
      <w:r w:rsidRPr="006A7878">
        <w:t xml:space="preserve"> </w:t>
      </w:r>
      <w:r>
        <w:t>раствор трилона Б с молярной концентрацией эквивалента 0,05 моль/л, индикатор эриохром черный Т черный, аммонийный буферный раствор</w:t>
      </w:r>
    </w:p>
    <w:p w14:paraId="398453C9" w14:textId="77777777" w:rsidR="006A7878" w:rsidRDefault="006A7878" w:rsidP="006A7878">
      <w:pPr>
        <w:ind w:firstLine="720"/>
        <w:rPr>
          <w:b/>
        </w:rPr>
      </w:pPr>
      <w:r>
        <w:rPr>
          <w:b/>
        </w:rPr>
        <w:t>Ход работы</w:t>
      </w:r>
    </w:p>
    <w:p w14:paraId="795749B9" w14:textId="7F09D1B1" w:rsidR="00B02196" w:rsidRDefault="00B02196" w:rsidP="006A7878">
      <w:pPr>
        <w:jc w:val="both"/>
      </w:pPr>
      <w:r>
        <w:t xml:space="preserve"> В коническ</w:t>
      </w:r>
      <w:r w:rsidR="006A7878">
        <w:t>ую</w:t>
      </w:r>
      <w:r>
        <w:t xml:space="preserve"> колб</w:t>
      </w:r>
      <w:r w:rsidR="006A7878">
        <w:t>у</w:t>
      </w:r>
      <w:r>
        <w:t xml:space="preserve"> отобрать по 100 мл анализируемой пробы. Добавить в колбу 10 мл аммиачного буферного раствора и сухой индикаторной смеси размером с 1,5 спичечных головки. Хорошо перемешать. Проба </w:t>
      </w:r>
      <w:r w:rsidR="006A7878">
        <w:t>о</w:t>
      </w:r>
      <w:r>
        <w:t xml:space="preserve">крашивается в интенсивный вишневый цвет. </w:t>
      </w:r>
      <w:r w:rsidR="006A7878">
        <w:t>Т</w:t>
      </w:r>
      <w:r>
        <w:t>итровать раствором Трилона Б медленно по каплям до перехода вишневой окраски в темно</w:t>
      </w:r>
      <w:r w:rsidR="006A7878">
        <w:t>-</w:t>
      </w:r>
      <w:r>
        <w:t>синюю. Подождать 2 минуты и убедиться, что вишневая окраска не возобновляется.</w:t>
      </w:r>
    </w:p>
    <w:p w14:paraId="73859039" w14:textId="77777777" w:rsidR="006A7878" w:rsidRDefault="006A7878" w:rsidP="006A7878">
      <w:pPr>
        <w:ind w:firstLine="720"/>
        <w:rPr>
          <w:b/>
        </w:rPr>
      </w:pPr>
      <w:r>
        <w:rPr>
          <w:b/>
        </w:rPr>
        <w:t>Обработка результатов</w:t>
      </w:r>
    </w:p>
    <w:p w14:paraId="64340863" w14:textId="77777777" w:rsidR="006A7878" w:rsidRDefault="006A7878">
      <w:r>
        <w:t xml:space="preserve">Расчеты общей жесткости проводят по формуле </w:t>
      </w:r>
    </w:p>
    <w:p w14:paraId="6FC08A2D" w14:textId="24CD537A" w:rsidR="006A7878" w:rsidRDefault="006A7878">
      <w:r>
        <w:t>Ж = V(трилона Б)*С (трилона Б) . 1000/ V(пробы)  ( ммоль/л)</w:t>
      </w:r>
    </w:p>
    <w:sectPr w:rsidR="006A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55C4"/>
    <w:multiLevelType w:val="hybridMultilevel"/>
    <w:tmpl w:val="331043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313324"/>
    <w:multiLevelType w:val="hybridMultilevel"/>
    <w:tmpl w:val="56CC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414D2B"/>
    <w:multiLevelType w:val="singleLevel"/>
    <w:tmpl w:val="50FADB28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5"/>
    <w:rsid w:val="001C71D5"/>
    <w:rsid w:val="006A7878"/>
    <w:rsid w:val="00AD6EC1"/>
    <w:rsid w:val="00B02196"/>
    <w:rsid w:val="00F01ED0"/>
    <w:rsid w:val="00F617AD"/>
    <w:rsid w:val="00F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ACF83E"/>
  <w15:chartTrackingRefBased/>
  <w15:docId w15:val="{8C4E7BBA-4BC1-4C91-8CC1-A276593E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D6E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6E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6E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6E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D6EC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</w:rPr>
  </w:style>
  <w:style w:type="paragraph" w:customStyle="1" w:styleId="21">
    <w:name w:val="Основной текст 21"/>
    <w:basedOn w:val="a"/>
    <w:rsid w:val="00AD6EC1"/>
    <w:rPr>
      <w:sz w:val="24"/>
    </w:rPr>
  </w:style>
  <w:style w:type="paragraph" w:customStyle="1" w:styleId="31">
    <w:name w:val="Основной текст 31"/>
    <w:basedOn w:val="a"/>
    <w:rsid w:val="00AD6EC1"/>
    <w:pPr>
      <w:jc w:val="center"/>
    </w:pPr>
    <w:rPr>
      <w:b/>
    </w:rPr>
  </w:style>
  <w:style w:type="paragraph" w:styleId="a4">
    <w:name w:val="Body Text Indent"/>
    <w:basedOn w:val="a"/>
    <w:link w:val="a5"/>
    <w:semiHidden/>
    <w:rsid w:val="00AD6EC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AD6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AD6EC1"/>
    <w:pPr>
      <w:ind w:firstLine="709"/>
    </w:pPr>
  </w:style>
  <w:style w:type="character" w:customStyle="1" w:styleId="20">
    <w:name w:val="Основной текст с отступом 2 Знак"/>
    <w:basedOn w:val="a0"/>
    <w:link w:val="2"/>
    <w:semiHidden/>
    <w:rsid w:val="00AD6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AD6EC1"/>
    <w:pPr>
      <w:widowControl w:val="0"/>
      <w:spacing w:line="220" w:lineRule="auto"/>
      <w:ind w:right="600"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D6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rsid w:val="00AD6EC1"/>
    <w:pPr>
      <w:jc w:val="center"/>
    </w:pPr>
    <w:rPr>
      <w:b/>
      <w:sz w:val="32"/>
    </w:rPr>
  </w:style>
  <w:style w:type="character" w:customStyle="1" w:styleId="23">
    <w:name w:val="Основной текст 2 Знак"/>
    <w:basedOn w:val="a0"/>
    <w:link w:val="22"/>
    <w:semiHidden/>
    <w:rsid w:val="00AD6EC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Чаловская</dc:creator>
  <cp:keywords/>
  <dc:description/>
  <cp:lastModifiedBy>Оксана Чаловская</cp:lastModifiedBy>
  <cp:revision>7</cp:revision>
  <dcterms:created xsi:type="dcterms:W3CDTF">2021-01-28T08:43:00Z</dcterms:created>
  <dcterms:modified xsi:type="dcterms:W3CDTF">2022-01-08T04:34:00Z</dcterms:modified>
</cp:coreProperties>
</file>