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высшего профессионального образования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«Оренбургский государственный медицинский  университет»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Минздрава РФ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МЕТОДИЧЕСКАЯ РАЗРАБОТКА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ДЛЯ ПРЕПОДАВАТЕЛЯ ПО  ПРОВЕДЕНИЮ 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aps/>
          <w:color w:val="000000"/>
          <w:sz w:val="24"/>
          <w:szCs w:val="24"/>
        </w:rPr>
        <w:t>Практического занятия</w:t>
      </w:r>
    </w:p>
    <w:p w:rsidR="00F17264" w:rsidRDefault="00F17264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7264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ПО ТЕМЕ «</w:t>
      </w:r>
      <w:r w:rsidRPr="00F17264">
        <w:rPr>
          <w:rFonts w:ascii="Times New Roman" w:hAnsi="Times New Roman"/>
          <w:b/>
          <w:sz w:val="24"/>
          <w:szCs w:val="24"/>
        </w:rPr>
        <w:t xml:space="preserve"> </w:t>
      </w:r>
      <w:r w:rsidR="00B91D5D" w:rsidRPr="00F17264">
        <w:rPr>
          <w:rFonts w:ascii="Times New Roman" w:hAnsi="Times New Roman"/>
          <w:b/>
          <w:sz w:val="28"/>
          <w:szCs w:val="28"/>
        </w:rPr>
        <w:t xml:space="preserve">Воздушно-капельные инфекции </w:t>
      </w:r>
    </w:p>
    <w:p w:rsidR="00B435BD" w:rsidRPr="00F17264" w:rsidRDefault="00B91D5D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b/>
          <w:sz w:val="28"/>
          <w:szCs w:val="28"/>
        </w:rPr>
        <w:t>с синдромом экзантемы у детей</w:t>
      </w:r>
      <w:r w:rsidR="00B435BD" w:rsidRPr="00F17264">
        <w:rPr>
          <w:rFonts w:ascii="Times New Roman" w:hAnsi="Times New Roman"/>
          <w:sz w:val="24"/>
          <w:szCs w:val="24"/>
        </w:rPr>
        <w:t>».</w:t>
      </w:r>
    </w:p>
    <w:p w:rsidR="00F17264" w:rsidRDefault="00F17264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ДИСЦИПЛИНА «Детские инфекции»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СО СТУДЕНТАМИ  5</w:t>
      </w:r>
      <w:r w:rsidRPr="00F17264">
        <w:rPr>
          <w:rFonts w:ascii="Times New Roman" w:hAnsi="Times New Roman"/>
          <w:b/>
          <w:caps/>
          <w:color w:val="000000"/>
          <w:sz w:val="24"/>
          <w:szCs w:val="24"/>
        </w:rPr>
        <w:t xml:space="preserve"> КУРСА  медико-профилактического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ФАКУЛЬТЕТА</w:t>
      </w: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3284"/>
        <w:gridCol w:w="4056"/>
      </w:tblGrid>
      <w:tr w:rsidR="00B435BD" w:rsidRPr="00F17264" w:rsidTr="002C51CD">
        <w:trPr>
          <w:trHeight w:val="1126"/>
        </w:trPr>
        <w:tc>
          <w:tcPr>
            <w:tcW w:w="2448" w:type="dxa"/>
          </w:tcPr>
          <w:p w:rsidR="00B435BD" w:rsidRPr="00F17264" w:rsidRDefault="00B435BD" w:rsidP="00F172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</w:tcPr>
          <w:p w:rsidR="00B435BD" w:rsidRPr="00F17264" w:rsidRDefault="00B435BD" w:rsidP="00F172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</w:tcPr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>Методические рекомендации разработаны</w:t>
            </w:r>
          </w:p>
          <w:p w:rsidR="00B435BD" w:rsidRPr="00F17264" w:rsidRDefault="00B91D5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>ассистентом</w:t>
            </w:r>
            <w:r w:rsidR="00B435BD" w:rsidRPr="00F172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7264">
              <w:rPr>
                <w:rFonts w:ascii="Times New Roman" w:hAnsi="Times New Roman"/>
                <w:i/>
                <w:sz w:val="24"/>
                <w:szCs w:val="24"/>
              </w:rPr>
              <w:t xml:space="preserve"> кафедры эпидемиологии и инфекционных болезней</w:t>
            </w:r>
          </w:p>
          <w:p w:rsidR="00B435BD" w:rsidRPr="00F17264" w:rsidRDefault="00B91D5D" w:rsidP="00F172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7264">
              <w:rPr>
                <w:rFonts w:ascii="Times New Roman" w:hAnsi="Times New Roman"/>
                <w:i/>
                <w:sz w:val="24"/>
                <w:szCs w:val="24"/>
              </w:rPr>
              <w:t>Носыревой Светланой Юрьевной</w:t>
            </w:r>
            <w:r w:rsidR="00B435BD" w:rsidRPr="00F17264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F560B1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Оренбург, 2018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</w:t>
      </w:r>
      <w:r w:rsidR="00F560B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91D5D" w:rsidRPr="00F17264">
        <w:rPr>
          <w:rFonts w:ascii="Times New Roman" w:hAnsi="Times New Roman"/>
          <w:color w:val="000000"/>
          <w:sz w:val="24"/>
          <w:szCs w:val="24"/>
        </w:rPr>
        <w:t>Воздушно-капельные инфекции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у детей</w:t>
      </w:r>
      <w:r w:rsidRPr="00F1726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F17264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Pr="00F17264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Pr="00F17264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6120"/>
      </w:tblGrid>
      <w:tr w:rsidR="00B435BD" w:rsidRPr="00F17264" w:rsidTr="00B91D5D">
        <w:tc>
          <w:tcPr>
            <w:tcW w:w="16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компетенции </w:t>
            </w:r>
          </w:p>
        </w:tc>
      </w:tr>
      <w:tr w:rsidR="00806F21" w:rsidRPr="00F17264" w:rsidTr="00B91D5D">
        <w:trPr>
          <w:trHeight w:val="1952"/>
        </w:trPr>
        <w:tc>
          <w:tcPr>
            <w:tcW w:w="1620" w:type="dxa"/>
          </w:tcPr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</w:tcPr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6F21" w:rsidRPr="00F17264" w:rsidRDefault="00806F21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806F21" w:rsidRPr="00F17264" w:rsidRDefault="00806F21" w:rsidP="00F17264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к самостоятельной, индивидуальной работе, способностью к самосовершенствованию, </w:t>
            </w:r>
            <w:proofErr w:type="spellStart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, самореализации.</w:t>
            </w:r>
          </w:p>
          <w:p w:rsidR="00806F21" w:rsidRPr="00F17264" w:rsidRDefault="00806F21" w:rsidP="00F17264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F21" w:rsidRPr="00F17264" w:rsidRDefault="00806F21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5BD" w:rsidRPr="00F17264" w:rsidTr="00B91D5D">
        <w:tc>
          <w:tcPr>
            <w:tcW w:w="1620" w:type="dxa"/>
            <w:vMerge w:val="restart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806F21"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</w:t>
            </w:r>
            <w:r w:rsidR="00806F21"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разработке, организации </w:t>
            </w:r>
          </w:p>
        </w:tc>
      </w:tr>
      <w:tr w:rsidR="00B435BD" w:rsidRPr="00F17264" w:rsidTr="00B91D5D">
        <w:tc>
          <w:tcPr>
            <w:tcW w:w="1620" w:type="dxa"/>
            <w:vMerge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использовать методы оценки природных и </w:t>
            </w:r>
            <w:proofErr w:type="spellStart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социальных факторов среды в развитии болезней у детей и подростков.</w:t>
            </w:r>
          </w:p>
        </w:tc>
      </w:tr>
      <w:tr w:rsidR="00B435BD" w:rsidRPr="00F17264" w:rsidTr="00B91D5D">
        <w:tc>
          <w:tcPr>
            <w:tcW w:w="1620" w:type="dxa"/>
            <w:vMerge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ПК20</w:t>
            </w:r>
          </w:p>
        </w:tc>
        <w:tc>
          <w:tcPr>
            <w:tcW w:w="6120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назначать больным детям и подросткам адекватное (терапевтическое, хирургическое) лечение в соответствии с выставленным диагнозом.</w:t>
            </w:r>
            <w:r w:rsidR="00806F21"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Разработке, </w:t>
            </w:r>
          </w:p>
        </w:tc>
      </w:tr>
    </w:tbl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Практическое занятие №</w:t>
      </w:r>
      <w:r w:rsidR="00B91D5D" w:rsidRPr="00F17264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435BD" w:rsidRPr="00F17264" w:rsidRDefault="00B435BD" w:rsidP="00F172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17264">
        <w:rPr>
          <w:rFonts w:ascii="Times New Roman" w:hAnsi="Times New Roman"/>
          <w:b/>
          <w:sz w:val="24"/>
          <w:szCs w:val="24"/>
        </w:rPr>
        <w:t xml:space="preserve"> </w:t>
      </w:r>
      <w:r w:rsidR="00B91D5D" w:rsidRPr="00F17264">
        <w:rPr>
          <w:rFonts w:ascii="Times New Roman" w:hAnsi="Times New Roman"/>
          <w:b/>
          <w:sz w:val="24"/>
          <w:szCs w:val="24"/>
        </w:rPr>
        <w:t xml:space="preserve">Корь. Краснуха. Скарлатина. </w:t>
      </w:r>
      <w:proofErr w:type="spellStart"/>
      <w:r w:rsidR="00B91D5D" w:rsidRPr="00F17264">
        <w:rPr>
          <w:rFonts w:ascii="Times New Roman" w:hAnsi="Times New Roman"/>
          <w:b/>
          <w:sz w:val="24"/>
          <w:szCs w:val="24"/>
        </w:rPr>
        <w:t>Менингококцемия</w:t>
      </w:r>
      <w:proofErr w:type="spellEnd"/>
      <w:r w:rsidRPr="00F17264">
        <w:rPr>
          <w:rFonts w:ascii="Times New Roman" w:hAnsi="Times New Roman"/>
          <w:b/>
          <w:sz w:val="24"/>
          <w:szCs w:val="24"/>
        </w:rPr>
        <w:t>.</w:t>
      </w:r>
    </w:p>
    <w:p w:rsidR="00B91D5D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ab/>
      </w:r>
    </w:p>
    <w:p w:rsidR="00B435BD" w:rsidRPr="00F17264" w:rsidRDefault="00B435BD" w:rsidP="00F1726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: Научить студентов выявлять клинические признаки </w:t>
      </w:r>
      <w:r w:rsidR="00B91D5D" w:rsidRPr="00F17264">
        <w:rPr>
          <w:rFonts w:ascii="Times New Roman" w:hAnsi="Times New Roman"/>
          <w:color w:val="000000"/>
          <w:sz w:val="24"/>
          <w:szCs w:val="24"/>
        </w:rPr>
        <w:t xml:space="preserve">воздушно-капельных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инфекций, </w:t>
      </w:r>
      <w:r w:rsidR="00B91D5D" w:rsidRPr="00F17264">
        <w:rPr>
          <w:rFonts w:ascii="Times New Roman" w:hAnsi="Times New Roman"/>
          <w:color w:val="000000"/>
          <w:sz w:val="24"/>
          <w:szCs w:val="24"/>
        </w:rPr>
        <w:t>сопровождающихся синдромом экзантемы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1D5D" w:rsidRPr="00F17264">
        <w:rPr>
          <w:rFonts w:ascii="Times New Roman" w:hAnsi="Times New Roman"/>
          <w:color w:val="000000"/>
          <w:sz w:val="24"/>
          <w:szCs w:val="24"/>
        </w:rPr>
        <w:t xml:space="preserve">у детей, </w:t>
      </w:r>
      <w:r w:rsidRPr="00F17264">
        <w:rPr>
          <w:rFonts w:ascii="Times New Roman" w:hAnsi="Times New Roman"/>
          <w:color w:val="000000"/>
          <w:sz w:val="24"/>
          <w:szCs w:val="24"/>
        </w:rPr>
        <w:t>проводить дифференциальную диагностику,  оказывать неотложную помощь, проводить профилактические, противоэпидемические  мероприятия.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Обучающая: 1. Изучить основные положения нормативных документов по  </w:t>
      </w:r>
      <w:r w:rsidR="00B91D5D" w:rsidRPr="00F17264">
        <w:rPr>
          <w:rFonts w:ascii="Times New Roman" w:hAnsi="Times New Roman"/>
          <w:color w:val="000000"/>
          <w:sz w:val="24"/>
          <w:szCs w:val="24"/>
        </w:rPr>
        <w:t xml:space="preserve">воздушно-капельным инфекциям с синдромом экзантемы у </w:t>
      </w:r>
      <w:r w:rsidRPr="00F17264"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2.Обучить студентов особенностям сбора эпидемического анамнеза, анамнеза заболевания и жизни при 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 xml:space="preserve">воздушно-капельных инфекциях с синдромом экзантемы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у детей.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2. Обучить особенностям патогенеза при 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 xml:space="preserve">воздушно-капельных инфекциях с синдромом экзантемы  </w:t>
      </w:r>
      <w:r w:rsidRPr="00F17264">
        <w:rPr>
          <w:rFonts w:ascii="Times New Roman" w:hAnsi="Times New Roman"/>
          <w:color w:val="000000"/>
          <w:sz w:val="24"/>
          <w:szCs w:val="24"/>
        </w:rPr>
        <w:t>у детей, связанных с анатомо-физиологическими особенностями детского возраста.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3. Научить выявлять клинические признаки, характерные для 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>воздушно-капельных инфекций с синдромом экзантемы  у детей, а также состояния</w:t>
      </w:r>
      <w:r w:rsidRPr="00F17264">
        <w:rPr>
          <w:rFonts w:ascii="Times New Roman" w:hAnsi="Times New Roman"/>
          <w:color w:val="000000"/>
          <w:sz w:val="24"/>
          <w:szCs w:val="24"/>
        </w:rPr>
        <w:t>, угрожающие для жизни и требующие оказания неотложной помощи.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4. Сформировать представление у студентов о проведении дифференциальной диагностики 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>воздушно-капельных инфекций с синдромом экзантемы</w:t>
      </w:r>
      <w:r w:rsidRPr="00F17264">
        <w:rPr>
          <w:rFonts w:ascii="Times New Roman" w:hAnsi="Times New Roman"/>
          <w:color w:val="000000"/>
          <w:sz w:val="24"/>
          <w:szCs w:val="24"/>
        </w:rPr>
        <w:t>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5. Обучить студентов  алгоритму оказания неотложной помощи при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 xml:space="preserve">воздушно-капельных инфекциях с синдромом экзантемы  </w:t>
      </w:r>
      <w:r w:rsidRPr="00F17264">
        <w:rPr>
          <w:rFonts w:ascii="Times New Roman" w:hAnsi="Times New Roman"/>
          <w:color w:val="000000"/>
          <w:sz w:val="24"/>
          <w:szCs w:val="24"/>
        </w:rPr>
        <w:t>у детей.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6. Изучить основные 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положения противоэпидемических мероприятий, проводимых в учреждениях различного типа при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 xml:space="preserve">воздушно-капельных инфекциях с синдромом экзантемы  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>у детей.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7. Укрепить навыки профилактических мероприятий.   </w:t>
      </w:r>
    </w:p>
    <w:p w:rsidR="00B435BD" w:rsidRPr="00F17264" w:rsidRDefault="00B435BD" w:rsidP="00F172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Развивающая:  1. Сформировать </w:t>
      </w:r>
      <w:proofErr w:type="spellStart"/>
      <w:r w:rsidRPr="00F17264"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 основы   и  этику  общения  с  больным  и   взаимоотношений  с родителями и родственниками больного.</w:t>
      </w:r>
    </w:p>
    <w:p w:rsidR="00B435BD" w:rsidRPr="00F17264" w:rsidRDefault="00B435BD" w:rsidP="00F17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            Воспитывающая: 1. Прививание навыков общения с пациентами, соблюдения личной гигиены для профилактики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>воздушно-капельных инфекций с синдромом экзантемы</w:t>
      </w:r>
      <w:r w:rsidRPr="00F17264">
        <w:rPr>
          <w:rFonts w:ascii="Times New Roman" w:hAnsi="Times New Roman"/>
          <w:color w:val="000000"/>
          <w:sz w:val="24"/>
          <w:szCs w:val="24"/>
        </w:rPr>
        <w:t>, расширение кругозора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знаний по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 xml:space="preserve">заболеваниям, которые сопровождаются кожными высыпаниями 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в педиатрии.          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1.</w:t>
      </w:r>
      <w:r w:rsidRPr="00F17264">
        <w:rPr>
          <w:rFonts w:ascii="Times New Roman" w:hAnsi="Times New Roman"/>
          <w:b/>
          <w:sz w:val="24"/>
          <w:szCs w:val="24"/>
        </w:rPr>
        <w:t xml:space="preserve"> </w:t>
      </w:r>
      <w:r w:rsidR="00434B2C" w:rsidRPr="00F17264">
        <w:rPr>
          <w:rFonts w:ascii="Times New Roman" w:hAnsi="Times New Roman"/>
          <w:sz w:val="24"/>
          <w:szCs w:val="24"/>
        </w:rPr>
        <w:t>Корь</w:t>
      </w:r>
      <w:r w:rsidR="004345DE" w:rsidRPr="00F17264">
        <w:rPr>
          <w:rFonts w:ascii="Times New Roman" w:hAnsi="Times New Roman"/>
          <w:sz w:val="24"/>
          <w:szCs w:val="24"/>
        </w:rPr>
        <w:t xml:space="preserve"> у детей.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2.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34B2C" w:rsidRPr="00F17264">
        <w:rPr>
          <w:rFonts w:ascii="Times New Roman" w:hAnsi="Times New Roman"/>
          <w:sz w:val="24"/>
          <w:szCs w:val="24"/>
        </w:rPr>
        <w:t>Краснуха</w:t>
      </w:r>
      <w:r w:rsidR="004345DE" w:rsidRPr="00F17264">
        <w:rPr>
          <w:rFonts w:ascii="Times New Roman" w:hAnsi="Times New Roman"/>
          <w:sz w:val="24"/>
          <w:szCs w:val="24"/>
        </w:rPr>
        <w:t xml:space="preserve"> у детей</w:t>
      </w:r>
      <w:r w:rsidRPr="00F17264">
        <w:rPr>
          <w:rFonts w:ascii="Times New Roman" w:hAnsi="Times New Roman"/>
          <w:sz w:val="24"/>
          <w:szCs w:val="24"/>
        </w:rPr>
        <w:t xml:space="preserve">  </w:t>
      </w:r>
    </w:p>
    <w:p w:rsidR="004345DE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3.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434B2C" w:rsidRPr="00F17264">
        <w:rPr>
          <w:rFonts w:ascii="Times New Roman" w:hAnsi="Times New Roman"/>
          <w:sz w:val="24"/>
          <w:szCs w:val="24"/>
        </w:rPr>
        <w:t>Скарлатина</w:t>
      </w:r>
      <w:r w:rsidR="004345DE" w:rsidRPr="00F17264">
        <w:rPr>
          <w:rFonts w:ascii="Times New Roman" w:hAnsi="Times New Roman"/>
          <w:sz w:val="24"/>
          <w:szCs w:val="24"/>
        </w:rPr>
        <w:t xml:space="preserve"> у детей.</w:t>
      </w:r>
    </w:p>
    <w:p w:rsidR="00B435BD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4.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B2C" w:rsidRPr="00F17264">
        <w:rPr>
          <w:rFonts w:ascii="Times New Roman" w:hAnsi="Times New Roman"/>
          <w:sz w:val="24"/>
          <w:szCs w:val="24"/>
        </w:rPr>
        <w:t>Менингококцемия</w:t>
      </w:r>
      <w:proofErr w:type="spellEnd"/>
      <w:r w:rsidR="004345DE" w:rsidRPr="00F17264">
        <w:rPr>
          <w:rFonts w:ascii="Times New Roman" w:hAnsi="Times New Roman"/>
          <w:sz w:val="24"/>
          <w:szCs w:val="24"/>
        </w:rPr>
        <w:t xml:space="preserve"> у детей.</w:t>
      </w:r>
      <w:r w:rsidRPr="00F17264">
        <w:rPr>
          <w:rFonts w:ascii="Times New Roman" w:hAnsi="Times New Roman"/>
          <w:sz w:val="24"/>
          <w:szCs w:val="24"/>
        </w:rPr>
        <w:t xml:space="preserve">  </w:t>
      </w:r>
    </w:p>
    <w:p w:rsidR="00B435BD" w:rsidRPr="00F17264" w:rsidRDefault="00B435BD" w:rsidP="00F1726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5BD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345DE"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B2C" w:rsidRPr="00F17264">
        <w:rPr>
          <w:rFonts w:ascii="Times New Roman" w:hAnsi="Times New Roman"/>
          <w:color w:val="000000"/>
          <w:sz w:val="24"/>
          <w:szCs w:val="24"/>
        </w:rPr>
        <w:t>Корь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17264">
        <w:rPr>
          <w:rFonts w:ascii="Times New Roman" w:hAnsi="Times New Roman"/>
          <w:sz w:val="24"/>
          <w:szCs w:val="24"/>
        </w:rPr>
        <w:t xml:space="preserve">Распространенность. Пути передачи. Патогенез. Клиника. Лабораторная диагностика. </w:t>
      </w:r>
      <w:r w:rsidR="004345DE" w:rsidRPr="00F17264">
        <w:rPr>
          <w:rFonts w:ascii="Times New Roman" w:hAnsi="Times New Roman"/>
          <w:sz w:val="24"/>
          <w:szCs w:val="24"/>
        </w:rPr>
        <w:t xml:space="preserve"> Неотложная помощь при тяжелом течении </w:t>
      </w:r>
      <w:r w:rsidR="00434B2C" w:rsidRPr="00F17264">
        <w:rPr>
          <w:rFonts w:ascii="Times New Roman" w:hAnsi="Times New Roman"/>
          <w:sz w:val="24"/>
          <w:szCs w:val="24"/>
        </w:rPr>
        <w:t>кори</w:t>
      </w:r>
      <w:r w:rsidRPr="00F17264">
        <w:rPr>
          <w:rFonts w:ascii="Times New Roman" w:hAnsi="Times New Roman"/>
          <w:sz w:val="24"/>
          <w:szCs w:val="24"/>
        </w:rPr>
        <w:t>. Профилактика.</w:t>
      </w:r>
      <w:r w:rsidR="004345DE" w:rsidRPr="00F17264">
        <w:rPr>
          <w:rFonts w:ascii="Times New Roman" w:hAnsi="Times New Roman"/>
          <w:sz w:val="24"/>
          <w:szCs w:val="24"/>
        </w:rPr>
        <w:t xml:space="preserve"> Противоэпидемические мероприятия.</w:t>
      </w:r>
    </w:p>
    <w:p w:rsidR="004345DE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2. </w:t>
      </w:r>
      <w:r w:rsidR="00434B2C" w:rsidRPr="00F17264">
        <w:rPr>
          <w:rFonts w:ascii="Times New Roman" w:hAnsi="Times New Roman"/>
          <w:sz w:val="24"/>
          <w:szCs w:val="24"/>
        </w:rPr>
        <w:t>Краснуха</w:t>
      </w:r>
      <w:r w:rsidRPr="00F17264">
        <w:rPr>
          <w:rFonts w:ascii="Times New Roman" w:hAnsi="Times New Roman"/>
          <w:sz w:val="24"/>
          <w:szCs w:val="24"/>
        </w:rPr>
        <w:t xml:space="preserve">. Распространенность. Пути передачи. Патогенез. Клиника. Лабораторная диагностика. </w:t>
      </w:r>
      <w:r w:rsidR="004345DE" w:rsidRPr="00F17264">
        <w:rPr>
          <w:rFonts w:ascii="Times New Roman" w:hAnsi="Times New Roman"/>
          <w:sz w:val="24"/>
          <w:szCs w:val="24"/>
        </w:rPr>
        <w:t xml:space="preserve"> Неотложная помощь при </w:t>
      </w:r>
      <w:r w:rsidR="00EC6728" w:rsidRPr="00F17264">
        <w:rPr>
          <w:rFonts w:ascii="Times New Roman" w:hAnsi="Times New Roman"/>
          <w:sz w:val="24"/>
          <w:szCs w:val="24"/>
        </w:rPr>
        <w:t>осложнениях</w:t>
      </w:r>
      <w:r w:rsidR="004345DE" w:rsidRPr="00F17264">
        <w:rPr>
          <w:rFonts w:ascii="Times New Roman" w:hAnsi="Times New Roman"/>
          <w:sz w:val="24"/>
          <w:szCs w:val="24"/>
        </w:rPr>
        <w:t xml:space="preserve">  </w:t>
      </w:r>
      <w:r w:rsidR="00EC6728" w:rsidRPr="00F17264">
        <w:rPr>
          <w:rFonts w:ascii="Times New Roman" w:hAnsi="Times New Roman"/>
          <w:sz w:val="24"/>
          <w:szCs w:val="24"/>
        </w:rPr>
        <w:t>краснухи</w:t>
      </w:r>
      <w:r w:rsidR="004345DE" w:rsidRPr="00F17264">
        <w:rPr>
          <w:rFonts w:ascii="Times New Roman" w:hAnsi="Times New Roman"/>
          <w:sz w:val="24"/>
          <w:szCs w:val="24"/>
        </w:rPr>
        <w:t>. Профилактика. Противоэпидемические мероприятия.</w:t>
      </w:r>
    </w:p>
    <w:p w:rsidR="004345DE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3.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r w:rsidR="00EC6728" w:rsidRPr="00F17264">
        <w:rPr>
          <w:rFonts w:ascii="Times New Roman" w:hAnsi="Times New Roman"/>
          <w:sz w:val="24"/>
          <w:szCs w:val="24"/>
        </w:rPr>
        <w:t>Скарлатина</w:t>
      </w:r>
      <w:r w:rsidRPr="00F17264">
        <w:rPr>
          <w:rFonts w:ascii="Times New Roman" w:hAnsi="Times New Roman"/>
          <w:sz w:val="24"/>
          <w:szCs w:val="24"/>
        </w:rPr>
        <w:t xml:space="preserve">. Распространенность. Пути передачи. Патогенез. Клиника. Лабораторная диагностика. </w:t>
      </w:r>
      <w:r w:rsidR="004345DE" w:rsidRPr="00F17264">
        <w:rPr>
          <w:rFonts w:ascii="Times New Roman" w:hAnsi="Times New Roman"/>
          <w:sz w:val="24"/>
          <w:szCs w:val="24"/>
        </w:rPr>
        <w:t xml:space="preserve"> Неотложная помощь при тяжелом течении </w:t>
      </w:r>
      <w:r w:rsidR="00EC6728" w:rsidRPr="00F17264">
        <w:rPr>
          <w:rFonts w:ascii="Times New Roman" w:hAnsi="Times New Roman"/>
          <w:sz w:val="24"/>
          <w:szCs w:val="24"/>
        </w:rPr>
        <w:t>скарлатины</w:t>
      </w:r>
      <w:r w:rsidR="004345DE" w:rsidRPr="00F17264">
        <w:rPr>
          <w:rFonts w:ascii="Times New Roman" w:hAnsi="Times New Roman"/>
          <w:sz w:val="24"/>
          <w:szCs w:val="24"/>
        </w:rPr>
        <w:t>. Профилактика. Противоэпидемические мероприятия.</w:t>
      </w:r>
    </w:p>
    <w:p w:rsidR="00EC6728" w:rsidRPr="00F17264" w:rsidRDefault="00B435B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4.</w:t>
      </w:r>
      <w:r w:rsidRPr="00F17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728" w:rsidRPr="00F17264">
        <w:rPr>
          <w:rFonts w:ascii="Times New Roman" w:hAnsi="Times New Roman"/>
          <w:sz w:val="24"/>
          <w:szCs w:val="24"/>
        </w:rPr>
        <w:t>Менингококцемия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. </w:t>
      </w:r>
      <w:r w:rsidR="004345DE" w:rsidRPr="00F17264">
        <w:rPr>
          <w:rFonts w:ascii="Times New Roman" w:hAnsi="Times New Roman"/>
          <w:sz w:val="24"/>
          <w:szCs w:val="24"/>
        </w:rPr>
        <w:t xml:space="preserve"> </w:t>
      </w:r>
      <w:r w:rsidR="00EC6728" w:rsidRPr="00F17264">
        <w:rPr>
          <w:rFonts w:ascii="Times New Roman" w:hAnsi="Times New Roman"/>
          <w:sz w:val="24"/>
          <w:szCs w:val="24"/>
        </w:rPr>
        <w:t>Распространенность менингококковой инфекции. Пути передачи. Патогенез. Клиника. Лабораторная диагностика.  Неотложная помощь при инфекционно-токсическом шоке, ДВС-синдроме, отеке головного мозга. Профилактика. Противоэпидемические мероприятия.</w:t>
      </w:r>
    </w:p>
    <w:p w:rsidR="00F17264" w:rsidRDefault="00F17264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7. Рекомендуемая литература: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F172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Основная литература: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264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4345DE" w:rsidRPr="00F172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17264">
        <w:rPr>
          <w:rFonts w:ascii="Times New Roman" w:hAnsi="Times New Roman"/>
          <w:sz w:val="24"/>
          <w:szCs w:val="24"/>
          <w:lang w:eastAsia="ru-RU"/>
        </w:rPr>
        <w:t>В.Ф.Учайкин</w:t>
      </w:r>
      <w:proofErr w:type="spellEnd"/>
      <w:r w:rsidRPr="00F17264">
        <w:rPr>
          <w:rFonts w:ascii="Times New Roman" w:hAnsi="Times New Roman"/>
          <w:sz w:val="24"/>
          <w:szCs w:val="24"/>
          <w:lang w:eastAsia="ru-RU"/>
        </w:rPr>
        <w:t xml:space="preserve">. Руководство по инфекционным болезням у </w:t>
      </w:r>
      <w:proofErr w:type="gramStart"/>
      <w:r w:rsidRPr="00F17264">
        <w:rPr>
          <w:rFonts w:ascii="Times New Roman" w:hAnsi="Times New Roman"/>
          <w:sz w:val="24"/>
          <w:szCs w:val="24"/>
          <w:lang w:eastAsia="ru-RU"/>
        </w:rPr>
        <w:t>детей.-</w:t>
      </w:r>
      <w:proofErr w:type="gramEnd"/>
      <w:r w:rsidRPr="00F17264">
        <w:rPr>
          <w:rFonts w:ascii="Times New Roman" w:hAnsi="Times New Roman"/>
          <w:sz w:val="24"/>
          <w:szCs w:val="24"/>
          <w:lang w:eastAsia="ru-RU"/>
        </w:rPr>
        <w:t>ГЭОТАР медицина.-2002г.-808с.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26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F17264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  <w:r w:rsidRPr="00F1726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345DE" w:rsidRPr="00F172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345DE" w:rsidRPr="00F17264">
        <w:rPr>
          <w:rFonts w:ascii="Times New Roman" w:hAnsi="Times New Roman"/>
          <w:sz w:val="24"/>
          <w:szCs w:val="24"/>
          <w:lang w:eastAsia="ru-RU"/>
        </w:rPr>
        <w:t>Э.Н.Симованьян</w:t>
      </w:r>
      <w:proofErr w:type="spellEnd"/>
      <w:r w:rsidR="004345DE" w:rsidRPr="00F17264">
        <w:rPr>
          <w:rFonts w:ascii="Times New Roman" w:hAnsi="Times New Roman"/>
          <w:sz w:val="24"/>
          <w:szCs w:val="24"/>
          <w:lang w:eastAsia="ru-RU"/>
        </w:rPr>
        <w:t>. и др. Инфекционные болезни у детей. Справочник в вопросах и ответах. - Ростов-на-</w:t>
      </w:r>
      <w:proofErr w:type="gramStart"/>
      <w:r w:rsidR="004345DE" w:rsidRPr="00F17264">
        <w:rPr>
          <w:rFonts w:ascii="Times New Roman" w:hAnsi="Times New Roman"/>
          <w:sz w:val="24"/>
          <w:szCs w:val="24"/>
          <w:lang w:eastAsia="ru-RU"/>
        </w:rPr>
        <w:t>Дону.-</w:t>
      </w:r>
      <w:proofErr w:type="gramEnd"/>
      <w:r w:rsidR="004345DE" w:rsidRPr="00F17264">
        <w:rPr>
          <w:rFonts w:ascii="Times New Roman" w:hAnsi="Times New Roman"/>
          <w:sz w:val="24"/>
          <w:szCs w:val="24"/>
          <w:lang w:eastAsia="ru-RU"/>
        </w:rPr>
        <w:t>Феникс.-2002г.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proofErr w:type="spellStart"/>
      <w:r w:rsidRPr="00F17264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26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883"/>
        <w:gridCol w:w="2394"/>
        <w:gridCol w:w="1558"/>
      </w:tblGrid>
      <w:tr w:rsidR="00B435BD" w:rsidRPr="00F17264" w:rsidTr="002C51CD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B435BD" w:rsidRPr="00F17264" w:rsidTr="002C51CD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B435BD" w:rsidRPr="00F17264" w:rsidTr="002C51CD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знаний, умений и навыков студентов.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полученный вопрос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BD" w:rsidRPr="00F17264" w:rsidTr="002C51CD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Разбор темы практического занятия на примере больного, клинических случаев.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Выписки из историй болезни,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клинических случаев,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больного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115 минут</w:t>
            </w:r>
          </w:p>
        </w:tc>
      </w:tr>
      <w:tr w:rsidR="00B435BD" w:rsidRPr="00F17264" w:rsidTr="002C51CD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Отработка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2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дифференциально – диагностических таблиц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 диагностики и лечения заболевания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  <w:p w:rsidR="00B435BD" w:rsidRPr="00F17264" w:rsidRDefault="00B435BD" w:rsidP="00F1726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Ситуационные задачи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  <w:p w:rsidR="00B435BD" w:rsidRPr="00F17264" w:rsidRDefault="00B435BD" w:rsidP="00F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B435BD" w:rsidRPr="00F17264" w:rsidTr="002C51CD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 студентов по теме занятия </w:t>
            </w:r>
            <w:r w:rsidRPr="00F172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Выходной контроль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тестирование</w:t>
            </w: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B435BD" w:rsidRPr="00F17264" w:rsidTr="002C51CD">
        <w:trPr>
          <w:jc w:val="center"/>
        </w:trPr>
        <w:tc>
          <w:tcPr>
            <w:tcW w:w="64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435BD" w:rsidRPr="00F17264" w:rsidRDefault="00B435BD" w:rsidP="00F1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 </w:t>
            </w:r>
            <w:r w:rsidRPr="00F172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F17264" w:rsidRDefault="00B435BD" w:rsidP="00F17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64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9. Форма организации занятия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(обучающий семинар (практикум)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10. Средства обучения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материал, атлас)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(мультимедийный проектор) </w:t>
      </w:r>
    </w:p>
    <w:p w:rsidR="00EC6728" w:rsidRPr="00F17264" w:rsidRDefault="00EC6728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>Терминологический диктант для входного контроля.</w:t>
      </w:r>
    </w:p>
    <w:p w:rsidR="00B435BD" w:rsidRPr="00F17264" w:rsidRDefault="00DD645A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Сыпь при кори по морфологии</w:t>
      </w:r>
      <w:r w:rsidR="00A37134" w:rsidRPr="00F17264">
        <w:rPr>
          <w:rFonts w:ascii="Times New Roman" w:hAnsi="Times New Roman"/>
          <w:color w:val="000000"/>
          <w:sz w:val="24"/>
          <w:szCs w:val="24"/>
        </w:rPr>
        <w:t>……………….(</w:t>
      </w:r>
      <w:r w:rsidRPr="00F17264">
        <w:rPr>
          <w:rFonts w:ascii="Times New Roman" w:hAnsi="Times New Roman"/>
          <w:color w:val="000000"/>
          <w:sz w:val="24"/>
          <w:szCs w:val="24"/>
        </w:rPr>
        <w:t>пятнисто-папулезная</w:t>
      </w:r>
      <w:r w:rsidR="00A37134" w:rsidRPr="00F17264">
        <w:rPr>
          <w:rFonts w:ascii="Times New Roman" w:hAnsi="Times New Roman"/>
          <w:color w:val="000000"/>
          <w:sz w:val="24"/>
          <w:szCs w:val="24"/>
        </w:rPr>
        <w:t>)</w:t>
      </w:r>
    </w:p>
    <w:p w:rsidR="00B435BD" w:rsidRPr="00F17264" w:rsidRDefault="00A37134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645A" w:rsidRPr="00F17264">
        <w:rPr>
          <w:rFonts w:ascii="Times New Roman" w:hAnsi="Times New Roman"/>
          <w:color w:val="000000"/>
          <w:sz w:val="24"/>
          <w:szCs w:val="24"/>
        </w:rPr>
        <w:t xml:space="preserve">Больной корью ребенок становится неопасным для окружающих на </w:t>
      </w:r>
      <w:r w:rsidRPr="00F17264">
        <w:rPr>
          <w:rFonts w:ascii="Times New Roman" w:hAnsi="Times New Roman"/>
          <w:color w:val="000000"/>
          <w:sz w:val="24"/>
          <w:szCs w:val="24"/>
        </w:rPr>
        <w:t>………………………(</w:t>
      </w:r>
      <w:r w:rsidR="00DD645A" w:rsidRPr="00F17264">
        <w:rPr>
          <w:rFonts w:ascii="Times New Roman" w:hAnsi="Times New Roman"/>
          <w:color w:val="000000"/>
          <w:sz w:val="24"/>
          <w:szCs w:val="24"/>
        </w:rPr>
        <w:t>5-й день от начала высыпаний</w:t>
      </w:r>
      <w:r w:rsidRPr="00F17264">
        <w:rPr>
          <w:rFonts w:ascii="Times New Roman" w:hAnsi="Times New Roman"/>
          <w:color w:val="000000"/>
          <w:sz w:val="24"/>
          <w:szCs w:val="24"/>
        </w:rPr>
        <w:t>)</w:t>
      </w:r>
    </w:p>
    <w:p w:rsidR="00B435BD" w:rsidRPr="00F17264" w:rsidRDefault="00A37134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645A" w:rsidRPr="00F17264">
        <w:rPr>
          <w:rFonts w:ascii="Times New Roman" w:hAnsi="Times New Roman"/>
          <w:color w:val="000000"/>
          <w:sz w:val="24"/>
          <w:szCs w:val="24"/>
        </w:rPr>
        <w:t xml:space="preserve">При приобретенной краснухе увеличиваются преимущественно группы лимфоузлов </w:t>
      </w:r>
      <w:r w:rsidR="005F0FE0" w:rsidRPr="00F17264">
        <w:rPr>
          <w:rFonts w:ascii="Times New Roman" w:hAnsi="Times New Roman"/>
          <w:color w:val="000000"/>
          <w:sz w:val="24"/>
          <w:szCs w:val="24"/>
        </w:rPr>
        <w:t xml:space="preserve"> ……………….(</w:t>
      </w:r>
      <w:r w:rsidR="00C12127" w:rsidRPr="00F17264">
        <w:rPr>
          <w:rFonts w:ascii="Times New Roman" w:hAnsi="Times New Roman"/>
          <w:color w:val="000000"/>
          <w:sz w:val="24"/>
          <w:szCs w:val="24"/>
        </w:rPr>
        <w:t xml:space="preserve">затылочные, </w:t>
      </w:r>
      <w:proofErr w:type="spellStart"/>
      <w:r w:rsidR="00C12127" w:rsidRPr="00F17264">
        <w:rPr>
          <w:rFonts w:ascii="Times New Roman" w:hAnsi="Times New Roman"/>
          <w:color w:val="000000"/>
          <w:sz w:val="24"/>
          <w:szCs w:val="24"/>
        </w:rPr>
        <w:t>заднешейные</w:t>
      </w:r>
      <w:proofErr w:type="spellEnd"/>
      <w:r w:rsidR="005F0FE0" w:rsidRPr="00F17264">
        <w:rPr>
          <w:rFonts w:ascii="Times New Roman" w:hAnsi="Times New Roman"/>
          <w:color w:val="000000"/>
          <w:sz w:val="24"/>
          <w:szCs w:val="24"/>
        </w:rPr>
        <w:t>).</w:t>
      </w:r>
    </w:p>
    <w:p w:rsidR="00B435BD" w:rsidRPr="00F17264" w:rsidRDefault="005F0FE0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2127" w:rsidRPr="00F17264">
        <w:rPr>
          <w:rFonts w:ascii="Times New Roman" w:hAnsi="Times New Roman"/>
          <w:color w:val="000000"/>
          <w:sz w:val="24"/>
          <w:szCs w:val="24"/>
        </w:rPr>
        <w:t>Возбудитель скарлатины это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17264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F17264">
        <w:rPr>
          <w:rFonts w:ascii="Times New Roman" w:hAnsi="Times New Roman"/>
          <w:color w:val="000000"/>
          <w:sz w:val="24"/>
          <w:szCs w:val="24"/>
        </w:rPr>
        <w:t>.(</w:t>
      </w:r>
      <w:r w:rsidR="00C12127" w:rsidRPr="00F17264">
        <w:rPr>
          <w:rFonts w:ascii="Times New Roman" w:hAnsi="Times New Roman"/>
          <w:sz w:val="24"/>
          <w:szCs w:val="24"/>
        </w:rPr>
        <w:t>бета-гемолитический стрептококк группы А</w:t>
      </w:r>
      <w:r w:rsidR="00C12127" w:rsidRPr="00F17264">
        <w:rPr>
          <w:rFonts w:ascii="Times New Roman" w:hAnsi="Times New Roman"/>
          <w:color w:val="000000"/>
          <w:sz w:val="24"/>
          <w:szCs w:val="24"/>
        </w:rPr>
        <w:t>)</w:t>
      </w:r>
      <w:r w:rsidRPr="00F17264">
        <w:rPr>
          <w:rFonts w:ascii="Times New Roman" w:hAnsi="Times New Roman"/>
          <w:color w:val="000000"/>
          <w:sz w:val="24"/>
          <w:szCs w:val="24"/>
        </w:rPr>
        <w:t>.</w:t>
      </w:r>
    </w:p>
    <w:p w:rsidR="00B435BD" w:rsidRPr="00F17264" w:rsidRDefault="005F0FE0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C12127" w:rsidRPr="00F17264">
        <w:rPr>
          <w:rFonts w:ascii="Times New Roman" w:hAnsi="Times New Roman"/>
          <w:color w:val="000000"/>
          <w:sz w:val="24"/>
          <w:szCs w:val="24"/>
        </w:rPr>
        <w:t>скарлатине сыпь по морфологии</w:t>
      </w:r>
      <w:r w:rsidRPr="00F17264">
        <w:rPr>
          <w:rFonts w:ascii="Times New Roman" w:hAnsi="Times New Roman"/>
          <w:color w:val="000000"/>
          <w:sz w:val="24"/>
          <w:szCs w:val="24"/>
        </w:rPr>
        <w:t xml:space="preserve"> ……………………(</w:t>
      </w:r>
      <w:r w:rsidR="00C12127" w:rsidRPr="00F17264">
        <w:rPr>
          <w:rFonts w:ascii="Times New Roman" w:hAnsi="Times New Roman"/>
          <w:color w:val="000000"/>
          <w:sz w:val="24"/>
          <w:szCs w:val="24"/>
        </w:rPr>
        <w:t>мелкоточечная</w:t>
      </w:r>
      <w:r w:rsidRPr="00F17264">
        <w:rPr>
          <w:rFonts w:ascii="Times New Roman" w:hAnsi="Times New Roman"/>
          <w:color w:val="000000"/>
          <w:sz w:val="24"/>
          <w:szCs w:val="24"/>
        </w:rPr>
        <w:t>).</w:t>
      </w:r>
    </w:p>
    <w:p w:rsidR="00370059" w:rsidRPr="00F17264" w:rsidRDefault="00370059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Возбудитель менингококковой инфекции…………(</w:t>
      </w:r>
      <w:r w:rsidRPr="00F17264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/>
        </w:rPr>
        <w:t>Neisseria</w:t>
      </w:r>
      <w:r w:rsidRPr="00F17264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F17264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val="en-US"/>
        </w:rPr>
        <w:t>meningitidis</w:t>
      </w:r>
      <w:proofErr w:type="spellEnd"/>
      <w:r w:rsidRPr="00F17264">
        <w:rPr>
          <w:rFonts w:ascii="Times New Roman" w:hAnsi="Times New Roman"/>
          <w:color w:val="000000"/>
          <w:sz w:val="24"/>
          <w:szCs w:val="24"/>
        </w:rPr>
        <w:t>)</w:t>
      </w:r>
    </w:p>
    <w:p w:rsidR="00B435BD" w:rsidRPr="00F17264" w:rsidRDefault="00C12127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>Путь передачи менингококковой инфекции</w:t>
      </w:r>
      <w:r w:rsidR="00AA65ED" w:rsidRPr="00F17264">
        <w:rPr>
          <w:rFonts w:ascii="Times New Roman" w:hAnsi="Times New Roman"/>
          <w:color w:val="000000"/>
          <w:sz w:val="24"/>
          <w:szCs w:val="24"/>
        </w:rPr>
        <w:t>.........................</w:t>
      </w:r>
      <w:r w:rsidR="005F0FE0" w:rsidRPr="00F17264">
        <w:rPr>
          <w:rFonts w:ascii="Times New Roman" w:hAnsi="Times New Roman"/>
          <w:color w:val="000000"/>
          <w:sz w:val="24"/>
          <w:szCs w:val="24"/>
        </w:rPr>
        <w:t>.(</w:t>
      </w:r>
      <w:r w:rsidR="00370059" w:rsidRPr="00F17264">
        <w:rPr>
          <w:rFonts w:ascii="Times New Roman" w:hAnsi="Times New Roman"/>
          <w:color w:val="000000"/>
          <w:sz w:val="24"/>
          <w:szCs w:val="24"/>
        </w:rPr>
        <w:t>воздушно-капельный</w:t>
      </w:r>
      <w:r w:rsidR="005F0FE0" w:rsidRPr="00F17264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B435BD" w:rsidRPr="00F17264" w:rsidRDefault="00C12127" w:rsidP="00F172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264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F17264">
        <w:rPr>
          <w:rFonts w:ascii="Times New Roman" w:hAnsi="Times New Roman"/>
          <w:color w:val="000000"/>
          <w:sz w:val="24"/>
          <w:szCs w:val="24"/>
        </w:rPr>
        <w:t>менингококцемии</w:t>
      </w:r>
      <w:proofErr w:type="spellEnd"/>
      <w:r w:rsidRPr="00F17264">
        <w:rPr>
          <w:rFonts w:ascii="Times New Roman" w:hAnsi="Times New Roman"/>
          <w:color w:val="000000"/>
          <w:sz w:val="24"/>
          <w:szCs w:val="24"/>
        </w:rPr>
        <w:t xml:space="preserve"> сыпь по морфологии</w:t>
      </w:r>
      <w:r w:rsidR="00AA65ED" w:rsidRPr="00F17264">
        <w:rPr>
          <w:rFonts w:ascii="Times New Roman" w:hAnsi="Times New Roman"/>
          <w:color w:val="000000"/>
          <w:sz w:val="24"/>
          <w:szCs w:val="24"/>
        </w:rPr>
        <w:t xml:space="preserve"> …….(</w:t>
      </w:r>
      <w:r w:rsidRPr="00F17264">
        <w:rPr>
          <w:rFonts w:ascii="Times New Roman" w:hAnsi="Times New Roman"/>
          <w:color w:val="000000"/>
          <w:sz w:val="24"/>
          <w:szCs w:val="24"/>
        </w:rPr>
        <w:t>геморрагическая звездчатая</w:t>
      </w:r>
      <w:r w:rsidR="00AA65ED" w:rsidRPr="00F17264">
        <w:rPr>
          <w:rFonts w:ascii="Times New Roman" w:hAnsi="Times New Roman"/>
          <w:color w:val="000000"/>
          <w:sz w:val="24"/>
          <w:szCs w:val="24"/>
        </w:rPr>
        <w:t>).</w:t>
      </w:r>
    </w:p>
    <w:p w:rsidR="00B435BD" w:rsidRPr="00F17264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5E3C8E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E3C8E">
        <w:rPr>
          <w:rFonts w:ascii="Times New Roman" w:hAnsi="Times New Roman"/>
          <w:b/>
          <w:caps/>
          <w:color w:val="000000"/>
          <w:sz w:val="24"/>
          <w:szCs w:val="24"/>
        </w:rPr>
        <w:t>Тестовые задания для вЫходного контроля.</w:t>
      </w:r>
    </w:p>
    <w:p w:rsidR="00B435BD" w:rsidRPr="005E3C8E" w:rsidRDefault="00B435BD" w:rsidP="00F1726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E3C8E">
        <w:rPr>
          <w:rFonts w:ascii="Times New Roman" w:hAnsi="Times New Roman"/>
          <w:b/>
          <w:caps/>
          <w:color w:val="000000"/>
          <w:sz w:val="24"/>
          <w:szCs w:val="24"/>
        </w:rPr>
        <w:t>Выберите все правильные ответы.</w:t>
      </w:r>
    </w:p>
    <w:p w:rsidR="00370059" w:rsidRPr="00F17264" w:rsidRDefault="00370059" w:rsidP="00F17264">
      <w:pPr>
        <w:tabs>
          <w:tab w:val="left" w:pos="682"/>
        </w:tabs>
        <w:spacing w:after="0" w:line="240" w:lineRule="auto"/>
        <w:rPr>
          <w:rFonts w:ascii="Times New Roman" w:hAnsi="Times New Roman"/>
          <w:i/>
          <w:caps/>
          <w:color w:val="000000"/>
          <w:sz w:val="24"/>
          <w:szCs w:val="24"/>
        </w:rPr>
      </w:pPr>
    </w:p>
    <w:p w:rsidR="00370059" w:rsidRPr="00F17264" w:rsidRDefault="00B435BD" w:rsidP="00F17264">
      <w:pPr>
        <w:tabs>
          <w:tab w:val="left" w:pos="682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7264">
        <w:rPr>
          <w:rFonts w:ascii="Times New Roman" w:hAnsi="Times New Roman"/>
          <w:i/>
          <w:caps/>
          <w:color w:val="000000"/>
          <w:sz w:val="24"/>
          <w:szCs w:val="24"/>
        </w:rPr>
        <w:t>1.</w:t>
      </w:r>
      <w:r w:rsidR="00AA65ED" w:rsidRPr="00F17264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="008F70A0" w:rsidRPr="00F17264">
        <w:rPr>
          <w:rFonts w:ascii="Times New Roman" w:hAnsi="Times New Roman"/>
          <w:i/>
          <w:iCs/>
          <w:sz w:val="24"/>
          <w:szCs w:val="24"/>
        </w:rPr>
        <w:tab/>
      </w:r>
      <w:r w:rsidR="00370059" w:rsidRPr="00F17264">
        <w:rPr>
          <w:rFonts w:ascii="Times New Roman" w:hAnsi="Times New Roman"/>
          <w:i/>
          <w:iCs/>
          <w:sz w:val="24"/>
          <w:szCs w:val="24"/>
        </w:rPr>
        <w:t>Для кори характерна кожная сыпь:</w:t>
      </w:r>
    </w:p>
    <w:p w:rsidR="00370059" w:rsidRPr="00F17264" w:rsidRDefault="00370059" w:rsidP="00F17264">
      <w:pPr>
        <w:numPr>
          <w:ilvl w:val="0"/>
          <w:numId w:val="2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Узловатая эритема</w:t>
      </w:r>
    </w:p>
    <w:p w:rsidR="00370059" w:rsidRPr="00F17264" w:rsidRDefault="00370059" w:rsidP="00F17264">
      <w:pPr>
        <w:numPr>
          <w:ilvl w:val="0"/>
          <w:numId w:val="2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Пятнисто-папулезная</w:t>
      </w:r>
    </w:p>
    <w:p w:rsidR="00370059" w:rsidRPr="00F17264" w:rsidRDefault="00370059" w:rsidP="00F17264">
      <w:pPr>
        <w:numPr>
          <w:ilvl w:val="0"/>
          <w:numId w:val="2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Кольцевидная эритема</w:t>
      </w:r>
    </w:p>
    <w:p w:rsidR="00370059" w:rsidRPr="00F17264" w:rsidRDefault="00370059" w:rsidP="00F17264">
      <w:pPr>
        <w:numPr>
          <w:ilvl w:val="0"/>
          <w:numId w:val="2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Папулезная сыпь с центральным некрозом</w:t>
      </w:r>
    </w:p>
    <w:p w:rsidR="00370059" w:rsidRPr="00F17264" w:rsidRDefault="00370059" w:rsidP="00F17264">
      <w:pPr>
        <w:numPr>
          <w:ilvl w:val="0"/>
          <w:numId w:val="2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Везикулярная сыпь </w:t>
      </w:r>
    </w:p>
    <w:p w:rsidR="00370059" w:rsidRPr="00F17264" w:rsidRDefault="00370059" w:rsidP="00F17264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     Ответ: 2</w:t>
      </w:r>
    </w:p>
    <w:p w:rsidR="00F17264" w:rsidRDefault="00F17264" w:rsidP="00F17264">
      <w:pPr>
        <w:tabs>
          <w:tab w:val="left" w:pos="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70059" w:rsidRPr="00F17264" w:rsidRDefault="00370059" w:rsidP="00F17264">
      <w:pPr>
        <w:tabs>
          <w:tab w:val="left" w:pos="355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7264">
        <w:rPr>
          <w:rFonts w:ascii="Times New Roman" w:hAnsi="Times New Roman"/>
          <w:i/>
          <w:iCs/>
          <w:sz w:val="24"/>
          <w:szCs w:val="24"/>
        </w:rPr>
        <w:lastRenderedPageBreak/>
        <w:t>2. Назовите периоды болезни, характерные для кори:</w:t>
      </w:r>
    </w:p>
    <w:p w:rsidR="00370059" w:rsidRPr="00F17264" w:rsidRDefault="00370059" w:rsidP="00F17264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Катаральный</w:t>
      </w:r>
    </w:p>
    <w:p w:rsidR="00370059" w:rsidRPr="00F17264" w:rsidRDefault="00370059" w:rsidP="00F17264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7264">
        <w:rPr>
          <w:rFonts w:ascii="Times New Roman" w:hAnsi="Times New Roman"/>
          <w:sz w:val="24"/>
          <w:szCs w:val="24"/>
        </w:rPr>
        <w:t>Дисфонический</w:t>
      </w:r>
      <w:proofErr w:type="spellEnd"/>
    </w:p>
    <w:p w:rsidR="00370059" w:rsidRPr="00F17264" w:rsidRDefault="00370059" w:rsidP="00F17264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Период высыпаний</w:t>
      </w:r>
    </w:p>
    <w:p w:rsidR="00370059" w:rsidRPr="00F17264" w:rsidRDefault="00370059" w:rsidP="00F17264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Стенотический</w:t>
      </w:r>
    </w:p>
    <w:p w:rsidR="00370059" w:rsidRPr="00F17264" w:rsidRDefault="00370059" w:rsidP="00F17264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Период пигментации </w:t>
      </w:r>
    </w:p>
    <w:p w:rsidR="00370059" w:rsidRPr="00F17264" w:rsidRDefault="00370059" w:rsidP="00F17264">
      <w:p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1, 3, 5</w:t>
      </w:r>
    </w:p>
    <w:p w:rsidR="00F17264" w:rsidRDefault="00F17264" w:rsidP="00F17264">
      <w:pPr>
        <w:tabs>
          <w:tab w:val="left" w:pos="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70059" w:rsidRPr="00F17264" w:rsidRDefault="00370059" w:rsidP="00F17264">
      <w:pPr>
        <w:tabs>
          <w:tab w:val="left" w:pos="355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7264">
        <w:rPr>
          <w:rFonts w:ascii="Times New Roman" w:hAnsi="Times New Roman"/>
          <w:i/>
          <w:iCs/>
          <w:sz w:val="24"/>
          <w:szCs w:val="24"/>
        </w:rPr>
        <w:t>3. В какие периоды болезни заразен больной корью:</w:t>
      </w:r>
    </w:p>
    <w:p w:rsidR="00370059" w:rsidRPr="00F17264" w:rsidRDefault="00370059" w:rsidP="00F17264">
      <w:pPr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Продромальный</w:t>
      </w:r>
    </w:p>
    <w:p w:rsidR="00370059" w:rsidRPr="00F17264" w:rsidRDefault="00370059" w:rsidP="00F17264">
      <w:pPr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Период высыпаний</w:t>
      </w:r>
    </w:p>
    <w:p w:rsidR="00370059" w:rsidRPr="00F17264" w:rsidRDefault="00370059" w:rsidP="00F17264">
      <w:pPr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Период пигментации</w:t>
      </w:r>
    </w:p>
    <w:p w:rsidR="00370059" w:rsidRPr="00F17264" w:rsidRDefault="00370059" w:rsidP="00F17264">
      <w:pPr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F17264">
        <w:rPr>
          <w:rFonts w:ascii="Times New Roman" w:hAnsi="Times New Roman"/>
          <w:sz w:val="24"/>
          <w:szCs w:val="24"/>
        </w:rPr>
        <w:t>астенизации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</w:t>
      </w:r>
    </w:p>
    <w:p w:rsidR="00370059" w:rsidRPr="00F17264" w:rsidRDefault="00370059" w:rsidP="00F1726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1, 2</w:t>
      </w:r>
    </w:p>
    <w:p w:rsidR="00370059" w:rsidRPr="00F17264" w:rsidRDefault="00370059" w:rsidP="00F1726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059" w:rsidRPr="00F17264" w:rsidRDefault="00370059" w:rsidP="00F1726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059" w:rsidRPr="00F17264" w:rsidRDefault="00370059" w:rsidP="00F17264">
      <w:pPr>
        <w:tabs>
          <w:tab w:val="left" w:pos="317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7264">
        <w:rPr>
          <w:rFonts w:ascii="Times New Roman" w:hAnsi="Times New Roman"/>
          <w:i/>
          <w:iCs/>
          <w:sz w:val="24"/>
          <w:szCs w:val="24"/>
        </w:rPr>
        <w:t>4. Укажите, где появляются первые элементы коревой сыпи:</w:t>
      </w:r>
    </w:p>
    <w:p w:rsidR="00370059" w:rsidRPr="00F17264" w:rsidRDefault="00370059" w:rsidP="00F17264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Лицо</w:t>
      </w:r>
    </w:p>
    <w:p w:rsidR="00370059" w:rsidRPr="00F17264" w:rsidRDefault="00370059" w:rsidP="00F17264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Туловище</w:t>
      </w:r>
    </w:p>
    <w:p w:rsidR="00370059" w:rsidRPr="00F17264" w:rsidRDefault="00370059" w:rsidP="00F17264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Заушные области</w:t>
      </w:r>
    </w:p>
    <w:p w:rsidR="00370059" w:rsidRPr="00F17264" w:rsidRDefault="00370059" w:rsidP="00F17264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Нижние конечности</w:t>
      </w:r>
    </w:p>
    <w:p w:rsidR="00370059" w:rsidRPr="00F17264" w:rsidRDefault="00370059" w:rsidP="00F17264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Локтевые сгибы </w:t>
      </w:r>
    </w:p>
    <w:p w:rsidR="00370059" w:rsidRPr="00F17264" w:rsidRDefault="00370059" w:rsidP="00F1726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1, 3</w:t>
      </w:r>
    </w:p>
    <w:p w:rsidR="00370059" w:rsidRPr="00F17264" w:rsidRDefault="00370059" w:rsidP="00F1726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059" w:rsidRPr="00F17264" w:rsidRDefault="00370059" w:rsidP="00F17264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17264">
        <w:rPr>
          <w:rFonts w:ascii="Times New Roman" w:hAnsi="Times New Roman"/>
          <w:i/>
          <w:iCs/>
          <w:sz w:val="24"/>
          <w:szCs w:val="24"/>
        </w:rPr>
        <w:t>5. Назовите симптомы, которые позволяют отличить краснуху от кори:</w:t>
      </w:r>
    </w:p>
    <w:p w:rsidR="00370059" w:rsidRPr="00F17264" w:rsidRDefault="00370059" w:rsidP="00F1726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Лихорадка</w:t>
      </w:r>
    </w:p>
    <w:p w:rsidR="00370059" w:rsidRPr="00F17264" w:rsidRDefault="00370059" w:rsidP="00F1726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Увеличение затылочных и </w:t>
      </w:r>
      <w:proofErr w:type="spellStart"/>
      <w:r w:rsidRPr="00F17264">
        <w:rPr>
          <w:rFonts w:ascii="Times New Roman" w:hAnsi="Times New Roman"/>
          <w:sz w:val="24"/>
          <w:szCs w:val="24"/>
        </w:rPr>
        <w:t>заднешейных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лимфоузлов</w:t>
      </w:r>
    </w:p>
    <w:p w:rsidR="00370059" w:rsidRPr="00F17264" w:rsidRDefault="00370059" w:rsidP="00F1726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7264">
        <w:rPr>
          <w:rFonts w:ascii="Times New Roman" w:hAnsi="Times New Roman"/>
          <w:sz w:val="24"/>
          <w:szCs w:val="24"/>
        </w:rPr>
        <w:t>Одномоментность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высыпаний</w:t>
      </w:r>
    </w:p>
    <w:p w:rsidR="00370059" w:rsidRPr="00F17264" w:rsidRDefault="00370059" w:rsidP="00F1726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7264">
        <w:rPr>
          <w:rFonts w:ascii="Times New Roman" w:hAnsi="Times New Roman"/>
          <w:sz w:val="24"/>
          <w:szCs w:val="24"/>
        </w:rPr>
        <w:t>Этапность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высыпаний</w:t>
      </w:r>
    </w:p>
    <w:p w:rsidR="00370059" w:rsidRPr="00F17264" w:rsidRDefault="00370059" w:rsidP="00F1726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Энантема </w:t>
      </w:r>
    </w:p>
    <w:p w:rsidR="00370059" w:rsidRPr="00F17264" w:rsidRDefault="00370059" w:rsidP="00F1726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2, 3</w:t>
      </w:r>
    </w:p>
    <w:p w:rsidR="00370059" w:rsidRPr="00F17264" w:rsidRDefault="00370059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059" w:rsidRPr="00F17264" w:rsidRDefault="00370059" w:rsidP="00F172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7264">
        <w:rPr>
          <w:rFonts w:ascii="Times New Roman" w:hAnsi="Times New Roman"/>
          <w:i/>
          <w:sz w:val="24"/>
          <w:szCs w:val="24"/>
        </w:rPr>
        <w:t>6. Сыпь при краснухе:</w:t>
      </w:r>
    </w:p>
    <w:p w:rsidR="00370059" w:rsidRPr="00F17264" w:rsidRDefault="00370059" w:rsidP="00F172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пятнисто-папулезная, розового цвета на неизмененном фоне кожи</w:t>
      </w:r>
    </w:p>
    <w:p w:rsidR="00370059" w:rsidRPr="00F17264" w:rsidRDefault="00370059" w:rsidP="00F172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17264">
        <w:rPr>
          <w:rFonts w:ascii="Times New Roman" w:hAnsi="Times New Roman"/>
          <w:sz w:val="24"/>
          <w:szCs w:val="24"/>
        </w:rPr>
        <w:t>уртикарная</w:t>
      </w:r>
      <w:proofErr w:type="spellEnd"/>
      <w:r w:rsidRPr="00F17264">
        <w:rPr>
          <w:rFonts w:ascii="Times New Roman" w:hAnsi="Times New Roman"/>
          <w:sz w:val="24"/>
          <w:szCs w:val="24"/>
        </w:rPr>
        <w:t>, неправильной формы</w:t>
      </w:r>
    </w:p>
    <w:p w:rsidR="00370059" w:rsidRPr="00F17264" w:rsidRDefault="00370059" w:rsidP="00F172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папулезно-</w:t>
      </w:r>
      <w:proofErr w:type="spellStart"/>
      <w:r w:rsidRPr="00F17264">
        <w:rPr>
          <w:rFonts w:ascii="Times New Roman" w:hAnsi="Times New Roman"/>
          <w:sz w:val="24"/>
          <w:szCs w:val="24"/>
        </w:rPr>
        <w:t>везикулезная</w:t>
      </w:r>
      <w:proofErr w:type="spellEnd"/>
    </w:p>
    <w:p w:rsidR="00370059" w:rsidRPr="00F17264" w:rsidRDefault="00370059" w:rsidP="00F172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геморрагическая</w:t>
      </w:r>
    </w:p>
    <w:p w:rsidR="00370059" w:rsidRPr="00F17264" w:rsidRDefault="00370059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1</w:t>
      </w:r>
    </w:p>
    <w:p w:rsidR="00F17264" w:rsidRDefault="00F17264" w:rsidP="00F1726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 xml:space="preserve">7. </w:t>
      </w:r>
      <w:r w:rsidRPr="00F17264">
        <w:rPr>
          <w:rFonts w:ascii="Times New Roman" w:hAnsi="Times New Roman"/>
          <w:i/>
          <w:iCs/>
          <w:sz w:val="24"/>
          <w:szCs w:val="24"/>
        </w:rPr>
        <w:t>Перечислите основные клинические формы менингококковой инфекции:</w:t>
      </w:r>
    </w:p>
    <w:p w:rsidR="00BA32E5" w:rsidRPr="00F17264" w:rsidRDefault="00BA32E5" w:rsidP="00F17264">
      <w:pPr>
        <w:tabs>
          <w:tab w:val="left" w:pos="284"/>
          <w:tab w:val="left" w:pos="6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1)</w:t>
      </w:r>
      <w:r w:rsidRPr="00F17264">
        <w:rPr>
          <w:rFonts w:ascii="Times New Roman" w:hAnsi="Times New Roman"/>
          <w:sz w:val="24"/>
          <w:szCs w:val="24"/>
        </w:rPr>
        <w:tab/>
        <w:t>менингит</w:t>
      </w:r>
    </w:p>
    <w:p w:rsidR="00BA32E5" w:rsidRPr="00F17264" w:rsidRDefault="00BA32E5" w:rsidP="00F17264">
      <w:pPr>
        <w:tabs>
          <w:tab w:val="left" w:pos="6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2)</w:t>
      </w:r>
      <w:r w:rsidR="00F17264">
        <w:rPr>
          <w:rFonts w:ascii="Times New Roman" w:hAnsi="Times New Roman"/>
          <w:sz w:val="24"/>
          <w:szCs w:val="24"/>
        </w:rPr>
        <w:t xml:space="preserve">  </w:t>
      </w:r>
      <w:r w:rsidRPr="00F17264">
        <w:rPr>
          <w:rFonts w:ascii="Times New Roman" w:hAnsi="Times New Roman"/>
          <w:sz w:val="24"/>
          <w:szCs w:val="24"/>
        </w:rPr>
        <w:t>энцефалит</w:t>
      </w:r>
    </w:p>
    <w:p w:rsidR="00BA32E5" w:rsidRPr="00F17264" w:rsidRDefault="00BA32E5" w:rsidP="00F17264">
      <w:pPr>
        <w:numPr>
          <w:ilvl w:val="0"/>
          <w:numId w:val="8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7264">
        <w:rPr>
          <w:rFonts w:ascii="Times New Roman" w:hAnsi="Times New Roman"/>
          <w:sz w:val="24"/>
          <w:szCs w:val="24"/>
        </w:rPr>
        <w:t>менингококцемия</w:t>
      </w:r>
      <w:proofErr w:type="spellEnd"/>
    </w:p>
    <w:p w:rsidR="00BA32E5" w:rsidRPr="00F17264" w:rsidRDefault="00BA32E5" w:rsidP="00F17264">
      <w:pPr>
        <w:numPr>
          <w:ilvl w:val="0"/>
          <w:numId w:val="8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7264">
        <w:rPr>
          <w:rFonts w:ascii="Times New Roman" w:hAnsi="Times New Roman"/>
          <w:sz w:val="24"/>
          <w:szCs w:val="24"/>
        </w:rPr>
        <w:t>назофарингит</w:t>
      </w:r>
      <w:proofErr w:type="spellEnd"/>
    </w:p>
    <w:p w:rsidR="00BA32E5" w:rsidRPr="00F17264" w:rsidRDefault="00BA32E5" w:rsidP="00F17264">
      <w:pPr>
        <w:numPr>
          <w:ilvl w:val="0"/>
          <w:numId w:val="8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7264">
        <w:rPr>
          <w:rFonts w:ascii="Times New Roman" w:hAnsi="Times New Roman"/>
          <w:sz w:val="24"/>
          <w:szCs w:val="24"/>
        </w:rPr>
        <w:t>бактерионосительство</w:t>
      </w:r>
      <w:proofErr w:type="spellEnd"/>
    </w:p>
    <w:p w:rsidR="00BA32E5" w:rsidRPr="00F17264" w:rsidRDefault="00BA32E5" w:rsidP="00F17264">
      <w:pPr>
        <w:numPr>
          <w:ilvl w:val="0"/>
          <w:numId w:val="8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пневмония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1. 3. 4. 5</w:t>
      </w:r>
    </w:p>
    <w:p w:rsidR="00F17264" w:rsidRDefault="00F17264" w:rsidP="00F17264">
      <w:pPr>
        <w:tabs>
          <w:tab w:val="left" w:pos="36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A32E5" w:rsidRPr="005E3C8E" w:rsidRDefault="005E3C8E" w:rsidP="00F1726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E3C8E">
        <w:rPr>
          <w:rFonts w:ascii="Times New Roman" w:hAnsi="Times New Roman"/>
          <w:i/>
          <w:iCs/>
          <w:sz w:val="24"/>
          <w:szCs w:val="24"/>
        </w:rPr>
        <w:t>8</w:t>
      </w:r>
      <w:r w:rsidR="00BA32E5" w:rsidRPr="005E3C8E">
        <w:rPr>
          <w:rFonts w:ascii="Times New Roman" w:hAnsi="Times New Roman"/>
          <w:i/>
          <w:iCs/>
          <w:sz w:val="24"/>
          <w:szCs w:val="24"/>
        </w:rPr>
        <w:t>. Назовите органы и системы, поражаемые при менингококковой инфекции:</w:t>
      </w:r>
    </w:p>
    <w:p w:rsidR="00BA32E5" w:rsidRPr="00F17264" w:rsidRDefault="00BA32E5" w:rsidP="00F17264">
      <w:pPr>
        <w:numPr>
          <w:ilvl w:val="0"/>
          <w:numId w:val="1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мозговые оболочки</w:t>
      </w:r>
    </w:p>
    <w:p w:rsidR="00BA32E5" w:rsidRPr="00F17264" w:rsidRDefault="00BA32E5" w:rsidP="00F17264">
      <w:pPr>
        <w:numPr>
          <w:ilvl w:val="0"/>
          <w:numId w:val="1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дыхательная система</w:t>
      </w:r>
    </w:p>
    <w:p w:rsidR="00BA32E5" w:rsidRPr="00F17264" w:rsidRDefault="00BA32E5" w:rsidP="00F17264">
      <w:pPr>
        <w:numPr>
          <w:ilvl w:val="0"/>
          <w:numId w:val="1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кожа</w:t>
      </w:r>
    </w:p>
    <w:p w:rsidR="00BA32E5" w:rsidRPr="00F17264" w:rsidRDefault="00BA32E5" w:rsidP="00F17264">
      <w:pPr>
        <w:numPr>
          <w:ilvl w:val="0"/>
          <w:numId w:val="1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lastRenderedPageBreak/>
        <w:t>носоглотка</w:t>
      </w:r>
    </w:p>
    <w:p w:rsidR="00BA32E5" w:rsidRPr="00F17264" w:rsidRDefault="00BA32E5" w:rsidP="00F17264">
      <w:pPr>
        <w:numPr>
          <w:ilvl w:val="0"/>
          <w:numId w:val="1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желудочно-кишечный тракт </w:t>
      </w:r>
    </w:p>
    <w:p w:rsidR="00BA32E5" w:rsidRPr="00F17264" w:rsidRDefault="00BA32E5" w:rsidP="00F17264">
      <w:p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1,3.4</w:t>
      </w:r>
    </w:p>
    <w:p w:rsidR="005E3C8E" w:rsidRDefault="005E3C8E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5E3C8E" w:rsidRDefault="005E3C8E" w:rsidP="00F172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3C8E">
        <w:rPr>
          <w:rFonts w:ascii="Times New Roman" w:hAnsi="Times New Roman"/>
          <w:i/>
          <w:sz w:val="24"/>
          <w:szCs w:val="24"/>
        </w:rPr>
        <w:t>9</w:t>
      </w:r>
      <w:r w:rsidR="00BA32E5" w:rsidRPr="005E3C8E">
        <w:rPr>
          <w:rFonts w:ascii="Times New Roman" w:hAnsi="Times New Roman"/>
          <w:i/>
          <w:sz w:val="24"/>
          <w:szCs w:val="24"/>
        </w:rPr>
        <w:t xml:space="preserve">. Сыпь при </w:t>
      </w:r>
      <w:proofErr w:type="spellStart"/>
      <w:r w:rsidR="00BA32E5" w:rsidRPr="005E3C8E">
        <w:rPr>
          <w:rFonts w:ascii="Times New Roman" w:hAnsi="Times New Roman"/>
          <w:i/>
          <w:sz w:val="24"/>
          <w:szCs w:val="24"/>
        </w:rPr>
        <w:t>менингококкцемии</w:t>
      </w:r>
      <w:proofErr w:type="spellEnd"/>
      <w:r w:rsidR="00BA32E5" w:rsidRPr="005E3C8E">
        <w:rPr>
          <w:rFonts w:ascii="Times New Roman" w:hAnsi="Times New Roman"/>
          <w:i/>
          <w:sz w:val="24"/>
          <w:szCs w:val="24"/>
        </w:rPr>
        <w:t>: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1.анулярная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2.геморрагическая звездчатая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3.пятнисто-папулезная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2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5E3C8E" w:rsidRDefault="00BA32E5" w:rsidP="00F172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3C8E">
        <w:rPr>
          <w:rFonts w:ascii="Times New Roman" w:hAnsi="Times New Roman"/>
          <w:i/>
          <w:sz w:val="24"/>
          <w:szCs w:val="24"/>
        </w:rPr>
        <w:t>1</w:t>
      </w:r>
      <w:r w:rsidR="005E3C8E" w:rsidRPr="005E3C8E">
        <w:rPr>
          <w:rFonts w:ascii="Times New Roman" w:hAnsi="Times New Roman"/>
          <w:i/>
          <w:sz w:val="24"/>
          <w:szCs w:val="24"/>
        </w:rPr>
        <w:t>0</w:t>
      </w:r>
      <w:r w:rsidRPr="005E3C8E">
        <w:rPr>
          <w:rFonts w:ascii="Times New Roman" w:hAnsi="Times New Roman"/>
          <w:i/>
          <w:sz w:val="24"/>
          <w:szCs w:val="24"/>
        </w:rPr>
        <w:t>. Скарлатину вызывает: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1.бета-гемолитический стрептококк группы А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2.стрептококк группы В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3.зеленящий стрептококк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Ответ: 1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5E3C8E" w:rsidRDefault="00BA32E5" w:rsidP="00F172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3C8E">
        <w:rPr>
          <w:rFonts w:ascii="Times New Roman" w:hAnsi="Times New Roman"/>
          <w:i/>
          <w:sz w:val="24"/>
          <w:szCs w:val="24"/>
        </w:rPr>
        <w:t>1</w:t>
      </w:r>
      <w:r w:rsidR="005E3C8E" w:rsidRPr="005E3C8E">
        <w:rPr>
          <w:rFonts w:ascii="Times New Roman" w:hAnsi="Times New Roman"/>
          <w:i/>
          <w:sz w:val="24"/>
          <w:szCs w:val="24"/>
        </w:rPr>
        <w:t>1</w:t>
      </w:r>
      <w:r w:rsidRPr="005E3C8E">
        <w:rPr>
          <w:rFonts w:ascii="Times New Roman" w:hAnsi="Times New Roman"/>
          <w:i/>
          <w:sz w:val="24"/>
          <w:szCs w:val="24"/>
        </w:rPr>
        <w:t>. Для лечения больного скарлатиной назначают: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1.пенициллин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2.линкомицин</w:t>
      </w: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3.олететрин</w:t>
      </w:r>
    </w:p>
    <w:p w:rsidR="00073DFC" w:rsidRPr="00F17264" w:rsidRDefault="00BA32E5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>Ответ: 1</w:t>
      </w:r>
      <w:r w:rsidR="00073DFC" w:rsidRPr="00F172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3DFC" w:rsidRPr="00F17264" w:rsidRDefault="005E3C8E" w:rsidP="005E3C8E">
      <w:pPr>
        <w:pStyle w:val="a5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3DFC" w:rsidRPr="005E3C8E" w:rsidRDefault="005E3C8E" w:rsidP="00F17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E3C8E">
        <w:rPr>
          <w:rFonts w:ascii="Times New Roman" w:hAnsi="Times New Roman" w:cs="Times New Roman"/>
          <w:i/>
          <w:sz w:val="24"/>
          <w:szCs w:val="24"/>
        </w:rPr>
        <w:t xml:space="preserve">12. </w:t>
      </w:r>
      <w:r w:rsidR="00073DFC" w:rsidRPr="005E3C8E">
        <w:rPr>
          <w:rFonts w:ascii="Times New Roman" w:hAnsi="Times New Roman" w:cs="Times New Roman"/>
          <w:i/>
          <w:sz w:val="24"/>
          <w:szCs w:val="24"/>
        </w:rPr>
        <w:t xml:space="preserve">Симптомы характерные при </w:t>
      </w:r>
      <w:proofErr w:type="spellStart"/>
      <w:r w:rsidR="00073DFC" w:rsidRPr="005E3C8E">
        <w:rPr>
          <w:rFonts w:ascii="Times New Roman" w:hAnsi="Times New Roman" w:cs="Times New Roman"/>
          <w:i/>
          <w:sz w:val="24"/>
          <w:szCs w:val="24"/>
        </w:rPr>
        <w:t>менигококкцемии</w:t>
      </w:r>
      <w:proofErr w:type="spellEnd"/>
      <w:r w:rsidR="00073DFC" w:rsidRPr="005E3C8E">
        <w:rPr>
          <w:rFonts w:ascii="Times New Roman" w:hAnsi="Times New Roman" w:cs="Times New Roman"/>
          <w:i/>
          <w:sz w:val="24"/>
          <w:szCs w:val="24"/>
        </w:rPr>
        <w:t xml:space="preserve">: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1.высокая температура  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2.геморрагическая сыпь 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3.гиперемия кожи       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4.бледность кожи       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5.инфекционно-токсический шок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 </w:t>
      </w:r>
      <w:r w:rsidR="005E3C8E">
        <w:rPr>
          <w:rFonts w:ascii="Times New Roman" w:hAnsi="Times New Roman" w:cs="Times New Roman"/>
          <w:sz w:val="24"/>
          <w:szCs w:val="24"/>
        </w:rPr>
        <w:t>Ответ:1,2,4,5</w:t>
      </w:r>
      <w:r w:rsidRPr="00F172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3DFC" w:rsidRPr="005E3C8E" w:rsidRDefault="005E3C8E" w:rsidP="00F172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E3C8E">
        <w:rPr>
          <w:rFonts w:ascii="Times New Roman" w:hAnsi="Times New Roman" w:cs="Times New Roman"/>
          <w:i/>
          <w:sz w:val="24"/>
          <w:szCs w:val="24"/>
        </w:rPr>
        <w:t xml:space="preserve">13. </w:t>
      </w:r>
      <w:r w:rsidR="00073DFC" w:rsidRPr="005E3C8E">
        <w:rPr>
          <w:rFonts w:ascii="Times New Roman" w:hAnsi="Times New Roman" w:cs="Times New Roman"/>
          <w:i/>
          <w:sz w:val="24"/>
          <w:szCs w:val="24"/>
        </w:rPr>
        <w:t>Изменения в крови,</w:t>
      </w:r>
      <w:r w:rsidRPr="005E3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FC" w:rsidRPr="005E3C8E">
        <w:rPr>
          <w:rFonts w:ascii="Times New Roman" w:hAnsi="Times New Roman" w:cs="Times New Roman"/>
          <w:i/>
          <w:sz w:val="24"/>
          <w:szCs w:val="24"/>
        </w:rPr>
        <w:t xml:space="preserve">характерные для </w:t>
      </w:r>
      <w:proofErr w:type="spellStart"/>
      <w:r w:rsidR="00073DFC" w:rsidRPr="005E3C8E">
        <w:rPr>
          <w:rFonts w:ascii="Times New Roman" w:hAnsi="Times New Roman" w:cs="Times New Roman"/>
          <w:i/>
          <w:sz w:val="24"/>
          <w:szCs w:val="24"/>
        </w:rPr>
        <w:t>менингококкцемии</w:t>
      </w:r>
      <w:proofErr w:type="spellEnd"/>
      <w:r w:rsidR="00073DFC" w:rsidRPr="005E3C8E">
        <w:rPr>
          <w:rFonts w:ascii="Times New Roman" w:hAnsi="Times New Roman" w:cs="Times New Roman"/>
          <w:i/>
          <w:sz w:val="24"/>
          <w:szCs w:val="24"/>
        </w:rPr>
        <w:t xml:space="preserve">: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1.лейкоцитоз           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2.лейкопения           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3.нейтрофилез                                                          </w:t>
      </w:r>
    </w:p>
    <w:p w:rsidR="00073DFC" w:rsidRPr="00F17264" w:rsidRDefault="00073DFC" w:rsidP="00F17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F17264">
        <w:rPr>
          <w:rFonts w:ascii="Times New Roman" w:hAnsi="Times New Roman" w:cs="Times New Roman"/>
          <w:sz w:val="24"/>
          <w:szCs w:val="24"/>
        </w:rPr>
        <w:t xml:space="preserve">4.тромбоцитопения                                                      </w:t>
      </w:r>
    </w:p>
    <w:p w:rsidR="00BA32E5" w:rsidRPr="00F17264" w:rsidRDefault="00073DFC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5.анемия                                                               </w:t>
      </w:r>
    </w:p>
    <w:p w:rsidR="00BA32E5" w:rsidRPr="00F17264" w:rsidRDefault="005E3C8E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1,3,4,5</w:t>
      </w:r>
    </w:p>
    <w:p w:rsidR="005E3C8E" w:rsidRDefault="005E3C8E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5E3C8E" w:rsidRDefault="00BA32E5" w:rsidP="00561EB8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5E3C8E">
        <w:rPr>
          <w:rFonts w:ascii="Times New Roman" w:hAnsi="Times New Roman"/>
          <w:b/>
          <w:sz w:val="24"/>
          <w:szCs w:val="24"/>
        </w:rPr>
        <w:t>СИТУАЦИОННЫЕ ЗАДАЧИ</w:t>
      </w:r>
    </w:p>
    <w:p w:rsidR="00BA32E5" w:rsidRPr="00F17264" w:rsidRDefault="00BA32E5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EDD" w:rsidRPr="00F17264" w:rsidRDefault="00406EDD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Задача № 1.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БОЛЕЗНИ: Больной Юра, 6 лет, утром осмотрен медсестрой детского сада в приемном боксе: на теле сыпь.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ЖИЗНИ: рос и развивался соответственно возрасту, болел редко (1-2 раза ОРЗ) и всегда в легкой форме. Один ребенок в семье. Накануне был здоров. Кашля и насморка нет.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ОБЪЕКТИВНЫЙ СТАТУС. Состояние удовлетворительное. Температура 37,6ºС. На шее, лице, туловище преимущественно на разгибательной поверхности конечностей, на спине, ягодицах мелкая и среднего размера пятнисто-папулезная сыпь. </w:t>
      </w:r>
      <w:proofErr w:type="spellStart"/>
      <w:r w:rsidRPr="00F17264">
        <w:rPr>
          <w:rFonts w:ascii="Times New Roman" w:hAnsi="Times New Roman"/>
          <w:sz w:val="24"/>
          <w:szCs w:val="24"/>
        </w:rPr>
        <w:t>Заднешейные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и </w:t>
      </w:r>
      <w:r w:rsidRPr="00F17264">
        <w:rPr>
          <w:rFonts w:ascii="Times New Roman" w:hAnsi="Times New Roman"/>
          <w:sz w:val="24"/>
          <w:szCs w:val="24"/>
        </w:rPr>
        <w:lastRenderedPageBreak/>
        <w:t>затылочные лимфоузлы припухшие, безболезненные. Сердце - тоны ясные, чистые. Пульс- 102 уд. в мин. Дыхание везикулярное. Печень и селезенка не пальпируется.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Общий анализ крови: Эр.4,5·1012/</w:t>
      </w:r>
      <w:proofErr w:type="spellStart"/>
      <w:r w:rsidRPr="00F17264">
        <w:rPr>
          <w:rFonts w:ascii="Times New Roman" w:hAnsi="Times New Roman"/>
          <w:sz w:val="24"/>
          <w:szCs w:val="24"/>
        </w:rPr>
        <w:t>л,Hb</w:t>
      </w:r>
      <w:proofErr w:type="spellEnd"/>
      <w:r w:rsidRPr="00F17264">
        <w:rPr>
          <w:rFonts w:ascii="Times New Roman" w:hAnsi="Times New Roman"/>
          <w:sz w:val="24"/>
          <w:szCs w:val="24"/>
        </w:rPr>
        <w:t>- 140 г/л, Лей - 4,5·109/л, п-2%, с-28%, лимф-65%, м-2%, плазматические клетки – 3%. СОЭ – 8 мм/час.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Pr="00F17264" w:rsidRDefault="005E3C8E" w:rsidP="005E3C8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17264">
        <w:rPr>
          <w:rFonts w:ascii="Times New Roman" w:hAnsi="Times New Roman"/>
          <w:sz w:val="24"/>
          <w:szCs w:val="24"/>
        </w:rPr>
        <w:t xml:space="preserve">. </w:t>
      </w:r>
      <w:r w:rsidRPr="00F17264">
        <w:rPr>
          <w:rFonts w:ascii="Times New Roman" w:hAnsi="Times New Roman"/>
          <w:iCs/>
          <w:sz w:val="24"/>
          <w:szCs w:val="24"/>
        </w:rPr>
        <w:t>Поставьте развернутый клинический диагноз.</w:t>
      </w:r>
    </w:p>
    <w:p w:rsidR="005E3C8E" w:rsidRPr="00F17264" w:rsidRDefault="005E3C8E" w:rsidP="005E3C8E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 основании каких симптомов вы поставили диагноз?</w:t>
      </w:r>
    </w:p>
    <w:p w:rsidR="005E3C8E" w:rsidRPr="00F17264" w:rsidRDefault="005E3C8E" w:rsidP="005E3C8E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Как</w:t>
      </w:r>
      <w:r>
        <w:rPr>
          <w:rFonts w:ascii="Times New Roman" w:hAnsi="Times New Roman"/>
          <w:iCs/>
          <w:sz w:val="24"/>
          <w:szCs w:val="24"/>
        </w:rPr>
        <w:t>ое обследование</w:t>
      </w:r>
      <w:r w:rsidRPr="00F17264">
        <w:rPr>
          <w:rFonts w:ascii="Times New Roman" w:hAnsi="Times New Roman"/>
          <w:iCs/>
          <w:sz w:val="24"/>
          <w:szCs w:val="24"/>
        </w:rPr>
        <w:t xml:space="preserve"> следует назначить?</w:t>
      </w:r>
    </w:p>
    <w:p w:rsidR="005E3C8E" w:rsidRPr="00F17264" w:rsidRDefault="005E3C8E" w:rsidP="005E3C8E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С какими заболеваниями следует провести дифференциальный диагноз?</w:t>
      </w:r>
    </w:p>
    <w:p w:rsidR="005E3C8E" w:rsidRPr="00F17264" w:rsidRDefault="005E3C8E" w:rsidP="005E3C8E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Где лечить больного?</w:t>
      </w:r>
    </w:p>
    <w:p w:rsidR="005E3C8E" w:rsidRPr="00F17264" w:rsidRDefault="005E3C8E" w:rsidP="005E3C8E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Назначьте лечение.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5E3C8E"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>Краснуха, типичная форма, легкой степени тяжести.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Default="005E3C8E" w:rsidP="00C53F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№ 2.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ЖИЗНИ. Больная С. 6 лет; росла и развивалась соответственно возрасту. Из перенесённых заболеваний: ветряная оспа, пневмония. Проф. прививки по плану. В семье ещё есть ребёнок 3 лет, посещающий детский сад.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ЖАЛОБЫ: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>на повышение температуры, головную боль, боль в горле, рвоту.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АНАМНЕЗ ЗАБОЛЕВАНИЯ: заболела остро, повысилась температура до 37,7С, беспокоила головная боль, рвота, боль в горле при глотании </w:t>
      </w:r>
      <w:proofErr w:type="gramStart"/>
      <w:r w:rsidRPr="00F17264">
        <w:rPr>
          <w:rFonts w:ascii="Times New Roman" w:hAnsi="Times New Roman"/>
          <w:sz w:val="24"/>
          <w:szCs w:val="24"/>
        </w:rPr>
        <w:t>На следующий день</w:t>
      </w:r>
      <w:proofErr w:type="gramEnd"/>
      <w:r w:rsidRPr="00F17264">
        <w:rPr>
          <w:rFonts w:ascii="Times New Roman" w:hAnsi="Times New Roman"/>
          <w:sz w:val="24"/>
          <w:szCs w:val="24"/>
        </w:rPr>
        <w:t xml:space="preserve"> общее состояние ухудшилось, температура повысилась до 38,9С, появилась сыпь на теле. Госпитализирована в инфекционную больницу на третий день болезни.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ЭПИДЕМИОЛОГИЧЕСКИЙ АНАМНЕЗ. Ребёнок посещает дет. сад. У отца 5 дней назад болело горло.</w:t>
      </w:r>
    </w:p>
    <w:p w:rsidR="005E3C8E" w:rsidRPr="00F17264" w:rsidRDefault="005E3C8E" w:rsidP="005E3C8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ОБЪЕКТИВНЫЕ ДАННЫЕ: температура-39,8˚С Пульс - 136 в мин. Частота дыхания-28 в мин. Общее состояние тяжёлое, вялая, </w:t>
      </w:r>
      <w:proofErr w:type="spellStart"/>
      <w:r w:rsidRPr="00F17264">
        <w:rPr>
          <w:rFonts w:ascii="Times New Roman" w:hAnsi="Times New Roman"/>
          <w:sz w:val="24"/>
          <w:szCs w:val="24"/>
        </w:rPr>
        <w:t>адинамичная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. Телосложение правильное, питание удовлетворительное. На гиперемированном фоне кожных покровов обильная мелкоточечная сыпь ярко-красного цвета со сгущением в естественных складках кожи, на внутренней поверхности бедер, ягодицах. Лицо яркое, бледный </w:t>
      </w:r>
      <w:proofErr w:type="spellStart"/>
      <w:r w:rsidRPr="00F17264">
        <w:rPr>
          <w:rFonts w:ascii="Times New Roman" w:hAnsi="Times New Roman"/>
          <w:sz w:val="24"/>
          <w:szCs w:val="24"/>
        </w:rPr>
        <w:t>носогубный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треугольник Губы яркие, сухие. Язык густо обложен, с кончика очищается, яркий сосочковый. В зеве яркая гиперемия с четко очерченной границей. Миндалины – увеличены </w:t>
      </w:r>
      <w:proofErr w:type="spellStart"/>
      <w:r w:rsidRPr="00F17264">
        <w:rPr>
          <w:rFonts w:ascii="Times New Roman" w:hAnsi="Times New Roman"/>
          <w:sz w:val="24"/>
          <w:szCs w:val="24"/>
        </w:rPr>
        <w:t>доIIстепени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, на миндалинах налет серо-желтого цвета, исходящий из лакун, легко снимается. Подчелюстные лимфоузлы увеличены до 1,0 см, </w:t>
      </w:r>
      <w:proofErr w:type="gramStart"/>
      <w:r w:rsidRPr="00F17264">
        <w:rPr>
          <w:rFonts w:ascii="Times New Roman" w:hAnsi="Times New Roman"/>
          <w:sz w:val="24"/>
          <w:szCs w:val="24"/>
        </w:rPr>
        <w:t>плотно-эластической</w:t>
      </w:r>
      <w:proofErr w:type="gramEnd"/>
      <w:r w:rsidRPr="00F17264">
        <w:rPr>
          <w:rFonts w:ascii="Times New Roman" w:hAnsi="Times New Roman"/>
          <w:sz w:val="24"/>
          <w:szCs w:val="24"/>
        </w:rPr>
        <w:t xml:space="preserve"> консистенции, болезненные при пальпации. Тоны сердца приглушены, тахикардия. Дыхание в легких везикулярное. Живот мягкий, безболезненный. Печень и селезёнка не увеличены. Физиологические отправления в норме.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17264">
        <w:rPr>
          <w:rFonts w:ascii="Times New Roman" w:hAnsi="Times New Roman"/>
          <w:sz w:val="24"/>
          <w:szCs w:val="24"/>
        </w:rPr>
        <w:t xml:space="preserve">. </w:t>
      </w:r>
      <w:r w:rsidRPr="00F17264">
        <w:rPr>
          <w:rFonts w:ascii="Times New Roman" w:hAnsi="Times New Roman"/>
          <w:iCs/>
          <w:sz w:val="24"/>
          <w:szCs w:val="24"/>
        </w:rPr>
        <w:t>Поставьте развернутый клинический диагноз.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F17264">
        <w:rPr>
          <w:rFonts w:ascii="Times New Roman" w:hAnsi="Times New Roman"/>
          <w:iCs/>
          <w:sz w:val="24"/>
          <w:szCs w:val="24"/>
        </w:rPr>
        <w:t>На основании каких симптомов вы поставили диагноз?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Pr="00F17264">
        <w:rPr>
          <w:rFonts w:ascii="Times New Roman" w:hAnsi="Times New Roman"/>
          <w:iCs/>
          <w:sz w:val="24"/>
          <w:szCs w:val="24"/>
        </w:rPr>
        <w:t>Как</w:t>
      </w:r>
      <w:r>
        <w:rPr>
          <w:rFonts w:ascii="Times New Roman" w:hAnsi="Times New Roman"/>
          <w:iCs/>
          <w:sz w:val="24"/>
          <w:szCs w:val="24"/>
        </w:rPr>
        <w:t>ое обследование</w:t>
      </w:r>
      <w:r w:rsidRPr="00F17264">
        <w:rPr>
          <w:rFonts w:ascii="Times New Roman" w:hAnsi="Times New Roman"/>
          <w:iCs/>
          <w:sz w:val="24"/>
          <w:szCs w:val="24"/>
        </w:rPr>
        <w:t xml:space="preserve"> следует назначить?</w:t>
      </w:r>
    </w:p>
    <w:p w:rsidR="00C53F1A" w:rsidRPr="00C53F1A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</w:t>
      </w:r>
      <w:r w:rsidRPr="00C53F1A">
        <w:rPr>
          <w:rFonts w:ascii="Times New Roman" w:hAnsi="Times New Roman"/>
          <w:iCs/>
          <w:sz w:val="24"/>
          <w:szCs w:val="24"/>
        </w:rPr>
        <w:t>С какими заболеваниями следует провести дифференциальный диагноз?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</w:t>
      </w:r>
      <w:r w:rsidRPr="00F17264">
        <w:rPr>
          <w:rFonts w:ascii="Times New Roman" w:hAnsi="Times New Roman"/>
          <w:iCs/>
          <w:sz w:val="24"/>
          <w:szCs w:val="24"/>
        </w:rPr>
        <w:t>Где лечить больного?</w:t>
      </w:r>
    </w:p>
    <w:p w:rsidR="00C53F1A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 </w:t>
      </w:r>
      <w:r w:rsidRPr="00F17264">
        <w:rPr>
          <w:rFonts w:ascii="Times New Roman" w:hAnsi="Times New Roman"/>
          <w:iCs/>
          <w:sz w:val="24"/>
          <w:szCs w:val="24"/>
        </w:rPr>
        <w:t>Назначьте лечение.</w:t>
      </w:r>
    </w:p>
    <w:p w:rsidR="00C53F1A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Ответ:</w:t>
      </w:r>
      <w:r w:rsidRPr="00C53F1A"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>Скарлатина, типичная форма, средней степени тяжести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53F1A" w:rsidRDefault="00C53F1A" w:rsidP="00C53F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C8E" w:rsidRDefault="00C53F1A" w:rsidP="00C53F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№ 3.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Больной В., 14 лет, поступил в клинику детских инфекций 1.04.84г. с жалобами на кашель, насморк, недомогание, высокую температуру, сыпь на коже.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lastRenderedPageBreak/>
        <w:t xml:space="preserve">АНАМНЕЗ БОЛЕЗНИ: заболел остро </w:t>
      </w:r>
      <w:proofErr w:type="gramStart"/>
      <w:r w:rsidRPr="00F17264">
        <w:rPr>
          <w:rFonts w:ascii="Times New Roman" w:hAnsi="Times New Roman"/>
          <w:sz w:val="24"/>
          <w:szCs w:val="24"/>
        </w:rPr>
        <w:t>29.03.84.,</w:t>
      </w:r>
      <w:proofErr w:type="gramEnd"/>
      <w:r w:rsidRPr="00F17264">
        <w:rPr>
          <w:rFonts w:ascii="Times New Roman" w:hAnsi="Times New Roman"/>
          <w:sz w:val="24"/>
          <w:szCs w:val="24"/>
        </w:rPr>
        <w:t xml:space="preserve"> повысилась температура до 38˚С, появился сухой мучительный кашель, насморк, светобоязнь. 1.04. на лице появилась яркая сыпь.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ЖИЗНИ: рос и развивался по возрасту, из инфекционных заболеваний перенес ветряную оспу, в семье есть ещё 2 детей (3 и 7 лет, оба здоровы).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ОБЪЕКТИВНО: температура 39,4˚С, пульс 92 уд/мин., ЧД-18 в мин. Состояние тяжелое, вялый, выражены симптомы интоксикации. Правильного телосложения, удовлетворительного питания. Пальпируются подчелюстные лимфоузлы. На коже лица, шеи, за ушами средне- и крупно-пятнисто-папулёзная сыпь с тенденцией к слиянию в области шеи, слизистая полости рта разрыхлена шероховатая, гиперемия дужек, мягкого и твёрдого неба, задней стенки глотки, на слизистой щек мелкие белого цвета наложения, энантема мягкого и твердого неба. Сердечные тоны ритмичные, приглушены. В легких дыхание жесткое, единичные сухие хрипы. Живот мягкий, безболезненный, печень и селезёнка не увеличены, стул оформленный.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17264">
        <w:rPr>
          <w:rFonts w:ascii="Times New Roman" w:hAnsi="Times New Roman"/>
          <w:sz w:val="24"/>
          <w:szCs w:val="24"/>
        </w:rPr>
        <w:t xml:space="preserve">. </w:t>
      </w:r>
      <w:r w:rsidRPr="00F17264">
        <w:rPr>
          <w:rFonts w:ascii="Times New Roman" w:hAnsi="Times New Roman"/>
          <w:iCs/>
          <w:sz w:val="24"/>
          <w:szCs w:val="24"/>
        </w:rPr>
        <w:t>Поставьте развернутый клинический диагноз.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F17264">
        <w:rPr>
          <w:rFonts w:ascii="Times New Roman" w:hAnsi="Times New Roman"/>
          <w:iCs/>
          <w:sz w:val="24"/>
          <w:szCs w:val="24"/>
        </w:rPr>
        <w:t>На основании каких симптомов вы поставили диагноз?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Pr="00F17264">
        <w:rPr>
          <w:rFonts w:ascii="Times New Roman" w:hAnsi="Times New Roman"/>
          <w:iCs/>
          <w:sz w:val="24"/>
          <w:szCs w:val="24"/>
        </w:rPr>
        <w:t>Как</w:t>
      </w:r>
      <w:r>
        <w:rPr>
          <w:rFonts w:ascii="Times New Roman" w:hAnsi="Times New Roman"/>
          <w:iCs/>
          <w:sz w:val="24"/>
          <w:szCs w:val="24"/>
        </w:rPr>
        <w:t>ое обследование</w:t>
      </w:r>
      <w:r w:rsidRPr="00F17264">
        <w:rPr>
          <w:rFonts w:ascii="Times New Roman" w:hAnsi="Times New Roman"/>
          <w:iCs/>
          <w:sz w:val="24"/>
          <w:szCs w:val="24"/>
        </w:rPr>
        <w:t xml:space="preserve"> следует назначить?</w:t>
      </w:r>
    </w:p>
    <w:p w:rsidR="00C53F1A" w:rsidRPr="00C53F1A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</w:t>
      </w:r>
      <w:r w:rsidRPr="00C53F1A">
        <w:rPr>
          <w:rFonts w:ascii="Times New Roman" w:hAnsi="Times New Roman"/>
          <w:iCs/>
          <w:sz w:val="24"/>
          <w:szCs w:val="24"/>
        </w:rPr>
        <w:t>С какими заболеваниями следует провести дифференциальный диагноз?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</w:t>
      </w:r>
      <w:r w:rsidRPr="00F17264">
        <w:rPr>
          <w:rFonts w:ascii="Times New Roman" w:hAnsi="Times New Roman"/>
          <w:iCs/>
          <w:sz w:val="24"/>
          <w:szCs w:val="24"/>
        </w:rPr>
        <w:t>Где лечить больного?</w:t>
      </w:r>
    </w:p>
    <w:p w:rsidR="00C53F1A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 </w:t>
      </w:r>
      <w:r w:rsidRPr="00F17264">
        <w:rPr>
          <w:rFonts w:ascii="Times New Roman" w:hAnsi="Times New Roman"/>
          <w:iCs/>
          <w:sz w:val="24"/>
          <w:szCs w:val="24"/>
        </w:rPr>
        <w:t>Назначьте лечение.</w:t>
      </w:r>
    </w:p>
    <w:p w:rsidR="00C53F1A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F17264">
        <w:rPr>
          <w:rFonts w:ascii="Times New Roman" w:hAnsi="Times New Roman"/>
          <w:sz w:val="24"/>
          <w:szCs w:val="24"/>
        </w:rPr>
        <w:t>Корь, типичная форма, тяжелой степени тяжести, период высыпания.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Default="00C53F1A" w:rsidP="00C53F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№ 4.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АНАМНЕЗ ЗАБОЛЕВАНИЯ: Больной Б., 6 месяцев, заболел остро, во второй половине дня повысилась температура до 39,50С, стал очень вялым, сонливым, отказывается от еды, 2 раза рвота. Через 10 часов от начала заболевания потерял сознание, появились </w:t>
      </w:r>
      <w:proofErr w:type="spellStart"/>
      <w:r w:rsidRPr="00F17264">
        <w:rPr>
          <w:rFonts w:ascii="Times New Roman" w:hAnsi="Times New Roman"/>
          <w:sz w:val="24"/>
          <w:szCs w:val="24"/>
        </w:rPr>
        <w:t>клонико</w:t>
      </w:r>
      <w:proofErr w:type="spellEnd"/>
      <w:r w:rsidRPr="00F17264">
        <w:rPr>
          <w:rFonts w:ascii="Times New Roman" w:hAnsi="Times New Roman"/>
          <w:sz w:val="24"/>
          <w:szCs w:val="24"/>
        </w:rPr>
        <w:t>-тонические судороги. Вызван врач «скорой помощи».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ЖИЗНИ: от второй беременности, протекавшей с токсикозом в первой половине (тошнота, рвота). Роды в срок, стремительные. Масса тела при рождении 3900,0. Закричал сразу. Естественное вскармливание до 2-х месяцев. Наблюдается у невропатолога по поводу пре- и постнатальной энцефалопатии. В возрасте 3-х месяцев болел ОРВИ.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17264">
        <w:rPr>
          <w:rFonts w:ascii="Times New Roman" w:hAnsi="Times New Roman"/>
          <w:sz w:val="24"/>
          <w:szCs w:val="24"/>
        </w:rPr>
        <w:t>ЭПИДАНАМНЕЗ:В</w:t>
      </w:r>
      <w:proofErr w:type="gramEnd"/>
      <w:r w:rsidRPr="00F17264">
        <w:rPr>
          <w:rFonts w:ascii="Times New Roman" w:hAnsi="Times New Roman"/>
          <w:sz w:val="24"/>
          <w:szCs w:val="24"/>
        </w:rPr>
        <w:t xml:space="preserve"> семье у старшего брата легкие проявления респираторного заболевания (насморк, редкий кашель).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ОБЪЕКТИВНЫЕ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 xml:space="preserve">Температура- 38.90С. пульс 80 уд. в мин. ЧД- 46 в мин. Общее состояние тяжелое, без сознания, на осмотр реакции нет. Телосложение правильное, питание удовлетворительное. Кожа бледная, на бедрах, голенях необильная геморрагическая сыпь звездчатого характера. Размеры 0,1-0,3 см в диаметре. Тоны сердца чистые, ритм правильный. Дыхание пуэрильное, хрипов нет. Живот при пальпации мягкий, безболезненный. Печень выступает </w:t>
      </w:r>
      <w:proofErr w:type="gramStart"/>
      <w:r w:rsidRPr="00F17264">
        <w:rPr>
          <w:rFonts w:ascii="Times New Roman" w:hAnsi="Times New Roman"/>
          <w:sz w:val="24"/>
          <w:szCs w:val="24"/>
        </w:rPr>
        <w:t>из под</w:t>
      </w:r>
      <w:proofErr w:type="gramEnd"/>
      <w:r w:rsidRPr="00F17264">
        <w:rPr>
          <w:rFonts w:ascii="Times New Roman" w:hAnsi="Times New Roman"/>
          <w:sz w:val="24"/>
          <w:szCs w:val="24"/>
        </w:rPr>
        <w:t xml:space="preserve"> реберной дуги на 1,5 см, селезенка не пальпируется. Большой родничок 1,5х1,5 см, выбухает, напряжен. </w:t>
      </w:r>
      <w:proofErr w:type="spellStart"/>
      <w:r w:rsidRPr="00F17264">
        <w:rPr>
          <w:rFonts w:ascii="Times New Roman" w:hAnsi="Times New Roman"/>
          <w:sz w:val="24"/>
          <w:szCs w:val="24"/>
        </w:rPr>
        <w:t>Клонико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- тонические судороги возобновились через 15 минут. Реакция зрачков на свет вялая, зрачки широкие, </w:t>
      </w:r>
      <w:proofErr w:type="spellStart"/>
      <w:r w:rsidRPr="00F17264">
        <w:rPr>
          <w:rFonts w:ascii="Times New Roman" w:hAnsi="Times New Roman"/>
          <w:sz w:val="24"/>
          <w:szCs w:val="24"/>
        </w:rPr>
        <w:t>корнеальный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и роговичный рефлекс сохранены. Горизонтальный нистагм. Общая гипотония, </w:t>
      </w:r>
      <w:proofErr w:type="spellStart"/>
      <w:r w:rsidRPr="00F17264">
        <w:rPr>
          <w:rFonts w:ascii="Times New Roman" w:hAnsi="Times New Roman"/>
          <w:sz w:val="24"/>
          <w:szCs w:val="24"/>
        </w:rPr>
        <w:t>гипорефлексия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.                                           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17264">
        <w:rPr>
          <w:rFonts w:ascii="Times New Roman" w:hAnsi="Times New Roman"/>
          <w:sz w:val="24"/>
          <w:szCs w:val="24"/>
        </w:rPr>
        <w:t xml:space="preserve">. </w:t>
      </w:r>
      <w:r w:rsidRPr="00F17264">
        <w:rPr>
          <w:rFonts w:ascii="Times New Roman" w:hAnsi="Times New Roman"/>
          <w:iCs/>
          <w:sz w:val="24"/>
          <w:szCs w:val="24"/>
        </w:rPr>
        <w:t>Поставьте развернутый клинический диагноз.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F17264">
        <w:rPr>
          <w:rFonts w:ascii="Times New Roman" w:hAnsi="Times New Roman"/>
          <w:iCs/>
          <w:sz w:val="24"/>
          <w:szCs w:val="24"/>
        </w:rPr>
        <w:t>На основании каких симптомов вы поставили диагноз?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Pr="00F17264">
        <w:rPr>
          <w:rFonts w:ascii="Times New Roman" w:hAnsi="Times New Roman"/>
          <w:iCs/>
          <w:sz w:val="24"/>
          <w:szCs w:val="24"/>
        </w:rPr>
        <w:t>Как</w:t>
      </w:r>
      <w:r>
        <w:rPr>
          <w:rFonts w:ascii="Times New Roman" w:hAnsi="Times New Roman"/>
          <w:iCs/>
          <w:sz w:val="24"/>
          <w:szCs w:val="24"/>
        </w:rPr>
        <w:t>ое обследование</w:t>
      </w:r>
      <w:r w:rsidRPr="00F17264">
        <w:rPr>
          <w:rFonts w:ascii="Times New Roman" w:hAnsi="Times New Roman"/>
          <w:iCs/>
          <w:sz w:val="24"/>
          <w:szCs w:val="24"/>
        </w:rPr>
        <w:t xml:space="preserve"> следует назначить?</w:t>
      </w:r>
    </w:p>
    <w:p w:rsidR="00C53F1A" w:rsidRPr="00C53F1A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</w:t>
      </w:r>
      <w:r w:rsidRPr="00C53F1A">
        <w:rPr>
          <w:rFonts w:ascii="Times New Roman" w:hAnsi="Times New Roman"/>
          <w:iCs/>
          <w:sz w:val="24"/>
          <w:szCs w:val="24"/>
        </w:rPr>
        <w:t>С какими заболеваниями следует провести дифференциальный диагноз?</w:t>
      </w:r>
    </w:p>
    <w:p w:rsidR="00C53F1A" w:rsidRPr="00F17264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5.</w:t>
      </w:r>
      <w:r w:rsidRPr="00F17264">
        <w:rPr>
          <w:rFonts w:ascii="Times New Roman" w:hAnsi="Times New Roman"/>
          <w:iCs/>
          <w:sz w:val="24"/>
          <w:szCs w:val="24"/>
        </w:rPr>
        <w:t>Где лечить больного?</w:t>
      </w:r>
    </w:p>
    <w:p w:rsidR="00C53F1A" w:rsidRDefault="00C53F1A" w:rsidP="00C53F1A">
      <w:p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 </w:t>
      </w:r>
      <w:r w:rsidRPr="00F17264">
        <w:rPr>
          <w:rFonts w:ascii="Times New Roman" w:hAnsi="Times New Roman"/>
          <w:iCs/>
          <w:sz w:val="24"/>
          <w:szCs w:val="24"/>
        </w:rPr>
        <w:t>Назначьте лечение.</w:t>
      </w:r>
    </w:p>
    <w:p w:rsidR="00C53F1A" w:rsidRDefault="00C53F1A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C53F1A"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 xml:space="preserve">Менингококковая инфекция: менингит + </w:t>
      </w:r>
      <w:proofErr w:type="spellStart"/>
      <w:r w:rsidRPr="00F17264">
        <w:rPr>
          <w:rFonts w:ascii="Times New Roman" w:hAnsi="Times New Roman"/>
          <w:sz w:val="24"/>
          <w:szCs w:val="24"/>
        </w:rPr>
        <w:t>менингококкцемия</w:t>
      </w:r>
      <w:proofErr w:type="spellEnd"/>
      <w:r w:rsidRPr="00F17264">
        <w:rPr>
          <w:rFonts w:ascii="Times New Roman" w:hAnsi="Times New Roman"/>
          <w:sz w:val="24"/>
          <w:szCs w:val="24"/>
        </w:rPr>
        <w:t>, тяжелой степени тяжести. Отек-набухание головного мозга.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F1A" w:rsidRDefault="00C53F1A" w:rsidP="00C53F1A">
      <w:pPr>
        <w:shd w:val="clear" w:color="auto" w:fill="FFFFFF"/>
        <w:tabs>
          <w:tab w:val="left" w:pos="4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№ 5.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ЖИЗНИ: Больной К., 14 лет, рос и развивался соответственно возрасту. Из инфекционных заболеваний перенес ветряную оспу, эпидемический паротит. Профилактические прививки согласно календарю.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ЗАБОЛЕВАНИЯ: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 xml:space="preserve">Заболел 6 дней назад, появилась температура, в первые 3 дня 37,5–380С, в последующем – 38-38,50С, были выражены катаральные явления – кашель, насморк, конъюнктивит. 3 дня назад на лице и за ушами, на шее появилась обильная пятнисто-папулезная сыпь, которая к 6 дню распространилась на все тело. К врачу не обращались, лечились домашними средствами – питье, отвар ромашки. Состояние ухудшилось, температура 400С, возбуждение, бред, </w:t>
      </w:r>
      <w:proofErr w:type="spellStart"/>
      <w:r w:rsidRPr="00F17264">
        <w:rPr>
          <w:rFonts w:ascii="Times New Roman" w:hAnsi="Times New Roman"/>
          <w:sz w:val="24"/>
          <w:szCs w:val="24"/>
        </w:rPr>
        <w:t>клонико</w:t>
      </w:r>
      <w:proofErr w:type="spellEnd"/>
      <w:r w:rsidRPr="00F17264">
        <w:rPr>
          <w:rFonts w:ascii="Times New Roman" w:hAnsi="Times New Roman"/>
          <w:sz w:val="24"/>
          <w:szCs w:val="24"/>
        </w:rPr>
        <w:t>-тонические судороги. Доставлен в клинику врачом скорой помощи.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ОБЪЕКТИВНЫЕ ДАННЫЕ. Температура – 400С. Пульс – 52 уд/мин. Число дыханий – 12 в мин. Состояние крайне тяжелое, без сознания, периодически приступы </w:t>
      </w:r>
      <w:proofErr w:type="spellStart"/>
      <w:r w:rsidRPr="00F17264">
        <w:rPr>
          <w:rFonts w:ascii="Times New Roman" w:hAnsi="Times New Roman"/>
          <w:sz w:val="24"/>
          <w:szCs w:val="24"/>
        </w:rPr>
        <w:t>клонико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-тонических судорог, гиперкинезы верхних конечностей, парез лицевого нерва справа, нистагм, зрачки широкие, реакция на свет вялая. Легкая ригидность затылочных мышц, симптом </w:t>
      </w:r>
      <w:proofErr w:type="spellStart"/>
      <w:r w:rsidRPr="00F17264">
        <w:rPr>
          <w:rFonts w:ascii="Times New Roman" w:hAnsi="Times New Roman"/>
          <w:sz w:val="24"/>
          <w:szCs w:val="24"/>
        </w:rPr>
        <w:t>Кернига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положительный с обеих сторон, положительный симптом </w:t>
      </w:r>
      <w:proofErr w:type="spellStart"/>
      <w:r w:rsidRPr="00F17264">
        <w:rPr>
          <w:rFonts w:ascii="Times New Roman" w:hAnsi="Times New Roman"/>
          <w:sz w:val="24"/>
          <w:szCs w:val="24"/>
        </w:rPr>
        <w:t>Бабинского</w:t>
      </w:r>
      <w:proofErr w:type="spellEnd"/>
      <w:r w:rsidRPr="00F17264">
        <w:rPr>
          <w:rFonts w:ascii="Times New Roman" w:hAnsi="Times New Roman"/>
          <w:sz w:val="24"/>
          <w:szCs w:val="24"/>
        </w:rPr>
        <w:t>. Умеренный конъюнктивит. На коже туловища, конечностей обильная затухающая пятнисто-папулезная сыпь, на лице – пигментация сыпи. Сердце – брадикардия, тоны приглушены. В легких масса сухих хрипов.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Задание: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Сформулируйте и обоснуйте диагноз.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Представление о патогенезе развития отека, набухания мозга.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Патогномоничный симптом заболевания.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Диагностические критерии данной нозологии.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Назначьте план обследования.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Необходимые дополнительные методы исследования.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Какие изменения наблюдаются в СМЖ при данной патологии.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Назначьте лечение.</w:t>
      </w:r>
    </w:p>
    <w:p w:rsidR="00C53F1A" w:rsidRDefault="00C53F1A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F17264">
        <w:rPr>
          <w:rFonts w:ascii="Times New Roman" w:hAnsi="Times New Roman"/>
          <w:sz w:val="24"/>
          <w:szCs w:val="24"/>
        </w:rPr>
        <w:t xml:space="preserve">  Корь, типичная форма тяжелой степени. Коревой </w:t>
      </w:r>
      <w:proofErr w:type="spellStart"/>
      <w:r w:rsidRPr="00F17264">
        <w:rPr>
          <w:rFonts w:ascii="Times New Roman" w:hAnsi="Times New Roman"/>
          <w:sz w:val="24"/>
          <w:szCs w:val="24"/>
        </w:rPr>
        <w:t>менингоэнцефалит</w:t>
      </w:r>
      <w:proofErr w:type="spellEnd"/>
      <w:r w:rsidRPr="00F17264">
        <w:rPr>
          <w:rFonts w:ascii="Times New Roman" w:hAnsi="Times New Roman"/>
          <w:sz w:val="24"/>
          <w:szCs w:val="24"/>
        </w:rPr>
        <w:t>, отек и набухание головного мозга.</w:t>
      </w: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Default="005E3C8E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C8E" w:rsidRDefault="00C53F1A" w:rsidP="00C53F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№ 6.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Больной Т. 6 лет находился на лечении в ожоговом центре, куда поступил 2 дня назад с DS: Термический ожог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 xml:space="preserve">II-ой степени нижней трети плеча и верхней трети предплечья </w:t>
      </w:r>
      <w:proofErr w:type="spellStart"/>
      <w:r w:rsidRPr="00F17264">
        <w:rPr>
          <w:rFonts w:ascii="Times New Roman" w:hAnsi="Times New Roman"/>
          <w:sz w:val="24"/>
          <w:szCs w:val="24"/>
        </w:rPr>
        <w:t>сгибательной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поверхности левой руки.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БОЛЕЗНИ. На фоне проводимого в стационаре лечения накануне утром имел место острый подъем температуры до 39,9°С, появились головная боль, слабость, однократная рвота. Во время перевязки хирург отметил, что вокруг ожоговой поверхности появилась яркая зона гиперемии с единичными мелкоточечными высыпаниями за ее пределами. К вечеру отмечено распространение высыпаний выше левого плечевого пояса, с переходом на переднюю поверхность грудной клетки, боковые поверхности туловища, паховые складки и внутренние поверхности бедер.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lastRenderedPageBreak/>
        <w:t>ЭПИДЕМИОЛОГИЧЕСКИЙ АНАМНЕЗ. Накануне заболевания ребенка в больнице навещал старший брат с начальными проявлениями ангины.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АНАМНЕЗ ЖИЗНИ. Рос и развивался соответственно возрасту. Болеет редко. В возрасте 4х лет перенес ветряную оспу. Проф. прививки по возрасту.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ОБЪЕКТИВНЫЙ СТАТУС. Температура 39,9°С, пульс 100 уд. в мин., ЧД 30 в мин. Состояние тяжелое. Ребенок вялый, на осмотр реагирует негативно, плачет. Кожные покровы и слизистые сухие, горячие на ощупь. На месте ожога - вскрывшиеся пузыри, размером 5х10 см, сукровичное отделяемое. Вокруг ожога – яркая зона гиперемии с неровными краями. На коже левой руки и области плечевого пояса отмечается обильная мелкоточечная сыпь не склонная к слиянию, располагающаяся на гиперемированном фоне. На коже шеи, передней поверхности грудной клетки, боковых поверхностях туловища, нижних конечностях сыпь менее обильная, менее яркая, фон не изменен. В левой подмышечной области пальпируются увеличенные до 2х2 см в диаметре плотные, болезненные лимфоузлы. В зеве легкая гиперемия, миндалины увеличены </w:t>
      </w:r>
      <w:proofErr w:type="spellStart"/>
      <w:r w:rsidRPr="00F17264">
        <w:rPr>
          <w:rFonts w:ascii="Times New Roman" w:hAnsi="Times New Roman"/>
          <w:sz w:val="24"/>
          <w:szCs w:val="24"/>
        </w:rPr>
        <w:t>доIразмера</w:t>
      </w:r>
      <w:proofErr w:type="spellEnd"/>
      <w:r w:rsidRPr="00F17264">
        <w:rPr>
          <w:rFonts w:ascii="Times New Roman" w:hAnsi="Times New Roman"/>
          <w:sz w:val="24"/>
          <w:szCs w:val="24"/>
        </w:rPr>
        <w:t>. Слизистые сухие. Тоны сердца звучные. АД 130/90 уд. в мин. Живот мягкий, при пальпации безболезненный. Стула не было.</w:t>
      </w:r>
    </w:p>
    <w:p w:rsidR="00C53F1A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Сформулируйте диагноз.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Какой синдром, </w:t>
      </w:r>
      <w:proofErr w:type="spellStart"/>
      <w:r w:rsidRPr="00F17264">
        <w:rPr>
          <w:rFonts w:ascii="Times New Roman" w:hAnsi="Times New Roman"/>
          <w:sz w:val="24"/>
          <w:szCs w:val="24"/>
        </w:rPr>
        <w:t>патогенетически</w:t>
      </w:r>
      <w:proofErr w:type="spellEnd"/>
      <w:r w:rsidRPr="00F17264">
        <w:rPr>
          <w:rFonts w:ascii="Times New Roman" w:hAnsi="Times New Roman"/>
          <w:sz w:val="24"/>
          <w:szCs w:val="24"/>
        </w:rPr>
        <w:t xml:space="preserve"> обязательный для типичной формы этого заболевания, в данном случае не выражен?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План обследования.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Назовите специфические методы исследования.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С какими заболеваниями следует дифференцировать?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Назначьте лечение.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Назначьте план противоэпидемических мероприятий в очаге.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Показания к выписке.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Профилактика рецидивов и аллергических осложнений. 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Наметьте план диспансеризации.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C53F1A">
        <w:rPr>
          <w:rFonts w:ascii="Times New Roman" w:hAnsi="Times New Roman"/>
          <w:sz w:val="24"/>
          <w:szCs w:val="24"/>
        </w:rPr>
        <w:t xml:space="preserve"> </w:t>
      </w:r>
      <w:r w:rsidRPr="00F17264">
        <w:rPr>
          <w:rFonts w:ascii="Times New Roman" w:hAnsi="Times New Roman"/>
          <w:sz w:val="24"/>
          <w:szCs w:val="24"/>
        </w:rPr>
        <w:t>Скарлатина атипичная, экстрабуккальная средней степени тяжести.</w:t>
      </w: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F1A" w:rsidRPr="00F17264" w:rsidRDefault="00C53F1A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C8E" w:rsidRDefault="00C53F1A" w:rsidP="00C53F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№ 7.</w:t>
      </w:r>
    </w:p>
    <w:p w:rsidR="00406EDD" w:rsidRPr="00F17264" w:rsidRDefault="00406EDD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У ребенка 4 лет, посещающего детский сад, 18.01 повысилась темпера</w:t>
      </w:r>
      <w:r w:rsidRPr="00F17264">
        <w:rPr>
          <w:rFonts w:ascii="Times New Roman" w:hAnsi="Times New Roman"/>
          <w:sz w:val="24"/>
          <w:szCs w:val="24"/>
        </w:rPr>
        <w:softHyphen/>
        <w:t>тура до 39°С, появился кашель, насморк, конъюнктивит. Температура остава</w:t>
      </w:r>
      <w:r w:rsidRPr="00F17264">
        <w:rPr>
          <w:rFonts w:ascii="Times New Roman" w:hAnsi="Times New Roman"/>
          <w:sz w:val="24"/>
          <w:szCs w:val="24"/>
        </w:rPr>
        <w:softHyphen/>
        <w:t>лась повышенной все дни, катаральные явления нарастали. На 4-й день болезни при осмотре отмечается конъюнктивит, блефароспазм, на слизистой рта энан</w:t>
      </w:r>
      <w:r w:rsidRPr="00F17264">
        <w:rPr>
          <w:rFonts w:ascii="Times New Roman" w:hAnsi="Times New Roman"/>
          <w:sz w:val="24"/>
          <w:szCs w:val="24"/>
        </w:rPr>
        <w:softHyphen/>
        <w:t>тема, пятна Бельского-Филатова. На коже лица, за ушами пятнисто-папулезная сыпь.</w:t>
      </w:r>
    </w:p>
    <w:p w:rsidR="00406EDD" w:rsidRPr="00F17264" w:rsidRDefault="005E3C8E" w:rsidP="00F1726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06EDD" w:rsidRPr="00F17264">
        <w:rPr>
          <w:rFonts w:ascii="Times New Roman" w:hAnsi="Times New Roman"/>
          <w:sz w:val="24"/>
          <w:szCs w:val="24"/>
        </w:rPr>
        <w:t xml:space="preserve">. </w:t>
      </w:r>
      <w:r w:rsidR="00406EDD" w:rsidRPr="00F17264">
        <w:rPr>
          <w:rFonts w:ascii="Times New Roman" w:hAnsi="Times New Roman"/>
          <w:iCs/>
          <w:sz w:val="24"/>
          <w:szCs w:val="24"/>
        </w:rPr>
        <w:t>Поставьте развернутый клинический диагноз.</w:t>
      </w:r>
    </w:p>
    <w:p w:rsidR="00406EDD" w:rsidRPr="00F17264" w:rsidRDefault="00406EDD" w:rsidP="00C53F1A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 основании каких симптомов вы поставили диагноз?</w:t>
      </w:r>
    </w:p>
    <w:p w:rsidR="00406EDD" w:rsidRPr="00F17264" w:rsidRDefault="00406EDD" w:rsidP="00C53F1A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Какие обследования следует назначить?</w:t>
      </w:r>
    </w:p>
    <w:p w:rsidR="00406EDD" w:rsidRPr="00F17264" w:rsidRDefault="00406EDD" w:rsidP="00C53F1A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С какими заболеваниями следует провести дифференциальный диагноз?</w:t>
      </w:r>
    </w:p>
    <w:p w:rsidR="00406EDD" w:rsidRPr="00F17264" w:rsidRDefault="00406EDD" w:rsidP="00C53F1A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Где лечить больного?</w:t>
      </w:r>
    </w:p>
    <w:p w:rsidR="00406EDD" w:rsidRPr="00F17264" w:rsidRDefault="00406EDD" w:rsidP="00C53F1A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Назначьте лечение.</w:t>
      </w:r>
    </w:p>
    <w:p w:rsidR="00406EDD" w:rsidRPr="00F17264" w:rsidRDefault="00406EDD" w:rsidP="00C53F1A">
      <w:pPr>
        <w:numPr>
          <w:ilvl w:val="0"/>
          <w:numId w:val="14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Проведите противоэпидемические мероприятия в детском саду.</w:t>
      </w:r>
    </w:p>
    <w:p w:rsidR="005E3C8E" w:rsidRDefault="005E3C8E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5C2" w:rsidRDefault="00406EDD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Задача № </w:t>
      </w:r>
      <w:r w:rsidR="001F75C2">
        <w:rPr>
          <w:rFonts w:ascii="Times New Roman" w:hAnsi="Times New Roman"/>
          <w:sz w:val="24"/>
          <w:szCs w:val="24"/>
        </w:rPr>
        <w:t>8</w:t>
      </w:r>
    </w:p>
    <w:p w:rsidR="00406EDD" w:rsidRPr="00F17264" w:rsidRDefault="00406EDD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Мальчик двух лет заболел остро с повышения температуры до 38,5°С, появился кашель, насморк, конъюнктивит. На 4-й день болезни появилась пят</w:t>
      </w:r>
      <w:r w:rsidRPr="00F17264">
        <w:rPr>
          <w:rFonts w:ascii="Times New Roman" w:hAnsi="Times New Roman"/>
          <w:sz w:val="24"/>
          <w:szCs w:val="24"/>
        </w:rPr>
        <w:softHyphen/>
        <w:t xml:space="preserve">нисто-папулезная сыпь на лице. В последующие дни сыпь распространилась на туловище и конечности. Температура оставалась повышенной 6 дней. На 8-й день болезни снова повысилась </w:t>
      </w:r>
      <w:r w:rsidRPr="00F17264">
        <w:rPr>
          <w:rFonts w:ascii="Times New Roman" w:hAnsi="Times New Roman"/>
          <w:sz w:val="24"/>
          <w:szCs w:val="24"/>
        </w:rPr>
        <w:lastRenderedPageBreak/>
        <w:t>температура до 38°С, появилось затрудненное дыхание с втяжением уступчивых мест грудной клетки, лающий кашель и оси</w:t>
      </w:r>
      <w:r w:rsidRPr="00F17264">
        <w:rPr>
          <w:rFonts w:ascii="Times New Roman" w:hAnsi="Times New Roman"/>
          <w:sz w:val="24"/>
          <w:szCs w:val="24"/>
        </w:rPr>
        <w:softHyphen/>
        <w:t>плость голоса.</w:t>
      </w:r>
    </w:p>
    <w:p w:rsidR="00406EDD" w:rsidRPr="00F17264" w:rsidRDefault="00406EDD" w:rsidP="00F17264">
      <w:pPr>
        <w:numPr>
          <w:ilvl w:val="0"/>
          <w:numId w:val="15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Поставьте развернутый клинический диагноз.</w:t>
      </w:r>
    </w:p>
    <w:p w:rsidR="00406EDD" w:rsidRPr="00F17264" w:rsidRDefault="00406EDD" w:rsidP="00F17264">
      <w:pPr>
        <w:numPr>
          <w:ilvl w:val="0"/>
          <w:numId w:val="15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 основании каких симптомов вы поставили диагноз?</w:t>
      </w:r>
    </w:p>
    <w:p w:rsidR="00406EDD" w:rsidRPr="00F17264" w:rsidRDefault="00406EDD" w:rsidP="00F17264">
      <w:pPr>
        <w:numPr>
          <w:ilvl w:val="0"/>
          <w:numId w:val="15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Какие обследования следует назначить?</w:t>
      </w:r>
    </w:p>
    <w:p w:rsidR="00406EDD" w:rsidRPr="00F17264" w:rsidRDefault="00406EDD" w:rsidP="00F17264">
      <w:pPr>
        <w:numPr>
          <w:ilvl w:val="0"/>
          <w:numId w:val="15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С какими заболеваниями следует провести дифференциальный диагноз?</w:t>
      </w:r>
    </w:p>
    <w:p w:rsidR="00406EDD" w:rsidRPr="00F17264" w:rsidRDefault="00406EDD" w:rsidP="00F17264">
      <w:pPr>
        <w:numPr>
          <w:ilvl w:val="0"/>
          <w:numId w:val="15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Где лечить больного?</w:t>
      </w:r>
    </w:p>
    <w:p w:rsidR="00406EDD" w:rsidRPr="00F17264" w:rsidRDefault="00406EDD" w:rsidP="00F17264">
      <w:pPr>
        <w:numPr>
          <w:ilvl w:val="0"/>
          <w:numId w:val="15"/>
        </w:numPr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Назначьте лечение.</w:t>
      </w:r>
    </w:p>
    <w:p w:rsidR="00406EDD" w:rsidRPr="00F17264" w:rsidRDefault="00406EDD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EDD" w:rsidRPr="00F17264" w:rsidRDefault="00406EDD" w:rsidP="00F1726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                                                                  Задача № </w:t>
      </w:r>
      <w:r w:rsidR="001F75C2">
        <w:rPr>
          <w:rFonts w:ascii="Times New Roman" w:hAnsi="Times New Roman"/>
          <w:sz w:val="24"/>
          <w:szCs w:val="24"/>
        </w:rPr>
        <w:t>9</w:t>
      </w:r>
      <w:r w:rsidRPr="00F17264">
        <w:rPr>
          <w:rFonts w:ascii="Times New Roman" w:hAnsi="Times New Roman"/>
          <w:sz w:val="24"/>
          <w:szCs w:val="24"/>
        </w:rPr>
        <w:t>.</w:t>
      </w:r>
    </w:p>
    <w:p w:rsidR="00406EDD" w:rsidRPr="00F17264" w:rsidRDefault="00406EDD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Ребенок двух лет находился в соматическом отделении на обследова</w:t>
      </w:r>
      <w:r w:rsidRPr="00F17264">
        <w:rPr>
          <w:rFonts w:ascii="Times New Roman" w:hAnsi="Times New Roman"/>
          <w:sz w:val="24"/>
          <w:szCs w:val="24"/>
        </w:rPr>
        <w:softHyphen/>
        <w:t>нии. На 4-й день пребывания в стационаре у него повысилась температура, поя</w:t>
      </w:r>
      <w:r w:rsidRPr="00F17264">
        <w:rPr>
          <w:rFonts w:ascii="Times New Roman" w:hAnsi="Times New Roman"/>
          <w:sz w:val="24"/>
          <w:szCs w:val="24"/>
        </w:rPr>
        <w:softHyphen/>
        <w:t>вились катаральные явления. На 6-й день катаральные явления усилились (ка</w:t>
      </w:r>
      <w:r w:rsidRPr="00F17264">
        <w:rPr>
          <w:rFonts w:ascii="Times New Roman" w:hAnsi="Times New Roman"/>
          <w:sz w:val="24"/>
          <w:szCs w:val="24"/>
        </w:rPr>
        <w:softHyphen/>
        <w:t>шель, насморк, конъюнктивит). На слизистой твердого и мягкого неба выявлена энантема, на слизистой щек пятна Бельского-Филатова.</w:t>
      </w:r>
    </w:p>
    <w:p w:rsidR="00406EDD" w:rsidRPr="00F17264" w:rsidRDefault="00406EDD" w:rsidP="00F17264">
      <w:pPr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Поставьте развернутый клинический диагноз.</w:t>
      </w:r>
    </w:p>
    <w:p w:rsidR="00406EDD" w:rsidRPr="00F17264" w:rsidRDefault="00406EDD" w:rsidP="00F17264">
      <w:pPr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 основании каких симптомов вы поставили диагноз?</w:t>
      </w:r>
    </w:p>
    <w:p w:rsidR="00406EDD" w:rsidRPr="00F17264" w:rsidRDefault="00406EDD" w:rsidP="00F17264">
      <w:pPr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Какие обследования следует назначить?</w:t>
      </w:r>
    </w:p>
    <w:p w:rsidR="00406EDD" w:rsidRPr="00F17264" w:rsidRDefault="00406EDD" w:rsidP="00F17264">
      <w:pPr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С какими заболеваниями следует провести дифференциальный диагноз?</w:t>
      </w:r>
    </w:p>
    <w:p w:rsidR="00406EDD" w:rsidRPr="00F17264" w:rsidRDefault="00406EDD" w:rsidP="00F17264">
      <w:pPr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Назначьте лечение.</w:t>
      </w:r>
    </w:p>
    <w:p w:rsidR="00406EDD" w:rsidRPr="00F17264" w:rsidRDefault="00406EDD" w:rsidP="00F17264">
      <w:pPr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Проведите противоэпидемические мероприятия в отделении.</w:t>
      </w:r>
    </w:p>
    <w:p w:rsidR="00406EDD" w:rsidRPr="00F17264" w:rsidRDefault="00406EDD" w:rsidP="00F17264">
      <w:pPr>
        <w:numPr>
          <w:ilvl w:val="0"/>
          <w:numId w:val="17"/>
        </w:numPr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Где искать источник инфекции?</w:t>
      </w:r>
    </w:p>
    <w:p w:rsidR="00406EDD" w:rsidRPr="00F17264" w:rsidRDefault="00406EDD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32E5" w:rsidRPr="00F17264" w:rsidRDefault="00BA32E5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Задача № 1</w:t>
      </w:r>
      <w:r w:rsidR="001F75C2">
        <w:rPr>
          <w:rFonts w:ascii="Times New Roman" w:hAnsi="Times New Roman"/>
          <w:sz w:val="24"/>
          <w:szCs w:val="24"/>
        </w:rPr>
        <w:t>0</w:t>
      </w:r>
      <w:r w:rsidRPr="00F17264">
        <w:rPr>
          <w:rFonts w:ascii="Times New Roman" w:hAnsi="Times New Roman"/>
          <w:sz w:val="24"/>
          <w:szCs w:val="24"/>
        </w:rPr>
        <w:t>.</w:t>
      </w:r>
    </w:p>
    <w:p w:rsidR="00BA32E5" w:rsidRPr="00F17264" w:rsidRDefault="00BA32E5" w:rsidP="00F17264">
      <w:pPr>
        <w:spacing w:after="0" w:line="240" w:lineRule="auto"/>
        <w:ind w:firstLine="854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>Ребенок 6 мес. заболел остро, поднялась температура до 39,5 С, была дважды рвота, однократно жидкий стул. Ребенок возбужден и беспокоен, крик «монотонный», ручками держится за голову.</w:t>
      </w:r>
    </w:p>
    <w:p w:rsidR="00BA32E5" w:rsidRPr="00F17264" w:rsidRDefault="00BA32E5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При осмотре: состояние ребенка тяжелое, высоко лихорадит, голова квадратной формы, большой родничок 1,5x2,0 см выбухает и пульсирует. Кожные покровы бледные. Дыхание через нос затруднено из-за слизистых выделений. Частота дыхания 44 в 1 мин. В </w:t>
      </w:r>
      <w:r w:rsidRPr="00F17264">
        <w:rPr>
          <w:rFonts w:ascii="Times New Roman" w:hAnsi="Times New Roman"/>
          <w:iCs/>
          <w:sz w:val="24"/>
          <w:szCs w:val="24"/>
        </w:rPr>
        <w:t xml:space="preserve">I   </w:t>
      </w:r>
      <w:r w:rsidRPr="00F17264">
        <w:rPr>
          <w:rFonts w:ascii="Times New Roman" w:hAnsi="Times New Roman"/>
          <w:sz w:val="24"/>
          <w:szCs w:val="24"/>
        </w:rPr>
        <w:t xml:space="preserve">их хрипов нет. Зев гиперемирован. Тоны сердца отчетливые ритмичные. Живот мягкий, стул жидкий. Отчетливо выражена ригидность мышц затылка. </w:t>
      </w:r>
    </w:p>
    <w:p w:rsidR="00BA32E5" w:rsidRPr="00F17264" w:rsidRDefault="00BA32E5" w:rsidP="001F75C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1.  </w:t>
      </w:r>
      <w:r w:rsidRPr="00F17264">
        <w:rPr>
          <w:rFonts w:ascii="Times New Roman" w:hAnsi="Times New Roman"/>
          <w:iCs/>
          <w:sz w:val="24"/>
          <w:szCs w:val="24"/>
        </w:rPr>
        <w:t>Поставьте клинический диагноз.</w:t>
      </w:r>
    </w:p>
    <w:p w:rsidR="00BA32E5" w:rsidRPr="00F17264" w:rsidRDefault="00BA32E5" w:rsidP="00F17264">
      <w:pPr>
        <w:numPr>
          <w:ilvl w:val="0"/>
          <w:numId w:val="11"/>
        </w:numPr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Проведите дифференциальный диагноз.</w:t>
      </w:r>
    </w:p>
    <w:p w:rsidR="00BA32E5" w:rsidRPr="00F17264" w:rsidRDefault="00BA32E5" w:rsidP="00F17264">
      <w:pPr>
        <w:numPr>
          <w:ilvl w:val="0"/>
          <w:numId w:val="11"/>
        </w:numPr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Назначьте план обследования и лечения больного.</w:t>
      </w:r>
    </w:p>
    <w:p w:rsidR="00BA32E5" w:rsidRPr="00F17264" w:rsidRDefault="00BA32E5" w:rsidP="00F17264">
      <w:pPr>
        <w:numPr>
          <w:ilvl w:val="0"/>
          <w:numId w:val="11"/>
        </w:numPr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17264">
        <w:rPr>
          <w:rFonts w:ascii="Times New Roman" w:hAnsi="Times New Roman"/>
          <w:iCs/>
          <w:sz w:val="24"/>
          <w:szCs w:val="24"/>
        </w:rPr>
        <w:t>Проведите противоэпидемические мероприятия.</w:t>
      </w:r>
    </w:p>
    <w:p w:rsidR="00406EDD" w:rsidRPr="00F17264" w:rsidRDefault="00406ED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C8E" w:rsidRDefault="005E3C8E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EDD" w:rsidRPr="00F17264" w:rsidRDefault="00406EDD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F17264" w:rsidRDefault="00BA32E5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2E5" w:rsidRPr="00F17264" w:rsidRDefault="00BA32E5" w:rsidP="00F17264">
      <w:p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059" w:rsidRPr="00F17264" w:rsidRDefault="00370059" w:rsidP="00F17264">
      <w:p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A0" w:rsidRPr="00F17264" w:rsidRDefault="008F70A0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A0" w:rsidRPr="00F17264" w:rsidRDefault="008F70A0" w:rsidP="00F17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0A0" w:rsidRPr="00F17264" w:rsidRDefault="008F70A0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5BD" w:rsidRPr="00F17264" w:rsidRDefault="00B435BD" w:rsidP="00F17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Default="00B435BD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5C2" w:rsidRDefault="001F75C2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5C2" w:rsidRPr="00F17264" w:rsidRDefault="001F75C2" w:rsidP="00F17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BD" w:rsidRPr="00F17264" w:rsidRDefault="008F70A0" w:rsidP="00F17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2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435BD" w:rsidRPr="00F17264" w:rsidRDefault="008F70A0" w:rsidP="00F17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</w:t>
      </w:r>
    </w:p>
    <w:p w:rsidR="00B435BD" w:rsidRPr="001F75C2" w:rsidRDefault="00B435BD" w:rsidP="001F75C2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1F75C2">
        <w:rPr>
          <w:rFonts w:ascii="Times New Roman" w:hAnsi="Times New Roman"/>
          <w:b/>
          <w:caps/>
          <w:sz w:val="24"/>
          <w:szCs w:val="24"/>
        </w:rPr>
        <w:lastRenderedPageBreak/>
        <w:t>Задания для самостоятельной работы студентов.</w:t>
      </w:r>
    </w:p>
    <w:p w:rsidR="00B435BD" w:rsidRPr="001F75C2" w:rsidRDefault="00B435BD" w:rsidP="001F75C2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1F75C2">
        <w:rPr>
          <w:rFonts w:ascii="Times New Roman" w:hAnsi="Times New Roman"/>
          <w:b/>
          <w:caps/>
          <w:sz w:val="24"/>
          <w:szCs w:val="24"/>
        </w:rPr>
        <w:t>Заполните дифференциально – диагностические таблицы.</w:t>
      </w:r>
    </w:p>
    <w:p w:rsidR="001F75C2" w:rsidRDefault="001F75C2" w:rsidP="001F75C2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B435BD" w:rsidRPr="00F17264" w:rsidRDefault="00B435BD" w:rsidP="001F75C2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F17264">
        <w:rPr>
          <w:rFonts w:ascii="Times New Roman" w:hAnsi="Times New Roman"/>
          <w:caps/>
          <w:sz w:val="24"/>
          <w:szCs w:val="24"/>
        </w:rPr>
        <w:t xml:space="preserve">Дифференциальная диагностика </w:t>
      </w:r>
      <w:r w:rsidR="001F75C2">
        <w:rPr>
          <w:rFonts w:ascii="Times New Roman" w:hAnsi="Times New Roman"/>
          <w:caps/>
          <w:sz w:val="24"/>
          <w:szCs w:val="24"/>
        </w:rPr>
        <w:t>ВОЗДУШНО-КАПЕЛЬНЫХ ИНФЕКЦИЙ С СИНДРОМОМ ЭКЗАНТЕМЫ</w:t>
      </w:r>
    </w:p>
    <w:p w:rsidR="00B435BD" w:rsidRPr="00F17264" w:rsidRDefault="00B435BD" w:rsidP="001F75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435BD" w:rsidRPr="00F17264" w:rsidRDefault="00B435BD" w:rsidP="00F17264">
      <w:pPr>
        <w:pStyle w:val="a3"/>
        <w:spacing w:after="0" w:line="240" w:lineRule="auto"/>
        <w:ind w:left="0" w:firstLine="69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1"/>
        <w:gridCol w:w="1864"/>
        <w:gridCol w:w="1884"/>
        <w:gridCol w:w="2041"/>
        <w:gridCol w:w="1871"/>
      </w:tblGrid>
      <w:tr w:rsidR="001F75C2" w:rsidTr="001F75C2">
        <w:tc>
          <w:tcPr>
            <w:tcW w:w="1914" w:type="dxa"/>
          </w:tcPr>
          <w:p w:rsidR="001F75C2" w:rsidRPr="00561EB8" w:rsidRDefault="001F75C2" w:rsidP="00F17264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1E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Признаки</w:t>
            </w:r>
          </w:p>
        </w:tc>
        <w:tc>
          <w:tcPr>
            <w:tcW w:w="1914" w:type="dxa"/>
          </w:tcPr>
          <w:p w:rsidR="001F75C2" w:rsidRPr="00561EB8" w:rsidRDefault="001F75C2" w:rsidP="00F17264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1E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Корь</w:t>
            </w:r>
          </w:p>
        </w:tc>
        <w:tc>
          <w:tcPr>
            <w:tcW w:w="1914" w:type="dxa"/>
          </w:tcPr>
          <w:p w:rsidR="001F75C2" w:rsidRPr="00561EB8" w:rsidRDefault="001F75C2" w:rsidP="00F17264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1E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Краснуха</w:t>
            </w:r>
          </w:p>
        </w:tc>
        <w:tc>
          <w:tcPr>
            <w:tcW w:w="1914" w:type="dxa"/>
          </w:tcPr>
          <w:p w:rsidR="001F75C2" w:rsidRPr="00561EB8" w:rsidRDefault="001F75C2" w:rsidP="00F17264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1E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Скарлатина</w:t>
            </w:r>
          </w:p>
        </w:tc>
        <w:tc>
          <w:tcPr>
            <w:tcW w:w="1915" w:type="dxa"/>
          </w:tcPr>
          <w:p w:rsidR="001F75C2" w:rsidRPr="00561EB8" w:rsidRDefault="001F75C2" w:rsidP="00F17264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1E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Ветряная оспа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Чаще от 1 до 5 лет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Чаще у дошкольников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Чаще с 3 до 10 лет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С 1 до 10 лет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Путь заражения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Воздушно капельный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Воздушно капельный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Воздушно капельный, при прямом контакте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Воздушно капельный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Начало болезни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острое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острое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острое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острое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1F75C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Длительность продромального периода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3 – 4 дня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От нескольких часов до 1-2 дня или отсутствует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1 –2 дня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1-2 дня или отсутствует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Симптомы </w:t>
            </w:r>
            <w:proofErr w:type="spellStart"/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продом</w:t>
            </w:r>
            <w:proofErr w:type="spellEnd"/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периода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Ринит, </w:t>
            </w:r>
            <w:proofErr w:type="spellStart"/>
            <w:r>
              <w:t>коньюнтивит</w:t>
            </w:r>
            <w:proofErr w:type="spellEnd"/>
            <w:r>
              <w:t xml:space="preserve">, </w:t>
            </w:r>
            <w:proofErr w:type="spellStart"/>
            <w:r>
              <w:t>суофиорилитет</w:t>
            </w:r>
            <w:proofErr w:type="spellEnd"/>
            <w:r>
              <w:t>, пятна Филатова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Незначительные </w:t>
            </w:r>
            <w:proofErr w:type="spellStart"/>
            <w:r>
              <w:t>катеральные</w:t>
            </w:r>
            <w:proofErr w:type="spellEnd"/>
            <w:r>
              <w:t xml:space="preserve"> явления со стороны </w:t>
            </w:r>
            <w:proofErr w:type="spellStart"/>
            <w:r>
              <w:t>в.д.п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Повышение температуры, боли в горле, рвота, «пылающий зев», ангина</w:t>
            </w:r>
          </w:p>
        </w:tc>
        <w:tc>
          <w:tcPr>
            <w:tcW w:w="1915" w:type="dxa"/>
          </w:tcPr>
          <w:p w:rsidR="001F75C2" w:rsidRDefault="00561EB8" w:rsidP="00561EB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t>Субфибрилитет</w:t>
            </w:r>
            <w:proofErr w:type="spellEnd"/>
            <w:r>
              <w:t xml:space="preserve">, </w:t>
            </w:r>
            <w:proofErr w:type="spellStart"/>
            <w:r>
              <w:t>катеральные</w:t>
            </w:r>
            <w:proofErr w:type="spellEnd"/>
            <w:r>
              <w:t xml:space="preserve"> явления со стороны </w:t>
            </w:r>
            <w:proofErr w:type="spellStart"/>
            <w:r>
              <w:t>в.д.п</w:t>
            </w:r>
            <w:proofErr w:type="spellEnd"/>
            <w:r>
              <w:t>.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 высыпания, характер сыпи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По неизмененной коже сыпь пятнисто-папул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По неизмененной коже мелкопятнистая сыпь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На гиперемированной коже мелкоточечная сыпь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На неизмененной коже папула-везикула-корочка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Этапность</w:t>
            </w:r>
            <w:proofErr w:type="spellEnd"/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высыпания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t>Этапно</w:t>
            </w:r>
            <w:proofErr w:type="spellEnd"/>
            <w:r>
              <w:t xml:space="preserve"> – (лицо, туловище, конечности)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Одномоментно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Сразу на всем теле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Сразу на всем теле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1F75C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Подсыпания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Нет</w:t>
            </w:r>
          </w:p>
        </w:tc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Да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1F75C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Пигментация после сыпи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Да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Нет</w:t>
            </w:r>
          </w:p>
        </w:tc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Да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«Малиновый язык»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Нет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затылочных </w:t>
            </w:r>
            <w:proofErr w:type="spellStart"/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лимфотических</w:t>
            </w:r>
            <w:proofErr w:type="spellEnd"/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узлов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Да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Треугольник Филатова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1F75C2" w:rsidTr="001F75C2">
        <w:tc>
          <w:tcPr>
            <w:tcW w:w="1914" w:type="dxa"/>
          </w:tcPr>
          <w:p w:rsidR="001F75C2" w:rsidRDefault="001F75C2" w:rsidP="001F75C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Шелушение кожи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Нет</w:t>
            </w:r>
          </w:p>
        </w:tc>
        <w:tc>
          <w:tcPr>
            <w:tcW w:w="1914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15" w:type="dxa"/>
          </w:tcPr>
          <w:p w:rsidR="001F75C2" w:rsidRDefault="00561EB8" w:rsidP="00F1726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B435BD" w:rsidRPr="00F17264" w:rsidRDefault="00B435BD" w:rsidP="00F1726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73DFC" w:rsidRPr="00F17264" w:rsidRDefault="00073DFC" w:rsidP="00F1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DFC" w:rsidRPr="00F17264" w:rsidRDefault="00073DFC" w:rsidP="00F1726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p w:rsidR="00073DFC" w:rsidRPr="00F17264" w:rsidRDefault="00073DFC" w:rsidP="00F17264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pacing w:val="-6"/>
          <w:sz w:val="24"/>
          <w:szCs w:val="24"/>
        </w:rPr>
        <w:t xml:space="preserve">   </w:t>
      </w:r>
    </w:p>
    <w:p w:rsidR="00F17264" w:rsidRPr="00F17264" w:rsidRDefault="00073DFC" w:rsidP="00F17264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     </w:t>
      </w:r>
    </w:p>
    <w:p w:rsidR="00F17264" w:rsidRPr="00F17264" w:rsidRDefault="00073DFC" w:rsidP="00C53F1A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7264">
        <w:rPr>
          <w:rFonts w:ascii="Times New Roman" w:hAnsi="Times New Roman"/>
          <w:sz w:val="24"/>
          <w:szCs w:val="24"/>
        </w:rPr>
        <w:t xml:space="preserve">     </w:t>
      </w:r>
    </w:p>
    <w:p w:rsidR="00F17264" w:rsidRPr="00F17264" w:rsidRDefault="00F17264" w:rsidP="00F17264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7264" w:rsidRPr="00F17264" w:rsidSect="0033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9F0"/>
    <w:multiLevelType w:val="hybridMultilevel"/>
    <w:tmpl w:val="D59A2E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7644"/>
    <w:multiLevelType w:val="singleLevel"/>
    <w:tmpl w:val="B65EE0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34455E"/>
    <w:multiLevelType w:val="singleLevel"/>
    <w:tmpl w:val="C096D30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2E516F"/>
    <w:multiLevelType w:val="singleLevel"/>
    <w:tmpl w:val="CB8658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602DE2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2C752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273D1B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606EA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200BCF"/>
    <w:multiLevelType w:val="singleLevel"/>
    <w:tmpl w:val="674C442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457C5D"/>
    <w:multiLevelType w:val="singleLevel"/>
    <w:tmpl w:val="B86CB8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0E4A67"/>
    <w:multiLevelType w:val="hybridMultilevel"/>
    <w:tmpl w:val="66D21C96"/>
    <w:lvl w:ilvl="0" w:tplc="09124B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F86D07"/>
    <w:multiLevelType w:val="singleLevel"/>
    <w:tmpl w:val="D44294A0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865434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72537D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FC7C69"/>
    <w:multiLevelType w:val="singleLevel"/>
    <w:tmpl w:val="A4328AA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6A41E7"/>
    <w:multiLevelType w:val="hybridMultilevel"/>
    <w:tmpl w:val="1A884F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0B969DB"/>
    <w:multiLevelType w:val="hybridMultilevel"/>
    <w:tmpl w:val="9D8A4A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5B15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9F62855"/>
    <w:multiLevelType w:val="singleLevel"/>
    <w:tmpl w:val="172C5DD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5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BD"/>
    <w:rsid w:val="00073DFC"/>
    <w:rsid w:val="001F75C2"/>
    <w:rsid w:val="00274EEE"/>
    <w:rsid w:val="00276CEB"/>
    <w:rsid w:val="00330249"/>
    <w:rsid w:val="00370059"/>
    <w:rsid w:val="00406EDD"/>
    <w:rsid w:val="004345DE"/>
    <w:rsid w:val="00434B2C"/>
    <w:rsid w:val="00561EB8"/>
    <w:rsid w:val="005E3C8E"/>
    <w:rsid w:val="005F0FE0"/>
    <w:rsid w:val="00806F21"/>
    <w:rsid w:val="00832412"/>
    <w:rsid w:val="008F70A0"/>
    <w:rsid w:val="00A37134"/>
    <w:rsid w:val="00AA65ED"/>
    <w:rsid w:val="00B435BD"/>
    <w:rsid w:val="00B91D5D"/>
    <w:rsid w:val="00BA32E5"/>
    <w:rsid w:val="00C12127"/>
    <w:rsid w:val="00C53F1A"/>
    <w:rsid w:val="00DD645A"/>
    <w:rsid w:val="00EC6728"/>
    <w:rsid w:val="00F17264"/>
    <w:rsid w:val="00F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8FD5-6A2F-4B78-93E9-DAD69563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5BD"/>
    <w:pPr>
      <w:ind w:left="720"/>
      <w:contextualSpacing/>
    </w:pPr>
    <w:rPr>
      <w:rFonts w:eastAsia="Calibri"/>
    </w:rPr>
  </w:style>
  <w:style w:type="character" w:customStyle="1" w:styleId="sokr">
    <w:name w:val="sokr"/>
    <w:basedOn w:val="a0"/>
    <w:uiPriority w:val="99"/>
    <w:rsid w:val="00B435B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B435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35BD"/>
    <w:rPr>
      <w:rFonts w:ascii="Calibri" w:eastAsia="Times New Roman" w:hAnsi="Calibri" w:cs="Times New Roman"/>
    </w:rPr>
  </w:style>
  <w:style w:type="character" w:customStyle="1" w:styleId="a4">
    <w:name w:val="Текст Знак"/>
    <w:basedOn w:val="a0"/>
    <w:link w:val="a5"/>
    <w:locked/>
    <w:rsid w:val="00073DFC"/>
    <w:rPr>
      <w:rFonts w:ascii="Courier New" w:hAnsi="Courier New"/>
    </w:rPr>
  </w:style>
  <w:style w:type="paragraph" w:styleId="a5">
    <w:name w:val="Plain Text"/>
    <w:basedOn w:val="a"/>
    <w:link w:val="a4"/>
    <w:rsid w:val="00073DFC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1">
    <w:name w:val="Текст Знак1"/>
    <w:basedOn w:val="a0"/>
    <w:uiPriority w:val="99"/>
    <w:semiHidden/>
    <w:rsid w:val="00073DFC"/>
    <w:rPr>
      <w:rFonts w:ascii="Consolas" w:eastAsia="Times New Roman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F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5C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F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EIBn-Kafedra</cp:lastModifiedBy>
  <cp:revision>2</cp:revision>
  <dcterms:created xsi:type="dcterms:W3CDTF">2018-04-03T05:12:00Z</dcterms:created>
  <dcterms:modified xsi:type="dcterms:W3CDTF">2018-04-03T05:12:00Z</dcterms:modified>
</cp:coreProperties>
</file>