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FA" w:rsidRDefault="00AC35FA" w:rsidP="00146AEC">
      <w:pPr>
        <w:pStyle w:val="a5"/>
        <w:ind w:firstLine="67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Методическое пособие для преподавателей</w:t>
      </w:r>
    </w:p>
    <w:p w:rsidR="00AC35FA" w:rsidRPr="00AC35FA" w:rsidRDefault="001D50B6" w:rsidP="00146AEC">
      <w:pPr>
        <w:pStyle w:val="a5"/>
        <w:ind w:firstLine="67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Модуль 5. Детская онкология и урология</w:t>
      </w:r>
    </w:p>
    <w:p w:rsidR="00146AEC" w:rsidRDefault="00146AEC" w:rsidP="00146AEC">
      <w:pPr>
        <w:pStyle w:val="a5"/>
        <w:ind w:firstLine="670"/>
        <w:rPr>
          <w:b/>
          <w:bCs/>
          <w:sz w:val="24"/>
        </w:rPr>
      </w:pPr>
      <w:r>
        <w:rPr>
          <w:b/>
          <w:bCs/>
          <w:sz w:val="24"/>
        </w:rPr>
        <w:t>Практическое занятие № 1</w:t>
      </w:r>
    </w:p>
    <w:p w:rsidR="00146AEC" w:rsidRPr="001D50B6" w:rsidRDefault="00146AEC" w:rsidP="00146AEC">
      <w:pPr>
        <w:pStyle w:val="a7"/>
        <w:numPr>
          <w:ilvl w:val="1"/>
          <w:numId w:val="20"/>
        </w:numPr>
        <w:tabs>
          <w:tab w:val="clear" w:pos="1440"/>
          <w:tab w:val="num" w:pos="871"/>
        </w:tabs>
        <w:ind w:left="871" w:hanging="201"/>
        <w:jc w:val="both"/>
        <w:rPr>
          <w:b/>
          <w:bCs/>
          <w:lang w:val="ru-RU"/>
        </w:rPr>
      </w:pPr>
      <w:r w:rsidRPr="00146AEC">
        <w:rPr>
          <w:b/>
          <w:bCs/>
          <w:lang w:val="ru-RU"/>
        </w:rPr>
        <w:t xml:space="preserve">Тема занятия: «Алгоритм урологической диагностики в педиатрии. </w:t>
      </w:r>
      <w:r w:rsidRPr="001D50B6">
        <w:rPr>
          <w:b/>
          <w:bCs/>
          <w:lang w:val="ru-RU"/>
        </w:rPr>
        <w:t>Аном</w:t>
      </w:r>
      <w:r w:rsidRPr="001D50B6">
        <w:rPr>
          <w:b/>
          <w:bCs/>
          <w:lang w:val="ru-RU"/>
        </w:rPr>
        <w:t>а</w:t>
      </w:r>
      <w:r w:rsidRPr="001D50B6">
        <w:rPr>
          <w:b/>
          <w:bCs/>
          <w:lang w:val="ru-RU"/>
        </w:rPr>
        <w:t>лии почек»</w:t>
      </w:r>
    </w:p>
    <w:p w:rsidR="00146AEC" w:rsidRDefault="00146AEC" w:rsidP="00146AEC">
      <w:pPr>
        <w:ind w:firstLine="670"/>
        <w:jc w:val="both"/>
      </w:pPr>
      <w:r>
        <w:rPr>
          <w:b/>
          <w:bCs/>
        </w:rPr>
        <w:t xml:space="preserve">2.Цель занятия:  </w:t>
      </w:r>
      <w:r>
        <w:t>Конкретизировать представления студентов об особенностях де</w:t>
      </w:r>
      <w:r>
        <w:t>т</w:t>
      </w:r>
      <w:r>
        <w:t>ской урологии, в частности, о роли ранней, желательно пренатальной, диагностики аном</w:t>
      </w:r>
      <w:r>
        <w:t>а</w:t>
      </w:r>
      <w:r>
        <w:t>лий мочевой системы для своевременной коррекции пороков, сохранения здоровья ребе</w:t>
      </w:r>
      <w:r>
        <w:t>н</w:t>
      </w:r>
      <w:r>
        <w:t>ка и п</w:t>
      </w:r>
      <w:r>
        <w:t>о</w:t>
      </w:r>
      <w:r>
        <w:t xml:space="preserve">вышения качества его жизни. </w:t>
      </w:r>
    </w:p>
    <w:p w:rsidR="00146AEC" w:rsidRDefault="00146AEC" w:rsidP="00146AEC">
      <w:pPr>
        <w:ind w:firstLine="670"/>
        <w:jc w:val="both"/>
        <w:rPr>
          <w:b/>
          <w:bCs/>
        </w:rPr>
      </w:pPr>
      <w:r>
        <w:rPr>
          <w:b/>
          <w:bCs/>
        </w:rPr>
        <w:t xml:space="preserve">Задачи: </w:t>
      </w:r>
    </w:p>
    <w:p w:rsidR="00146AEC" w:rsidRDefault="00146AEC" w:rsidP="00146AEC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>четкое понимание необходимости знания эмбриологии мочевой системы для представления о времени и месте формирования порока, для ранней диагностики и выработки принципов лечения урологических заболеваний у детей разли</w:t>
      </w:r>
      <w:r>
        <w:t>ч</w:t>
      </w:r>
      <w:r>
        <w:t>ного возраста;</w:t>
      </w:r>
    </w:p>
    <w:p w:rsidR="00146AEC" w:rsidRDefault="00146AEC" w:rsidP="00146AEC">
      <w:pPr>
        <w:ind w:left="-67" w:firstLine="737"/>
        <w:jc w:val="both"/>
      </w:pPr>
      <w:r>
        <w:t>- формировать у студентов педиатрического и лечебного факультетов мотивы пр</w:t>
      </w:r>
      <w:r>
        <w:t>о</w:t>
      </w:r>
      <w:r>
        <w:t>фессионального развития, умения проводить анализ отдельных симптомов урологической патологии для синт</w:t>
      </w:r>
      <w:r>
        <w:t>е</w:t>
      </w:r>
      <w:r>
        <w:t>за из этих симптомов и данных инструментального и лабораторного обследования больных целостного представления о заболевании или пороке развития п</w:t>
      </w:r>
      <w:r>
        <w:t>о</w:t>
      </w:r>
      <w:r>
        <w:t>чек и нижних мочевых путей;</w:t>
      </w:r>
    </w:p>
    <w:p w:rsidR="00146AEC" w:rsidRDefault="00146AEC" w:rsidP="00146AEC">
      <w:pPr>
        <w:ind w:left="-67" w:firstLine="737"/>
        <w:jc w:val="both"/>
        <w:rPr>
          <w:color w:val="000000"/>
          <w:szCs w:val="28"/>
        </w:rPr>
      </w:pPr>
      <w:r>
        <w:t xml:space="preserve">- </w:t>
      </w:r>
      <w:r>
        <w:rPr>
          <w:color w:val="000000"/>
          <w:szCs w:val="28"/>
        </w:rPr>
        <w:t>воспитывать стремление к повышению своего общекультурного, интеллектуал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ного и профессионального уровня, к соблюдению принципов деонтологии в  детской х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рургии, правил общения с беременными женщинами, вынашивающими младенцев с диа</w:t>
      </w:r>
      <w:r>
        <w:rPr>
          <w:color w:val="000000"/>
          <w:szCs w:val="28"/>
        </w:rPr>
        <w:t>г</w:t>
      </w:r>
      <w:r>
        <w:rPr>
          <w:color w:val="000000"/>
          <w:szCs w:val="28"/>
        </w:rPr>
        <w:t>ностированными пренатально аномалиями.</w:t>
      </w:r>
    </w:p>
    <w:p w:rsidR="00146AEC" w:rsidRDefault="00146AEC" w:rsidP="00146AEC">
      <w:pPr>
        <w:ind w:left="-67" w:firstLine="737"/>
        <w:jc w:val="both"/>
      </w:pPr>
    </w:p>
    <w:p w:rsidR="00146AEC" w:rsidRDefault="00146AEC" w:rsidP="00146AE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146AEC" w:rsidRDefault="00146AEC" w:rsidP="00146AEC">
      <w:pPr>
        <w:numPr>
          <w:ilvl w:val="0"/>
          <w:numId w:val="21"/>
        </w:numPr>
        <w:tabs>
          <w:tab w:val="clear" w:pos="1429"/>
          <w:tab w:val="num" w:pos="1005"/>
        </w:tabs>
        <w:ind w:hanging="759"/>
        <w:jc w:val="both"/>
        <w:rPr>
          <w:iCs/>
          <w:color w:val="000000"/>
        </w:rPr>
      </w:pPr>
      <w:r>
        <w:rPr>
          <w:iCs/>
          <w:color w:val="000000"/>
        </w:rPr>
        <w:t>эмбриогенез мочевой системы</w:t>
      </w:r>
    </w:p>
    <w:p w:rsidR="00146AEC" w:rsidRDefault="00146AEC" w:rsidP="00146AEC">
      <w:pPr>
        <w:numPr>
          <w:ilvl w:val="0"/>
          <w:numId w:val="21"/>
        </w:numPr>
        <w:tabs>
          <w:tab w:val="clear" w:pos="1429"/>
          <w:tab w:val="num" w:pos="1005"/>
        </w:tabs>
        <w:ind w:hanging="759"/>
        <w:jc w:val="both"/>
        <w:rPr>
          <w:iCs/>
          <w:color w:val="000000"/>
        </w:rPr>
      </w:pPr>
      <w:r>
        <w:rPr>
          <w:iCs/>
          <w:color w:val="000000"/>
        </w:rPr>
        <w:t>аномалии числа почек</w:t>
      </w:r>
    </w:p>
    <w:p w:rsidR="00146AEC" w:rsidRDefault="00146AEC" w:rsidP="00146AEC">
      <w:pPr>
        <w:numPr>
          <w:ilvl w:val="0"/>
          <w:numId w:val="21"/>
        </w:numPr>
        <w:tabs>
          <w:tab w:val="clear" w:pos="1429"/>
          <w:tab w:val="num" w:pos="1005"/>
        </w:tabs>
        <w:ind w:hanging="759"/>
        <w:jc w:val="both"/>
        <w:rPr>
          <w:iCs/>
          <w:color w:val="000000"/>
        </w:rPr>
      </w:pPr>
      <w:r>
        <w:rPr>
          <w:iCs/>
          <w:color w:val="000000"/>
        </w:rPr>
        <w:t>аномалии положения почек (эктопия)</w:t>
      </w:r>
    </w:p>
    <w:p w:rsidR="00146AEC" w:rsidRDefault="00146AEC" w:rsidP="00146AEC">
      <w:pPr>
        <w:numPr>
          <w:ilvl w:val="0"/>
          <w:numId w:val="21"/>
        </w:numPr>
        <w:tabs>
          <w:tab w:val="clear" w:pos="1429"/>
          <w:tab w:val="num" w:pos="1005"/>
        </w:tabs>
        <w:ind w:hanging="759"/>
        <w:jc w:val="both"/>
        <w:rPr>
          <w:iCs/>
          <w:color w:val="000000"/>
        </w:rPr>
      </w:pPr>
      <w:r>
        <w:rPr>
          <w:iCs/>
          <w:color w:val="000000"/>
        </w:rPr>
        <w:t>аномалии взаиморасположения почек</w:t>
      </w:r>
    </w:p>
    <w:p w:rsidR="00146AEC" w:rsidRDefault="00146AEC" w:rsidP="00146AEC">
      <w:pPr>
        <w:numPr>
          <w:ilvl w:val="0"/>
          <w:numId w:val="21"/>
        </w:numPr>
        <w:tabs>
          <w:tab w:val="clear" w:pos="1429"/>
          <w:tab w:val="num" w:pos="1005"/>
        </w:tabs>
        <w:ind w:hanging="759"/>
        <w:jc w:val="both"/>
        <w:rPr>
          <w:iCs/>
          <w:color w:val="000000"/>
        </w:rPr>
      </w:pPr>
      <w:r>
        <w:rPr>
          <w:iCs/>
          <w:color w:val="000000"/>
        </w:rPr>
        <w:t>современные методы обследования в детской урологии</w:t>
      </w:r>
    </w:p>
    <w:p w:rsidR="00146AEC" w:rsidRDefault="00146AEC" w:rsidP="00146AEC">
      <w:pPr>
        <w:numPr>
          <w:ilvl w:val="0"/>
          <w:numId w:val="21"/>
        </w:numPr>
        <w:tabs>
          <w:tab w:val="clear" w:pos="1429"/>
          <w:tab w:val="num" w:pos="1005"/>
        </w:tabs>
        <w:ind w:hanging="759"/>
        <w:jc w:val="both"/>
        <w:rPr>
          <w:iCs/>
          <w:color w:val="000000"/>
        </w:rPr>
      </w:pPr>
      <w:r>
        <w:rPr>
          <w:iCs/>
          <w:color w:val="000000"/>
        </w:rPr>
        <w:t>показания и противопоказания к экскреторной урографии</w:t>
      </w:r>
    </w:p>
    <w:p w:rsidR="00146AEC" w:rsidRDefault="00146AEC" w:rsidP="00146AEC">
      <w:pPr>
        <w:numPr>
          <w:ilvl w:val="0"/>
          <w:numId w:val="21"/>
        </w:numPr>
        <w:tabs>
          <w:tab w:val="clear" w:pos="1429"/>
          <w:tab w:val="num" w:pos="1005"/>
        </w:tabs>
        <w:ind w:hanging="759"/>
        <w:jc w:val="both"/>
        <w:rPr>
          <w:iCs/>
          <w:color w:val="000000"/>
        </w:rPr>
      </w:pPr>
      <w:r>
        <w:rPr>
          <w:iCs/>
          <w:color w:val="000000"/>
        </w:rPr>
        <w:t>клинику урологических заболеваний у детей различных возрастных групп</w:t>
      </w:r>
    </w:p>
    <w:p w:rsidR="00146AEC" w:rsidRDefault="00146AEC" w:rsidP="00146AE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146AEC" w:rsidRDefault="00146AEC" w:rsidP="00146AEC">
      <w:pPr>
        <w:numPr>
          <w:ilvl w:val="0"/>
          <w:numId w:val="22"/>
        </w:numPr>
        <w:tabs>
          <w:tab w:val="clear" w:pos="720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>провести клиническое обследование ребенка с подозрением на урологическую патологию</w:t>
      </w:r>
    </w:p>
    <w:p w:rsidR="00146AEC" w:rsidRDefault="00146AEC" w:rsidP="00146AEC">
      <w:pPr>
        <w:numPr>
          <w:ilvl w:val="0"/>
          <w:numId w:val="22"/>
        </w:numPr>
        <w:tabs>
          <w:tab w:val="clear" w:pos="720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>провести дифференциальную диагностику абдоминального болевого синдрома</w:t>
      </w:r>
    </w:p>
    <w:p w:rsidR="00146AEC" w:rsidRDefault="00146AEC" w:rsidP="00146AEC">
      <w:pPr>
        <w:numPr>
          <w:ilvl w:val="0"/>
          <w:numId w:val="22"/>
        </w:numPr>
        <w:tabs>
          <w:tab w:val="clear" w:pos="720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>оценить результаты рентгенологического, ультразвукового и КТ- обследования урологического больного</w:t>
      </w:r>
    </w:p>
    <w:p w:rsidR="00146AEC" w:rsidRDefault="00146AEC" w:rsidP="00146AEC">
      <w:pPr>
        <w:numPr>
          <w:ilvl w:val="0"/>
          <w:numId w:val="22"/>
        </w:numPr>
        <w:tabs>
          <w:tab w:val="clear" w:pos="720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 xml:space="preserve">выбрать рациональную тактику ведения больного </w:t>
      </w:r>
    </w:p>
    <w:p w:rsidR="00146AEC" w:rsidRDefault="00146AEC" w:rsidP="00146AE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ВЛАДЕТЬ:</w:t>
      </w:r>
    </w:p>
    <w:p w:rsidR="00146AEC" w:rsidRDefault="00146AEC" w:rsidP="00146AEC">
      <w:pPr>
        <w:numPr>
          <w:ilvl w:val="0"/>
          <w:numId w:val="23"/>
        </w:numPr>
        <w:tabs>
          <w:tab w:val="num" w:pos="1005"/>
        </w:tabs>
        <w:ind w:hanging="1130"/>
        <w:jc w:val="both"/>
        <w:rPr>
          <w:iCs/>
          <w:color w:val="000000"/>
        </w:rPr>
      </w:pPr>
      <w:r>
        <w:rPr>
          <w:iCs/>
          <w:color w:val="000000"/>
        </w:rPr>
        <w:t>катетеризацией мочевого пузыря у девочек и мальчиков</w:t>
      </w:r>
    </w:p>
    <w:p w:rsidR="00146AEC" w:rsidRDefault="00146AEC" w:rsidP="00146AEC">
      <w:pPr>
        <w:numPr>
          <w:ilvl w:val="0"/>
          <w:numId w:val="23"/>
        </w:numPr>
        <w:tabs>
          <w:tab w:val="num" w:pos="1005"/>
        </w:tabs>
        <w:ind w:hanging="1130"/>
        <w:jc w:val="both"/>
        <w:rPr>
          <w:iCs/>
          <w:color w:val="000000"/>
        </w:rPr>
      </w:pPr>
      <w:r>
        <w:rPr>
          <w:iCs/>
          <w:color w:val="000000"/>
        </w:rPr>
        <w:t>методикой проведения экскреторной урографии</w:t>
      </w:r>
    </w:p>
    <w:p w:rsidR="00146AEC" w:rsidRDefault="00146AEC" w:rsidP="00146AEC">
      <w:pPr>
        <w:numPr>
          <w:ilvl w:val="0"/>
          <w:numId w:val="23"/>
        </w:numPr>
        <w:tabs>
          <w:tab w:val="num" w:pos="1005"/>
        </w:tabs>
        <w:ind w:hanging="1130"/>
        <w:jc w:val="both"/>
        <w:rPr>
          <w:iCs/>
          <w:color w:val="000000"/>
        </w:rPr>
      </w:pPr>
      <w:r>
        <w:rPr>
          <w:iCs/>
          <w:color w:val="000000"/>
        </w:rPr>
        <w:t>методикой проведения цистографии</w:t>
      </w:r>
    </w:p>
    <w:p w:rsidR="00146AEC" w:rsidRDefault="00146AEC" w:rsidP="00146AE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146AEC" w:rsidRDefault="00146AEC" w:rsidP="00146AEC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146AEC" w:rsidRDefault="00146AEC" w:rsidP="00146AEC">
      <w:pPr>
        <w:ind w:firstLine="670"/>
        <w:jc w:val="both"/>
      </w:pPr>
      <w:r>
        <w:rPr>
          <w:b/>
          <w:bCs/>
        </w:rPr>
        <w:lastRenderedPageBreak/>
        <w:t xml:space="preserve">4.1. Контроль учебной дисциплины: </w:t>
      </w:r>
      <w:r>
        <w:t>проверка присутствия студентов, посеща</w:t>
      </w:r>
      <w:r>
        <w:t>е</w:t>
      </w:r>
      <w:r>
        <w:t>мость лекций, предыдущих занятий, наличие академической задолженности, внешний вид студентов, наличие у них фонендоскопов.</w:t>
      </w:r>
    </w:p>
    <w:p w:rsidR="00146AEC" w:rsidRDefault="00146AEC" w:rsidP="00146AEC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>4.2. Формулировка темы и цели занятия. Актуальность и  практическая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146AEC" w:rsidRDefault="00146AEC" w:rsidP="00146AEC">
      <w:pPr>
        <w:ind w:firstLine="720"/>
        <w:jc w:val="both"/>
        <w:rPr>
          <w:szCs w:val="20"/>
        </w:rPr>
      </w:pPr>
      <w:r>
        <w:rPr>
          <w:b/>
          <w:bCs/>
          <w:szCs w:val="20"/>
        </w:rPr>
        <w:t>Пороки развития органов мочевой системы</w:t>
      </w:r>
      <w:r>
        <w:rPr>
          <w:szCs w:val="20"/>
        </w:rPr>
        <w:t xml:space="preserve"> по частоте прочно занимают вед</w:t>
      </w:r>
      <w:r>
        <w:rPr>
          <w:szCs w:val="20"/>
        </w:rPr>
        <w:t>у</w:t>
      </w:r>
      <w:r>
        <w:rPr>
          <w:szCs w:val="20"/>
        </w:rPr>
        <w:t>щее место среди всех эмбрио- и фетопатий, составляя среди них б</w:t>
      </w:r>
      <w:r>
        <w:rPr>
          <w:szCs w:val="20"/>
        </w:rPr>
        <w:t>о</w:t>
      </w:r>
      <w:r>
        <w:rPr>
          <w:szCs w:val="20"/>
        </w:rPr>
        <w:t>лее 40%. Многие из них представляют неп</w:t>
      </w:r>
      <w:r>
        <w:rPr>
          <w:szCs w:val="20"/>
        </w:rPr>
        <w:t>о</w:t>
      </w:r>
      <w:r>
        <w:rPr>
          <w:szCs w:val="20"/>
        </w:rPr>
        <w:t>средственную угрозу для жизни больного в связи с нарушением оттока мочи, развитием пиелонефрита и почечной недостаточности (обструктивные ур</w:t>
      </w:r>
      <w:r>
        <w:rPr>
          <w:szCs w:val="20"/>
        </w:rPr>
        <w:t>о</w:t>
      </w:r>
      <w:r>
        <w:rPr>
          <w:szCs w:val="20"/>
        </w:rPr>
        <w:t>патии). Другие в дальнейшем сказываются бесплодием (аномалии и пороки развития я</w:t>
      </w:r>
      <w:r>
        <w:rPr>
          <w:szCs w:val="20"/>
        </w:rPr>
        <w:t>и</w:t>
      </w:r>
      <w:r>
        <w:rPr>
          <w:szCs w:val="20"/>
        </w:rPr>
        <w:t>чек и половых органов). Для понимания причин возникновения некоторых пороков цел</w:t>
      </w:r>
      <w:r>
        <w:rPr>
          <w:szCs w:val="20"/>
        </w:rPr>
        <w:t>е</w:t>
      </w:r>
      <w:r>
        <w:rPr>
          <w:szCs w:val="20"/>
        </w:rPr>
        <w:t>сообразно кратко изл</w:t>
      </w:r>
      <w:r>
        <w:rPr>
          <w:szCs w:val="20"/>
        </w:rPr>
        <w:t>о</w:t>
      </w:r>
      <w:r>
        <w:rPr>
          <w:szCs w:val="20"/>
        </w:rPr>
        <w:t>жить эмбриогенез органов мочевой системы.</w:t>
      </w:r>
    </w:p>
    <w:p w:rsidR="00146AEC" w:rsidRDefault="00146AEC" w:rsidP="00146AEC">
      <w:pPr>
        <w:pStyle w:val="ac"/>
        <w:spacing w:before="0" w:beforeAutospacing="0" w:after="0" w:afterAutospacing="0"/>
        <w:ind w:firstLine="360"/>
        <w:jc w:val="both"/>
        <w:rPr>
          <w:szCs w:val="20"/>
        </w:rPr>
      </w:pPr>
      <w:r>
        <w:fldChar w:fldCharType="begin"/>
      </w:r>
      <w:r>
        <w:instrText xml:space="preserve"> INCLUDEPICTURE "E:\\G05\\pic\\Bullet1.gif"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95pt;height:9.35pt" o:bullet="t">
            <v:imagedata r:id="rId7" r:href="rId8"/>
          </v:shape>
        </w:pict>
      </w:r>
      <w:r>
        <w:fldChar w:fldCharType="end"/>
      </w:r>
      <w:r>
        <w:rPr>
          <w:szCs w:val="20"/>
        </w:rPr>
        <w:t>Совершенствование методов пренатальной диагностики привело к знач</w:t>
      </w:r>
      <w:r>
        <w:rPr>
          <w:szCs w:val="20"/>
        </w:rPr>
        <w:t>и</w:t>
      </w:r>
      <w:r>
        <w:rPr>
          <w:szCs w:val="20"/>
        </w:rPr>
        <w:t>тельному увеличению в хирургических стационарах новорожденных с урол</w:t>
      </w:r>
      <w:r>
        <w:rPr>
          <w:szCs w:val="20"/>
        </w:rPr>
        <w:t>о</w:t>
      </w:r>
      <w:r>
        <w:rPr>
          <w:szCs w:val="20"/>
        </w:rPr>
        <w:t>гической патологией. Ультразвуковой метод в настоящее время является о</w:t>
      </w:r>
      <w:r>
        <w:rPr>
          <w:szCs w:val="20"/>
        </w:rPr>
        <w:t>с</w:t>
      </w:r>
      <w:r>
        <w:rPr>
          <w:szCs w:val="20"/>
        </w:rPr>
        <w:t>новным и самым распространенным способом пренатального скрининга теч</w:t>
      </w:r>
      <w:r>
        <w:rPr>
          <w:szCs w:val="20"/>
        </w:rPr>
        <w:t>е</w:t>
      </w:r>
      <w:r>
        <w:rPr>
          <w:szCs w:val="20"/>
        </w:rPr>
        <w:t>ния беременности, контроля за состоянием плода, выявления пороков развития. Первым признаком патологии мочевыводящей системы при ультразвуковом скрининге плода, как правило, является пиелоэктазия. Пиелоэктазией н</w:t>
      </w:r>
      <w:r>
        <w:rPr>
          <w:szCs w:val="20"/>
        </w:rPr>
        <w:t>а</w:t>
      </w:r>
      <w:r>
        <w:rPr>
          <w:szCs w:val="20"/>
        </w:rPr>
        <w:t>зывают расширение лоханки, которое возникает в результате функциональных или орг</w:t>
      </w:r>
      <w:r>
        <w:rPr>
          <w:szCs w:val="20"/>
        </w:rPr>
        <w:t>а</w:t>
      </w:r>
      <w:r>
        <w:rPr>
          <w:szCs w:val="20"/>
        </w:rPr>
        <w:t>нических причин и сопровождается нарушением уродинамики. Наиболее п</w:t>
      </w:r>
      <w:r>
        <w:rPr>
          <w:szCs w:val="20"/>
        </w:rPr>
        <w:t>о</w:t>
      </w:r>
      <w:r>
        <w:rPr>
          <w:szCs w:val="20"/>
        </w:rPr>
        <w:t>пулярными в клинической практике дородовыми ультразвуковыми критериями пиелоэктазий являются: 1) увеличение переднеза</w:t>
      </w:r>
      <w:r>
        <w:rPr>
          <w:szCs w:val="20"/>
        </w:rPr>
        <w:t>д</w:t>
      </w:r>
      <w:r>
        <w:rPr>
          <w:szCs w:val="20"/>
        </w:rPr>
        <w:t>него размера лоханки более 4 мм в 15-20 недель, более 5 мм в 20-30 недель и более 7 мм в 30-40 недель; 2) интактность паренхимы и почечных чашечек; 3)отсутствие изменений мочев</w:t>
      </w:r>
      <w:r>
        <w:rPr>
          <w:szCs w:val="20"/>
        </w:rPr>
        <w:t>о</w:t>
      </w:r>
      <w:r>
        <w:rPr>
          <w:szCs w:val="20"/>
        </w:rPr>
        <w:t xml:space="preserve">го пузыря.  </w:t>
      </w:r>
    </w:p>
    <w:p w:rsidR="00146AEC" w:rsidRDefault="00146AEC" w:rsidP="00146AEC">
      <w:pPr>
        <w:pStyle w:val="ac"/>
        <w:spacing w:before="0" w:beforeAutospacing="0" w:after="0" w:afterAutospacing="0"/>
        <w:ind w:firstLine="360"/>
        <w:jc w:val="both"/>
        <w:rPr>
          <w:szCs w:val="20"/>
        </w:rPr>
      </w:pPr>
      <w:r>
        <w:fldChar w:fldCharType="begin"/>
      </w:r>
      <w:r>
        <w:instrText xml:space="preserve"> INCLUDEPICTURE "E:\\G05\\pic\\Bullet1.gif" \* MERGEFORMATINET </w:instrText>
      </w:r>
      <w:r>
        <w:fldChar w:fldCharType="separate"/>
      </w:r>
      <w:r>
        <w:pict>
          <v:shape id="_x0000_i1026" type="#_x0000_t75" alt="" style="width:14.95pt;height:9.35pt" o:bullet="t">
            <v:imagedata r:id="rId7" r:href="rId9"/>
          </v:shape>
        </w:pict>
      </w:r>
      <w:r>
        <w:fldChar w:fldCharType="end"/>
      </w:r>
      <w:r>
        <w:fldChar w:fldCharType="begin"/>
      </w:r>
      <w:r>
        <w:instrText xml:space="preserve"> INCLUDEPICTURE "E:\\G05\\pic\\Bullet1.gif" \* MERGEFORMATINET </w:instrText>
      </w:r>
      <w:r>
        <w:fldChar w:fldCharType="separate"/>
      </w:r>
      <w:r>
        <w:pict>
          <v:shape id="_x0000_i1027" type="#_x0000_t75" alt="" style="width:14.95pt;height:9.35pt" o:bullet="t">
            <v:imagedata r:id="rId7" r:href="rId10"/>
          </v:shape>
        </w:pict>
      </w:r>
      <w:r>
        <w:fldChar w:fldCharType="end"/>
      </w:r>
      <w:r>
        <w:rPr>
          <w:szCs w:val="20"/>
        </w:rPr>
        <w:t>Пиелоэктазия, выявленная пренатально, в 13% случаев имеет транзиторный х</w:t>
      </w:r>
      <w:r>
        <w:rPr>
          <w:szCs w:val="20"/>
        </w:rPr>
        <w:t>а</w:t>
      </w:r>
      <w:r>
        <w:rPr>
          <w:szCs w:val="20"/>
        </w:rPr>
        <w:t>рактер и исчезает к моменту родов, в 63% ликвидируется после рожд</w:t>
      </w:r>
      <w:r>
        <w:rPr>
          <w:szCs w:val="20"/>
        </w:rPr>
        <w:t>е</w:t>
      </w:r>
      <w:r>
        <w:rPr>
          <w:szCs w:val="20"/>
        </w:rPr>
        <w:t>ния до 6 месяцев. Многие авторы считают, что при пиелоэктазии имеет место только расширение лоханки, толщина паренхимы не снижена, функция почки не страдает. Поэтому пиелоэктазия в п</w:t>
      </w:r>
      <w:r>
        <w:rPr>
          <w:szCs w:val="20"/>
        </w:rPr>
        <w:t>о</w:t>
      </w:r>
      <w:r>
        <w:rPr>
          <w:szCs w:val="20"/>
        </w:rPr>
        <w:t>следнее время рассматривается как функциональное состо</w:t>
      </w:r>
      <w:r>
        <w:rPr>
          <w:szCs w:val="20"/>
        </w:rPr>
        <w:t>я</w:t>
      </w:r>
      <w:r>
        <w:rPr>
          <w:szCs w:val="20"/>
        </w:rPr>
        <w:t xml:space="preserve">ние, не требующее лечения. </w:t>
      </w:r>
    </w:p>
    <w:p w:rsidR="00146AEC" w:rsidRDefault="00146AEC" w:rsidP="00146AEC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>
        <w:fldChar w:fldCharType="begin"/>
      </w:r>
      <w:r>
        <w:instrText xml:space="preserve"> INCLUDEPICTURE "E:\\G05\\pic\\Bullet1.gif" \* MERGEFORMATINET </w:instrText>
      </w:r>
      <w:r>
        <w:fldChar w:fldCharType="separate"/>
      </w:r>
      <w:r>
        <w:pict>
          <v:shape id="_x0000_i1028" type="#_x0000_t75" alt="" style="width:14.95pt;height:9.35pt" o:bullet="t">
            <v:imagedata r:id="rId7" r:href="rId11"/>
          </v:shape>
        </w:pict>
      </w:r>
      <w:r>
        <w:fldChar w:fldCharType="end"/>
      </w:r>
      <w:r>
        <w:rPr>
          <w:szCs w:val="20"/>
        </w:rPr>
        <w:t>Первая функциональная деятельность почки – поступление в коллекторную си</w:t>
      </w:r>
      <w:r>
        <w:rPr>
          <w:szCs w:val="20"/>
        </w:rPr>
        <w:t>с</w:t>
      </w:r>
      <w:r>
        <w:rPr>
          <w:szCs w:val="20"/>
        </w:rPr>
        <w:t>тему первичной мочи – отмечается на 11 – 12 неделе эмбрионального периода. При нал</w:t>
      </w:r>
      <w:r>
        <w:rPr>
          <w:szCs w:val="20"/>
        </w:rPr>
        <w:t>и</w:t>
      </w:r>
      <w:r>
        <w:rPr>
          <w:szCs w:val="20"/>
        </w:rPr>
        <w:t>чии причины, вызывающей стаз мочи в лоханке, постепенно повышается внутрилохано</w:t>
      </w:r>
      <w:r>
        <w:rPr>
          <w:szCs w:val="20"/>
        </w:rPr>
        <w:t>ч</w:t>
      </w:r>
      <w:r>
        <w:rPr>
          <w:szCs w:val="20"/>
        </w:rPr>
        <w:t>ное давление, которое приводит к нарушению формирования почечной паренхимы. Ст</w:t>
      </w:r>
      <w:r>
        <w:rPr>
          <w:szCs w:val="20"/>
        </w:rPr>
        <w:t>е</w:t>
      </w:r>
      <w:r>
        <w:rPr>
          <w:szCs w:val="20"/>
        </w:rPr>
        <w:t>пень ее повреждения различна: от незначительного до полной атрофии к моменту рожд</w:t>
      </w:r>
      <w:r>
        <w:rPr>
          <w:szCs w:val="20"/>
        </w:rPr>
        <w:t>е</w:t>
      </w:r>
      <w:r>
        <w:rPr>
          <w:szCs w:val="20"/>
        </w:rPr>
        <w:t>ния. В связи с этим особую важность приобретают пренатальная диагностика и объекти</w:t>
      </w:r>
      <w:r>
        <w:rPr>
          <w:szCs w:val="20"/>
        </w:rPr>
        <w:t>в</w:t>
      </w:r>
      <w:r>
        <w:rPr>
          <w:szCs w:val="20"/>
        </w:rPr>
        <w:t>ная оценка состояния паренхимы почки плода для определения реальной возможности сво</w:t>
      </w:r>
      <w:r>
        <w:rPr>
          <w:szCs w:val="20"/>
        </w:rPr>
        <w:t>е</w:t>
      </w:r>
      <w:r>
        <w:rPr>
          <w:szCs w:val="20"/>
        </w:rPr>
        <w:t>временной декомпрессии верхних мочевых путей. Минимальный срок, при котором может быть выявлен гидронефроз плода, составляет 18-20 недель беременности. Умен</w:t>
      </w:r>
      <w:r>
        <w:rPr>
          <w:szCs w:val="20"/>
        </w:rPr>
        <w:t>ь</w:t>
      </w:r>
      <w:r>
        <w:rPr>
          <w:szCs w:val="20"/>
        </w:rPr>
        <w:t>шение размеров чашечно-лоханочной системы плода при динамическом наблюдении не всегда является прогностически благоприятным признаком, поскольку может свидетел</w:t>
      </w:r>
      <w:r>
        <w:rPr>
          <w:szCs w:val="20"/>
        </w:rPr>
        <w:t>ь</w:t>
      </w:r>
      <w:r>
        <w:rPr>
          <w:szCs w:val="20"/>
        </w:rPr>
        <w:t>ствовать о формировании вторично сморщенной почки.</w:t>
      </w:r>
    </w:p>
    <w:p w:rsidR="00146AEC" w:rsidRDefault="00146AEC" w:rsidP="00146AEC">
      <w:pPr>
        <w:pStyle w:val="ac"/>
        <w:spacing w:before="0" w:beforeAutospacing="0" w:after="0" w:afterAutospacing="0"/>
        <w:ind w:firstLine="36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Алгоритмы догоспитальной диагностики нефроурологических </w:t>
      </w:r>
    </w:p>
    <w:p w:rsidR="00146AEC" w:rsidRDefault="00146AEC" w:rsidP="00146AEC">
      <w:pPr>
        <w:pStyle w:val="ac"/>
        <w:spacing w:before="0" w:beforeAutospacing="0" w:after="0" w:afterAutospacing="0"/>
        <w:ind w:firstLine="36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забол</w:t>
      </w:r>
      <w:r>
        <w:rPr>
          <w:b/>
          <w:bCs/>
          <w:szCs w:val="20"/>
        </w:rPr>
        <w:t>е</w:t>
      </w:r>
      <w:r>
        <w:rPr>
          <w:b/>
          <w:bCs/>
          <w:szCs w:val="20"/>
        </w:rPr>
        <w:t>ваний у детей</w:t>
      </w:r>
    </w:p>
    <w:p w:rsidR="00146AEC" w:rsidRPr="001D50B6" w:rsidRDefault="00146AEC" w:rsidP="001D50B6">
      <w:pPr>
        <w:pStyle w:val="a3"/>
        <w:spacing w:line="240" w:lineRule="auto"/>
        <w:ind w:firstLine="720"/>
        <w:jc w:val="both"/>
        <w:rPr>
          <w:b w:val="0"/>
          <w:sz w:val="24"/>
        </w:rPr>
      </w:pPr>
      <w:r w:rsidRPr="001D50B6">
        <w:rPr>
          <w:b w:val="0"/>
          <w:sz w:val="24"/>
        </w:rPr>
        <w:t>Срочная оценка таких синдромов как абдоминальная боль, лихорадка, объемные образования, асцит, изменения мочевого осадка и т.д. важна и для выб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ра хирургической тактики и для назначения специальных исследований, небезразличных и не всегда без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пасных для ребенка. В районах нашей области около 15% больных с обструктивными уропатиями правой почки подвергаются ошибочной аппендэктомии. Поэтому в дифф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 xml:space="preserve">ренциальной </w:t>
      </w:r>
      <w:r w:rsidRPr="001D50B6">
        <w:rPr>
          <w:b w:val="0"/>
          <w:sz w:val="24"/>
        </w:rPr>
        <w:lastRenderedPageBreak/>
        <w:t>диагностике заболеваний брюшной полости и мочевой системы у детей м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гут быть полезны следующие алгори</w:t>
      </w:r>
      <w:r w:rsidRPr="001D50B6">
        <w:rPr>
          <w:b w:val="0"/>
          <w:sz w:val="24"/>
        </w:rPr>
        <w:t>т</w:t>
      </w:r>
      <w:r w:rsidRPr="001D50B6">
        <w:rPr>
          <w:b w:val="0"/>
          <w:sz w:val="24"/>
        </w:rPr>
        <w:t>мы.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sz w:val="24"/>
        </w:rPr>
      </w:pPr>
      <w:r w:rsidRPr="001D50B6">
        <w:rPr>
          <w:b w:val="0"/>
          <w:sz w:val="24"/>
        </w:rPr>
        <w:t>1. Острый приступ абдоминальной боли при уропатиях может быть св</w:t>
      </w:r>
      <w:r w:rsidRPr="001D50B6">
        <w:rPr>
          <w:b w:val="0"/>
          <w:sz w:val="24"/>
        </w:rPr>
        <w:t>я</w:t>
      </w:r>
      <w:r w:rsidRPr="001D50B6">
        <w:rPr>
          <w:b w:val="0"/>
          <w:sz w:val="24"/>
        </w:rPr>
        <w:t>зан либо с быстрым подъемом внутрилоханочного давления, либо с обострением пиелонефрита, п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скольку причиной любой боли является ишемия нервных синапсов. Выраженная обстру</w:t>
      </w:r>
      <w:r w:rsidRPr="001D50B6">
        <w:rPr>
          <w:b w:val="0"/>
          <w:sz w:val="24"/>
        </w:rPr>
        <w:t>к</w:t>
      </w:r>
      <w:r w:rsidRPr="001D50B6">
        <w:rPr>
          <w:b w:val="0"/>
          <w:sz w:val="24"/>
        </w:rPr>
        <w:t>ция вызывает кровоточивость в форникальных з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нах и гематурию, а обострение мочевой инфекции сопровождается массивной лейкоцитурией. Поскольку абсолютный уростаз в клинической практике явл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ние очень редкое, то какое-то количество патологического субстрата всегда о</w:t>
      </w:r>
      <w:r w:rsidRPr="001D50B6">
        <w:rPr>
          <w:b w:val="0"/>
          <w:sz w:val="24"/>
        </w:rPr>
        <w:t>т</w:t>
      </w:r>
      <w:r w:rsidRPr="001D50B6">
        <w:rPr>
          <w:b w:val="0"/>
          <w:sz w:val="24"/>
        </w:rPr>
        <w:t>ходит через препятствие, обуславливая гематурию или лейкоцитурию. Таким образом, нормальный анализ мочи, взятой на фоне болев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го приступа или в первые сутки после него, позволяет отвергнуть урологический генез абдом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 xml:space="preserve">нальной боли. 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sz w:val="24"/>
        </w:rPr>
      </w:pPr>
      <w:r w:rsidRPr="001D50B6">
        <w:rPr>
          <w:b w:val="0"/>
          <w:sz w:val="24"/>
        </w:rPr>
        <w:t>2. Лихорадка, как и болевой синдром всегда связаны либо с уростазом, либо с обос</w:t>
      </w:r>
      <w:r w:rsidRPr="001D50B6">
        <w:rPr>
          <w:b w:val="0"/>
          <w:sz w:val="24"/>
        </w:rPr>
        <w:t>т</w:t>
      </w:r>
      <w:r w:rsidRPr="001D50B6">
        <w:rPr>
          <w:b w:val="0"/>
          <w:sz w:val="24"/>
        </w:rPr>
        <w:t>рением инфекции. Не случайно эти два симптома, как правило, соч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таются. При почечной колике пирогенным субстратом служит резорбция мочи в интерстиции почки, а при и</w:t>
      </w:r>
      <w:r w:rsidRPr="001D50B6">
        <w:rPr>
          <w:b w:val="0"/>
          <w:sz w:val="24"/>
        </w:rPr>
        <w:t>н</w:t>
      </w:r>
      <w:r w:rsidRPr="001D50B6">
        <w:rPr>
          <w:b w:val="0"/>
          <w:sz w:val="24"/>
        </w:rPr>
        <w:t>фекции – бактериальные токсины. Естественно, что аналогичные причины должны выз</w:t>
      </w:r>
      <w:r w:rsidRPr="001D50B6">
        <w:rPr>
          <w:b w:val="0"/>
          <w:sz w:val="24"/>
        </w:rPr>
        <w:t>ы</w:t>
      </w:r>
      <w:r w:rsidRPr="001D50B6">
        <w:rPr>
          <w:b w:val="0"/>
          <w:sz w:val="24"/>
        </w:rPr>
        <w:t>вать и аналогичные последствия, описанные в алгоритме №1, т.е. гематурию и лейкоцит</w:t>
      </w:r>
      <w:r w:rsidRPr="001D50B6">
        <w:rPr>
          <w:b w:val="0"/>
          <w:sz w:val="24"/>
        </w:rPr>
        <w:t>у</w:t>
      </w:r>
      <w:r w:rsidRPr="001D50B6">
        <w:rPr>
          <w:b w:val="0"/>
          <w:sz w:val="24"/>
        </w:rPr>
        <w:t>рию. Редким исключением в детском возрасте являются острый гнойный нефрит (апост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матоз, карбункул почки) и паранефрит, которые обычно протекают на фоне субнормал</w:t>
      </w:r>
      <w:r w:rsidRPr="001D50B6">
        <w:rPr>
          <w:b w:val="0"/>
          <w:sz w:val="24"/>
        </w:rPr>
        <w:t>ь</w:t>
      </w:r>
      <w:r w:rsidRPr="001D50B6">
        <w:rPr>
          <w:b w:val="0"/>
          <w:sz w:val="24"/>
        </w:rPr>
        <w:t>ных и нормальных анализов мочи. Этим заболеваниям свойственны манифестиру</w:t>
      </w:r>
      <w:r w:rsidRPr="001D50B6">
        <w:rPr>
          <w:b w:val="0"/>
          <w:sz w:val="24"/>
        </w:rPr>
        <w:t>ю</w:t>
      </w:r>
      <w:r w:rsidRPr="001D50B6">
        <w:rPr>
          <w:b w:val="0"/>
          <w:sz w:val="24"/>
        </w:rPr>
        <w:t>щие местные и общие симптомы гнойно-септического поражения и их экстренная верифик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ция требует как минимум ультрасон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 xml:space="preserve">графии. 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sz w:val="24"/>
        </w:rPr>
      </w:pPr>
      <w:r w:rsidRPr="001D50B6">
        <w:rPr>
          <w:b w:val="0"/>
          <w:sz w:val="24"/>
        </w:rPr>
        <w:t>3. Абдоминальные опухолевидные образования являются индикатором хирургич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ской патологии, и при любой их локализации урологический генез предполагается с вер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ятностью около 60%. Ультрасонографическая их оценка не всегда достоверна, особенно у детей с подковообразной и дистопированн</w:t>
      </w:r>
      <w:r w:rsidRPr="001D50B6">
        <w:rPr>
          <w:b w:val="0"/>
          <w:sz w:val="24"/>
        </w:rPr>
        <w:t>ы</w:t>
      </w:r>
      <w:r w:rsidRPr="001D50B6">
        <w:rPr>
          <w:b w:val="0"/>
          <w:sz w:val="24"/>
        </w:rPr>
        <w:t>ми почками. «Отсутствующая» на УЗИ почка нередко обнаруживается на экскреторных урограммах в проекции крупных костных ма</w:t>
      </w:r>
      <w:r w:rsidRPr="001D50B6">
        <w:rPr>
          <w:b w:val="0"/>
          <w:sz w:val="24"/>
        </w:rPr>
        <w:t>с</w:t>
      </w:r>
      <w:r w:rsidRPr="001D50B6">
        <w:rPr>
          <w:b w:val="0"/>
          <w:sz w:val="24"/>
        </w:rPr>
        <w:t>сивов, затрудняющих ультрасонографическую визуал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>зацию. Наиболее частой причиной ошибочных лапаротомий у детей с пиелонефритом дистопированной почки или перем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жающимся гидронефрозом является подозрение на аппендикулярный инфиль</w:t>
      </w:r>
      <w:r w:rsidRPr="001D50B6">
        <w:rPr>
          <w:b w:val="0"/>
          <w:sz w:val="24"/>
        </w:rPr>
        <w:t>т</w:t>
      </w:r>
      <w:r w:rsidRPr="001D50B6">
        <w:rPr>
          <w:b w:val="0"/>
          <w:sz w:val="24"/>
        </w:rPr>
        <w:t>рат или кишечную непроходимость. Хирург, не владеющий техникой реконс</w:t>
      </w:r>
      <w:r w:rsidRPr="001D50B6">
        <w:rPr>
          <w:b w:val="0"/>
          <w:sz w:val="24"/>
        </w:rPr>
        <w:t>т</w:t>
      </w:r>
      <w:r w:rsidRPr="001D50B6">
        <w:rPr>
          <w:b w:val="0"/>
          <w:sz w:val="24"/>
        </w:rPr>
        <w:t>руктивных операций на органах мочевой системы и обнаруживший забрюши</w:t>
      </w:r>
      <w:r w:rsidRPr="001D50B6">
        <w:rPr>
          <w:b w:val="0"/>
          <w:sz w:val="24"/>
        </w:rPr>
        <w:t>н</w:t>
      </w:r>
      <w:r w:rsidRPr="001D50B6">
        <w:rPr>
          <w:b w:val="0"/>
          <w:sz w:val="24"/>
        </w:rPr>
        <w:t>ный объемный процесс, должен отказаться от субоперационной его ревизии, если нет легко различимых признаков з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брюшинной гематомы или флегмоны. Подобная тактика по нашим данным никогда не н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носила вреда ребенку, тогда как отказ от нее часто имел серьезные после</w:t>
      </w:r>
      <w:r w:rsidRPr="001D50B6">
        <w:rPr>
          <w:b w:val="0"/>
          <w:sz w:val="24"/>
        </w:rPr>
        <w:t>д</w:t>
      </w:r>
      <w:r w:rsidRPr="001D50B6">
        <w:rPr>
          <w:b w:val="0"/>
          <w:sz w:val="24"/>
        </w:rPr>
        <w:t xml:space="preserve">ствия. 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sz w:val="24"/>
        </w:rPr>
      </w:pPr>
      <w:r w:rsidRPr="001D50B6">
        <w:rPr>
          <w:b w:val="0"/>
          <w:sz w:val="24"/>
        </w:rPr>
        <w:t>4. Отечный синдром при отсутствии изменений в анализах мочи не является призн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ком гломерулонефрита и это общеизвестно. И уж тем более не след</w:t>
      </w:r>
      <w:r w:rsidRPr="001D50B6">
        <w:rPr>
          <w:b w:val="0"/>
          <w:sz w:val="24"/>
        </w:rPr>
        <w:t>у</w:t>
      </w:r>
      <w:r w:rsidRPr="001D50B6">
        <w:rPr>
          <w:b w:val="0"/>
          <w:sz w:val="24"/>
        </w:rPr>
        <w:t>ет расценивать его как урологическое заболевание. Причиной почечных отеков является снижение клубочк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вой фильтрации и задержка и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нов натрия. А при обструктивных уропатиях деструкции подвергаются в первую очередь тубулярные отделы нефронов, расположенные в меду</w:t>
      </w:r>
      <w:r w:rsidRPr="001D50B6">
        <w:rPr>
          <w:b w:val="0"/>
          <w:sz w:val="24"/>
        </w:rPr>
        <w:t>л</w:t>
      </w:r>
      <w:r w:rsidRPr="001D50B6">
        <w:rPr>
          <w:b w:val="0"/>
          <w:sz w:val="24"/>
        </w:rPr>
        <w:t>лярном слое паренхимы и ответственные за резорбцию воды и натрия. Клиническим экв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>валентом подобных поражений может быть только компенсированная или декомпенсир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ванная потеря жидкости и электролитов. Единственным исключением из эт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го правила может быть ОПН постренальной этиологии, например при обструкции фун</w:t>
      </w:r>
      <w:r w:rsidRPr="001D50B6">
        <w:rPr>
          <w:b w:val="0"/>
          <w:sz w:val="24"/>
        </w:rPr>
        <w:t>к</w:t>
      </w:r>
      <w:r w:rsidRPr="001D50B6">
        <w:rPr>
          <w:b w:val="0"/>
          <w:sz w:val="24"/>
        </w:rPr>
        <w:t>ционально единственной почки или на почве продолжительной острой задержки мочи. Дифференц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>ровать подобную ситуацию несложно, т.к. имеется олиго- или анурия, азотемия, резкое расширение одной или обеих лоханок при УЗИ, а иногда пальпируемый мочевой п</w:t>
      </w:r>
      <w:r w:rsidRPr="001D50B6">
        <w:rPr>
          <w:b w:val="0"/>
          <w:sz w:val="24"/>
        </w:rPr>
        <w:t>у</w:t>
      </w:r>
      <w:r w:rsidRPr="001D50B6">
        <w:rPr>
          <w:b w:val="0"/>
          <w:sz w:val="24"/>
        </w:rPr>
        <w:t>зырь и большое количество застойной мочи при его катетеризации.  И если у ребенка при диа</w:t>
      </w:r>
      <w:r w:rsidRPr="001D50B6">
        <w:rPr>
          <w:b w:val="0"/>
          <w:sz w:val="24"/>
        </w:rPr>
        <w:t>г</w:t>
      </w:r>
      <w:r w:rsidRPr="001D50B6">
        <w:rPr>
          <w:b w:val="0"/>
          <w:sz w:val="24"/>
        </w:rPr>
        <w:t>ностической лапаротомии на фоне нормальных анализов мочи выявляется гидроперит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неум, то причиной его, как правило, является заболевание п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чени.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sz w:val="24"/>
        </w:rPr>
      </w:pPr>
      <w:r w:rsidRPr="001D50B6">
        <w:rPr>
          <w:b w:val="0"/>
          <w:sz w:val="24"/>
        </w:rPr>
        <w:lastRenderedPageBreak/>
        <w:t>5. Поллакиурия у детей наиболее часто является признаком цистита или конкремента в юкставезикальном отделе мочеточника. В более редких случаях она возникает при аб</w:t>
      </w:r>
      <w:r w:rsidRPr="001D50B6">
        <w:rPr>
          <w:b w:val="0"/>
          <w:sz w:val="24"/>
        </w:rPr>
        <w:t>с</w:t>
      </w:r>
      <w:r w:rsidRPr="001D50B6">
        <w:rPr>
          <w:b w:val="0"/>
          <w:sz w:val="24"/>
        </w:rPr>
        <w:t>цессах малого таза. Изменения мочевого осадка не позволяют дифференцировать эти с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>туации. Наиболее информативно пальцевое ре</w:t>
      </w:r>
      <w:r w:rsidRPr="001D50B6">
        <w:rPr>
          <w:b w:val="0"/>
          <w:sz w:val="24"/>
        </w:rPr>
        <w:t>к</w:t>
      </w:r>
      <w:r w:rsidRPr="001D50B6">
        <w:rPr>
          <w:b w:val="0"/>
          <w:sz w:val="24"/>
        </w:rPr>
        <w:t>тальное исследование после обязательного опорожнения мочевого пузыря. Исключив тазовый аппендицит, хирург должен учит</w:t>
      </w:r>
      <w:r w:rsidRPr="001D50B6">
        <w:rPr>
          <w:b w:val="0"/>
          <w:sz w:val="24"/>
        </w:rPr>
        <w:t>ы</w:t>
      </w:r>
      <w:r w:rsidRPr="001D50B6">
        <w:rPr>
          <w:b w:val="0"/>
          <w:sz w:val="24"/>
        </w:rPr>
        <w:t>вать, что первичные бакт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риальные циститы, столь частые у девочек, практически не встречаются у мальчиков. Свыше 90% конкрементов мочеточника, вызывающих боли в животе, настолько малы, что не визуализируются ни при УЗИ, ни на обзорных рентген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граммах. Обусловленный ими легких уростаз также редко выявляется с помощью экскр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торной урографии, а наиболее типичным ультрасонографич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ским признаком является легкий отек почечных пирамид без расширения чашек и лоханки. У 50% этих больных даже отсутствует симптом Пасте</w:t>
      </w:r>
      <w:r w:rsidRPr="001D50B6">
        <w:rPr>
          <w:b w:val="0"/>
          <w:sz w:val="24"/>
        </w:rPr>
        <w:t>р</w:t>
      </w:r>
      <w:r w:rsidRPr="001D50B6">
        <w:rPr>
          <w:b w:val="0"/>
          <w:sz w:val="24"/>
        </w:rPr>
        <w:t>нацкого. Но быстрая санация мочевого осадка после кратковременной консервативной терапии позволяет установить правильный заключ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>тельный диагноз.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sz w:val="24"/>
        </w:rPr>
      </w:pPr>
      <w:r w:rsidRPr="001D50B6">
        <w:rPr>
          <w:b w:val="0"/>
          <w:sz w:val="24"/>
        </w:rPr>
        <w:t>6. В связи с большой распространенностью вегетососудистых дистоний у подростков в экстренной хирургии нередко приходится срочно дифференцир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вать их с нефрогенной гипертонией, что важно для выбора общего обезболивания. Следует помнить, что в де</w:t>
      </w:r>
      <w:r w:rsidRPr="001D50B6">
        <w:rPr>
          <w:b w:val="0"/>
          <w:sz w:val="24"/>
        </w:rPr>
        <w:t>т</w:t>
      </w:r>
      <w:r w:rsidRPr="001D50B6">
        <w:rPr>
          <w:b w:val="0"/>
          <w:sz w:val="24"/>
        </w:rPr>
        <w:t>ском возрасте нефрогенная г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>пертония типична для гломерулопатий. Реже ее источником служит малая почка гиподиспластической, пиелонефритической, постобструктивной, п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страдиационной или рен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васкулярной этиологии. Нормальные размеры и структура почек при УЗИ позволяют отвергнуть и такие урологические причины гипертонии как гидр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нефроз, кистозные аномалии и нефробл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стома.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sz w:val="24"/>
        </w:rPr>
      </w:pPr>
      <w:r w:rsidRPr="001D50B6">
        <w:rPr>
          <w:b w:val="0"/>
          <w:sz w:val="24"/>
        </w:rPr>
        <w:t>7. Лейкоцитурия, бесспорно, является доминирующим индикатором о</w:t>
      </w:r>
      <w:r w:rsidRPr="001D50B6">
        <w:rPr>
          <w:b w:val="0"/>
          <w:sz w:val="24"/>
        </w:rPr>
        <w:t>б</w:t>
      </w:r>
      <w:r w:rsidRPr="001D50B6">
        <w:rPr>
          <w:b w:val="0"/>
          <w:sz w:val="24"/>
        </w:rPr>
        <w:t>структивных уропатий у детей. Исключив визуальным способом такие частые причины ложной лейк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цитурии у мальчиков как баланопостит и фимоз, а у д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вочек эрозивный вульвовагинит при эксудативно-катаральном диатезе и энтеробиозе, можно с уверенностью думать о м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чевой инфекции. Но при наличии таких симптомов, как абдоминальная боль и лихорадка лейкоцитурия всегда бывает массивной. Минимальная лейкоцитурия и гематурия у детей с подозрением на острые хирургические з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болевания органов брюшной полости нередко обусловлены тубулоинтерстициальным синдромом (инфекц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>онно-токсическая почка) на фоне вирусных инфекций. Наличие мезентериальной лимфаденоп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тии с болями в животе часто вынуждает таких больных обращаться к х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>рургу. Изменения в моче у них, как и у детей со спонтанным кетоацидозом обычно исчезают в течение с</w:t>
      </w:r>
      <w:r w:rsidRPr="001D50B6">
        <w:rPr>
          <w:b w:val="0"/>
          <w:sz w:val="24"/>
        </w:rPr>
        <w:t>у</w:t>
      </w:r>
      <w:r w:rsidRPr="001D50B6">
        <w:rPr>
          <w:b w:val="0"/>
          <w:sz w:val="24"/>
        </w:rPr>
        <w:t>ток.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sz w:val="24"/>
        </w:rPr>
      </w:pPr>
      <w:r w:rsidRPr="001D50B6">
        <w:rPr>
          <w:b w:val="0"/>
          <w:sz w:val="24"/>
        </w:rPr>
        <w:t>8. Клиническое значение гематурии  в диагностике таких урологических заболев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ний, как тра</w:t>
      </w:r>
      <w:r w:rsidRPr="001D50B6">
        <w:rPr>
          <w:b w:val="0"/>
          <w:sz w:val="24"/>
        </w:rPr>
        <w:t>в</w:t>
      </w:r>
      <w:r w:rsidRPr="001D50B6">
        <w:rPr>
          <w:b w:val="0"/>
          <w:sz w:val="24"/>
        </w:rPr>
        <w:t>мы, опухоли или уролитиаз общеизвестно. В неотложной хирургии наиболее трудно дифференцировать уропатии и гломерулопатии, что влияет не только на хирург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>ческую тактику, но и на выбор обезболивания. Нужно учитывать, что сопровождающая гематурию протеинурия имеет разли</w:t>
      </w:r>
      <w:r w:rsidRPr="001D50B6">
        <w:rPr>
          <w:b w:val="0"/>
          <w:sz w:val="24"/>
        </w:rPr>
        <w:t>ч</w:t>
      </w:r>
      <w:r w:rsidRPr="001D50B6">
        <w:rPr>
          <w:b w:val="0"/>
          <w:sz w:val="24"/>
        </w:rPr>
        <w:t>ный генез при этих заболеваниях. При нарушенной проницаемости клубочковых мембран она обычно бывает впечатляющей. А у урологич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ских больных белок в моче образуется за счет гемолиза эритроцитов и его количество пропорционально объему клеточного субстрата. Например, наличие в моче 15-20 эритр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цитов и 0,099 промилле белка типично для мочекаменной болезни, а т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кое же количество форменных   элементов с содержанием белка свыше 0,165 промилле уже свидетельствует о гломерулонефрите. Пр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теинурия свыше 1 промилле редко наблюдается у урологических больных даже при макроскопически заметной гемат</w:t>
      </w:r>
      <w:r w:rsidRPr="001D50B6">
        <w:rPr>
          <w:b w:val="0"/>
          <w:sz w:val="24"/>
        </w:rPr>
        <w:t>у</w:t>
      </w:r>
      <w:r w:rsidRPr="001D50B6">
        <w:rPr>
          <w:b w:val="0"/>
          <w:sz w:val="24"/>
        </w:rPr>
        <w:t xml:space="preserve">рии и пиурии. 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sz w:val="24"/>
        </w:rPr>
      </w:pPr>
      <w:r w:rsidRPr="001D50B6">
        <w:rPr>
          <w:b w:val="0"/>
          <w:sz w:val="24"/>
        </w:rPr>
        <w:t>Методы исследования, применяемые при диагностике урологических заб</w:t>
      </w:r>
      <w:r w:rsidRPr="001D50B6">
        <w:rPr>
          <w:b w:val="0"/>
          <w:sz w:val="24"/>
        </w:rPr>
        <w:t>о</w:t>
      </w:r>
      <w:r w:rsidRPr="001D50B6">
        <w:rPr>
          <w:b w:val="0"/>
          <w:sz w:val="24"/>
        </w:rPr>
        <w:t>леваний у детей, на сегодняшний день позволяют достоверно судить как о структуре, так и о фун</w:t>
      </w:r>
      <w:r w:rsidRPr="001D50B6">
        <w:rPr>
          <w:b w:val="0"/>
          <w:sz w:val="24"/>
        </w:rPr>
        <w:t>к</w:t>
      </w:r>
      <w:r w:rsidRPr="001D50B6">
        <w:rPr>
          <w:b w:val="0"/>
          <w:sz w:val="24"/>
        </w:rPr>
        <w:t>ции исследуемых органов. Однако при постановке диа</w:t>
      </w:r>
      <w:r w:rsidRPr="001D50B6">
        <w:rPr>
          <w:b w:val="0"/>
          <w:sz w:val="24"/>
        </w:rPr>
        <w:t>г</w:t>
      </w:r>
      <w:r w:rsidRPr="001D50B6">
        <w:rPr>
          <w:b w:val="0"/>
          <w:sz w:val="24"/>
        </w:rPr>
        <w:t>ноза возникает необходимость в комплексном обследовании ребёнка с прим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нением взаимодополняющих методов.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bCs w:val="0"/>
          <w:sz w:val="24"/>
        </w:rPr>
      </w:pPr>
      <w:r w:rsidRPr="001D50B6">
        <w:rPr>
          <w:b w:val="0"/>
          <w:bCs w:val="0"/>
          <w:sz w:val="24"/>
        </w:rPr>
        <w:t xml:space="preserve">Ультразвуковое исследование. </w:t>
      </w:r>
    </w:p>
    <w:p w:rsidR="00146AEC" w:rsidRPr="001D50B6" w:rsidRDefault="00146AEC" w:rsidP="001D50B6">
      <w:pPr>
        <w:pStyle w:val="a3"/>
        <w:spacing w:line="240" w:lineRule="auto"/>
        <w:ind w:firstLine="540"/>
        <w:jc w:val="both"/>
        <w:rPr>
          <w:b w:val="0"/>
          <w:sz w:val="24"/>
        </w:rPr>
      </w:pPr>
      <w:r w:rsidRPr="001D50B6">
        <w:rPr>
          <w:b w:val="0"/>
          <w:sz w:val="24"/>
        </w:rPr>
        <w:lastRenderedPageBreak/>
        <w:t>Один из основных скрининг-методов первичной диагностики — ультр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звуковой. Быстрый технический прогресс привёл к расширению диагностич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ских возможностей эхографии, позволяющей получить дост</w:t>
      </w:r>
      <w:r w:rsidRPr="001D50B6">
        <w:rPr>
          <w:b w:val="0"/>
          <w:sz w:val="24"/>
        </w:rPr>
        <w:t>а</w:t>
      </w:r>
      <w:r w:rsidRPr="001D50B6">
        <w:rPr>
          <w:b w:val="0"/>
          <w:sz w:val="24"/>
        </w:rPr>
        <w:t>точно полное представление о морфо-функциональном состоянии исследуемого органа. Н</w:t>
      </w:r>
      <w:r w:rsidRPr="001D50B6">
        <w:rPr>
          <w:b w:val="0"/>
          <w:sz w:val="24"/>
        </w:rPr>
        <w:t>е</w:t>
      </w:r>
      <w:r w:rsidRPr="001D50B6">
        <w:rPr>
          <w:b w:val="0"/>
          <w:sz w:val="24"/>
        </w:rPr>
        <w:t>инвазивность и доступность метода делают его незаменимым в детской практ</w:t>
      </w:r>
      <w:r w:rsidRPr="001D50B6">
        <w:rPr>
          <w:b w:val="0"/>
          <w:sz w:val="24"/>
        </w:rPr>
        <w:t>и</w:t>
      </w:r>
      <w:r w:rsidRPr="001D50B6">
        <w:rPr>
          <w:b w:val="0"/>
          <w:sz w:val="24"/>
        </w:rPr>
        <w:t>ке.</w:t>
      </w:r>
    </w:p>
    <w:p w:rsidR="00146AEC" w:rsidRPr="001D50B6" w:rsidRDefault="00146AEC" w:rsidP="001D50B6">
      <w:pPr>
        <w:pStyle w:val="5"/>
        <w:ind w:firstLine="708"/>
        <w:rPr>
          <w:bCs/>
          <w:sz w:val="24"/>
        </w:rPr>
      </w:pPr>
      <w:r w:rsidRPr="001D50B6">
        <w:rPr>
          <w:bCs/>
          <w:sz w:val="24"/>
        </w:rPr>
        <w:t>УЗИ позволяет визуализировать почки, определить их контуры, разм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ры, оценить состояние паренхимы и коллекторной системы, их соотн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шение, что особенно важно при диагностике пороков развития, сопровождающихся нар</w:t>
      </w:r>
      <w:r w:rsidRPr="001D50B6">
        <w:rPr>
          <w:bCs/>
          <w:sz w:val="24"/>
        </w:rPr>
        <w:t>у</w:t>
      </w:r>
      <w:r w:rsidRPr="001D50B6">
        <w:rPr>
          <w:bCs/>
          <w:sz w:val="24"/>
        </w:rPr>
        <w:t>шением оттока мочи. С помощью этого метода выявляют патологические образования в проекции почек  или паранефрал</w:t>
      </w:r>
      <w:r w:rsidRPr="001D50B6">
        <w:rPr>
          <w:bCs/>
          <w:sz w:val="24"/>
        </w:rPr>
        <w:t>ь</w:t>
      </w:r>
      <w:r w:rsidRPr="001D50B6">
        <w:rPr>
          <w:bCs/>
          <w:sz w:val="24"/>
        </w:rPr>
        <w:t>ном пространстве, определяют ко</w:t>
      </w:r>
      <w:r w:rsidRPr="001D50B6">
        <w:rPr>
          <w:bCs/>
          <w:sz w:val="24"/>
        </w:rPr>
        <w:t>н</w:t>
      </w:r>
      <w:r w:rsidRPr="001D50B6">
        <w:rPr>
          <w:bCs/>
          <w:sz w:val="24"/>
        </w:rPr>
        <w:t>кременты в коллекторной системе. С помощью УЗИ можно провести исслед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вание мочеточников. Сканирование мочевого пузыря позволяет оценить его форму, объём, выявить наличие остаточной мочи и патологических образов</w:t>
      </w:r>
      <w:r w:rsidRPr="001D50B6">
        <w:rPr>
          <w:bCs/>
          <w:sz w:val="24"/>
        </w:rPr>
        <w:t>а</w:t>
      </w:r>
      <w:r w:rsidRPr="001D50B6">
        <w:rPr>
          <w:bCs/>
          <w:sz w:val="24"/>
        </w:rPr>
        <w:t>ний в ряде случаев — заподозрить наличие пузырно-мочеточникового рефлю</w:t>
      </w:r>
      <w:r w:rsidRPr="001D50B6">
        <w:rPr>
          <w:bCs/>
          <w:sz w:val="24"/>
        </w:rPr>
        <w:t>к</w:t>
      </w:r>
      <w:r w:rsidRPr="001D50B6">
        <w:rPr>
          <w:bCs/>
          <w:sz w:val="24"/>
        </w:rPr>
        <w:t>са.</w:t>
      </w:r>
    </w:p>
    <w:p w:rsidR="00146AEC" w:rsidRDefault="00146AEC" w:rsidP="00146AEC">
      <w:r>
        <w:object w:dxaOrig="8970" w:dyaOrig="6780">
          <v:shape id="_x0000_i1029" type="#_x0000_t75" style="width:225.35pt;height:170.2pt" o:ole="">
            <v:imagedata r:id="rId12" o:title="" gain="69719f" blacklevel="5898f"/>
          </v:shape>
          <o:OLEObject Type="Embed" ProgID="Imaging.Document" ShapeID="_x0000_i1029" DrawAspect="Content" ObjectID="_1552633786" r:id="rId13"/>
        </w:object>
      </w:r>
      <w:r>
        <w:object w:dxaOrig="8850" w:dyaOrig="6780">
          <v:shape id="_x0000_i1030" type="#_x0000_t75" style="width:224.4pt;height:172.05pt" o:ole="">
            <v:imagedata r:id="rId14" o:title="" gain="53740f" blacklevel="3932f"/>
          </v:shape>
          <o:OLEObject Type="Embed" ProgID="Imaging.Document" ShapeID="_x0000_i1030" DrawAspect="Content" ObjectID="_1552633787" r:id="rId15"/>
        </w:object>
      </w:r>
    </w:p>
    <w:p w:rsidR="00146AEC" w:rsidRDefault="00146AEC" w:rsidP="00146AEC"/>
    <w:p w:rsidR="00146AEC" w:rsidRDefault="00146AEC" w:rsidP="00146AEC"/>
    <w:p w:rsidR="00146AEC" w:rsidRPr="001D50B6" w:rsidRDefault="00146AEC" w:rsidP="00146AEC">
      <w:pPr>
        <w:pStyle w:val="5"/>
        <w:ind w:firstLine="708"/>
        <w:rPr>
          <w:bCs/>
          <w:sz w:val="24"/>
        </w:rPr>
      </w:pPr>
      <w:r w:rsidRPr="001D50B6">
        <w:rPr>
          <w:bCs/>
          <w:sz w:val="24"/>
        </w:rPr>
        <w:t>Ультразвуковой метод в сочетании с допплерографией сосудов п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зволяет оценить состояние почечного кровотока и с высокой достоверностью судить о степени сохранн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сти функций почек.</w:t>
      </w:r>
    </w:p>
    <w:p w:rsidR="00146AEC" w:rsidRPr="001D50B6" w:rsidRDefault="00146AEC" w:rsidP="00146AEC">
      <w:pPr>
        <w:pStyle w:val="3"/>
        <w:jc w:val="both"/>
        <w:rPr>
          <w:b w:val="0"/>
          <w:sz w:val="24"/>
        </w:rPr>
      </w:pPr>
      <w:r w:rsidRPr="001D50B6">
        <w:rPr>
          <w:b w:val="0"/>
          <w:sz w:val="24"/>
        </w:rPr>
        <w:t>Рентгенологические методы</w:t>
      </w:r>
    </w:p>
    <w:p w:rsidR="00146AEC" w:rsidRPr="001D50B6" w:rsidRDefault="00146AEC" w:rsidP="00146AEC">
      <w:pPr>
        <w:pStyle w:val="5"/>
        <w:ind w:firstLine="708"/>
        <w:rPr>
          <w:bCs/>
          <w:sz w:val="24"/>
        </w:rPr>
      </w:pPr>
      <w:r w:rsidRPr="001D50B6">
        <w:rPr>
          <w:sz w:val="24"/>
        </w:rPr>
        <w:t>Рентгенологические методы в урологии</w:t>
      </w:r>
      <w:r w:rsidRPr="001D50B6">
        <w:rPr>
          <w:bCs/>
          <w:sz w:val="24"/>
        </w:rPr>
        <w:t xml:space="preserve"> по-прежнему остаются диагн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стически значимыми; наиболее распространены экскреторная урография и ци</w:t>
      </w:r>
      <w:r w:rsidRPr="001D50B6">
        <w:rPr>
          <w:bCs/>
          <w:sz w:val="24"/>
        </w:rPr>
        <w:t>с</w:t>
      </w:r>
      <w:r w:rsidRPr="001D50B6">
        <w:rPr>
          <w:bCs/>
          <w:sz w:val="24"/>
        </w:rPr>
        <w:t>тография.</w:t>
      </w:r>
    </w:p>
    <w:p w:rsidR="00146AEC" w:rsidRPr="001D50B6" w:rsidRDefault="00146AEC" w:rsidP="00146AEC">
      <w:pPr>
        <w:pStyle w:val="5"/>
        <w:ind w:firstLine="708"/>
        <w:rPr>
          <w:bCs/>
          <w:sz w:val="24"/>
        </w:rPr>
      </w:pPr>
      <w:r w:rsidRPr="001D50B6">
        <w:rPr>
          <w:i/>
          <w:iCs/>
          <w:sz w:val="24"/>
        </w:rPr>
        <w:t>Экскреторная урография</w:t>
      </w:r>
      <w:r w:rsidRPr="001D50B6">
        <w:rPr>
          <w:bCs/>
          <w:sz w:val="24"/>
        </w:rPr>
        <w:t xml:space="preserve"> — выполнение серии рентгенограмм после внутриве</w:t>
      </w:r>
      <w:r w:rsidRPr="001D50B6">
        <w:rPr>
          <w:bCs/>
          <w:sz w:val="24"/>
        </w:rPr>
        <w:t>н</w:t>
      </w:r>
      <w:r w:rsidRPr="001D50B6">
        <w:rPr>
          <w:bCs/>
          <w:sz w:val="24"/>
        </w:rPr>
        <w:t>ного введ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ния водорастворимых йодсодержащих, экскретируемых почками. Выполнению урограмм предшествует обзорный снимок органов брюшной полости, захватывающий о</w:t>
      </w:r>
      <w:r w:rsidRPr="001D50B6">
        <w:rPr>
          <w:bCs/>
          <w:sz w:val="24"/>
        </w:rPr>
        <w:t>б</w:t>
      </w:r>
      <w:r w:rsidRPr="001D50B6">
        <w:rPr>
          <w:bCs/>
          <w:sz w:val="24"/>
        </w:rPr>
        <w:t>ласть от VI грудного позвонка до седалищных бугров. Обзорный снимок позволяет в</w:t>
      </w:r>
      <w:r w:rsidRPr="001D50B6">
        <w:rPr>
          <w:bCs/>
          <w:sz w:val="24"/>
        </w:rPr>
        <w:t>ы</w:t>
      </w:r>
      <w:r w:rsidRPr="001D50B6">
        <w:rPr>
          <w:bCs/>
          <w:sz w:val="24"/>
        </w:rPr>
        <w:t>явить тени, подо</w:t>
      </w:r>
      <w:r w:rsidRPr="001D50B6">
        <w:rPr>
          <w:bCs/>
          <w:sz w:val="24"/>
        </w:rPr>
        <w:t>з</w:t>
      </w:r>
      <w:r w:rsidRPr="001D50B6">
        <w:rPr>
          <w:bCs/>
          <w:sz w:val="24"/>
        </w:rPr>
        <w:t>рительные на конкременты, в проекции почек, мочеточников, мочевого пузыря и уретры. Кроме этого, проводят оценку состо</w:t>
      </w:r>
      <w:r w:rsidRPr="001D50B6">
        <w:rPr>
          <w:bCs/>
          <w:sz w:val="24"/>
        </w:rPr>
        <w:t>я</w:t>
      </w:r>
      <w:r w:rsidRPr="001D50B6">
        <w:rPr>
          <w:bCs/>
          <w:sz w:val="24"/>
        </w:rPr>
        <w:t>ния костной системы, в первую очередь пояснично-крестцового отдела, так как его аномалиями (</w:t>
      </w:r>
      <w:r w:rsidRPr="001D50B6">
        <w:rPr>
          <w:bCs/>
          <w:iCs/>
          <w:sz w:val="24"/>
        </w:rPr>
        <w:t>spina bifida</w:t>
      </w:r>
      <w:r w:rsidRPr="001D50B6">
        <w:rPr>
          <w:bCs/>
          <w:sz w:val="24"/>
        </w:rPr>
        <w:t>, агенезия кр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стца и копчика, сакрализация, диастематомиелия и др.) часто сопровожд</w:t>
      </w:r>
      <w:r w:rsidRPr="001D50B6">
        <w:rPr>
          <w:bCs/>
          <w:sz w:val="24"/>
        </w:rPr>
        <w:t>а</w:t>
      </w:r>
      <w:r w:rsidRPr="001D50B6">
        <w:rPr>
          <w:bCs/>
          <w:sz w:val="24"/>
        </w:rPr>
        <w:t>ются пороки развития мочевыделител</w:t>
      </w:r>
      <w:r w:rsidRPr="001D50B6">
        <w:rPr>
          <w:bCs/>
          <w:sz w:val="24"/>
        </w:rPr>
        <w:t>ь</w:t>
      </w:r>
      <w:r w:rsidRPr="001D50B6">
        <w:rPr>
          <w:bCs/>
          <w:sz w:val="24"/>
        </w:rPr>
        <w:t>ной системы.</w:t>
      </w:r>
    </w:p>
    <w:p w:rsidR="00146AEC" w:rsidRPr="001D50B6" w:rsidRDefault="00146AEC" w:rsidP="00146AEC">
      <w:pPr>
        <w:pStyle w:val="5"/>
        <w:ind w:firstLine="708"/>
        <w:rPr>
          <w:bCs/>
          <w:sz w:val="24"/>
        </w:rPr>
      </w:pPr>
      <w:r w:rsidRPr="001D50B6">
        <w:rPr>
          <w:bCs/>
          <w:sz w:val="24"/>
        </w:rPr>
        <w:t>Экскреторную урографию можно выполнить по стандартной (из расчёта 25 мл ко</w:t>
      </w:r>
      <w:r w:rsidRPr="001D50B6">
        <w:rPr>
          <w:bCs/>
          <w:sz w:val="24"/>
        </w:rPr>
        <w:t>н</w:t>
      </w:r>
      <w:r w:rsidRPr="001D50B6">
        <w:rPr>
          <w:bCs/>
          <w:sz w:val="24"/>
        </w:rPr>
        <w:t>трастного вещества на 1 м</w:t>
      </w:r>
      <w:r w:rsidRPr="001D50B6">
        <w:rPr>
          <w:bCs/>
          <w:sz w:val="24"/>
          <w:vertAlign w:val="superscript"/>
        </w:rPr>
        <w:t>2</w:t>
      </w:r>
      <w:r w:rsidRPr="001D50B6">
        <w:rPr>
          <w:bCs/>
          <w:sz w:val="24"/>
        </w:rPr>
        <w:t xml:space="preserve"> поверхности тела) или инфузионной методике. Выбор метод</w:t>
      </w:r>
      <w:r w:rsidRPr="001D50B6">
        <w:rPr>
          <w:bCs/>
          <w:sz w:val="24"/>
        </w:rPr>
        <w:t>и</w:t>
      </w:r>
      <w:r w:rsidRPr="001D50B6">
        <w:rPr>
          <w:bCs/>
          <w:sz w:val="24"/>
        </w:rPr>
        <w:t>ки зависит от степени сохранности функций почек, оценить которую позволяют анализ мочи по Зимницкому, биохимические анализы крови (мочевина, остаточный азот, креат</w:t>
      </w:r>
      <w:r w:rsidRPr="001D50B6">
        <w:rPr>
          <w:bCs/>
          <w:sz w:val="24"/>
        </w:rPr>
        <w:t>и</w:t>
      </w:r>
      <w:r w:rsidRPr="001D50B6">
        <w:rPr>
          <w:bCs/>
          <w:sz w:val="24"/>
        </w:rPr>
        <w:t>нин) и мочи для определения клиренса по эндогенному креатинину. В случаях нарушения экскреторной функции почек, а также у грудных детей получить необходимую информ</w:t>
      </w:r>
      <w:r w:rsidRPr="001D50B6">
        <w:rPr>
          <w:bCs/>
          <w:sz w:val="24"/>
        </w:rPr>
        <w:t>а</w:t>
      </w:r>
      <w:r w:rsidRPr="001D50B6">
        <w:rPr>
          <w:bCs/>
          <w:sz w:val="24"/>
        </w:rPr>
        <w:t xml:space="preserve">цию помогает </w:t>
      </w:r>
      <w:r w:rsidRPr="001D50B6">
        <w:rPr>
          <w:bCs/>
          <w:sz w:val="24"/>
        </w:rPr>
        <w:lastRenderedPageBreak/>
        <w:t>инфузионная урография, заключающаяся во внутривенном капельном вв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дении (в течение 10–15 мин) двойной дозы контрастного вещества, разведённ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го в равном количестве 5% раствора глюкозы.</w:t>
      </w:r>
    </w:p>
    <w:p w:rsidR="00146AEC" w:rsidRPr="001D50B6" w:rsidRDefault="00146AEC" w:rsidP="00146AEC">
      <w:pPr>
        <w:pStyle w:val="5"/>
        <w:ind w:firstLine="708"/>
        <w:rPr>
          <w:bCs/>
          <w:sz w:val="24"/>
        </w:rPr>
      </w:pPr>
      <w:r w:rsidRPr="001D50B6">
        <w:rPr>
          <w:bCs/>
          <w:sz w:val="24"/>
        </w:rPr>
        <w:t>При стандартной методике после введения контрастного вещества рен</w:t>
      </w:r>
      <w:r w:rsidRPr="001D50B6">
        <w:rPr>
          <w:bCs/>
          <w:sz w:val="24"/>
        </w:rPr>
        <w:t>т</w:t>
      </w:r>
      <w:r w:rsidRPr="001D50B6">
        <w:rPr>
          <w:bCs/>
          <w:sz w:val="24"/>
        </w:rPr>
        <w:t>геновские снимки в</w:t>
      </w:r>
      <w:r w:rsidRPr="001D50B6">
        <w:rPr>
          <w:bCs/>
          <w:sz w:val="24"/>
        </w:rPr>
        <w:t>ы</w:t>
      </w:r>
      <w:r w:rsidRPr="001D50B6">
        <w:rPr>
          <w:bCs/>
          <w:sz w:val="24"/>
        </w:rPr>
        <w:t>полняют с интервалами 10, 20 и 30 мин: первые снимки в положении больного лёжа на спине, последний — в положении стоя, что п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зволяет выявить патологическую подвижность почек (смещаемость на рассто</w:t>
      </w:r>
      <w:r w:rsidRPr="001D50B6">
        <w:rPr>
          <w:bCs/>
          <w:sz w:val="24"/>
        </w:rPr>
        <w:t>я</w:t>
      </w:r>
      <w:r w:rsidRPr="001D50B6">
        <w:rPr>
          <w:bCs/>
          <w:sz w:val="24"/>
        </w:rPr>
        <w:t>ние более высоты тела одного поясничного позвонка). При отсутствии контр</w:t>
      </w:r>
      <w:r w:rsidRPr="001D50B6">
        <w:rPr>
          <w:bCs/>
          <w:sz w:val="24"/>
        </w:rPr>
        <w:t>а</w:t>
      </w:r>
      <w:r w:rsidRPr="001D50B6">
        <w:rPr>
          <w:bCs/>
          <w:sz w:val="24"/>
        </w:rPr>
        <w:t>стирования коллекторной системы почек на 20-й минуте выполняют отсроче</w:t>
      </w:r>
      <w:r w:rsidRPr="001D50B6">
        <w:rPr>
          <w:bCs/>
          <w:sz w:val="24"/>
        </w:rPr>
        <w:t>н</w:t>
      </w:r>
      <w:r w:rsidRPr="001D50B6">
        <w:rPr>
          <w:bCs/>
          <w:sz w:val="24"/>
        </w:rPr>
        <w:t>ные снимки через 45 мин, 1, 2, 4 и 6 ч. При инфузионной урографии обычно выполняют отсроченные снимки. Экскреторная ур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графия позволяет, с одной стороны, по времени начала контрастирования и его интенсивности оценить функцию п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чек, а с другой — определить структуру коллекторной системы почек, мочеточников и м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чевого пузыря.</w:t>
      </w:r>
    </w:p>
    <w:p w:rsidR="00146AEC" w:rsidRDefault="00146AEC" w:rsidP="00146AEC">
      <w:pPr>
        <w:jc w:val="center"/>
      </w:pPr>
      <w:r>
        <w:object w:dxaOrig="4755" w:dyaOrig="6780">
          <v:shape id="_x0000_i1031" type="#_x0000_t75" style="width:137.45pt;height:196.35pt" o:ole="">
            <v:imagedata r:id="rId16" o:title="" gain="74473f" blacklevel="1966f"/>
          </v:shape>
          <o:OLEObject Type="Embed" ProgID="Imaging.Document" ShapeID="_x0000_i1031" DrawAspect="Content" ObjectID="_1552633788" r:id="rId17"/>
        </w:object>
      </w:r>
      <w:r>
        <w:object w:dxaOrig="4695" w:dyaOrig="6780">
          <v:shape id="_x0000_i1032" type="#_x0000_t75" style="width:137.45pt;height:198.25pt" o:ole="">
            <v:imagedata r:id="rId18" o:title="" gain="61604f" blacklevel="3932f"/>
          </v:shape>
          <o:OLEObject Type="Embed" ProgID="Imaging.Document" ShapeID="_x0000_i1032" DrawAspect="Content" ObjectID="_1552633789" r:id="rId19"/>
        </w:object>
      </w:r>
    </w:p>
    <w:p w:rsidR="00146AEC" w:rsidRDefault="00146AEC" w:rsidP="00146AEC">
      <w:pPr>
        <w:jc w:val="center"/>
      </w:pPr>
    </w:p>
    <w:p w:rsidR="00146AEC" w:rsidRDefault="00146AEC" w:rsidP="00146AEC">
      <w:pPr>
        <w:pStyle w:val="5"/>
        <w:ind w:firstLine="708"/>
        <w:rPr>
          <w:b/>
          <w:bCs/>
          <w:sz w:val="24"/>
        </w:rPr>
      </w:pPr>
      <w:r>
        <w:rPr>
          <w:b/>
          <w:bCs/>
          <w:sz w:val="24"/>
        </w:rPr>
        <w:t>Обструктивные уропатии, вызванные анатомическими или функциональными пр</w:t>
      </w:r>
      <w:r>
        <w:rPr>
          <w:b/>
          <w:bCs/>
          <w:sz w:val="24"/>
        </w:rPr>
        <w:t>е</w:t>
      </w:r>
      <w:r>
        <w:rPr>
          <w:b/>
          <w:bCs/>
          <w:sz w:val="24"/>
        </w:rPr>
        <w:t>пятствиями на различных уровнях, диагностируют по расширению выше их располож</w:t>
      </w:r>
      <w:r>
        <w:rPr>
          <w:b/>
          <w:bCs/>
          <w:sz w:val="24"/>
        </w:rPr>
        <w:t>е</w:t>
      </w:r>
      <w:r>
        <w:rPr>
          <w:b/>
          <w:bCs/>
          <w:sz w:val="24"/>
        </w:rPr>
        <w:t>ния: расширение коллекторной системы почки — при нарушении оттока в пиелоурет</w:t>
      </w:r>
      <w:r>
        <w:rPr>
          <w:b/>
          <w:bCs/>
          <w:sz w:val="24"/>
        </w:rPr>
        <w:t>е</w:t>
      </w:r>
      <w:r>
        <w:rPr>
          <w:b/>
          <w:bCs/>
          <w:sz w:val="24"/>
        </w:rPr>
        <w:t>ральном сегменте, расширение моч</w:t>
      </w:r>
      <w:r>
        <w:rPr>
          <w:b/>
          <w:bCs/>
          <w:sz w:val="24"/>
        </w:rPr>
        <w:t>е</w:t>
      </w:r>
      <w:r>
        <w:rPr>
          <w:b/>
          <w:bCs/>
          <w:sz w:val="24"/>
        </w:rPr>
        <w:t>точника — при локализации препятствия в области уретеровезикального соустья. След</w:t>
      </w:r>
      <w:r>
        <w:rPr>
          <w:b/>
          <w:bCs/>
          <w:sz w:val="24"/>
        </w:rPr>
        <w:t>у</w:t>
      </w:r>
      <w:r>
        <w:rPr>
          <w:b/>
          <w:bCs/>
          <w:sz w:val="24"/>
        </w:rPr>
        <w:t>ет отметить, что монетообразная деформация чашечек почек или сглаженность форникального аппарата при обычных размерах лоханки обычно бывает не результатом нарушения оттока, а следствием склеротических изменений в п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>ре</w:t>
      </w:r>
      <w:r>
        <w:rPr>
          <w:b/>
          <w:bCs/>
          <w:sz w:val="24"/>
        </w:rPr>
        <w:t>н</w:t>
      </w:r>
      <w:r>
        <w:rPr>
          <w:b/>
          <w:bCs/>
          <w:sz w:val="24"/>
        </w:rPr>
        <w:t>химе на фоне пиелонефрита.</w:t>
      </w:r>
    </w:p>
    <w:p w:rsidR="00146AEC" w:rsidRPr="001D50B6" w:rsidRDefault="00146AEC" w:rsidP="00146AEC">
      <w:pPr>
        <w:pStyle w:val="5"/>
        <w:ind w:firstLine="708"/>
        <w:rPr>
          <w:bCs/>
          <w:sz w:val="24"/>
        </w:rPr>
      </w:pPr>
      <w:r>
        <w:rPr>
          <w:i/>
          <w:iCs/>
          <w:sz w:val="24"/>
        </w:rPr>
        <w:t xml:space="preserve">Цистоуретрография </w:t>
      </w:r>
      <w:r>
        <w:rPr>
          <w:b/>
          <w:bCs/>
          <w:sz w:val="24"/>
        </w:rPr>
        <w:t>— рентгеноконтрастное исследование мочевого п</w:t>
      </w:r>
      <w:r>
        <w:rPr>
          <w:b/>
          <w:bCs/>
          <w:sz w:val="24"/>
        </w:rPr>
        <w:t>у</w:t>
      </w:r>
      <w:r>
        <w:rPr>
          <w:b/>
          <w:bCs/>
          <w:sz w:val="24"/>
        </w:rPr>
        <w:t>зыря и уретры. В качестве контрастного вещества используют водораствор</w:t>
      </w:r>
      <w:r>
        <w:rPr>
          <w:b/>
          <w:bCs/>
          <w:sz w:val="24"/>
        </w:rPr>
        <w:t>и</w:t>
      </w:r>
      <w:r>
        <w:rPr>
          <w:b/>
          <w:bCs/>
          <w:sz w:val="24"/>
        </w:rPr>
        <w:t>мые йодсодержащие препараты 10% концентрации. Перед исследованием р</w:t>
      </w:r>
      <w:r>
        <w:rPr>
          <w:b/>
          <w:bCs/>
          <w:sz w:val="24"/>
        </w:rPr>
        <w:t>е</w:t>
      </w:r>
      <w:r>
        <w:rPr>
          <w:b/>
          <w:bCs/>
          <w:sz w:val="24"/>
        </w:rPr>
        <w:t>бёнка просят помочиться, затем в мочевой пузырь вводят уретральный катетер, измеряя количество остаточной мочи. М</w:t>
      </w:r>
      <w:r>
        <w:rPr>
          <w:b/>
          <w:bCs/>
          <w:sz w:val="24"/>
        </w:rPr>
        <w:t>о</w:t>
      </w:r>
      <w:r>
        <w:rPr>
          <w:b/>
          <w:bCs/>
          <w:sz w:val="24"/>
        </w:rPr>
        <w:t>чевой пузырь заполняют тёплым раствором контрастного вещества до императивного п</w:t>
      </w:r>
      <w:r>
        <w:rPr>
          <w:b/>
          <w:bCs/>
          <w:sz w:val="24"/>
        </w:rPr>
        <w:t>о</w:t>
      </w:r>
      <w:r>
        <w:rPr>
          <w:b/>
          <w:bCs/>
          <w:sz w:val="24"/>
        </w:rPr>
        <w:t>зыва на мочеиспускание. Выполняют рентгеновский снимок в прямой проекции с обяз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>тельным захватом поясничной области (проекция почек). При исследовании можно оц</w:t>
      </w:r>
      <w:r>
        <w:rPr>
          <w:b/>
          <w:bCs/>
          <w:sz w:val="24"/>
        </w:rPr>
        <w:t>е</w:t>
      </w:r>
      <w:r>
        <w:rPr>
          <w:b/>
          <w:bCs/>
          <w:sz w:val="24"/>
        </w:rPr>
        <w:t>нить форму мочевого пузыря, его контуры, наличие дивертикулов и дефектов наполн</w:t>
      </w:r>
      <w:r>
        <w:rPr>
          <w:b/>
          <w:bCs/>
          <w:sz w:val="24"/>
        </w:rPr>
        <w:t>е</w:t>
      </w:r>
      <w:r>
        <w:rPr>
          <w:b/>
          <w:bCs/>
          <w:sz w:val="24"/>
        </w:rPr>
        <w:t>ния, а главное — выявить возможный заброс контрастного вещества в мочеточники и колле</w:t>
      </w:r>
      <w:r>
        <w:rPr>
          <w:b/>
          <w:bCs/>
          <w:sz w:val="24"/>
        </w:rPr>
        <w:t>к</w:t>
      </w:r>
      <w:r>
        <w:rPr>
          <w:b/>
          <w:bCs/>
          <w:sz w:val="24"/>
        </w:rPr>
        <w:t>торные системы почек — пузырно-</w:t>
      </w:r>
      <w:r w:rsidRPr="001D50B6">
        <w:rPr>
          <w:bCs/>
          <w:sz w:val="24"/>
        </w:rPr>
        <w:lastRenderedPageBreak/>
        <w:t>мочеточниковый (пузырно-лоханочный) рефлюкс, к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торый при этом иссл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довании бывает пассивным.</w:t>
      </w:r>
    </w:p>
    <w:p w:rsidR="00146AEC" w:rsidRDefault="00146AEC" w:rsidP="00146AEC">
      <w:pPr>
        <w:jc w:val="center"/>
      </w:pPr>
    </w:p>
    <w:p w:rsidR="00146AEC" w:rsidRDefault="00146AEC" w:rsidP="00146AEC">
      <w:pPr>
        <w:jc w:val="center"/>
      </w:pPr>
      <w:r>
        <w:object w:dxaOrig="4845" w:dyaOrig="6780">
          <v:shape id="_x0000_i1033" type="#_x0000_t75" style="width:136.5pt;height:161.75pt" o:ole="">
            <v:imagedata r:id="rId20" o:title="" gain="69719f"/>
          </v:shape>
          <o:OLEObject Type="Embed" ProgID="Imaging.Document" ShapeID="_x0000_i1033" DrawAspect="Content" ObjectID="_1552633790" r:id="rId21"/>
        </w:object>
      </w:r>
    </w:p>
    <w:p w:rsidR="00146AEC" w:rsidRDefault="00146AEC" w:rsidP="00146AEC">
      <w:pPr>
        <w:jc w:val="center"/>
      </w:pPr>
    </w:p>
    <w:p w:rsidR="00146AEC" w:rsidRPr="001D50B6" w:rsidRDefault="00146AEC" w:rsidP="00146AEC">
      <w:pPr>
        <w:pStyle w:val="5"/>
        <w:ind w:firstLine="708"/>
        <w:rPr>
          <w:bCs/>
          <w:sz w:val="24"/>
        </w:rPr>
      </w:pPr>
      <w:r w:rsidRPr="001D50B6">
        <w:rPr>
          <w:bCs/>
          <w:sz w:val="24"/>
        </w:rPr>
        <w:t>Большое диагностическое значение имеет рентгенография, выполняемая во время мочеиспускания, — микционная цистоуретрография, позволяющая выявить активный п</w:t>
      </w:r>
      <w:r w:rsidRPr="001D50B6">
        <w:rPr>
          <w:bCs/>
          <w:sz w:val="24"/>
        </w:rPr>
        <w:t>у</w:t>
      </w:r>
      <w:r w:rsidRPr="001D50B6">
        <w:rPr>
          <w:bCs/>
          <w:sz w:val="24"/>
        </w:rPr>
        <w:t>зырно-мочеточниковый рефлюкс и оценить состояние уретры на всём протяжении. П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этому мальчикам рентгеновский снимок выпо</w:t>
      </w:r>
      <w:r w:rsidRPr="001D50B6">
        <w:rPr>
          <w:bCs/>
          <w:sz w:val="24"/>
        </w:rPr>
        <w:t>л</w:t>
      </w:r>
      <w:r w:rsidRPr="001D50B6">
        <w:rPr>
          <w:bCs/>
          <w:sz w:val="24"/>
        </w:rPr>
        <w:t>няют в латеропозиции (поворот в 3/4). Микционная цистография — один из м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тодов диагностики инфравезикальной обструкции, т.е. препятствия оттоку мочи из моч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вого пузыря и уретры.</w:t>
      </w:r>
    </w:p>
    <w:p w:rsidR="00146AEC" w:rsidRPr="001D50B6" w:rsidRDefault="00146AEC" w:rsidP="00146AEC">
      <w:pPr>
        <w:pStyle w:val="5"/>
        <w:ind w:firstLine="720"/>
        <w:rPr>
          <w:bCs/>
          <w:sz w:val="24"/>
        </w:rPr>
      </w:pPr>
      <w:r w:rsidRPr="001D50B6">
        <w:rPr>
          <w:bCs/>
          <w:sz w:val="24"/>
        </w:rPr>
        <w:t>В связи с большой частотой пузырно-мочеточникового рефлюкса в детском во</w:t>
      </w:r>
      <w:r w:rsidRPr="001D50B6">
        <w:rPr>
          <w:bCs/>
          <w:sz w:val="24"/>
        </w:rPr>
        <w:t>з</w:t>
      </w:r>
      <w:r w:rsidRPr="001D50B6">
        <w:rPr>
          <w:bCs/>
          <w:sz w:val="24"/>
        </w:rPr>
        <w:t>расте диагностическая ценность цистографии неоспорима. Следует отметить, что цист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графия и экскреторная урография — взаимодополняющие м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тоды, применение которых позволяет получить достаточно полную информацию о состоянии верхних и нижних м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чевых путей.</w:t>
      </w:r>
    </w:p>
    <w:p w:rsidR="00146AEC" w:rsidRPr="001D50B6" w:rsidRDefault="00146AEC" w:rsidP="00146AEC">
      <w:pPr>
        <w:pStyle w:val="3"/>
        <w:jc w:val="both"/>
        <w:rPr>
          <w:b w:val="0"/>
          <w:sz w:val="24"/>
        </w:rPr>
      </w:pPr>
      <w:r w:rsidRPr="001D50B6">
        <w:rPr>
          <w:b w:val="0"/>
          <w:sz w:val="24"/>
        </w:rPr>
        <w:t>Радионуклидное исследование</w:t>
      </w:r>
    </w:p>
    <w:p w:rsidR="00146AEC" w:rsidRPr="001D50B6" w:rsidRDefault="00146AEC" w:rsidP="00146AEC">
      <w:pPr>
        <w:pStyle w:val="5"/>
        <w:ind w:firstLine="708"/>
        <w:rPr>
          <w:bCs/>
          <w:sz w:val="24"/>
        </w:rPr>
      </w:pPr>
      <w:r w:rsidRPr="001D50B6">
        <w:rPr>
          <w:bCs/>
          <w:sz w:val="24"/>
        </w:rPr>
        <w:t>Все описанные выше исследования несут в основном информацию о структурных изменениях исследуемых органов и позволяют оценить их фун</w:t>
      </w:r>
      <w:r w:rsidRPr="001D50B6">
        <w:rPr>
          <w:bCs/>
          <w:sz w:val="24"/>
        </w:rPr>
        <w:t>к</w:t>
      </w:r>
      <w:r w:rsidRPr="001D50B6">
        <w:rPr>
          <w:bCs/>
          <w:sz w:val="24"/>
        </w:rPr>
        <w:t>цию лишь косвенно. Один из методов, позволя</w:t>
      </w:r>
      <w:r w:rsidRPr="001D50B6">
        <w:rPr>
          <w:bCs/>
          <w:sz w:val="24"/>
        </w:rPr>
        <w:t>ю</w:t>
      </w:r>
      <w:r w:rsidRPr="001D50B6">
        <w:rPr>
          <w:bCs/>
          <w:sz w:val="24"/>
        </w:rPr>
        <w:t>щих получить количественную информацию о функциях органа, — радионуклидное исследование. В детской практике используют радионуклидную рен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графию, непрямую ренангиографию и динамич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 xml:space="preserve">скую нефросцинтиграфию. </w:t>
      </w:r>
    </w:p>
    <w:p w:rsidR="00146AEC" w:rsidRPr="001D50B6" w:rsidRDefault="00146AEC" w:rsidP="00146AEC">
      <w:pPr>
        <w:pStyle w:val="5"/>
        <w:ind w:firstLine="708"/>
        <w:rPr>
          <w:bCs/>
          <w:sz w:val="24"/>
        </w:rPr>
      </w:pPr>
      <w:r w:rsidRPr="001D50B6">
        <w:rPr>
          <w:bCs/>
          <w:sz w:val="24"/>
        </w:rPr>
        <w:t>Наиболее полную информацию даёт радионуклидная ренангиография. Метод осн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ван на исследовании процесса прохождения РФП через сосудистую систему почек. В к</w:t>
      </w:r>
      <w:r w:rsidRPr="001D50B6">
        <w:rPr>
          <w:bCs/>
          <w:sz w:val="24"/>
        </w:rPr>
        <w:t>а</w:t>
      </w:r>
      <w:r w:rsidRPr="001D50B6">
        <w:rPr>
          <w:bCs/>
          <w:sz w:val="24"/>
        </w:rPr>
        <w:t>честве диагностич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ского средства используют альбумин-</w:t>
      </w:r>
      <w:r w:rsidRPr="001D50B6">
        <w:rPr>
          <w:bCs/>
          <w:sz w:val="24"/>
          <w:vertAlign w:val="superscript"/>
        </w:rPr>
        <w:t>99</w:t>
      </w:r>
      <w:r w:rsidRPr="001D50B6">
        <w:rPr>
          <w:bCs/>
          <w:sz w:val="24"/>
          <w:lang w:val="en-US"/>
        </w:rPr>
        <w:t>Tc</w:t>
      </w:r>
      <w:r w:rsidRPr="001D50B6">
        <w:rPr>
          <w:bCs/>
          <w:sz w:val="24"/>
        </w:rPr>
        <w:t xml:space="preserve"> или </w:t>
      </w:r>
      <w:r w:rsidRPr="001D50B6">
        <w:rPr>
          <w:bCs/>
          <w:sz w:val="24"/>
          <w:vertAlign w:val="superscript"/>
        </w:rPr>
        <w:t>131</w:t>
      </w:r>
      <w:r w:rsidRPr="001D50B6">
        <w:rPr>
          <w:bCs/>
          <w:sz w:val="24"/>
        </w:rPr>
        <w:t>I-гиппуран. Результат непрерывной регистрации р</w:t>
      </w:r>
      <w:r w:rsidRPr="001D50B6">
        <w:rPr>
          <w:bCs/>
          <w:sz w:val="24"/>
        </w:rPr>
        <w:t>а</w:t>
      </w:r>
      <w:r w:rsidRPr="001D50B6">
        <w:rPr>
          <w:bCs/>
          <w:sz w:val="24"/>
        </w:rPr>
        <w:t>диоактивности над почками — кривая, отражающая процесс последовательного заполнения препаратом артериального, капиллярного и венозного ру</w:t>
      </w:r>
      <w:r w:rsidRPr="001D50B6">
        <w:rPr>
          <w:bCs/>
          <w:sz w:val="24"/>
        </w:rPr>
        <w:t>с</w:t>
      </w:r>
      <w:r w:rsidRPr="001D50B6">
        <w:rPr>
          <w:bCs/>
          <w:sz w:val="24"/>
        </w:rPr>
        <w:t>ла почек. Нарушения кровотока в почках возникают при самой разнообразной урологич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ской патологии. С помощью математической модели по степени снижения кровотока можно оценить и количественно охарактеризовать степень нарушения функций п</w:t>
      </w:r>
      <w:r w:rsidRPr="001D50B6">
        <w:rPr>
          <w:bCs/>
          <w:sz w:val="24"/>
        </w:rPr>
        <w:t>о</w:t>
      </w:r>
      <w:r w:rsidRPr="001D50B6">
        <w:rPr>
          <w:bCs/>
          <w:sz w:val="24"/>
        </w:rPr>
        <w:t>чек. Получаемые данные не только помогают в диагностике, но и позволяют объективно опр</w:t>
      </w:r>
      <w:r w:rsidRPr="001D50B6">
        <w:rPr>
          <w:bCs/>
          <w:sz w:val="24"/>
        </w:rPr>
        <w:t>е</w:t>
      </w:r>
      <w:r w:rsidRPr="001D50B6">
        <w:rPr>
          <w:bCs/>
          <w:sz w:val="24"/>
        </w:rPr>
        <w:t>делить показания к оперативному вмешательству и спрогноз</w:t>
      </w:r>
      <w:r w:rsidRPr="001D50B6">
        <w:rPr>
          <w:bCs/>
          <w:sz w:val="24"/>
        </w:rPr>
        <w:t>и</w:t>
      </w:r>
      <w:r w:rsidRPr="001D50B6">
        <w:rPr>
          <w:bCs/>
          <w:sz w:val="24"/>
        </w:rPr>
        <w:t>ровать результаты лечения.</w:t>
      </w:r>
    </w:p>
    <w:p w:rsidR="00146AEC" w:rsidRPr="001D50B6" w:rsidRDefault="00146AEC" w:rsidP="00146AE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1D50B6">
        <w:rPr>
          <w:b/>
          <w:bCs/>
          <w:sz w:val="24"/>
          <w:szCs w:val="24"/>
          <w:lang w:val="ru-RU"/>
        </w:rPr>
        <w:t>Аномалии почек</w:t>
      </w:r>
    </w:p>
    <w:p w:rsidR="00146AEC" w:rsidRPr="001D50B6" w:rsidRDefault="00146AEC" w:rsidP="00146AEC">
      <w:pPr>
        <w:pStyle w:val="a7"/>
        <w:ind w:firstLine="0"/>
        <w:jc w:val="both"/>
        <w:rPr>
          <w:sz w:val="24"/>
          <w:szCs w:val="24"/>
          <w:lang w:val="ru-RU"/>
        </w:rPr>
      </w:pPr>
      <w:r w:rsidRPr="001D50B6">
        <w:rPr>
          <w:sz w:val="24"/>
          <w:szCs w:val="24"/>
          <w:lang w:val="ru-RU"/>
        </w:rPr>
        <w:tab/>
        <w:t xml:space="preserve">Различают аномалии </w:t>
      </w:r>
      <w:r w:rsidRPr="001D50B6">
        <w:rPr>
          <w:i/>
          <w:iCs/>
          <w:sz w:val="24"/>
          <w:szCs w:val="24"/>
          <w:lang w:val="ru-RU"/>
        </w:rPr>
        <w:t>количества, положения, взаимоотношения, величины</w:t>
      </w:r>
      <w:r w:rsidRPr="001D50B6">
        <w:rPr>
          <w:sz w:val="24"/>
          <w:szCs w:val="24"/>
          <w:lang w:val="ru-RU"/>
        </w:rPr>
        <w:t xml:space="preserve"> </w:t>
      </w:r>
      <w:r w:rsidRPr="001D50B6">
        <w:rPr>
          <w:i/>
          <w:iCs/>
          <w:sz w:val="24"/>
          <w:szCs w:val="24"/>
          <w:lang w:val="ru-RU"/>
        </w:rPr>
        <w:t>и структуры</w:t>
      </w:r>
      <w:r w:rsidRPr="001D50B6">
        <w:rPr>
          <w:sz w:val="24"/>
          <w:szCs w:val="24"/>
          <w:lang w:val="ru-RU"/>
        </w:rPr>
        <w:t xml:space="preserve"> почек.</w:t>
      </w:r>
    </w:p>
    <w:p w:rsidR="00146AEC" w:rsidRPr="001D50B6" w:rsidRDefault="00146AEC" w:rsidP="00146AEC">
      <w:pPr>
        <w:pStyle w:val="a7"/>
        <w:ind w:left="360" w:firstLine="0"/>
        <w:jc w:val="both"/>
        <w:rPr>
          <w:sz w:val="24"/>
          <w:szCs w:val="24"/>
          <w:lang w:val="ru-RU"/>
        </w:rPr>
      </w:pPr>
      <w:r w:rsidRPr="001D50B6">
        <w:rPr>
          <w:b/>
          <w:bCs/>
          <w:sz w:val="24"/>
          <w:szCs w:val="24"/>
          <w:lang w:val="ru-RU"/>
        </w:rPr>
        <w:t>Аномалии количества</w:t>
      </w:r>
      <w:r w:rsidRPr="001D50B6">
        <w:rPr>
          <w:sz w:val="24"/>
          <w:szCs w:val="24"/>
          <w:lang w:val="ru-RU"/>
        </w:rPr>
        <w:t xml:space="preserve"> включают агенезию и третью, добавочную почку.</w:t>
      </w:r>
      <w:r w:rsidRPr="001D50B6">
        <w:rPr>
          <w:sz w:val="24"/>
          <w:szCs w:val="24"/>
          <w:lang w:val="ru-RU"/>
        </w:rPr>
        <w:br/>
      </w:r>
      <w:r w:rsidRPr="001D50B6">
        <w:rPr>
          <w:b/>
          <w:bCs/>
          <w:sz w:val="24"/>
          <w:szCs w:val="24"/>
          <w:lang w:val="ru-RU"/>
        </w:rPr>
        <w:t>Аномалии положения</w:t>
      </w:r>
      <w:r w:rsidRPr="001D50B6">
        <w:rPr>
          <w:sz w:val="24"/>
          <w:szCs w:val="24"/>
          <w:lang w:val="ru-RU"/>
        </w:rPr>
        <w:t xml:space="preserve"> представлены различными видами дистопии почек.</w:t>
      </w:r>
      <w:r w:rsidRPr="001D50B6">
        <w:rPr>
          <w:sz w:val="24"/>
          <w:szCs w:val="24"/>
          <w:lang w:val="ru-RU"/>
        </w:rPr>
        <w:br/>
      </w:r>
      <w:r w:rsidRPr="001D50B6">
        <w:rPr>
          <w:b/>
          <w:bCs/>
          <w:sz w:val="24"/>
          <w:szCs w:val="24"/>
          <w:lang w:val="ru-RU"/>
        </w:rPr>
        <w:t xml:space="preserve">Аномалии </w:t>
      </w:r>
      <w:r w:rsidRPr="001D50B6">
        <w:rPr>
          <w:b/>
          <w:bCs/>
          <w:sz w:val="24"/>
          <w:szCs w:val="24"/>
        </w:rPr>
        <w:fldChar w:fldCharType="begin"/>
      </w:r>
      <w:r w:rsidRPr="001D50B6">
        <w:rPr>
          <w:b/>
          <w:bCs/>
          <w:sz w:val="24"/>
          <w:szCs w:val="24"/>
          <w:lang w:val="ru-RU"/>
        </w:rPr>
        <w:instrText xml:space="preserve"> </w:instrText>
      </w:r>
      <w:r w:rsidRPr="001D50B6">
        <w:rPr>
          <w:b/>
          <w:bCs/>
          <w:sz w:val="24"/>
          <w:szCs w:val="24"/>
        </w:rPr>
        <w:instrText>INCLUDEPICTURE</w:instrText>
      </w:r>
      <w:r w:rsidRPr="001D50B6">
        <w:rPr>
          <w:b/>
          <w:bCs/>
          <w:sz w:val="24"/>
          <w:szCs w:val="24"/>
          <w:lang w:val="ru-RU"/>
        </w:rPr>
        <w:instrText xml:space="preserve"> "</w:instrText>
      </w:r>
      <w:r w:rsidRPr="001D50B6">
        <w:rPr>
          <w:b/>
          <w:bCs/>
          <w:sz w:val="24"/>
          <w:szCs w:val="24"/>
        </w:rPr>
        <w:instrText>E</w:instrText>
      </w:r>
      <w:r w:rsidRPr="001D50B6">
        <w:rPr>
          <w:b/>
          <w:bCs/>
          <w:sz w:val="24"/>
          <w:szCs w:val="24"/>
          <w:lang w:val="ru-RU"/>
        </w:rPr>
        <w:instrText>:\\</w:instrText>
      </w:r>
      <w:r w:rsidRPr="001D50B6">
        <w:rPr>
          <w:b/>
          <w:bCs/>
          <w:sz w:val="24"/>
          <w:szCs w:val="24"/>
        </w:rPr>
        <w:instrText>G</w:instrText>
      </w:r>
      <w:r w:rsidRPr="001D50B6">
        <w:rPr>
          <w:b/>
          <w:bCs/>
          <w:sz w:val="24"/>
          <w:szCs w:val="24"/>
          <w:lang w:val="ru-RU"/>
        </w:rPr>
        <w:instrText>05\\</w:instrText>
      </w:r>
      <w:r w:rsidRPr="001D50B6">
        <w:rPr>
          <w:b/>
          <w:bCs/>
          <w:sz w:val="24"/>
          <w:szCs w:val="24"/>
        </w:rPr>
        <w:instrText>PIC</w:instrText>
      </w:r>
      <w:r w:rsidRPr="001D50B6">
        <w:rPr>
          <w:b/>
          <w:bCs/>
          <w:sz w:val="24"/>
          <w:szCs w:val="24"/>
          <w:lang w:val="ru-RU"/>
        </w:rPr>
        <w:instrText>\\</w:instrText>
      </w:r>
      <w:r w:rsidRPr="001D50B6">
        <w:rPr>
          <w:b/>
          <w:bCs/>
          <w:sz w:val="24"/>
          <w:szCs w:val="24"/>
        </w:rPr>
        <w:instrText>Bullet</w:instrText>
      </w:r>
      <w:r w:rsidRPr="001D50B6">
        <w:rPr>
          <w:b/>
          <w:bCs/>
          <w:sz w:val="24"/>
          <w:szCs w:val="24"/>
          <w:lang w:val="ru-RU"/>
        </w:rPr>
        <w:instrText>1.</w:instrText>
      </w:r>
      <w:r w:rsidRPr="001D50B6">
        <w:rPr>
          <w:b/>
          <w:bCs/>
          <w:sz w:val="24"/>
          <w:szCs w:val="24"/>
        </w:rPr>
        <w:instrText>gif</w:instrText>
      </w:r>
      <w:r w:rsidRPr="001D50B6">
        <w:rPr>
          <w:b/>
          <w:bCs/>
          <w:sz w:val="24"/>
          <w:szCs w:val="24"/>
          <w:lang w:val="ru-RU"/>
        </w:rPr>
        <w:instrText xml:space="preserve">" \* </w:instrText>
      </w:r>
      <w:r w:rsidRPr="001D50B6">
        <w:rPr>
          <w:b/>
          <w:bCs/>
          <w:sz w:val="24"/>
          <w:szCs w:val="24"/>
        </w:rPr>
        <w:instrText>MERGEFORMATINET</w:instrText>
      </w:r>
      <w:r w:rsidRPr="001D50B6">
        <w:rPr>
          <w:b/>
          <w:bCs/>
          <w:sz w:val="24"/>
          <w:szCs w:val="24"/>
          <w:lang w:val="ru-RU"/>
        </w:rPr>
        <w:instrText xml:space="preserve"> </w:instrText>
      </w:r>
      <w:r w:rsidRPr="001D50B6">
        <w:rPr>
          <w:b/>
          <w:bCs/>
          <w:sz w:val="24"/>
          <w:szCs w:val="24"/>
        </w:rPr>
        <w:fldChar w:fldCharType="separate"/>
      </w:r>
      <w:r w:rsidRPr="001D50B6">
        <w:rPr>
          <w:b/>
          <w:bCs/>
          <w:sz w:val="24"/>
          <w:szCs w:val="24"/>
        </w:rPr>
        <w:pict>
          <v:shape id="_x0000_i1034" type="#_x0000_t75" alt="" style="width:.95pt;height:9.35pt">
            <v:imagedata r:id="rId7" r:href="rId22"/>
          </v:shape>
        </w:pict>
      </w:r>
      <w:r w:rsidRPr="001D50B6">
        <w:rPr>
          <w:b/>
          <w:bCs/>
          <w:sz w:val="24"/>
          <w:szCs w:val="24"/>
        </w:rPr>
        <w:fldChar w:fldCharType="end"/>
      </w:r>
      <w:r w:rsidRPr="001D50B6">
        <w:rPr>
          <w:b/>
          <w:bCs/>
          <w:sz w:val="24"/>
          <w:szCs w:val="24"/>
          <w:lang w:val="ru-RU"/>
        </w:rPr>
        <w:t>взаимоотношения</w:t>
      </w:r>
      <w:r w:rsidRPr="001D50B6">
        <w:rPr>
          <w:sz w:val="24"/>
          <w:szCs w:val="24"/>
          <w:lang w:val="ru-RU"/>
        </w:rPr>
        <w:t xml:space="preserve"> представляют собой сращение</w:t>
      </w:r>
      <w:r w:rsidRPr="001D50B6">
        <w:rPr>
          <w:sz w:val="24"/>
          <w:szCs w:val="24"/>
        </w:rPr>
        <w:fldChar w:fldCharType="begin"/>
      </w:r>
      <w:r w:rsidRPr="001D50B6">
        <w:rPr>
          <w:sz w:val="24"/>
          <w:szCs w:val="24"/>
          <w:lang w:val="ru-RU"/>
        </w:rPr>
        <w:instrText xml:space="preserve"> </w:instrText>
      </w:r>
      <w:r w:rsidRPr="001D50B6">
        <w:rPr>
          <w:sz w:val="24"/>
          <w:szCs w:val="24"/>
        </w:rPr>
        <w:instrText>INCLUDEPICTURE</w:instrText>
      </w:r>
      <w:r w:rsidRPr="001D50B6">
        <w:rPr>
          <w:sz w:val="24"/>
          <w:szCs w:val="24"/>
          <w:lang w:val="ru-RU"/>
        </w:rPr>
        <w:instrText xml:space="preserve"> "</w:instrText>
      </w:r>
      <w:r w:rsidRPr="001D50B6">
        <w:rPr>
          <w:sz w:val="24"/>
          <w:szCs w:val="24"/>
        </w:rPr>
        <w:instrText>E</w:instrText>
      </w:r>
      <w:r w:rsidRPr="001D50B6">
        <w:rPr>
          <w:sz w:val="24"/>
          <w:szCs w:val="24"/>
          <w:lang w:val="ru-RU"/>
        </w:rPr>
        <w:instrText>:\\</w:instrText>
      </w:r>
      <w:r w:rsidRPr="001D50B6">
        <w:rPr>
          <w:sz w:val="24"/>
          <w:szCs w:val="24"/>
        </w:rPr>
        <w:instrText>G</w:instrText>
      </w:r>
      <w:r w:rsidRPr="001D50B6">
        <w:rPr>
          <w:sz w:val="24"/>
          <w:szCs w:val="24"/>
          <w:lang w:val="ru-RU"/>
        </w:rPr>
        <w:instrText>05\\</w:instrText>
      </w:r>
      <w:r w:rsidRPr="001D50B6">
        <w:rPr>
          <w:sz w:val="24"/>
          <w:szCs w:val="24"/>
        </w:rPr>
        <w:instrText>PIC</w:instrText>
      </w:r>
      <w:r w:rsidRPr="001D50B6">
        <w:rPr>
          <w:sz w:val="24"/>
          <w:szCs w:val="24"/>
          <w:lang w:val="ru-RU"/>
        </w:rPr>
        <w:instrText>\\</w:instrText>
      </w:r>
      <w:r w:rsidRPr="001D50B6">
        <w:rPr>
          <w:sz w:val="24"/>
          <w:szCs w:val="24"/>
        </w:rPr>
        <w:instrText>Bullet</w:instrText>
      </w:r>
      <w:r w:rsidRPr="001D50B6">
        <w:rPr>
          <w:sz w:val="24"/>
          <w:szCs w:val="24"/>
          <w:lang w:val="ru-RU"/>
        </w:rPr>
        <w:instrText>1.</w:instrText>
      </w:r>
      <w:r w:rsidRPr="001D50B6">
        <w:rPr>
          <w:sz w:val="24"/>
          <w:szCs w:val="24"/>
        </w:rPr>
        <w:instrText>gif</w:instrText>
      </w:r>
      <w:r w:rsidRPr="001D50B6">
        <w:rPr>
          <w:sz w:val="24"/>
          <w:szCs w:val="24"/>
          <w:lang w:val="ru-RU"/>
        </w:rPr>
        <w:instrText xml:space="preserve">" \* </w:instrText>
      </w:r>
      <w:r w:rsidRPr="001D50B6">
        <w:rPr>
          <w:sz w:val="24"/>
          <w:szCs w:val="24"/>
        </w:rPr>
        <w:instrText>MERGEFORMATINET</w:instrText>
      </w:r>
      <w:r w:rsidRPr="001D50B6">
        <w:rPr>
          <w:sz w:val="24"/>
          <w:szCs w:val="24"/>
          <w:lang w:val="ru-RU"/>
        </w:rPr>
        <w:instrText xml:space="preserve"> </w:instrText>
      </w:r>
      <w:r w:rsidRPr="001D50B6">
        <w:rPr>
          <w:sz w:val="24"/>
          <w:szCs w:val="24"/>
        </w:rPr>
        <w:fldChar w:fldCharType="separate"/>
      </w:r>
      <w:r w:rsidRPr="001D50B6">
        <w:rPr>
          <w:sz w:val="24"/>
          <w:szCs w:val="24"/>
        </w:rPr>
        <w:pict>
          <v:shape id="_x0000_i1035" type="#_x0000_t75" alt="" style="width:5.6pt;height:9.35pt">
            <v:imagedata r:id="rId7" r:href="rId23"/>
          </v:shape>
        </w:pict>
      </w:r>
      <w:r w:rsidRPr="001D50B6">
        <w:rPr>
          <w:sz w:val="24"/>
          <w:szCs w:val="24"/>
        </w:rPr>
        <w:fldChar w:fldCharType="end"/>
      </w:r>
      <w:r w:rsidRPr="001D50B6">
        <w:rPr>
          <w:sz w:val="24"/>
          <w:szCs w:val="24"/>
          <w:lang w:val="ru-RU"/>
        </w:rPr>
        <w:t xml:space="preserve"> почек. Различают</w:t>
      </w:r>
      <w:r w:rsidRPr="001D50B6">
        <w:rPr>
          <w:sz w:val="24"/>
          <w:szCs w:val="24"/>
        </w:rPr>
        <w:fldChar w:fldCharType="begin"/>
      </w:r>
      <w:r w:rsidRPr="001D50B6">
        <w:rPr>
          <w:sz w:val="24"/>
          <w:szCs w:val="24"/>
          <w:lang w:val="ru-RU"/>
        </w:rPr>
        <w:instrText xml:space="preserve"> </w:instrText>
      </w:r>
      <w:r w:rsidRPr="001D50B6">
        <w:rPr>
          <w:sz w:val="24"/>
          <w:szCs w:val="24"/>
        </w:rPr>
        <w:instrText>INCLUDEPICTURE</w:instrText>
      </w:r>
      <w:r w:rsidRPr="001D50B6">
        <w:rPr>
          <w:sz w:val="24"/>
          <w:szCs w:val="24"/>
          <w:lang w:val="ru-RU"/>
        </w:rPr>
        <w:instrText xml:space="preserve"> "</w:instrText>
      </w:r>
      <w:r w:rsidRPr="001D50B6">
        <w:rPr>
          <w:sz w:val="24"/>
          <w:szCs w:val="24"/>
        </w:rPr>
        <w:instrText>E</w:instrText>
      </w:r>
      <w:r w:rsidRPr="001D50B6">
        <w:rPr>
          <w:sz w:val="24"/>
          <w:szCs w:val="24"/>
          <w:lang w:val="ru-RU"/>
        </w:rPr>
        <w:instrText>:\\</w:instrText>
      </w:r>
      <w:r w:rsidRPr="001D50B6">
        <w:rPr>
          <w:sz w:val="24"/>
          <w:szCs w:val="24"/>
        </w:rPr>
        <w:instrText>G</w:instrText>
      </w:r>
      <w:r w:rsidRPr="001D50B6">
        <w:rPr>
          <w:sz w:val="24"/>
          <w:szCs w:val="24"/>
          <w:lang w:val="ru-RU"/>
        </w:rPr>
        <w:instrText>05\\</w:instrText>
      </w:r>
      <w:r w:rsidRPr="001D50B6">
        <w:rPr>
          <w:sz w:val="24"/>
          <w:szCs w:val="24"/>
        </w:rPr>
        <w:instrText>PIC</w:instrText>
      </w:r>
      <w:r w:rsidRPr="001D50B6">
        <w:rPr>
          <w:sz w:val="24"/>
          <w:szCs w:val="24"/>
          <w:lang w:val="ru-RU"/>
        </w:rPr>
        <w:instrText>\\</w:instrText>
      </w:r>
      <w:r w:rsidRPr="001D50B6">
        <w:rPr>
          <w:sz w:val="24"/>
          <w:szCs w:val="24"/>
        </w:rPr>
        <w:instrText>Bullet</w:instrText>
      </w:r>
      <w:r w:rsidRPr="001D50B6">
        <w:rPr>
          <w:sz w:val="24"/>
          <w:szCs w:val="24"/>
          <w:lang w:val="ru-RU"/>
        </w:rPr>
        <w:instrText>1.</w:instrText>
      </w:r>
      <w:r w:rsidRPr="001D50B6">
        <w:rPr>
          <w:sz w:val="24"/>
          <w:szCs w:val="24"/>
        </w:rPr>
        <w:instrText>gif</w:instrText>
      </w:r>
      <w:r w:rsidRPr="001D50B6">
        <w:rPr>
          <w:sz w:val="24"/>
          <w:szCs w:val="24"/>
          <w:lang w:val="ru-RU"/>
        </w:rPr>
        <w:instrText xml:space="preserve">" \* </w:instrText>
      </w:r>
      <w:r w:rsidRPr="001D50B6">
        <w:rPr>
          <w:sz w:val="24"/>
          <w:szCs w:val="24"/>
        </w:rPr>
        <w:instrText>MERGEFORMATINET</w:instrText>
      </w:r>
      <w:r w:rsidRPr="001D50B6">
        <w:rPr>
          <w:sz w:val="24"/>
          <w:szCs w:val="24"/>
          <w:lang w:val="ru-RU"/>
        </w:rPr>
        <w:instrText xml:space="preserve"> </w:instrText>
      </w:r>
      <w:r w:rsidRPr="001D50B6">
        <w:rPr>
          <w:sz w:val="24"/>
          <w:szCs w:val="24"/>
        </w:rPr>
        <w:fldChar w:fldCharType="separate"/>
      </w:r>
      <w:r w:rsidRPr="001D50B6">
        <w:rPr>
          <w:sz w:val="24"/>
          <w:szCs w:val="24"/>
        </w:rPr>
        <w:pict>
          <v:shape id="_x0000_i1036" type="#_x0000_t75" alt="" style="width:5.6pt;height:9.35pt">
            <v:imagedata r:id="rId7" r:href="rId24"/>
          </v:shape>
        </w:pict>
      </w:r>
      <w:r w:rsidRPr="001D50B6">
        <w:rPr>
          <w:sz w:val="24"/>
          <w:szCs w:val="24"/>
        </w:rPr>
        <w:fldChar w:fldCharType="end"/>
      </w:r>
      <w:r w:rsidRPr="001D50B6">
        <w:rPr>
          <w:sz w:val="24"/>
          <w:szCs w:val="24"/>
          <w:lang w:val="ru-RU"/>
        </w:rPr>
        <w:t xml:space="preserve"> </w:t>
      </w:r>
      <w:r w:rsidRPr="001D50B6">
        <w:rPr>
          <w:sz w:val="24"/>
          <w:szCs w:val="24"/>
          <w:lang w:val="ru-RU"/>
        </w:rPr>
        <w:lastRenderedPageBreak/>
        <w:t>симметричные и ассиметричные формы сращения. К первым относят подково- и гал</w:t>
      </w:r>
      <w:r w:rsidRPr="001D50B6">
        <w:rPr>
          <w:sz w:val="24"/>
          <w:szCs w:val="24"/>
          <w:lang w:val="ru-RU"/>
        </w:rPr>
        <w:t>е</w:t>
      </w:r>
      <w:r w:rsidRPr="001D50B6">
        <w:rPr>
          <w:sz w:val="24"/>
          <w:szCs w:val="24"/>
          <w:lang w:val="ru-RU"/>
        </w:rPr>
        <w:t xml:space="preserve">тообразную, ко вторым </w:t>
      </w:r>
      <w:r w:rsidRPr="001D50B6">
        <w:rPr>
          <w:sz w:val="24"/>
          <w:szCs w:val="24"/>
        </w:rPr>
        <w:t>S</w:t>
      </w:r>
      <w:r w:rsidRPr="001D50B6">
        <w:rPr>
          <w:sz w:val="24"/>
          <w:szCs w:val="24"/>
          <w:lang w:val="ru-RU"/>
        </w:rPr>
        <w:t xml:space="preserve">-, </w:t>
      </w:r>
      <w:r w:rsidRPr="001D50B6">
        <w:rPr>
          <w:sz w:val="24"/>
          <w:szCs w:val="24"/>
        </w:rPr>
        <w:t>L</w:t>
      </w:r>
      <w:r w:rsidRPr="001D50B6">
        <w:rPr>
          <w:sz w:val="24"/>
          <w:szCs w:val="24"/>
          <w:lang w:val="ru-RU"/>
        </w:rPr>
        <w:t xml:space="preserve">- и </w:t>
      </w:r>
      <w:r w:rsidRPr="001D50B6">
        <w:rPr>
          <w:sz w:val="24"/>
          <w:szCs w:val="24"/>
        </w:rPr>
        <w:t>I</w:t>
      </w:r>
      <w:r w:rsidRPr="001D50B6">
        <w:rPr>
          <w:sz w:val="24"/>
          <w:szCs w:val="24"/>
          <w:lang w:val="ru-RU"/>
        </w:rPr>
        <w:t>-образные почки.</w:t>
      </w:r>
    </w:p>
    <w:p w:rsidR="00146AEC" w:rsidRPr="001D50B6" w:rsidRDefault="00146AEC" w:rsidP="00146AEC">
      <w:pPr>
        <w:pStyle w:val="a7"/>
        <w:ind w:left="360" w:firstLine="0"/>
        <w:jc w:val="both"/>
        <w:rPr>
          <w:sz w:val="24"/>
          <w:szCs w:val="24"/>
          <w:lang w:val="ru-RU"/>
        </w:rPr>
      </w:pPr>
      <w:r w:rsidRPr="001D50B6">
        <w:rPr>
          <w:b/>
          <w:bCs/>
          <w:sz w:val="24"/>
          <w:szCs w:val="24"/>
          <w:lang w:val="ru-RU"/>
        </w:rPr>
        <w:t>Аномалии величины и структуры</w:t>
      </w:r>
      <w:r w:rsidRPr="001D50B6">
        <w:rPr>
          <w:sz w:val="24"/>
          <w:szCs w:val="24"/>
          <w:lang w:val="ru-RU"/>
        </w:rPr>
        <w:t xml:space="preserve"> включают аплазию, гипоплазию, удвоение почки и кистозные аномалии.</w:t>
      </w:r>
    </w:p>
    <w:p w:rsidR="00146AEC" w:rsidRPr="001D50B6" w:rsidRDefault="00146AEC" w:rsidP="00146AEC">
      <w:pPr>
        <w:pStyle w:val="a7"/>
        <w:ind w:firstLine="708"/>
        <w:jc w:val="both"/>
        <w:rPr>
          <w:sz w:val="24"/>
          <w:szCs w:val="24"/>
          <w:lang w:val="ru-RU"/>
        </w:rPr>
      </w:pPr>
      <w:r w:rsidRPr="001D50B6">
        <w:rPr>
          <w:sz w:val="24"/>
          <w:szCs w:val="24"/>
          <w:lang w:val="ru-RU"/>
        </w:rPr>
        <w:t>Отсутствие закладки органа встречается с частотой 1 на 1000 новорожденных. Дв</w:t>
      </w:r>
      <w:r w:rsidRPr="001D50B6">
        <w:rPr>
          <w:sz w:val="24"/>
          <w:szCs w:val="24"/>
          <w:lang w:val="ru-RU"/>
        </w:rPr>
        <w:t>у</w:t>
      </w:r>
      <w:r w:rsidRPr="001D50B6">
        <w:rPr>
          <w:sz w:val="24"/>
          <w:szCs w:val="24"/>
          <w:lang w:val="ru-RU"/>
        </w:rPr>
        <w:t xml:space="preserve">сторонняя почечная </w:t>
      </w:r>
      <w:r w:rsidRPr="001D50B6">
        <w:rPr>
          <w:b/>
          <w:bCs/>
          <w:sz w:val="24"/>
          <w:szCs w:val="24"/>
          <w:lang w:val="ru-RU"/>
        </w:rPr>
        <w:t>агенезия</w:t>
      </w:r>
      <w:r w:rsidRPr="001D50B6">
        <w:rPr>
          <w:sz w:val="24"/>
          <w:szCs w:val="24"/>
          <w:lang w:val="ru-RU"/>
        </w:rPr>
        <w:t xml:space="preserve"> отмечается в 4 раза реже односторонней и преимуществе</w:t>
      </w:r>
      <w:r w:rsidRPr="001D50B6">
        <w:rPr>
          <w:sz w:val="24"/>
          <w:szCs w:val="24"/>
          <w:lang w:val="ru-RU"/>
        </w:rPr>
        <w:t>н</w:t>
      </w:r>
      <w:r w:rsidRPr="001D50B6">
        <w:rPr>
          <w:sz w:val="24"/>
          <w:szCs w:val="24"/>
          <w:lang w:val="ru-RU"/>
        </w:rPr>
        <w:t>но у плодов мужского пола (в соотношении 3:1). Дети с агенезией обеих почек (аренией) нежизнеспособны и обычно рождаются мертвыми. Однако описаны казуистические н</w:t>
      </w:r>
      <w:r w:rsidRPr="001D50B6">
        <w:rPr>
          <w:sz w:val="24"/>
          <w:szCs w:val="24"/>
          <w:lang w:val="ru-RU"/>
        </w:rPr>
        <w:t>а</w:t>
      </w:r>
      <w:r w:rsidRPr="001D50B6">
        <w:rPr>
          <w:sz w:val="24"/>
          <w:szCs w:val="24"/>
          <w:lang w:val="ru-RU"/>
        </w:rPr>
        <w:t>блюдения довольно длительного выживания. Это можно объяснить замечательной ос</w:t>
      </w:r>
      <w:r w:rsidRPr="001D50B6">
        <w:rPr>
          <w:sz w:val="24"/>
          <w:szCs w:val="24"/>
          <w:lang w:val="ru-RU"/>
        </w:rPr>
        <w:t>о</w:t>
      </w:r>
      <w:r w:rsidRPr="001D50B6">
        <w:rPr>
          <w:sz w:val="24"/>
          <w:szCs w:val="24"/>
          <w:lang w:val="ru-RU"/>
        </w:rPr>
        <w:t>бенностью детского организма, когда другие органы выполняют функцию пораженного или полностью вышедшего из строя органа. При этом функция выделения осуществляется печенью, кишечником, кожей и легкими.</w:t>
      </w:r>
    </w:p>
    <w:p w:rsidR="00146AEC" w:rsidRPr="001D50B6" w:rsidRDefault="00146AEC" w:rsidP="00146AEC">
      <w:pPr>
        <w:pStyle w:val="a7"/>
        <w:ind w:firstLine="720"/>
        <w:jc w:val="both"/>
        <w:rPr>
          <w:sz w:val="24"/>
          <w:szCs w:val="24"/>
          <w:lang w:val="ru-RU"/>
        </w:rPr>
      </w:pPr>
      <w:r w:rsidRPr="001D50B6">
        <w:rPr>
          <w:b/>
          <w:bCs/>
          <w:sz w:val="24"/>
          <w:szCs w:val="24"/>
          <w:lang w:val="ru-RU"/>
        </w:rPr>
        <w:t>Добавочная почка</w:t>
      </w:r>
      <w:r w:rsidRPr="001D50B6">
        <w:rPr>
          <w:sz w:val="24"/>
          <w:szCs w:val="24"/>
          <w:lang w:val="ru-RU"/>
        </w:rPr>
        <w:t xml:space="preserve"> - чрезвычайно редкая аномалия. К настоящему времени опис</w:t>
      </w:r>
      <w:r w:rsidRPr="001D50B6">
        <w:rPr>
          <w:sz w:val="24"/>
          <w:szCs w:val="24"/>
          <w:lang w:val="ru-RU"/>
        </w:rPr>
        <w:t>а</w:t>
      </w:r>
      <w:r w:rsidRPr="001D50B6">
        <w:rPr>
          <w:sz w:val="24"/>
          <w:szCs w:val="24"/>
          <w:lang w:val="ru-RU"/>
        </w:rPr>
        <w:t>но немногим более 100 наблюдений. Образование добавочной почки связывают с отпо</w:t>
      </w:r>
      <w:r w:rsidRPr="001D50B6">
        <w:rPr>
          <w:sz w:val="24"/>
          <w:szCs w:val="24"/>
          <w:lang w:val="ru-RU"/>
        </w:rPr>
        <w:t>ч</w:t>
      </w:r>
      <w:r w:rsidRPr="001D50B6">
        <w:rPr>
          <w:sz w:val="24"/>
          <w:szCs w:val="24"/>
          <w:lang w:val="ru-RU"/>
        </w:rPr>
        <w:t>кованием участка метанефрогенной бластемы, причем она чаще формируется вблизи о</w:t>
      </w:r>
      <w:r w:rsidRPr="001D50B6">
        <w:rPr>
          <w:sz w:val="24"/>
          <w:szCs w:val="24"/>
          <w:lang w:val="ru-RU"/>
        </w:rPr>
        <w:t>с</w:t>
      </w:r>
      <w:r w:rsidRPr="001D50B6">
        <w:rPr>
          <w:sz w:val="24"/>
          <w:szCs w:val="24"/>
          <w:lang w:val="ru-RU"/>
        </w:rPr>
        <w:t>новной, располагаясь выше или ниже ее. Добавочная (третья) почка значительно меньше обычной, но имеет нормальное анатомическое строение. Кровоснабжается она отдельно за счет артерий, отходящих от аорты. Мочеточник обычно впадает в мочевой пузырь сам</w:t>
      </w:r>
      <w:r w:rsidRPr="001D50B6">
        <w:rPr>
          <w:sz w:val="24"/>
          <w:szCs w:val="24"/>
          <w:lang w:val="ru-RU"/>
        </w:rPr>
        <w:t>о</w:t>
      </w:r>
      <w:r w:rsidRPr="001D50B6">
        <w:rPr>
          <w:sz w:val="24"/>
          <w:szCs w:val="24"/>
          <w:lang w:val="ru-RU"/>
        </w:rPr>
        <w:t>стоятельным устьем, но может быть эктопирован или сообщаться с мочеточником осно</w:t>
      </w:r>
      <w:r w:rsidRPr="001D50B6">
        <w:rPr>
          <w:sz w:val="24"/>
          <w:szCs w:val="24"/>
          <w:lang w:val="ru-RU"/>
        </w:rPr>
        <w:t>в</w:t>
      </w:r>
      <w:r w:rsidRPr="001D50B6">
        <w:rPr>
          <w:sz w:val="24"/>
          <w:szCs w:val="24"/>
          <w:lang w:val="ru-RU"/>
        </w:rPr>
        <w:t>ной почки. Описаны случаи слепого окончания мочеточника.</w:t>
      </w:r>
    </w:p>
    <w:p w:rsidR="00146AEC" w:rsidRPr="001D50B6" w:rsidRDefault="00146AEC" w:rsidP="00146AEC">
      <w:pPr>
        <w:pStyle w:val="a7"/>
        <w:ind w:firstLine="804"/>
        <w:jc w:val="both"/>
        <w:rPr>
          <w:sz w:val="24"/>
          <w:szCs w:val="24"/>
        </w:rPr>
      </w:pPr>
      <w:r w:rsidRPr="001D50B6">
        <w:rPr>
          <w:b/>
          <w:bCs/>
          <w:sz w:val="24"/>
          <w:szCs w:val="24"/>
          <w:lang w:val="ru-RU"/>
        </w:rPr>
        <w:t>Дистопии почек.</w:t>
      </w:r>
      <w:r w:rsidRPr="001D50B6">
        <w:rPr>
          <w:sz w:val="24"/>
          <w:szCs w:val="24"/>
          <w:lang w:val="ru-RU"/>
        </w:rPr>
        <w:t xml:space="preserve"> Под этим названием понимают необычное расположение почек в связи с нарушением в эмбриогенезе процесса их восхождения. Частота аномалии в сре</w:t>
      </w:r>
      <w:r w:rsidRPr="001D50B6">
        <w:rPr>
          <w:sz w:val="24"/>
          <w:szCs w:val="24"/>
          <w:lang w:val="ru-RU"/>
        </w:rPr>
        <w:t>д</w:t>
      </w:r>
      <w:r w:rsidRPr="001D50B6">
        <w:rPr>
          <w:sz w:val="24"/>
          <w:szCs w:val="24"/>
          <w:lang w:val="ru-RU"/>
        </w:rPr>
        <w:t>нем 1:800. Дистопия почки чаще наблюдается у лиц мужского пола.</w:t>
      </w:r>
      <w:r w:rsidRPr="001D50B6">
        <w:rPr>
          <w:sz w:val="24"/>
          <w:szCs w:val="24"/>
          <w:lang w:val="ru-RU"/>
        </w:rPr>
        <w:br/>
        <w:t>Поскольку процессы восхождения и ротации взаимосвязаны, дистопированная почка п</w:t>
      </w:r>
      <w:r w:rsidRPr="001D50B6">
        <w:rPr>
          <w:sz w:val="24"/>
          <w:szCs w:val="24"/>
          <w:lang w:val="ru-RU"/>
        </w:rPr>
        <w:t>о</w:t>
      </w:r>
      <w:r w:rsidRPr="001D50B6">
        <w:rPr>
          <w:sz w:val="24"/>
          <w:szCs w:val="24"/>
          <w:lang w:val="ru-RU"/>
        </w:rPr>
        <w:t>вернута кнаружи, при этом, чем ниже дистопия, тем вентральнее расположена почечная лоханка. Дистопированная почка нередко имеет рассыпной тип кровоснабжения, сосуды ее короткие и ограничивают смещаемость почки. Функциональное состояние дистопир</w:t>
      </w:r>
      <w:r w:rsidRPr="001D50B6">
        <w:rPr>
          <w:sz w:val="24"/>
          <w:szCs w:val="24"/>
          <w:lang w:val="ru-RU"/>
        </w:rPr>
        <w:t>о</w:t>
      </w:r>
      <w:r w:rsidRPr="001D50B6">
        <w:rPr>
          <w:sz w:val="24"/>
          <w:szCs w:val="24"/>
          <w:lang w:val="ru-RU"/>
        </w:rPr>
        <w:t xml:space="preserve">ванной почки обычно снижено. Почка, как правило, имеет дольчатое строение. Форма ее может быть самой разнообразной - овальной, грушевидной, уплощенной и неправильной. </w:t>
      </w:r>
      <w:r w:rsidRPr="001D50B6">
        <w:rPr>
          <w:sz w:val="24"/>
          <w:szCs w:val="24"/>
        </w:rPr>
        <w:t xml:space="preserve">Различают высокую дистопию, низкую и перекрестную. </w:t>
      </w:r>
    </w:p>
    <w:p w:rsidR="00146AEC" w:rsidRDefault="00146AEC" w:rsidP="00146AEC">
      <w:pPr>
        <w:pStyle w:val="a7"/>
        <w:ind w:left="67" w:firstLine="737"/>
        <w:rPr>
          <w:b/>
          <w:bCs/>
        </w:rPr>
      </w:pPr>
    </w:p>
    <w:p w:rsidR="00146AEC" w:rsidRDefault="00146AEC" w:rsidP="00146AEC">
      <w:pPr>
        <w:pStyle w:val="a7"/>
        <w:ind w:left="67" w:firstLine="0"/>
        <w:rPr>
          <w:b/>
          <w:bCs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"E:\\G05\\PIC_HI\\5_16.JPG"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 id="_x0000_i1037" type="#_x0000_t75" alt="" href="javascript:loadPage('P5_31.htm','Ti5_3_3.htm','str_31.htm');" style="width:228.15pt;height:129.05pt" o:button="t">
            <v:imagedata r:id="rId25" r:href="rId26"/>
          </v:shape>
        </w:pict>
      </w:r>
      <w:r>
        <w:rPr>
          <w:color w:val="0000FF"/>
        </w:rPr>
        <w:fldChar w:fldCharType="end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"E:\\G05\\PIC_HI\\5_17.JPG"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 id="_x0000_i1038" type="#_x0000_t75" alt="" href="javascript:loadPage('P5_31.htm','Ti5_3_3.htm','str_31.htm');" style="width:228.15pt;height:131.85pt" o:button="t">
            <v:imagedata r:id="rId27" r:href="rId28"/>
          </v:shape>
        </w:pict>
      </w:r>
      <w:r>
        <w:rPr>
          <w:color w:val="0000FF"/>
        </w:rPr>
        <w:fldChar w:fldCharType="end"/>
      </w:r>
    </w:p>
    <w:p w:rsidR="00146AEC" w:rsidRDefault="00146AEC" w:rsidP="00146AEC">
      <w:pPr>
        <w:pStyle w:val="a7"/>
        <w:ind w:left="67" w:firstLine="737"/>
        <w:rPr>
          <w:b/>
          <w:bCs/>
        </w:rPr>
      </w:pPr>
    </w:p>
    <w:p w:rsidR="00146AEC" w:rsidRPr="001D50B6" w:rsidRDefault="00146AEC" w:rsidP="00146AEC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1D50B6">
        <w:rPr>
          <w:b/>
          <w:bCs/>
          <w:sz w:val="24"/>
          <w:szCs w:val="24"/>
          <w:lang w:val="ru-RU"/>
        </w:rPr>
        <w:lastRenderedPageBreak/>
        <w:t>Перекрестная дистопия</w:t>
      </w:r>
      <w:r w:rsidRPr="001D50B6">
        <w:rPr>
          <w:sz w:val="24"/>
          <w:szCs w:val="24"/>
          <w:lang w:val="ru-RU"/>
        </w:rPr>
        <w:t xml:space="preserve"> характеризуется см</w:t>
      </w:r>
      <w:r w:rsidRPr="001D50B6">
        <w:rPr>
          <w:sz w:val="24"/>
          <w:szCs w:val="24"/>
          <w:lang w:val="ru-RU"/>
        </w:rPr>
        <w:t>е</w:t>
      </w:r>
      <w:r w:rsidRPr="001D50B6">
        <w:rPr>
          <w:sz w:val="24"/>
          <w:szCs w:val="24"/>
          <w:lang w:val="ru-RU"/>
        </w:rPr>
        <w:t>щением почки контралатерально.</w:t>
      </w:r>
      <w:r w:rsidRPr="001D50B6">
        <w:rPr>
          <w:sz w:val="24"/>
          <w:szCs w:val="24"/>
          <w:lang w:val="ru-RU"/>
        </w:rPr>
        <w:br/>
      </w:r>
      <w:hyperlink r:id="rId29" w:history="1">
        <w:r w:rsidRPr="001D50B6">
          <w:rPr>
            <w:noProof/>
            <w:sz w:val="24"/>
            <w:szCs w:val="24"/>
            <w:lang w:val="ru-RU"/>
          </w:rPr>
          <w:drawing>
            <wp:anchor distT="66675" distB="66675" distL="66675" distR="66675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143125" cy="1666875"/>
              <wp:effectExtent l="0" t="0" r="9525" b="9525"/>
              <wp:wrapSquare wrapText="bothSides"/>
              <wp:docPr id="2" name="Рисунок 2" descr="E:\G05\PIC_LO\5_18N.JPG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:\G05\PIC_LO\5_18N.JPG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312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1D50B6">
        <w:rPr>
          <w:sz w:val="24"/>
          <w:szCs w:val="24"/>
          <w:lang w:val="ru-RU"/>
        </w:rPr>
        <w:t xml:space="preserve">При этом, как правило, обе почки срастаются, образуя </w:t>
      </w:r>
      <w:r w:rsidRPr="001D50B6">
        <w:rPr>
          <w:sz w:val="24"/>
          <w:szCs w:val="24"/>
        </w:rPr>
        <w:t>S</w:t>
      </w:r>
      <w:r w:rsidRPr="001D50B6">
        <w:rPr>
          <w:sz w:val="24"/>
          <w:szCs w:val="24"/>
          <w:lang w:val="ru-RU"/>
        </w:rPr>
        <w:t xml:space="preserve">- или </w:t>
      </w:r>
      <w:r w:rsidRPr="001D50B6">
        <w:rPr>
          <w:sz w:val="24"/>
          <w:szCs w:val="24"/>
        </w:rPr>
        <w:t>I</w:t>
      </w:r>
      <w:r w:rsidRPr="001D50B6">
        <w:rPr>
          <w:sz w:val="24"/>
          <w:szCs w:val="24"/>
          <w:lang w:val="ru-RU"/>
        </w:rPr>
        <w:t>- образную почку. Моч</w:t>
      </w:r>
      <w:r w:rsidRPr="001D50B6">
        <w:rPr>
          <w:sz w:val="24"/>
          <w:szCs w:val="24"/>
          <w:lang w:val="ru-RU"/>
        </w:rPr>
        <w:t>е</w:t>
      </w:r>
      <w:r w:rsidRPr="001D50B6">
        <w:rPr>
          <w:sz w:val="24"/>
          <w:szCs w:val="24"/>
          <w:lang w:val="ru-RU"/>
        </w:rPr>
        <w:t>точник, дренирующий дистопированную почку, впадает в мочевой пузырь на обычном месте. Сосуды, питающие почки, отходят н</w:t>
      </w:r>
      <w:r w:rsidRPr="001D50B6">
        <w:rPr>
          <w:sz w:val="24"/>
          <w:szCs w:val="24"/>
          <w:lang w:val="ru-RU"/>
        </w:rPr>
        <w:t>и</w:t>
      </w:r>
      <w:r w:rsidRPr="001D50B6">
        <w:rPr>
          <w:sz w:val="24"/>
          <w:szCs w:val="24"/>
          <w:lang w:val="ru-RU"/>
        </w:rPr>
        <w:t>же обычного с ипси- или контралатеральной стороны. Частота перекрестной дистопии почки        1:10 000 - 1:12 000.</w:t>
      </w:r>
    </w:p>
    <w:p w:rsidR="00146AEC" w:rsidRPr="001D50B6" w:rsidRDefault="00146AEC" w:rsidP="00146AEC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1D50B6">
        <w:rPr>
          <w:sz w:val="24"/>
          <w:szCs w:val="24"/>
          <w:lang w:val="ru-RU"/>
        </w:rPr>
        <w:t>Описана двусторонняя перекрестная дистопия, которая встречается исключительно редко.</w:t>
      </w:r>
    </w:p>
    <w:p w:rsidR="00146AEC" w:rsidRPr="001D50B6" w:rsidRDefault="00146AEC" w:rsidP="00146AEC">
      <w:pPr>
        <w:pStyle w:val="a7"/>
        <w:ind w:firstLine="670"/>
        <w:jc w:val="both"/>
        <w:rPr>
          <w:sz w:val="24"/>
          <w:szCs w:val="24"/>
          <w:lang w:val="ru-RU"/>
        </w:rPr>
      </w:pPr>
      <w:r w:rsidRPr="001D50B6">
        <w:rPr>
          <w:b/>
          <w:bCs/>
          <w:sz w:val="24"/>
          <w:szCs w:val="24"/>
          <w:lang w:val="ru-RU"/>
        </w:rPr>
        <w:t>Сращение почек</w:t>
      </w:r>
      <w:r w:rsidRPr="001D50B6">
        <w:rPr>
          <w:sz w:val="24"/>
          <w:szCs w:val="24"/>
          <w:lang w:val="ru-RU"/>
        </w:rPr>
        <w:t xml:space="preserve"> составляет около 13% всех почечных аномалий. Различают си</w:t>
      </w:r>
      <w:r w:rsidRPr="001D50B6">
        <w:rPr>
          <w:sz w:val="24"/>
          <w:szCs w:val="24"/>
          <w:lang w:val="ru-RU"/>
        </w:rPr>
        <w:t>м</w:t>
      </w:r>
      <w:r w:rsidRPr="001D50B6">
        <w:rPr>
          <w:sz w:val="24"/>
          <w:szCs w:val="24"/>
          <w:lang w:val="ru-RU"/>
        </w:rPr>
        <w:t>метричные и асимметричные формы сращения. К первым относят подково- и галетоо</w:t>
      </w:r>
      <w:r w:rsidRPr="001D50B6">
        <w:rPr>
          <w:sz w:val="24"/>
          <w:szCs w:val="24"/>
          <w:lang w:val="ru-RU"/>
        </w:rPr>
        <w:t>б</w:t>
      </w:r>
      <w:r w:rsidRPr="001D50B6">
        <w:rPr>
          <w:sz w:val="24"/>
          <w:szCs w:val="24"/>
          <w:lang w:val="ru-RU"/>
        </w:rPr>
        <w:t xml:space="preserve">разную, ко вторым - </w:t>
      </w:r>
      <w:r w:rsidRPr="001D50B6">
        <w:rPr>
          <w:sz w:val="24"/>
          <w:szCs w:val="24"/>
        </w:rPr>
        <w:t>S</w:t>
      </w:r>
      <w:r w:rsidRPr="001D50B6">
        <w:rPr>
          <w:sz w:val="24"/>
          <w:szCs w:val="24"/>
          <w:lang w:val="ru-RU"/>
        </w:rPr>
        <w:t xml:space="preserve">-, </w:t>
      </w:r>
      <w:r w:rsidRPr="001D50B6">
        <w:rPr>
          <w:sz w:val="24"/>
          <w:szCs w:val="24"/>
        </w:rPr>
        <w:t>L</w:t>
      </w:r>
      <w:r w:rsidRPr="001D50B6">
        <w:rPr>
          <w:sz w:val="24"/>
          <w:szCs w:val="24"/>
          <w:lang w:val="ru-RU"/>
        </w:rPr>
        <w:t xml:space="preserve">- и </w:t>
      </w:r>
      <w:r w:rsidRPr="001D50B6">
        <w:rPr>
          <w:sz w:val="24"/>
          <w:szCs w:val="24"/>
        </w:rPr>
        <w:t>I</w:t>
      </w:r>
      <w:r w:rsidRPr="001D50B6">
        <w:rPr>
          <w:sz w:val="24"/>
          <w:szCs w:val="24"/>
          <w:lang w:val="ru-RU"/>
        </w:rPr>
        <w:t xml:space="preserve">-образные почки. </w:t>
      </w:r>
    </w:p>
    <w:p w:rsidR="00146AEC" w:rsidRPr="001D50B6" w:rsidRDefault="00146AEC" w:rsidP="00146AEC">
      <w:pPr>
        <w:pStyle w:val="a7"/>
        <w:ind w:firstLine="670"/>
        <w:jc w:val="both"/>
        <w:rPr>
          <w:b/>
          <w:bCs/>
          <w:sz w:val="24"/>
          <w:szCs w:val="24"/>
          <w:lang w:val="ru-RU"/>
        </w:rPr>
      </w:pPr>
      <w:r w:rsidRPr="001D50B6">
        <w:rPr>
          <w:sz w:val="24"/>
          <w:szCs w:val="24"/>
          <w:lang w:val="ru-RU"/>
        </w:rPr>
        <w:t>При подковообразной аномалии развития почки срастаются одноименными конц</w:t>
      </w:r>
      <w:r w:rsidRPr="001D50B6">
        <w:rPr>
          <w:sz w:val="24"/>
          <w:szCs w:val="24"/>
          <w:lang w:val="ru-RU"/>
        </w:rPr>
        <w:t>а</w:t>
      </w:r>
      <w:r w:rsidRPr="001D50B6">
        <w:rPr>
          <w:sz w:val="24"/>
          <w:szCs w:val="24"/>
          <w:lang w:val="ru-RU"/>
        </w:rPr>
        <w:t>ми, почечная паренхима имеет вид подковы. Возникновение аномалии связано с наруш</w:t>
      </w:r>
      <w:r w:rsidRPr="001D50B6">
        <w:rPr>
          <w:sz w:val="24"/>
          <w:szCs w:val="24"/>
          <w:lang w:val="ru-RU"/>
        </w:rPr>
        <w:t>е</w:t>
      </w:r>
      <w:r w:rsidRPr="001D50B6">
        <w:rPr>
          <w:sz w:val="24"/>
          <w:szCs w:val="24"/>
          <w:lang w:val="ru-RU"/>
        </w:rPr>
        <w:t xml:space="preserve">нием процесса восхождения и ротации почек. </w:t>
      </w:r>
      <w:r w:rsidRPr="001D50B6">
        <w:rPr>
          <w:b/>
          <w:bCs/>
          <w:sz w:val="24"/>
          <w:szCs w:val="24"/>
          <w:lang w:val="ru-RU"/>
        </w:rPr>
        <w:t>Подковообразная почка</w:t>
      </w:r>
      <w:r w:rsidRPr="001D50B6">
        <w:rPr>
          <w:sz w:val="24"/>
          <w:szCs w:val="24"/>
          <w:lang w:val="ru-RU"/>
        </w:rPr>
        <w:t xml:space="preserve"> расположена н</w:t>
      </w:r>
      <w:r w:rsidRPr="001D50B6">
        <w:rPr>
          <w:sz w:val="24"/>
          <w:szCs w:val="24"/>
          <w:lang w:val="ru-RU"/>
        </w:rPr>
        <w:t>и</w:t>
      </w:r>
      <w:r w:rsidRPr="001D50B6">
        <w:rPr>
          <w:sz w:val="24"/>
          <w:szCs w:val="24"/>
          <w:lang w:val="ru-RU"/>
        </w:rPr>
        <w:t>же, чем обычно, лоханки сросшихся почек направлены кпереди или латерально. Кров</w:t>
      </w:r>
      <w:r w:rsidRPr="001D50B6">
        <w:rPr>
          <w:sz w:val="24"/>
          <w:szCs w:val="24"/>
          <w:lang w:val="ru-RU"/>
        </w:rPr>
        <w:t>о</w:t>
      </w:r>
      <w:r w:rsidRPr="001D50B6">
        <w:rPr>
          <w:sz w:val="24"/>
          <w:szCs w:val="24"/>
          <w:lang w:val="ru-RU"/>
        </w:rPr>
        <w:t>снабжение, как правило, осуществляется множественными артериями, отходящими от брюшной аорты или ее ветвей.Чаще (в 98% случаев) почки срастаются нижними концами. На месте соединения почек имеется перешеек, представленный соединительной тканью или полноценной почечной паренхимой, нередко имеющей обособленное кровообращ</w:t>
      </w:r>
      <w:r w:rsidRPr="001D50B6">
        <w:rPr>
          <w:sz w:val="24"/>
          <w:szCs w:val="24"/>
          <w:lang w:val="ru-RU"/>
        </w:rPr>
        <w:t>е</w:t>
      </w:r>
      <w:r w:rsidRPr="001D50B6">
        <w:rPr>
          <w:sz w:val="24"/>
          <w:szCs w:val="24"/>
          <w:lang w:val="ru-RU"/>
        </w:rPr>
        <w:t>ние. Перешеек находится впереди брюшной аорты и нижней полой вены, но может расп</w:t>
      </w:r>
      <w:r w:rsidRPr="001D50B6">
        <w:rPr>
          <w:sz w:val="24"/>
          <w:szCs w:val="24"/>
          <w:lang w:val="ru-RU"/>
        </w:rPr>
        <w:t>о</w:t>
      </w:r>
      <w:r w:rsidRPr="001D50B6">
        <w:rPr>
          <w:sz w:val="24"/>
          <w:szCs w:val="24"/>
          <w:lang w:val="ru-RU"/>
        </w:rPr>
        <w:t>лагаться между ними или позади них. Аномалия встречается у новорожденных с частотой 1:400 - 1:500, причем у мальч</w:t>
      </w:r>
      <w:r w:rsidRPr="001D50B6">
        <w:rPr>
          <w:sz w:val="24"/>
          <w:szCs w:val="24"/>
          <w:lang w:val="ru-RU"/>
        </w:rPr>
        <w:t>и</w:t>
      </w:r>
      <w:r w:rsidRPr="001D50B6">
        <w:rPr>
          <w:sz w:val="24"/>
          <w:szCs w:val="24"/>
          <w:lang w:val="ru-RU"/>
        </w:rPr>
        <w:t>ков в 2.5 раза чаще, чем у девочек. Подковообразная почка нередко сочетается с другими аномалиями и пороками развития. Дистопированное расп</w:t>
      </w:r>
      <w:r w:rsidRPr="001D50B6">
        <w:rPr>
          <w:sz w:val="24"/>
          <w:szCs w:val="24"/>
          <w:lang w:val="ru-RU"/>
        </w:rPr>
        <w:t>о</w:t>
      </w:r>
      <w:r w:rsidRPr="001D50B6">
        <w:rPr>
          <w:sz w:val="24"/>
          <w:szCs w:val="24"/>
          <w:lang w:val="ru-RU"/>
        </w:rPr>
        <w:t>ложение, слабая подвижность, аномальное отхождение мочеточников и другие факторы способствуют тому, что подковообразная почка легко подвергается травматическим во</w:t>
      </w:r>
      <w:r w:rsidRPr="001D50B6">
        <w:rPr>
          <w:sz w:val="24"/>
          <w:szCs w:val="24"/>
          <w:lang w:val="ru-RU"/>
        </w:rPr>
        <w:t>з</w:t>
      </w:r>
      <w:r w:rsidRPr="001D50B6">
        <w:rPr>
          <w:sz w:val="24"/>
          <w:szCs w:val="24"/>
          <w:lang w:val="ru-RU"/>
        </w:rPr>
        <w:t>действиям.</w:t>
      </w:r>
    </w:p>
    <w:p w:rsidR="00146AEC" w:rsidRPr="00146AEC" w:rsidRDefault="00146AEC" w:rsidP="00146AEC">
      <w:pPr>
        <w:pStyle w:val="a7"/>
        <w:ind w:left="67" w:firstLine="737"/>
        <w:jc w:val="center"/>
        <w:rPr>
          <w:lang w:val="ru-RU"/>
        </w:rPr>
      </w:pPr>
      <w:r w:rsidRPr="001D50B6">
        <w:rPr>
          <w:sz w:val="24"/>
          <w:szCs w:val="24"/>
          <w:lang w:val="ru-RU"/>
        </w:rPr>
        <w:t>Подковообразную почку можно определить при глубокой пальпации живота в в</w:t>
      </w:r>
      <w:r w:rsidRPr="001D50B6">
        <w:rPr>
          <w:sz w:val="24"/>
          <w:szCs w:val="24"/>
          <w:lang w:val="ru-RU"/>
        </w:rPr>
        <w:t>и</w:t>
      </w:r>
      <w:r w:rsidRPr="001D50B6">
        <w:rPr>
          <w:sz w:val="24"/>
          <w:szCs w:val="24"/>
          <w:lang w:val="ru-RU"/>
        </w:rPr>
        <w:t>де плотного малоподвижного образования. Рентгенологически при хорошей подготовке кишечника почка выглядит в виде подковы, обращенной выпуклостью вниз или вверх.</w:t>
      </w:r>
      <w:r w:rsidRPr="00146AEC">
        <w:rPr>
          <w:lang w:val="ru-RU"/>
        </w:rPr>
        <w:t xml:space="preserve"> </w:t>
      </w:r>
      <w:hyperlink r:id="rId31" w:history="1">
        <w:r>
          <w:rPr>
            <w:color w:val="0000FF"/>
          </w:rPr>
          <w:fldChar w:fldCharType="begin"/>
        </w:r>
        <w:r w:rsidRPr="00146AEC">
          <w:rPr>
            <w:color w:val="0000FF"/>
            <w:lang w:val="ru-RU"/>
          </w:rPr>
          <w:instrText xml:space="preserve"> </w:instrText>
        </w:r>
        <w:r>
          <w:rPr>
            <w:color w:val="0000FF"/>
          </w:rPr>
          <w:instrText>INCLUDEPICTURE</w:instrText>
        </w:r>
        <w:r w:rsidRPr="00146AEC">
          <w:rPr>
            <w:color w:val="0000FF"/>
            <w:lang w:val="ru-RU"/>
          </w:rPr>
          <w:instrText xml:space="preserve"> "</w:instrText>
        </w:r>
        <w:r>
          <w:rPr>
            <w:color w:val="0000FF"/>
          </w:rPr>
          <w:instrText>E</w:instrText>
        </w:r>
        <w:r w:rsidRPr="00146AEC">
          <w:rPr>
            <w:color w:val="0000FF"/>
            <w:lang w:val="ru-RU"/>
          </w:rPr>
          <w:instrText>:\\</w:instrText>
        </w:r>
        <w:r>
          <w:rPr>
            <w:color w:val="0000FF"/>
          </w:rPr>
          <w:instrText>G</w:instrText>
        </w:r>
        <w:r w:rsidRPr="00146AEC">
          <w:rPr>
            <w:color w:val="0000FF"/>
            <w:lang w:val="ru-RU"/>
          </w:rPr>
          <w:instrText>05\\</w:instrText>
        </w:r>
        <w:r>
          <w:rPr>
            <w:color w:val="0000FF"/>
          </w:rPr>
          <w:instrText>PIC</w:instrText>
        </w:r>
        <w:r w:rsidRPr="00146AEC">
          <w:rPr>
            <w:color w:val="0000FF"/>
            <w:lang w:val="ru-RU"/>
          </w:rPr>
          <w:instrText>_</w:instrText>
        </w:r>
        <w:r>
          <w:rPr>
            <w:color w:val="0000FF"/>
          </w:rPr>
          <w:instrText>HI</w:instrText>
        </w:r>
        <w:r w:rsidRPr="00146AEC">
          <w:rPr>
            <w:color w:val="0000FF"/>
            <w:lang w:val="ru-RU"/>
          </w:rPr>
          <w:instrText>\\5_19.</w:instrText>
        </w:r>
        <w:r>
          <w:rPr>
            <w:color w:val="0000FF"/>
          </w:rPr>
          <w:instrText>JPG</w:instrText>
        </w:r>
        <w:r w:rsidRPr="00146AEC">
          <w:rPr>
            <w:color w:val="0000FF"/>
            <w:lang w:val="ru-RU"/>
          </w:rPr>
          <w:instrText xml:space="preserve">" \* </w:instrText>
        </w:r>
        <w:r>
          <w:rPr>
            <w:color w:val="0000FF"/>
          </w:rPr>
          <w:instrText>MERGEFORMATINET</w:instrText>
        </w:r>
        <w:r w:rsidRPr="00146AEC">
          <w:rPr>
            <w:color w:val="0000FF"/>
            <w:lang w:val="ru-RU"/>
          </w:rPr>
          <w:instrText xml:space="preserve">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39" type="#_x0000_t75" alt="" href="javascript:loadPage('P5_35.htm','Ti5_3_4.htm','str_35.htm');" style="width:117.8pt;height:104.75pt" o:button="t">
              <v:imagedata r:id="rId32" r:href="rId33"/>
            </v:shape>
          </w:pict>
        </w:r>
        <w:r>
          <w:rPr>
            <w:color w:val="0000FF"/>
          </w:rPr>
          <w:fldChar w:fldCharType="end"/>
        </w:r>
      </w:hyperlink>
      <w:r>
        <w:rPr>
          <w:color w:val="0000FF"/>
        </w:rPr>
        <w:fldChar w:fldCharType="begin"/>
      </w:r>
      <w:r w:rsidRPr="00146AEC">
        <w:rPr>
          <w:color w:val="0000FF"/>
          <w:lang w:val="ru-RU"/>
        </w:rPr>
        <w:instrText xml:space="preserve"> </w:instrText>
      </w:r>
      <w:r>
        <w:rPr>
          <w:color w:val="0000FF"/>
        </w:rPr>
        <w:instrText>INCLUDEPICTURE</w:instrText>
      </w:r>
      <w:r w:rsidRPr="00146AEC">
        <w:rPr>
          <w:color w:val="0000FF"/>
          <w:lang w:val="ru-RU"/>
        </w:rPr>
        <w:instrText xml:space="preserve"> "</w:instrText>
      </w:r>
      <w:r>
        <w:rPr>
          <w:color w:val="0000FF"/>
        </w:rPr>
        <w:instrText>E</w:instrText>
      </w:r>
      <w:r w:rsidRPr="00146AEC">
        <w:rPr>
          <w:color w:val="0000FF"/>
          <w:lang w:val="ru-RU"/>
        </w:rPr>
        <w:instrText>:\\</w:instrText>
      </w:r>
      <w:r>
        <w:rPr>
          <w:color w:val="0000FF"/>
        </w:rPr>
        <w:instrText>G</w:instrText>
      </w:r>
      <w:r w:rsidRPr="00146AEC">
        <w:rPr>
          <w:color w:val="0000FF"/>
          <w:lang w:val="ru-RU"/>
        </w:rPr>
        <w:instrText>05\\</w:instrText>
      </w:r>
      <w:r>
        <w:rPr>
          <w:color w:val="0000FF"/>
        </w:rPr>
        <w:instrText>PIC</w:instrText>
      </w:r>
      <w:r w:rsidRPr="00146AEC">
        <w:rPr>
          <w:color w:val="0000FF"/>
          <w:lang w:val="ru-RU"/>
        </w:rPr>
        <w:instrText>_</w:instrText>
      </w:r>
      <w:r>
        <w:rPr>
          <w:color w:val="0000FF"/>
        </w:rPr>
        <w:instrText>HI</w:instrText>
      </w:r>
      <w:r w:rsidRPr="00146AEC">
        <w:rPr>
          <w:color w:val="0000FF"/>
          <w:lang w:val="ru-RU"/>
        </w:rPr>
        <w:instrText>\\5_20.</w:instrText>
      </w:r>
      <w:r>
        <w:rPr>
          <w:color w:val="0000FF"/>
        </w:rPr>
        <w:instrText>JPG</w:instrText>
      </w:r>
      <w:r w:rsidRPr="00146AEC">
        <w:rPr>
          <w:color w:val="0000FF"/>
          <w:lang w:val="ru-RU"/>
        </w:rPr>
        <w:instrText xml:space="preserve">" \* </w:instrText>
      </w:r>
      <w:r>
        <w:rPr>
          <w:color w:val="0000FF"/>
        </w:rPr>
        <w:instrText>MERGEFORMATINET</w:instrText>
      </w:r>
      <w:r w:rsidRPr="00146AEC">
        <w:rPr>
          <w:color w:val="0000FF"/>
          <w:lang w:val="ru-RU"/>
        </w:rPr>
        <w:instrText xml:space="preserve">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 id="_x0000_i1040" type="#_x0000_t75" alt="" href="javascript:loadPage('P5_35.htm','Ti5_3_4.htm','str_35.htm');" style="width:75.75pt;height:108.45pt" o:button="t">
            <v:imagedata r:id="rId34" r:href="rId35" gain="93623f" blacklevel="1966f"/>
          </v:shape>
        </w:pict>
      </w:r>
      <w:r>
        <w:rPr>
          <w:color w:val="0000FF"/>
        </w:rPr>
        <w:fldChar w:fldCharType="end"/>
      </w:r>
    </w:p>
    <w:p w:rsidR="00146AEC" w:rsidRPr="00146AEC" w:rsidRDefault="00146AEC" w:rsidP="00146AEC">
      <w:pPr>
        <w:pStyle w:val="a7"/>
        <w:ind w:left="67" w:firstLine="737"/>
        <w:rPr>
          <w:lang w:val="ru-RU"/>
        </w:rPr>
      </w:pPr>
    </w:p>
    <w:p w:rsidR="00146AEC" w:rsidRPr="001D50B6" w:rsidRDefault="00146AEC" w:rsidP="00146AEC">
      <w:pPr>
        <w:pStyle w:val="a7"/>
        <w:ind w:left="67" w:firstLine="737"/>
        <w:jc w:val="both"/>
        <w:rPr>
          <w:b/>
          <w:bCs/>
          <w:sz w:val="24"/>
          <w:szCs w:val="24"/>
        </w:rPr>
      </w:pPr>
      <w:r w:rsidRPr="001D50B6">
        <w:rPr>
          <w:sz w:val="24"/>
          <w:szCs w:val="24"/>
          <w:lang w:val="ru-RU"/>
        </w:rPr>
        <w:t>Асимметричные формы сращения. Такие формы составляют 4% всех почечных аномалий. Они характеризуются соединением почек противоположными концами. В сл</w:t>
      </w:r>
      <w:r w:rsidRPr="001D50B6">
        <w:rPr>
          <w:sz w:val="24"/>
          <w:szCs w:val="24"/>
          <w:lang w:val="ru-RU"/>
        </w:rPr>
        <w:t>у</w:t>
      </w:r>
      <w:r w:rsidRPr="001D50B6">
        <w:rPr>
          <w:sz w:val="24"/>
          <w:szCs w:val="24"/>
          <w:lang w:val="ru-RU"/>
        </w:rPr>
        <w:t xml:space="preserve">чае </w:t>
      </w:r>
      <w:r w:rsidRPr="001D50B6">
        <w:rPr>
          <w:sz w:val="24"/>
          <w:szCs w:val="24"/>
        </w:rPr>
        <w:t>S</w:t>
      </w:r>
      <w:r w:rsidRPr="001D50B6">
        <w:rPr>
          <w:sz w:val="24"/>
          <w:szCs w:val="24"/>
          <w:lang w:val="ru-RU"/>
        </w:rPr>
        <w:t xml:space="preserve">- и </w:t>
      </w:r>
      <w:r w:rsidRPr="001D50B6">
        <w:rPr>
          <w:sz w:val="24"/>
          <w:szCs w:val="24"/>
        </w:rPr>
        <w:t>I</w:t>
      </w:r>
      <w:r w:rsidRPr="001D50B6">
        <w:rPr>
          <w:sz w:val="24"/>
          <w:szCs w:val="24"/>
          <w:lang w:val="ru-RU"/>
        </w:rPr>
        <w:t xml:space="preserve">-образной почки продольные оси сросшихся почек параллельны, а оси почек, образующих </w:t>
      </w:r>
      <w:r w:rsidRPr="001D50B6">
        <w:rPr>
          <w:sz w:val="24"/>
          <w:szCs w:val="24"/>
        </w:rPr>
        <w:t>L</w:t>
      </w:r>
      <w:r w:rsidRPr="001D50B6">
        <w:rPr>
          <w:sz w:val="24"/>
          <w:szCs w:val="24"/>
          <w:lang w:val="ru-RU"/>
        </w:rPr>
        <w:t xml:space="preserve">-образную почку, перпендикулярны друг к другу. </w:t>
      </w:r>
      <w:r w:rsidRPr="001D50B6">
        <w:rPr>
          <w:sz w:val="24"/>
          <w:szCs w:val="24"/>
        </w:rPr>
        <w:t xml:space="preserve">Лоханки S-образной почки обращены в противоположные стороны. </w:t>
      </w:r>
    </w:p>
    <w:p w:rsidR="00146AEC" w:rsidRDefault="00146AEC" w:rsidP="00146AEC">
      <w:pPr>
        <w:pStyle w:val="a7"/>
        <w:ind w:left="67" w:firstLine="737"/>
        <w:rPr>
          <w:color w:val="0000FF"/>
        </w:rPr>
      </w:pPr>
      <w:r>
        <w:rPr>
          <w:color w:val="0000FF"/>
        </w:rPr>
        <w:lastRenderedPageBreak/>
        <w:fldChar w:fldCharType="begin"/>
      </w:r>
      <w:r>
        <w:rPr>
          <w:color w:val="0000FF"/>
        </w:rPr>
        <w:instrText xml:space="preserve"> INCLUDEPICTURE "E:\\G05\\PIC_HI\\5_21.JPG"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 id="_x0000_i1041" type="#_x0000_t75" alt="" href="javascript:loadPage('P5_38.htm','Ti5_3_6.htm','str_38.htm');" style="width:130.9pt;height:167.4pt" o:button="t">
            <v:imagedata r:id="rId36" r:href="rId37"/>
          </v:shape>
        </w:pict>
      </w:r>
      <w:r>
        <w:rPr>
          <w:color w:val="0000FF"/>
        </w:rPr>
        <w:fldChar w:fldCharType="end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"E:\\G05\\PIC_HI\\5_22.JPG"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 id="_x0000_i1042" type="#_x0000_t75" alt="" href="javascript:loadPage('P5_38.htm','Ti5_3_6.htm','str_38.htm');" style="width:135.6pt;height:168.3pt" o:button="t">
            <v:imagedata r:id="rId38" r:href="rId39"/>
          </v:shape>
        </w:pict>
      </w:r>
      <w:r>
        <w:rPr>
          <w:color w:val="0000FF"/>
        </w:rPr>
        <w:fldChar w:fldCharType="end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"E:\\G05\\PIC_HI\\5_23.JPG"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 id="_x0000_i1043" type="#_x0000_t75" alt="" href="javascript:loadPage('P5_39.htm','Ti5_3_6.htm','str_39.htm');" style="width:119.7pt;height:180.45pt" o:button="t">
            <v:imagedata r:id="rId40" r:href="rId41"/>
          </v:shape>
        </w:pict>
      </w:r>
      <w:r>
        <w:rPr>
          <w:color w:val="0000FF"/>
        </w:rPr>
        <w:fldChar w:fldCharType="end"/>
      </w:r>
    </w:p>
    <w:p w:rsidR="00146AEC" w:rsidRPr="001D50B6" w:rsidRDefault="00146AEC" w:rsidP="00146AEC">
      <w:pPr>
        <w:pStyle w:val="a7"/>
        <w:ind w:left="67" w:firstLine="737"/>
        <w:jc w:val="both"/>
        <w:rPr>
          <w:b/>
          <w:bCs/>
          <w:sz w:val="24"/>
          <w:szCs w:val="24"/>
          <w:lang w:val="ru-RU"/>
        </w:rPr>
      </w:pPr>
      <w:r w:rsidRPr="001D50B6">
        <w:rPr>
          <w:sz w:val="24"/>
          <w:szCs w:val="24"/>
        </w:rPr>
        <w:t>I</w:t>
      </w:r>
      <w:r w:rsidRPr="001D50B6">
        <w:rPr>
          <w:sz w:val="24"/>
          <w:szCs w:val="24"/>
          <w:lang w:val="ru-RU"/>
        </w:rPr>
        <w:t>-образная почка возникает в результате дистопии одной почки, чаще правой, в противоположную сторону. При этом почки срастаются, образуя единый столб почечной паренхимы с лоханками, расположенными медиально. Сращенные эктопические почки могут сдавливать соседние органы и крупные сосуды, вызывая перемежающую ишемию и возникновение болей.</w:t>
      </w:r>
    </w:p>
    <w:p w:rsidR="00146AEC" w:rsidRPr="001D50B6" w:rsidRDefault="00146AEC" w:rsidP="00146AEC">
      <w:pPr>
        <w:pStyle w:val="a7"/>
        <w:ind w:left="67" w:firstLine="737"/>
        <w:jc w:val="center"/>
        <w:rPr>
          <w:b/>
          <w:bCs/>
          <w:sz w:val="24"/>
          <w:szCs w:val="24"/>
          <w:lang w:val="ru-RU"/>
        </w:rPr>
      </w:pPr>
      <w:r w:rsidRPr="001D50B6">
        <w:rPr>
          <w:b/>
          <w:bCs/>
          <w:sz w:val="24"/>
          <w:szCs w:val="24"/>
          <w:lang w:val="ru-RU"/>
        </w:rPr>
        <w:t>Удвоение почек и мочеточников</w:t>
      </w:r>
    </w:p>
    <w:p w:rsidR="00146AEC" w:rsidRPr="001D50B6" w:rsidRDefault="00146AEC" w:rsidP="00146AEC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1D50B6">
        <w:rPr>
          <w:sz w:val="24"/>
          <w:szCs w:val="24"/>
          <w:lang w:val="ru-RU"/>
        </w:rPr>
        <w:t>Это самая частая аномалия почки, встречающаяся у 1 из 150 новорожденных, пр</w:t>
      </w:r>
      <w:r w:rsidRPr="001D50B6">
        <w:rPr>
          <w:sz w:val="24"/>
          <w:szCs w:val="24"/>
          <w:lang w:val="ru-RU"/>
        </w:rPr>
        <w:t>и</w:t>
      </w:r>
      <w:r w:rsidRPr="001D50B6">
        <w:rPr>
          <w:sz w:val="24"/>
          <w:szCs w:val="24"/>
          <w:lang w:val="ru-RU"/>
        </w:rPr>
        <w:t>чем у девочек в 2 раза чаще, чем у мальчиков. Она может быть одно- и двусторонней. Возникновение аномалии связано с расщеплением мочеточникового зачатка в самом н</w:t>
      </w:r>
      <w:r w:rsidRPr="001D50B6">
        <w:rPr>
          <w:sz w:val="24"/>
          <w:szCs w:val="24"/>
          <w:lang w:val="ru-RU"/>
        </w:rPr>
        <w:t>а</w:t>
      </w:r>
      <w:r w:rsidRPr="001D50B6">
        <w:rPr>
          <w:sz w:val="24"/>
          <w:szCs w:val="24"/>
          <w:lang w:val="ru-RU"/>
        </w:rPr>
        <w:t>чале или на пути перед врастанием его в нефрогенную бластему.</w:t>
      </w:r>
      <w:r w:rsidRPr="001D50B6">
        <w:rPr>
          <w:sz w:val="24"/>
          <w:szCs w:val="24"/>
          <w:lang w:val="ru-RU"/>
        </w:rPr>
        <w:br/>
        <w:t xml:space="preserve">Верхний сегмент почки составляет около 1/3 всей почечной паренхимы, дренируется </w:t>
      </w:r>
      <w:r w:rsidRPr="001D50B6">
        <w:rPr>
          <w:sz w:val="24"/>
          <w:szCs w:val="24"/>
          <w:lang w:val="ru-RU"/>
        </w:rPr>
        <w:t>верхней группой чашечек, впадающих в отдельную лоханку. В лоханку нижнего сегмента впадают средняя и нижняя группы чашечек. Примерно в половине случаев каждый се</w:t>
      </w:r>
      <w:r w:rsidRPr="001D50B6">
        <w:rPr>
          <w:sz w:val="24"/>
          <w:szCs w:val="24"/>
          <w:lang w:val="ru-RU"/>
        </w:rPr>
        <w:t>г</w:t>
      </w:r>
      <w:r w:rsidRPr="001D50B6">
        <w:rPr>
          <w:sz w:val="24"/>
          <w:szCs w:val="24"/>
          <w:lang w:val="ru-RU"/>
        </w:rPr>
        <w:t xml:space="preserve">мент (пиелон) удвоенной почки имеет изолированное </w:t>
      </w:r>
      <w:r w:rsidRPr="001D50B6">
        <w:rPr>
          <w:sz w:val="24"/>
          <w:szCs w:val="24"/>
          <w:lang w:val="ru-RU"/>
        </w:rPr>
        <w:t>кровообращение из аорты.</w:t>
      </w:r>
      <w:hyperlink r:id="rId42" w:history="1">
        <w:r w:rsidRPr="001D50B6">
          <w:rPr>
            <w:noProof/>
            <w:sz w:val="24"/>
            <w:szCs w:val="24"/>
            <w:lang w:val="ru-RU"/>
          </w:rPr>
          <w:drawing>
            <wp:anchor distT="66675" distB="66675" distL="66675" distR="66675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71575" cy="1666875"/>
              <wp:effectExtent l="0" t="0" r="9525" b="9525"/>
              <wp:wrapSquare wrapText="bothSides"/>
              <wp:docPr id="1" name="Рисунок 1" descr="E:\G05\PIC_LO\5_26N.JPG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:\G05\PIC_LO\5_26N.JPG">
                        <a:hlinkClick r:id="rId4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15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1D50B6">
        <w:rPr>
          <w:sz w:val="24"/>
          <w:szCs w:val="24"/>
          <w:lang w:val="ru-RU"/>
        </w:rPr>
        <w:t>Мочеточники, отходящие от лоханок удвоенной почки, пр</w:t>
      </w:r>
      <w:r w:rsidRPr="001D50B6">
        <w:rPr>
          <w:sz w:val="24"/>
          <w:szCs w:val="24"/>
          <w:lang w:val="ru-RU"/>
        </w:rPr>
        <w:t>о</w:t>
      </w:r>
      <w:r w:rsidRPr="001D50B6">
        <w:rPr>
          <w:sz w:val="24"/>
          <w:szCs w:val="24"/>
          <w:lang w:val="ru-RU"/>
        </w:rPr>
        <w:t>ходят рядом, зачастую в одном фасциальном влагалище, и впадают в мочевой пузырь либо раздельно, либо сл</w:t>
      </w:r>
      <w:r w:rsidRPr="001D50B6">
        <w:rPr>
          <w:sz w:val="24"/>
          <w:szCs w:val="24"/>
          <w:lang w:val="ru-RU"/>
        </w:rPr>
        <w:t>и</w:t>
      </w:r>
      <w:r w:rsidRPr="001D50B6">
        <w:rPr>
          <w:sz w:val="24"/>
          <w:szCs w:val="24"/>
          <w:lang w:val="ru-RU"/>
        </w:rPr>
        <w:t xml:space="preserve">ваются в один ствол на том или ином уровне. </w:t>
      </w:r>
    </w:p>
    <w:p w:rsidR="00146AEC" w:rsidRPr="001D50B6" w:rsidRDefault="00146AEC" w:rsidP="00146AEC">
      <w:pPr>
        <w:pStyle w:val="a7"/>
        <w:ind w:left="67" w:firstLine="737"/>
        <w:jc w:val="both"/>
        <w:rPr>
          <w:b/>
          <w:bCs/>
          <w:sz w:val="24"/>
          <w:szCs w:val="24"/>
          <w:lang w:val="ru-RU"/>
        </w:rPr>
      </w:pPr>
      <w:r w:rsidRPr="001D50B6">
        <w:rPr>
          <w:sz w:val="24"/>
          <w:szCs w:val="24"/>
          <w:lang w:val="ru-RU"/>
        </w:rPr>
        <w:t xml:space="preserve">При слиянии мочеточников речь идет о неполном их удвоении. </w:t>
      </w:r>
      <w:r w:rsidRPr="001D50B6">
        <w:rPr>
          <w:sz w:val="24"/>
          <w:szCs w:val="24"/>
          <w:lang w:val="ru-RU"/>
        </w:rPr>
        <w:br/>
      </w:r>
      <w:r w:rsidRPr="001D50B6">
        <w:rPr>
          <w:sz w:val="24"/>
          <w:szCs w:val="24"/>
          <w:lang w:val="ru-RU"/>
        </w:rPr>
        <w:t>Это состояние чревато возникновением уретероуретерального ре</w:t>
      </w:r>
      <w:r w:rsidRPr="001D50B6">
        <w:rPr>
          <w:sz w:val="24"/>
          <w:szCs w:val="24"/>
          <w:lang w:val="ru-RU"/>
        </w:rPr>
        <w:t>ф</w:t>
      </w:r>
      <w:r w:rsidRPr="001D50B6">
        <w:rPr>
          <w:sz w:val="24"/>
          <w:szCs w:val="24"/>
          <w:lang w:val="ru-RU"/>
        </w:rPr>
        <w:t>люкса, связанного с несинхронным сокращением и расслаблением ветвей мочеточника. Уретероуретеральный рефлюкс является фун</w:t>
      </w:r>
      <w:r w:rsidRPr="001D50B6">
        <w:rPr>
          <w:sz w:val="24"/>
          <w:szCs w:val="24"/>
          <w:lang w:val="ru-RU"/>
        </w:rPr>
        <w:t>к</w:t>
      </w:r>
      <w:r w:rsidRPr="001D50B6">
        <w:rPr>
          <w:sz w:val="24"/>
          <w:szCs w:val="24"/>
          <w:lang w:val="ru-RU"/>
        </w:rPr>
        <w:t>циональным препятствием, способствующим застою мочи, развитию пиелонефрита. При полном удвоении мочеточника основной ствол, отходящий от нижнего сегмента удвое</w:t>
      </w:r>
      <w:r w:rsidRPr="001D50B6">
        <w:rPr>
          <w:sz w:val="24"/>
          <w:szCs w:val="24"/>
          <w:lang w:val="ru-RU"/>
        </w:rPr>
        <w:t>н</w:t>
      </w:r>
      <w:r w:rsidRPr="001D50B6">
        <w:rPr>
          <w:sz w:val="24"/>
          <w:szCs w:val="24"/>
          <w:lang w:val="ru-RU"/>
        </w:rPr>
        <w:t>ной почки, открывается в углу мочепузырного треугольника, а второй - рядом или ди</w:t>
      </w:r>
      <w:r w:rsidRPr="001D50B6">
        <w:rPr>
          <w:sz w:val="24"/>
          <w:szCs w:val="24"/>
          <w:lang w:val="ru-RU"/>
        </w:rPr>
        <w:t>с</w:t>
      </w:r>
      <w:r w:rsidRPr="001D50B6">
        <w:rPr>
          <w:sz w:val="24"/>
          <w:szCs w:val="24"/>
          <w:lang w:val="ru-RU"/>
        </w:rPr>
        <w:t>тальнее (закон Вейгерта-Мейера). Нередко устье удвоенного мочеточника оказывае</w:t>
      </w:r>
      <w:r w:rsidRPr="001D50B6">
        <w:rPr>
          <w:sz w:val="24"/>
          <w:szCs w:val="24"/>
          <w:lang w:val="ru-RU"/>
        </w:rPr>
        <w:t>т</w:t>
      </w:r>
      <w:r w:rsidRPr="001D50B6">
        <w:rPr>
          <w:sz w:val="24"/>
          <w:szCs w:val="24"/>
          <w:lang w:val="ru-RU"/>
        </w:rPr>
        <w:t>ся суженным, что приводит к образованию кистозной полости, вдающейся в просвет моч</w:t>
      </w:r>
      <w:r w:rsidRPr="001D50B6">
        <w:rPr>
          <w:sz w:val="24"/>
          <w:szCs w:val="24"/>
          <w:lang w:val="ru-RU"/>
        </w:rPr>
        <w:t>е</w:t>
      </w:r>
      <w:r w:rsidRPr="001D50B6">
        <w:rPr>
          <w:sz w:val="24"/>
          <w:szCs w:val="24"/>
          <w:lang w:val="ru-RU"/>
        </w:rPr>
        <w:t>вого пузыря (уретероцеле) и расширению мочеточн</w:t>
      </w:r>
      <w:r w:rsidRPr="001D50B6">
        <w:rPr>
          <w:sz w:val="24"/>
          <w:szCs w:val="24"/>
          <w:lang w:val="ru-RU"/>
        </w:rPr>
        <w:t>и</w:t>
      </w:r>
      <w:r w:rsidRPr="001D50B6">
        <w:rPr>
          <w:sz w:val="24"/>
          <w:szCs w:val="24"/>
          <w:lang w:val="ru-RU"/>
        </w:rPr>
        <w:t xml:space="preserve">ка (мегауретер). </w:t>
      </w:r>
    </w:p>
    <w:p w:rsidR="00146AEC" w:rsidRPr="00146AEC" w:rsidRDefault="00146AEC" w:rsidP="00146AEC">
      <w:pPr>
        <w:pStyle w:val="a7"/>
        <w:ind w:left="67" w:firstLine="737"/>
        <w:rPr>
          <w:b/>
          <w:bCs/>
          <w:lang w:val="ru-RU"/>
        </w:rPr>
      </w:pPr>
    </w:p>
    <w:p w:rsidR="00146AEC" w:rsidRDefault="00146AEC" w:rsidP="00146AEC">
      <w:pPr>
        <w:pStyle w:val="a7"/>
        <w:ind w:left="67" w:firstLine="0"/>
        <w:rPr>
          <w:b/>
          <w:bCs/>
        </w:rPr>
      </w:pPr>
      <w:r>
        <w:rPr>
          <w:color w:val="0000FF"/>
        </w:rPr>
        <w:lastRenderedPageBreak/>
        <w:fldChar w:fldCharType="begin"/>
      </w:r>
      <w:r>
        <w:rPr>
          <w:color w:val="0000FF"/>
        </w:rPr>
        <w:instrText xml:space="preserve"> INCLUDEPICTURE "E:\\G05\\PIC_HI\\5_27.JPG"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 id="_x0000_i1044" type="#_x0000_t75" alt="" href="javascript:loadPage('P5_51.htm','Ti5_3_10.htm','str_51.htm');" style="width:208.5pt;height:159.9pt" o:button="t">
            <v:imagedata r:id="rId44" r:href="rId45"/>
          </v:shape>
        </w:pict>
      </w:r>
      <w:r>
        <w:rPr>
          <w:color w:val="0000FF"/>
        </w:rPr>
        <w:fldChar w:fldCharType="end"/>
      </w:r>
      <w:r>
        <w:fldChar w:fldCharType="begin"/>
      </w:r>
      <w:r>
        <w:instrText xml:space="preserve"> HYPERLINK "javascript:loadPage('GL5_40.htm','TITLES/n5_28.htm','title1_0.htm');" </w:instrText>
      </w:r>
      <w:r>
        <w:fldChar w:fldCharType="separate"/>
      </w:r>
      <w:r>
        <w:rPr>
          <w:color w:val="FFFF00"/>
        </w:rPr>
        <w:fldChar w:fldCharType="begin"/>
      </w:r>
      <w:r>
        <w:rPr>
          <w:color w:val="FFFF00"/>
        </w:rPr>
        <w:instrText xml:space="preserve"> INCLUDEPICTURE "E:\\G05\\PIC_LO\\5_28N.JPG" \* MERGEFORMATINET </w:instrText>
      </w:r>
      <w:r>
        <w:rPr>
          <w:color w:val="FFFF00"/>
        </w:rPr>
        <w:fldChar w:fldCharType="separate"/>
      </w:r>
      <w:r>
        <w:rPr>
          <w:color w:val="FFFF00"/>
        </w:rPr>
        <w:pict>
          <v:shape id="_x0000_i1045" type="#_x0000_t75" alt="" href="javascript:loadPage('GL5_40.htm','TITLES/n5_28.htm','title1_0.htm');" style="width:230.95pt;height:159.9pt" o:button="t">
            <v:imagedata r:id="rId46" r:href="rId47"/>
          </v:shape>
        </w:pict>
      </w:r>
      <w:r>
        <w:rPr>
          <w:color w:val="FFFF00"/>
        </w:rPr>
        <w:fldChar w:fldCharType="end"/>
      </w:r>
      <w:r>
        <w:fldChar w:fldCharType="end"/>
      </w:r>
    </w:p>
    <w:p w:rsidR="00146AEC" w:rsidRDefault="00146AEC" w:rsidP="00146AEC">
      <w:pPr>
        <w:ind w:firstLine="670"/>
        <w:jc w:val="both"/>
        <w:rPr>
          <w:b/>
          <w:bCs/>
        </w:rPr>
      </w:pPr>
      <w:r>
        <w:rPr>
          <w:b/>
          <w:bCs/>
        </w:rPr>
        <w:t>4.4. Контроль самостоятельной работы студентов во внеучебное время.</w:t>
      </w:r>
    </w:p>
    <w:p w:rsidR="00146AEC" w:rsidRDefault="00146AEC" w:rsidP="00146AEC">
      <w:pPr>
        <w:ind w:firstLine="670"/>
        <w:jc w:val="both"/>
      </w:pPr>
      <w:r>
        <w:t>Пров</w:t>
      </w:r>
      <w:r>
        <w:t>е</w:t>
      </w:r>
      <w:r>
        <w:t>ряются письменные домашние задания: рефераты, таблицы, схемы и пр.</w:t>
      </w:r>
    </w:p>
    <w:p w:rsidR="00146AEC" w:rsidRDefault="00146AEC" w:rsidP="00146AEC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готовности студентов к занятию (тестовые задания прилагаются).</w:t>
      </w:r>
    </w:p>
    <w:p w:rsidR="00146AEC" w:rsidRDefault="00146AEC" w:rsidP="00146AEC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вопросы по теме занятия (аннотированные вопросы представлены в учебном пособии для с</w:t>
      </w:r>
      <w:r>
        <w:t>а</w:t>
      </w:r>
      <w:r>
        <w:t>мостоятельной работы студентов). На теоретической части занятия максимально испол</w:t>
      </w:r>
      <w:r>
        <w:t>ь</w:t>
      </w:r>
      <w:r>
        <w:t>зуются средства наглядности: таблицы, слайды, рентгенограммы, видеофрагменты учебника и «Консул</w:t>
      </w:r>
      <w:r>
        <w:t>ь</w:t>
      </w:r>
      <w:r>
        <w:t xml:space="preserve">танта врача», учебные </w:t>
      </w:r>
      <w:r>
        <w:rPr>
          <w:lang w:val="en-US"/>
        </w:rPr>
        <w:t>CD</w:t>
      </w:r>
      <w:r>
        <w:t xml:space="preserve"> – диски с записью результатов пренатальной диагностики.</w:t>
      </w:r>
    </w:p>
    <w:p w:rsidR="00146AEC" w:rsidRDefault="00146AEC" w:rsidP="00146AEC">
      <w:pPr>
        <w:ind w:firstLine="670"/>
        <w:jc w:val="both"/>
      </w:pPr>
      <w:r>
        <w:t>В этой части занятия используются активные и интерактивные методы обучения: решение учебно-педагогических задач, дискуссии, метод мозгового штурма, эвристич</w:t>
      </w:r>
      <w:r>
        <w:t>е</w:t>
      </w:r>
      <w:r>
        <w:t>ские беседы, анализ конкретных ситуаций.</w:t>
      </w:r>
    </w:p>
    <w:p w:rsidR="00146AEC" w:rsidRDefault="00146AEC" w:rsidP="00146AEC">
      <w:pPr>
        <w:ind w:firstLine="670"/>
        <w:jc w:val="both"/>
      </w:pPr>
      <w:r>
        <w:t>Разбираются конкретные примеры (истории болезни или выписки), обсуждается правильность оказания медицинской помощи конкретному пациенту на всех этапах диа</w:t>
      </w:r>
      <w:r>
        <w:t>г</w:t>
      </w:r>
      <w:r>
        <w:t>ностики и лечения согласно стандартам.</w:t>
      </w:r>
    </w:p>
    <w:p w:rsidR="00146AEC" w:rsidRDefault="00146AEC" w:rsidP="00146AEC">
      <w:pPr>
        <w:ind w:firstLine="670"/>
        <w:jc w:val="both"/>
      </w:pPr>
      <w:r>
        <w:t>Студентам предлагается из достаточно большого числа рентгенограмм (обзорных мочевой системы, внутреивенных урограмм, цистограмм, КТ – более 100) выбрать соо</w:t>
      </w:r>
      <w:r>
        <w:t>т</w:t>
      </w:r>
      <w:r>
        <w:t>ветствующие заданию: например, аномалии числа почек, гидронефроз и т.д).</w:t>
      </w:r>
    </w:p>
    <w:p w:rsidR="00146AEC" w:rsidRDefault="00146AEC" w:rsidP="00146AEC">
      <w:pPr>
        <w:ind w:firstLine="670"/>
        <w:jc w:val="both"/>
      </w:pPr>
      <w:r>
        <w:t>Предлагается провести рецензию истории болезни и соотвествие её стандартам данной патологии.</w:t>
      </w:r>
    </w:p>
    <w:p w:rsidR="00146AEC" w:rsidRDefault="00146AEC" w:rsidP="00146AEC">
      <w:pPr>
        <w:ind w:firstLine="670"/>
        <w:jc w:val="both"/>
      </w:pPr>
      <w:r>
        <w:t>После перерыва теоретическая часть занятия прерывается. Студенты делятся на м</w:t>
      </w:r>
      <w:r>
        <w:t>а</w:t>
      </w:r>
      <w:r>
        <w:t>лые группы по 2 – 3 человека и получают на курацию больных с перечисленными забол</w:t>
      </w:r>
      <w:r>
        <w:t>е</w:t>
      </w:r>
      <w:r>
        <w:t>ваниями.</w:t>
      </w:r>
    </w:p>
    <w:p w:rsidR="00146AEC" w:rsidRDefault="00146AEC" w:rsidP="00146AEC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>Студенты под контролем преподавателя собирают анамнез, жалобы у госпитализированных больных, проводят о</w:t>
      </w:r>
      <w:r>
        <w:t>б</w:t>
      </w:r>
      <w:r>
        <w:t>щий осмотр, физикальное исследов</w:t>
      </w:r>
      <w:r>
        <w:t>а</w:t>
      </w:r>
      <w:r>
        <w:t>ние.</w:t>
      </w:r>
    </w:p>
    <w:p w:rsidR="00146AEC" w:rsidRDefault="00146AEC" w:rsidP="00146AEC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 и жалоб.   </w:t>
      </w:r>
      <w:r>
        <w:t>При проведении практической части один из студентов в присутствии о</w:t>
      </w:r>
      <w:r>
        <w:t>с</w:t>
      </w:r>
      <w:r>
        <w:t>тальных собирает у ребенка или матери жалобы, анамнез заболевания, при этом необходимо определить последовател</w:t>
      </w:r>
      <w:r>
        <w:t>ь</w:t>
      </w:r>
      <w:r>
        <w:t>ность и целенаправленность вопр</w:t>
      </w:r>
      <w:r>
        <w:t>о</w:t>
      </w:r>
      <w:r>
        <w:t>сов.</w:t>
      </w:r>
    </w:p>
    <w:p w:rsidR="00146AEC" w:rsidRPr="001D50B6" w:rsidRDefault="00146AEC" w:rsidP="00146AEC">
      <w:pPr>
        <w:pStyle w:val="21"/>
        <w:rPr>
          <w:sz w:val="24"/>
          <w:szCs w:val="24"/>
        </w:rPr>
      </w:pPr>
      <w:r w:rsidRPr="001D50B6">
        <w:rPr>
          <w:sz w:val="24"/>
          <w:szCs w:val="24"/>
        </w:rPr>
        <w:t xml:space="preserve">После сбора анамнеза  и жалоб проводится объективное обследование больного. </w:t>
      </w:r>
    </w:p>
    <w:p w:rsidR="00146AEC" w:rsidRDefault="00146AEC" w:rsidP="00146AEC">
      <w:pPr>
        <w:ind w:left="75" w:firstLine="595"/>
        <w:jc w:val="both"/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  <w:r>
        <w:t>О</w:t>
      </w:r>
      <w:r>
        <w:t>б</w:t>
      </w:r>
      <w:r>
        <w:t>следование необходимо начинать с общего осмотра больного, оценивая его положение в постели, активность, температуру тела, цвет и чистоту кожных покровов, наличие пат</w:t>
      </w:r>
      <w:r>
        <w:t>о</w:t>
      </w:r>
      <w:r>
        <w:t>логических высыпаний. Подсчитывается число дыханий в 1 мин, проводится аускульт</w:t>
      </w:r>
      <w:r>
        <w:t>а</w:t>
      </w:r>
      <w:r>
        <w:t>ции легких, сердца, определения частоты пульса. При осмотре живота выявляется си</w:t>
      </w:r>
      <w:r>
        <w:t>н</w:t>
      </w:r>
      <w:r>
        <w:t xml:space="preserve">дром «пальпируемой опухоли» или пальпируется дистопированная почка. </w:t>
      </w:r>
    </w:p>
    <w:p w:rsidR="00146AEC" w:rsidRDefault="00146AEC" w:rsidP="00146AEC">
      <w:pPr>
        <w:ind w:firstLine="670"/>
        <w:jc w:val="both"/>
      </w:pPr>
      <w:r>
        <w:rPr>
          <w:b/>
          <w:bCs/>
        </w:rPr>
        <w:lastRenderedPageBreak/>
        <w:t xml:space="preserve">5.3. </w:t>
      </w:r>
      <w:r>
        <w:t>Составление плана дополнительного обследования, после чего студенты пол</w:t>
      </w:r>
      <w:r>
        <w:t>у</w:t>
      </w:r>
      <w:r>
        <w:t>чают требуемые данные: анализы, результаты рентгенологического и УЗ-исследования и компьютерной томографии.</w:t>
      </w:r>
    </w:p>
    <w:p w:rsidR="00146AEC" w:rsidRDefault="00146AEC" w:rsidP="00146AEC">
      <w:pPr>
        <w:ind w:firstLine="670"/>
        <w:jc w:val="both"/>
      </w:pPr>
      <w:r>
        <w:rPr>
          <w:b/>
          <w:bCs/>
        </w:rPr>
        <w:t>5.4.</w:t>
      </w:r>
      <w:r>
        <w:t xml:space="preserve"> Выбор лечебной тактики конкретного больного.</w:t>
      </w:r>
    </w:p>
    <w:p w:rsidR="00146AEC" w:rsidRDefault="00146AEC" w:rsidP="00146AEC">
      <w:pPr>
        <w:ind w:firstLine="670"/>
        <w:jc w:val="both"/>
      </w:pPr>
      <w:r>
        <w:rPr>
          <w:b/>
        </w:rPr>
        <w:t xml:space="preserve">5.5. </w:t>
      </w:r>
      <w:r>
        <w:t>С учетом</w:t>
      </w:r>
      <w:r>
        <w:rPr>
          <w:b/>
        </w:rPr>
        <w:t xml:space="preserve"> </w:t>
      </w:r>
      <w:r>
        <w:t>протяженности занятия возможно присутствие студентов на операц</w:t>
      </w:r>
      <w:r>
        <w:t>и</w:t>
      </w:r>
      <w:r>
        <w:t>ях, а также во время проведения ультразвуковой, рентгенологической и КТ-диагностики.</w:t>
      </w:r>
    </w:p>
    <w:p w:rsidR="00146AEC" w:rsidRPr="00146AEC" w:rsidRDefault="00146AEC" w:rsidP="00146AEC">
      <w:pPr>
        <w:pStyle w:val="a7"/>
        <w:rPr>
          <w:b/>
          <w:bCs/>
          <w:lang w:val="ru-RU"/>
        </w:rPr>
      </w:pPr>
      <w:r w:rsidRPr="00146AEC">
        <w:rPr>
          <w:b/>
          <w:bCs/>
          <w:lang w:val="ru-RU"/>
        </w:rPr>
        <w:t>6. Методика оценки знаний студентов.</w:t>
      </w:r>
    </w:p>
    <w:p w:rsidR="00146AEC" w:rsidRDefault="00146AEC" w:rsidP="00146AEC">
      <w:pPr>
        <w:ind w:firstLine="670"/>
        <w:jc w:val="both"/>
      </w:pPr>
      <w:r>
        <w:t>Общая оценка знаний и умений каждого студента складывается из следующих оц</w:t>
      </w:r>
      <w:r>
        <w:t>е</w:t>
      </w:r>
      <w:r>
        <w:t>нок:</w:t>
      </w:r>
    </w:p>
    <w:p w:rsidR="00146AEC" w:rsidRDefault="00146AEC" w:rsidP="00146AEC">
      <w:pPr>
        <w:ind w:firstLine="670"/>
        <w:jc w:val="both"/>
      </w:pPr>
      <w:r>
        <w:t>а) домашнее задание</w:t>
      </w:r>
    </w:p>
    <w:p w:rsidR="00146AEC" w:rsidRDefault="00146AEC" w:rsidP="00146AEC">
      <w:pPr>
        <w:ind w:firstLine="670"/>
        <w:jc w:val="both"/>
      </w:pPr>
      <w:r>
        <w:t>б) входной тестовый контроль</w:t>
      </w:r>
    </w:p>
    <w:p w:rsidR="00146AEC" w:rsidRDefault="00146AEC" w:rsidP="00146AEC">
      <w:pPr>
        <w:ind w:firstLine="670"/>
        <w:jc w:val="both"/>
      </w:pPr>
      <w:r>
        <w:t>в) оценка за ответ на теоретической части занятия</w:t>
      </w:r>
    </w:p>
    <w:p w:rsidR="00146AEC" w:rsidRDefault="00146AEC" w:rsidP="00146AEC">
      <w:pPr>
        <w:ind w:firstLine="670"/>
        <w:jc w:val="both"/>
      </w:pPr>
      <w:r>
        <w:t>г) оценка за обследование больного (у части студентов группы)</w:t>
      </w:r>
    </w:p>
    <w:p w:rsidR="00146AEC" w:rsidRDefault="00146AEC" w:rsidP="00146AEC">
      <w:pPr>
        <w:ind w:firstLine="670"/>
        <w:jc w:val="both"/>
      </w:pPr>
      <w:r>
        <w:t>д) оценка за решение клинической задачи</w:t>
      </w:r>
    </w:p>
    <w:p w:rsidR="00146AEC" w:rsidRDefault="00146AEC" w:rsidP="00146AEC">
      <w:pPr>
        <w:ind w:firstLine="670"/>
        <w:jc w:val="both"/>
      </w:pPr>
      <w:r>
        <w:t>е) оценка за рентгенограмму</w:t>
      </w:r>
    </w:p>
    <w:p w:rsidR="00146AEC" w:rsidRPr="001D50B6" w:rsidRDefault="00146AEC" w:rsidP="00146AEC">
      <w:pPr>
        <w:pStyle w:val="a7"/>
        <w:ind w:firstLine="0"/>
        <w:rPr>
          <w:b/>
          <w:bCs/>
          <w:sz w:val="24"/>
          <w:szCs w:val="24"/>
          <w:lang w:val="ru-RU"/>
        </w:rPr>
      </w:pPr>
      <w:r w:rsidRPr="001D50B6">
        <w:rPr>
          <w:b/>
          <w:bCs/>
          <w:sz w:val="24"/>
          <w:szCs w:val="24"/>
          <w:lang w:val="ru-RU"/>
        </w:rPr>
        <w:t xml:space="preserve">7. Приложение: </w:t>
      </w:r>
    </w:p>
    <w:p w:rsidR="00146AEC" w:rsidRPr="001D50B6" w:rsidRDefault="00146AEC" w:rsidP="00146AEC">
      <w:pPr>
        <w:pStyle w:val="a7"/>
        <w:ind w:left="1080" w:firstLine="0"/>
        <w:jc w:val="both"/>
        <w:rPr>
          <w:b/>
          <w:bCs/>
          <w:sz w:val="24"/>
          <w:szCs w:val="24"/>
        </w:rPr>
      </w:pPr>
      <w:r w:rsidRPr="001D50B6">
        <w:rPr>
          <w:b/>
          <w:bCs/>
          <w:sz w:val="24"/>
          <w:szCs w:val="24"/>
          <w:lang w:val="ru-RU"/>
        </w:rPr>
        <w:t>7.1. Хронокарта занятия «Алгоритм урологической диагностики в педиа</w:t>
      </w:r>
      <w:r w:rsidRPr="001D50B6">
        <w:rPr>
          <w:b/>
          <w:bCs/>
          <w:sz w:val="24"/>
          <w:szCs w:val="24"/>
          <w:lang w:val="ru-RU"/>
        </w:rPr>
        <w:t>т</w:t>
      </w:r>
      <w:r w:rsidRPr="001D50B6">
        <w:rPr>
          <w:b/>
          <w:bCs/>
          <w:sz w:val="24"/>
          <w:szCs w:val="24"/>
          <w:lang w:val="ru-RU"/>
        </w:rPr>
        <w:t xml:space="preserve">рии. </w:t>
      </w:r>
      <w:r w:rsidRPr="001D50B6">
        <w:rPr>
          <w:b/>
          <w:bCs/>
          <w:sz w:val="24"/>
          <w:szCs w:val="24"/>
        </w:rPr>
        <w:t>Аномалии почек»  (6 академических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6834"/>
        <w:gridCol w:w="1958"/>
      </w:tblGrid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№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Время в мин.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1.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1D50B6">
              <w:rPr>
                <w:sz w:val="24"/>
                <w:szCs w:val="24"/>
                <w:lang w:val="ru-RU"/>
              </w:rPr>
              <w:t>Организационные вопросы: проверка присутствия, успева</w:t>
            </w:r>
            <w:r w:rsidRPr="001D50B6">
              <w:rPr>
                <w:sz w:val="24"/>
                <w:szCs w:val="24"/>
                <w:lang w:val="ru-RU"/>
              </w:rPr>
              <w:t>е</w:t>
            </w:r>
            <w:r w:rsidRPr="001D50B6">
              <w:rPr>
                <w:sz w:val="24"/>
                <w:szCs w:val="24"/>
                <w:lang w:val="ru-RU"/>
              </w:rPr>
              <w:t>мость, дисциплина, внешний вид и пр.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5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2.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1D50B6">
              <w:rPr>
                <w:sz w:val="24"/>
                <w:szCs w:val="24"/>
                <w:lang w:val="ru-RU"/>
              </w:rPr>
              <w:t>Тема, цель, актуальность, ответы на вопросы студе</w:t>
            </w:r>
            <w:r w:rsidRPr="001D50B6">
              <w:rPr>
                <w:sz w:val="24"/>
                <w:szCs w:val="24"/>
                <w:lang w:val="ru-RU"/>
              </w:rPr>
              <w:t>н</w:t>
            </w:r>
            <w:r w:rsidRPr="001D50B6">
              <w:rPr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10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3.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1D50B6">
              <w:rPr>
                <w:sz w:val="24"/>
                <w:szCs w:val="24"/>
                <w:lang w:val="ru-RU"/>
              </w:rPr>
              <w:t>Проверка домашнего задания, рефератов, презентаций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25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4.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20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5.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 xml:space="preserve">Теоретический разбор материала 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30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6.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Перерыв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15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8.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  <w:lang w:val="ru-RU"/>
              </w:rPr>
              <w:t>Практическая часть: курация больных, клиническое и инс</w:t>
            </w:r>
            <w:r w:rsidRPr="001D50B6">
              <w:rPr>
                <w:sz w:val="24"/>
                <w:szCs w:val="24"/>
                <w:lang w:val="ru-RU"/>
              </w:rPr>
              <w:t>т</w:t>
            </w:r>
            <w:r w:rsidRPr="001D50B6">
              <w:rPr>
                <w:sz w:val="24"/>
                <w:szCs w:val="24"/>
                <w:lang w:val="ru-RU"/>
              </w:rPr>
              <w:t>рументальное обследование, оценка результатов исследов</w:t>
            </w:r>
            <w:r w:rsidRPr="001D50B6">
              <w:rPr>
                <w:sz w:val="24"/>
                <w:szCs w:val="24"/>
                <w:lang w:val="ru-RU"/>
              </w:rPr>
              <w:t>а</w:t>
            </w:r>
            <w:r w:rsidRPr="001D50B6">
              <w:rPr>
                <w:sz w:val="24"/>
                <w:szCs w:val="24"/>
                <w:lang w:val="ru-RU"/>
              </w:rPr>
              <w:t xml:space="preserve">ния. </w:t>
            </w:r>
            <w:r w:rsidRPr="001D50B6">
              <w:rPr>
                <w:sz w:val="24"/>
                <w:szCs w:val="24"/>
              </w:rPr>
              <w:t>Присутствие на диагностических исследованиях: УЗИ, КТ, пр</w:t>
            </w:r>
            <w:r w:rsidRPr="001D50B6">
              <w:rPr>
                <w:sz w:val="24"/>
                <w:szCs w:val="24"/>
              </w:rPr>
              <w:t>и</w:t>
            </w:r>
            <w:r w:rsidRPr="001D50B6">
              <w:rPr>
                <w:sz w:val="24"/>
                <w:szCs w:val="24"/>
              </w:rPr>
              <w:t>сутствие на операциях.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90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9.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Перерыв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15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10.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Продолжение теоретического разбора материала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50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11.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1D50B6">
              <w:rPr>
                <w:sz w:val="24"/>
                <w:szCs w:val="24"/>
                <w:lang w:val="ru-RU"/>
              </w:rPr>
              <w:t>Заключительный контроль, решение рентгенологических дифференциально-диагностических задач, подведение ит</w:t>
            </w:r>
            <w:r w:rsidRPr="001D50B6">
              <w:rPr>
                <w:sz w:val="24"/>
                <w:szCs w:val="24"/>
                <w:lang w:val="ru-RU"/>
              </w:rPr>
              <w:t>о</w:t>
            </w:r>
            <w:r w:rsidRPr="001D50B6">
              <w:rPr>
                <w:sz w:val="24"/>
                <w:szCs w:val="24"/>
                <w:lang w:val="ru-RU"/>
              </w:rPr>
              <w:t>гов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40</w:t>
            </w:r>
          </w:p>
        </w:tc>
      </w:tr>
      <w:tr w:rsidR="00146AEC" w:rsidRPr="001D50B6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146AEC" w:rsidRPr="001D50B6" w:rsidRDefault="00146AEC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12.</w:t>
            </w:r>
          </w:p>
        </w:tc>
        <w:tc>
          <w:tcPr>
            <w:tcW w:w="6834" w:type="dxa"/>
          </w:tcPr>
          <w:p w:rsidR="00146AEC" w:rsidRPr="001D50B6" w:rsidRDefault="00146AEC" w:rsidP="00D638D6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Итого:</w:t>
            </w:r>
          </w:p>
        </w:tc>
        <w:tc>
          <w:tcPr>
            <w:tcW w:w="1958" w:type="dxa"/>
          </w:tcPr>
          <w:p w:rsidR="00146AEC" w:rsidRPr="001D50B6" w:rsidRDefault="00146AEC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D50B6">
              <w:rPr>
                <w:sz w:val="24"/>
                <w:szCs w:val="24"/>
              </w:rPr>
              <w:t>300</w:t>
            </w:r>
          </w:p>
        </w:tc>
      </w:tr>
    </w:tbl>
    <w:p w:rsidR="00146AEC" w:rsidRPr="001D50B6" w:rsidRDefault="00146AEC" w:rsidP="00146AEC">
      <w:pPr>
        <w:pStyle w:val="a7"/>
        <w:ind w:firstLine="0"/>
        <w:rPr>
          <w:b/>
          <w:bCs/>
          <w:sz w:val="24"/>
          <w:szCs w:val="24"/>
        </w:rPr>
      </w:pPr>
      <w:r w:rsidRPr="001D50B6">
        <w:rPr>
          <w:b/>
          <w:bCs/>
          <w:sz w:val="24"/>
          <w:szCs w:val="24"/>
        </w:rPr>
        <w:t>7.2. Материальное обеспечение занятия:</w:t>
      </w:r>
    </w:p>
    <w:p w:rsidR="00146AEC" w:rsidRPr="001D50B6" w:rsidRDefault="00146AEC" w:rsidP="00146AEC">
      <w:pPr>
        <w:pStyle w:val="a7"/>
        <w:ind w:left="938" w:hanging="268"/>
        <w:rPr>
          <w:sz w:val="24"/>
          <w:szCs w:val="24"/>
          <w:lang w:val="ru-RU"/>
        </w:rPr>
      </w:pPr>
      <w:r w:rsidRPr="001D50B6">
        <w:rPr>
          <w:sz w:val="24"/>
          <w:szCs w:val="24"/>
          <w:lang w:val="ru-RU"/>
        </w:rPr>
        <w:t>-  занятие проводится в учебной комнате, в палатах отделения плановой хирургии, по возможности, в операционной; в кабинетах УЗИ, КТ;</w:t>
      </w:r>
    </w:p>
    <w:p w:rsidR="00146AEC" w:rsidRPr="001D50B6" w:rsidRDefault="00146AEC" w:rsidP="00146AEC">
      <w:pPr>
        <w:pStyle w:val="a7"/>
        <w:numPr>
          <w:ilvl w:val="0"/>
          <w:numId w:val="19"/>
        </w:numPr>
        <w:tabs>
          <w:tab w:val="num" w:pos="938"/>
        </w:tabs>
        <w:rPr>
          <w:sz w:val="24"/>
          <w:szCs w:val="24"/>
          <w:lang w:val="ru-RU"/>
        </w:rPr>
      </w:pPr>
      <w:r w:rsidRPr="001D50B6">
        <w:rPr>
          <w:sz w:val="24"/>
          <w:szCs w:val="24"/>
          <w:lang w:val="ru-RU"/>
        </w:rPr>
        <w:t>видеомагнитофон и телевизор для просмотра учебных виде</w:t>
      </w:r>
      <w:r w:rsidRPr="001D50B6">
        <w:rPr>
          <w:sz w:val="24"/>
          <w:szCs w:val="24"/>
          <w:lang w:val="ru-RU"/>
        </w:rPr>
        <w:t>о</w:t>
      </w:r>
      <w:r w:rsidRPr="001D50B6">
        <w:rPr>
          <w:sz w:val="24"/>
          <w:szCs w:val="24"/>
          <w:lang w:val="ru-RU"/>
        </w:rPr>
        <w:t>фильмов;</w:t>
      </w:r>
    </w:p>
    <w:p w:rsidR="00146AEC" w:rsidRPr="001D50B6" w:rsidRDefault="00146AEC" w:rsidP="00146AEC">
      <w:pPr>
        <w:pStyle w:val="a7"/>
        <w:numPr>
          <w:ilvl w:val="0"/>
          <w:numId w:val="19"/>
        </w:numPr>
        <w:tabs>
          <w:tab w:val="num" w:pos="938"/>
        </w:tabs>
        <w:rPr>
          <w:sz w:val="24"/>
          <w:szCs w:val="24"/>
          <w:lang w:val="ru-RU"/>
        </w:rPr>
      </w:pPr>
      <w:r w:rsidRPr="001D50B6">
        <w:rPr>
          <w:sz w:val="24"/>
          <w:szCs w:val="24"/>
          <w:lang w:val="ru-RU"/>
        </w:rPr>
        <w:t>ноутбук и ЖК-экран для просмотра С</w:t>
      </w:r>
      <w:r w:rsidRPr="001D50B6">
        <w:rPr>
          <w:sz w:val="24"/>
          <w:szCs w:val="24"/>
        </w:rPr>
        <w:t>D</w:t>
      </w:r>
      <w:r w:rsidRPr="001D50B6">
        <w:rPr>
          <w:sz w:val="24"/>
          <w:szCs w:val="24"/>
          <w:lang w:val="ru-RU"/>
        </w:rPr>
        <w:t>-версии учебника, фрагментов операций;</w:t>
      </w:r>
    </w:p>
    <w:p w:rsidR="00146AEC" w:rsidRPr="001D50B6" w:rsidRDefault="00146AEC" w:rsidP="00146AEC">
      <w:pPr>
        <w:pStyle w:val="a7"/>
        <w:numPr>
          <w:ilvl w:val="0"/>
          <w:numId w:val="19"/>
        </w:numPr>
        <w:tabs>
          <w:tab w:val="num" w:pos="938"/>
        </w:tabs>
        <w:rPr>
          <w:sz w:val="24"/>
          <w:szCs w:val="24"/>
        </w:rPr>
      </w:pPr>
      <w:r w:rsidRPr="001D50B6">
        <w:rPr>
          <w:sz w:val="24"/>
          <w:szCs w:val="24"/>
        </w:rPr>
        <w:t>наборы рентгенограмм, негатоскоп</w:t>
      </w:r>
    </w:p>
    <w:p w:rsidR="00146AEC" w:rsidRPr="001D50B6" w:rsidRDefault="00146AEC" w:rsidP="00146AEC">
      <w:pPr>
        <w:pStyle w:val="a7"/>
        <w:ind w:left="670" w:firstLine="0"/>
        <w:rPr>
          <w:b/>
          <w:bCs/>
          <w:sz w:val="24"/>
          <w:szCs w:val="24"/>
        </w:rPr>
      </w:pPr>
    </w:p>
    <w:p w:rsidR="00146AEC" w:rsidRPr="001D50B6" w:rsidRDefault="00146AEC" w:rsidP="00146AEC">
      <w:pPr>
        <w:pStyle w:val="a7"/>
        <w:ind w:left="670" w:firstLine="0"/>
        <w:rPr>
          <w:b/>
          <w:bCs/>
          <w:sz w:val="24"/>
          <w:szCs w:val="24"/>
          <w:lang w:val="ru-RU"/>
        </w:rPr>
      </w:pPr>
      <w:r w:rsidRPr="001D50B6">
        <w:rPr>
          <w:b/>
          <w:bCs/>
          <w:sz w:val="24"/>
          <w:szCs w:val="24"/>
          <w:lang w:val="ru-RU"/>
        </w:rPr>
        <w:t>7.3. Вопросы для самоподготовки студентов к практическому занятию.</w:t>
      </w:r>
    </w:p>
    <w:p w:rsidR="00146AEC" w:rsidRDefault="00146AEC" w:rsidP="00146AEC">
      <w:pPr>
        <w:pStyle w:val="31"/>
        <w:numPr>
          <w:ilvl w:val="0"/>
          <w:numId w:val="24"/>
        </w:numPr>
        <w:jc w:val="both"/>
      </w:pPr>
      <w:r>
        <w:t>С чем связана необходимость ранней диагностики пороков развития п</w:t>
      </w:r>
      <w:r>
        <w:t>о</w:t>
      </w:r>
      <w:r>
        <w:t>чек?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Назовите стадии развития почек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Что такое пронефрос?</w:t>
      </w:r>
      <w:bookmarkStart w:id="0" w:name="_GoBack"/>
      <w:bookmarkEnd w:id="0"/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Когда появляется мезонефрос, где он располагается и из чего сост</w:t>
      </w:r>
      <w:r>
        <w:t>о</w:t>
      </w:r>
      <w:r>
        <w:t>ит?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Как развивается метанефрос?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Опишите процесс восхождения </w:t>
      </w:r>
      <w:r>
        <w:rPr>
          <w:bCs/>
        </w:rPr>
        <w:t xml:space="preserve">почек, </w:t>
      </w:r>
      <w:r>
        <w:t>когда он начинается?</w:t>
      </w:r>
    </w:p>
    <w:p w:rsidR="00146AEC" w:rsidRDefault="00146AEC" w:rsidP="00146AEC">
      <w:pPr>
        <w:pStyle w:val="31"/>
        <w:numPr>
          <w:ilvl w:val="0"/>
          <w:numId w:val="24"/>
        </w:numPr>
        <w:jc w:val="both"/>
      </w:pPr>
      <w:r>
        <w:lastRenderedPageBreak/>
        <w:t>Назовите на основании эмбриогенеза почки возможные причины аберрантных с</w:t>
      </w:r>
      <w:r>
        <w:t>о</w:t>
      </w:r>
      <w:r>
        <w:t>судов.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Какие аномалии количества почек Вы знаете?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Какие виды дистопии почек Вы знаете?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Назовите аномалии взаимоотношения почек.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С чем связано возникновение подковообразной почки?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Какие аномалии относятся к аномалиям величины и структуры по</w:t>
      </w:r>
      <w:r>
        <w:t>ч</w:t>
      </w:r>
      <w:r>
        <w:t>ки?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Назовите признаки полного удвоения почек и мочеточников.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Где располагается устье добавочного мочеточника удвоенной почки? К</w:t>
      </w:r>
      <w:r>
        <w:t>а</w:t>
      </w:r>
      <w:r>
        <w:t>кое это может иметь клиническое значение?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Назовите возможные варианты эктопии мочеточников у девочек.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Методы лабораторного исследования в детской урологии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Методы рентгенодиагностики при урологических заболеваниях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Методы оценки функции почек у детей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Техника экскреторной урографии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Техника цистоуретрографии</w:t>
      </w:r>
    </w:p>
    <w:p w:rsidR="00146AEC" w:rsidRDefault="00146AEC" w:rsidP="00146AE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Оценка полученных результатов</w:t>
      </w:r>
    </w:p>
    <w:p w:rsidR="00E16A7F" w:rsidRPr="00626665" w:rsidRDefault="00E16A7F" w:rsidP="00626665"/>
    <w:sectPr w:rsidR="00E16A7F" w:rsidRPr="00626665" w:rsidSect="00DA348B">
      <w:footerReference w:type="even" r:id="rId48"/>
      <w:footerReference w:type="default" r:id="rId49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AC" w:rsidRDefault="00C513AC">
      <w:r>
        <w:separator/>
      </w:r>
    </w:p>
  </w:endnote>
  <w:endnote w:type="continuationSeparator" w:id="0">
    <w:p w:rsidR="00C513AC" w:rsidRDefault="00C5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79</w:t>
    </w:r>
    <w:r>
      <w:rPr>
        <w:rStyle w:val="a9"/>
      </w:rPr>
      <w:fldChar w:fldCharType="end"/>
    </w:r>
  </w:p>
  <w:p w:rsidR="00147E70" w:rsidRDefault="00C513A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50B6">
      <w:rPr>
        <w:rStyle w:val="a9"/>
        <w:noProof/>
      </w:rPr>
      <w:t>13</w:t>
    </w:r>
    <w:r>
      <w:rPr>
        <w:rStyle w:val="a9"/>
      </w:rPr>
      <w:fldChar w:fldCharType="end"/>
    </w:r>
  </w:p>
  <w:p w:rsidR="00147E70" w:rsidRDefault="00C513A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AC" w:rsidRDefault="00C513AC">
      <w:r>
        <w:separator/>
      </w:r>
    </w:p>
  </w:footnote>
  <w:footnote w:type="continuationSeparator" w:id="0">
    <w:p w:rsidR="00C513AC" w:rsidRDefault="00C5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A2A"/>
    <w:multiLevelType w:val="hybridMultilevel"/>
    <w:tmpl w:val="AD90E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7337DC"/>
    <w:multiLevelType w:val="hybridMultilevel"/>
    <w:tmpl w:val="4C18BD1C"/>
    <w:lvl w:ilvl="0" w:tplc="0419000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AD7278"/>
    <w:multiLevelType w:val="hybridMultilevel"/>
    <w:tmpl w:val="4A0C14DE"/>
    <w:lvl w:ilvl="0" w:tplc="E0802A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740C3"/>
    <w:multiLevelType w:val="hybridMultilevel"/>
    <w:tmpl w:val="905EDD9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2B2431"/>
    <w:multiLevelType w:val="hybridMultilevel"/>
    <w:tmpl w:val="4522A772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A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33EDB"/>
    <w:multiLevelType w:val="hybridMultilevel"/>
    <w:tmpl w:val="4BF2EF02"/>
    <w:lvl w:ilvl="0" w:tplc="0419000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9F2480"/>
    <w:multiLevelType w:val="hybridMultilevel"/>
    <w:tmpl w:val="0AE44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013E5"/>
    <w:multiLevelType w:val="hybridMultilevel"/>
    <w:tmpl w:val="FACCEDF0"/>
    <w:lvl w:ilvl="0" w:tplc="0419000F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C7779"/>
    <w:multiLevelType w:val="hybridMultilevel"/>
    <w:tmpl w:val="3BB289F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9002D"/>
    <w:multiLevelType w:val="hybridMultilevel"/>
    <w:tmpl w:val="D8CC82FA"/>
    <w:lvl w:ilvl="0" w:tplc="0592F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43A00A96"/>
    <w:multiLevelType w:val="hybridMultilevel"/>
    <w:tmpl w:val="BDB2FC9A"/>
    <w:lvl w:ilvl="0" w:tplc="9D2E5BB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657D7A"/>
    <w:multiLevelType w:val="hybridMultilevel"/>
    <w:tmpl w:val="3086E50A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4632EE"/>
    <w:multiLevelType w:val="hybridMultilevel"/>
    <w:tmpl w:val="188E62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ADF15DF"/>
    <w:multiLevelType w:val="hybridMultilevel"/>
    <w:tmpl w:val="9E7A359A"/>
    <w:lvl w:ilvl="0" w:tplc="0419000F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087D3B"/>
    <w:multiLevelType w:val="hybridMultilevel"/>
    <w:tmpl w:val="4AAE617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3B1E5D"/>
    <w:multiLevelType w:val="hybridMultilevel"/>
    <w:tmpl w:val="1EEA42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64ABD0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8">
    <w:nsid w:val="669C34E9"/>
    <w:multiLevelType w:val="hybridMultilevel"/>
    <w:tmpl w:val="FCC6D3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BC9402A"/>
    <w:multiLevelType w:val="hybridMultilevel"/>
    <w:tmpl w:val="B3382180"/>
    <w:lvl w:ilvl="0" w:tplc="0592F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8110C"/>
    <w:multiLevelType w:val="hybridMultilevel"/>
    <w:tmpl w:val="594C1A70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AB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837CBF"/>
    <w:multiLevelType w:val="hybridMultilevel"/>
    <w:tmpl w:val="E918F6F6"/>
    <w:lvl w:ilvl="0" w:tplc="0419000F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174E44"/>
    <w:multiLevelType w:val="hybridMultilevel"/>
    <w:tmpl w:val="892E231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5"/>
  </w:num>
  <w:num w:numId="10">
    <w:abstractNumId w:val="22"/>
  </w:num>
  <w:num w:numId="11">
    <w:abstractNumId w:val="5"/>
  </w:num>
  <w:num w:numId="12">
    <w:abstractNumId w:val="16"/>
  </w:num>
  <w:num w:numId="13">
    <w:abstractNumId w:val="18"/>
  </w:num>
  <w:num w:numId="14">
    <w:abstractNumId w:val="1"/>
  </w:num>
  <w:num w:numId="15">
    <w:abstractNumId w:val="19"/>
  </w:num>
  <w:num w:numId="16">
    <w:abstractNumId w:val="11"/>
  </w:num>
  <w:num w:numId="17">
    <w:abstractNumId w:val="12"/>
  </w:num>
  <w:num w:numId="18">
    <w:abstractNumId w:val="8"/>
  </w:num>
  <w:num w:numId="19">
    <w:abstractNumId w:val="17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13"/>
  </w:num>
  <w:num w:numId="2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12"/>
    <w:rsid w:val="00026061"/>
    <w:rsid w:val="00146AEC"/>
    <w:rsid w:val="001D50B6"/>
    <w:rsid w:val="00626665"/>
    <w:rsid w:val="00A00DB5"/>
    <w:rsid w:val="00AC35FA"/>
    <w:rsid w:val="00C513AC"/>
    <w:rsid w:val="00DA348B"/>
    <w:rsid w:val="00DF3E12"/>
    <w:rsid w:val="00E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0E049-EC73-4E7B-BD4E-5422AB7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8B"/>
    <w:pPr>
      <w:keepNext/>
      <w:outlineLvl w:val="0"/>
    </w:pPr>
    <w:rPr>
      <w:rFonts w:ascii="Arial" w:hAnsi="Arial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A348B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A348B"/>
    <w:pPr>
      <w:keepNext/>
      <w:jc w:val="center"/>
      <w:outlineLvl w:val="2"/>
    </w:pPr>
    <w:rPr>
      <w:rFonts w:ascii="Arial" w:hAnsi="Arial"/>
      <w:b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DA348B"/>
    <w:pPr>
      <w:keepNext/>
      <w:jc w:val="center"/>
      <w:outlineLvl w:val="3"/>
    </w:pPr>
    <w:rPr>
      <w:b/>
      <w:bCs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A348B"/>
    <w:pPr>
      <w:keepNext/>
      <w:ind w:firstLine="900"/>
      <w:jc w:val="both"/>
      <w:outlineLvl w:val="4"/>
    </w:pPr>
    <w:rPr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A348B"/>
    <w:pPr>
      <w:keepNext/>
      <w:ind w:left="851"/>
      <w:jc w:val="both"/>
      <w:outlineLvl w:val="5"/>
    </w:pPr>
    <w:rPr>
      <w:b/>
      <w:bCs/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A348B"/>
    <w:pPr>
      <w:keepNext/>
      <w:jc w:val="center"/>
      <w:outlineLvl w:val="6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8B"/>
    <w:rPr>
      <w:rFonts w:ascii="Arial" w:eastAsia="Times New Roman" w:hAnsi="Arial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A348B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A348B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DA348B"/>
    <w:pPr>
      <w:ind w:firstLine="900"/>
    </w:pPr>
    <w:rPr>
      <w:sz w:val="28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DA348B"/>
    <w:pPr>
      <w:spacing w:line="360" w:lineRule="auto"/>
      <w:ind w:firstLine="900"/>
    </w:pPr>
    <w:rPr>
      <w:b/>
      <w:sz w:val="32"/>
      <w:szCs w:val="3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DA348B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DA348B"/>
    <w:pPr>
      <w:spacing w:line="360" w:lineRule="auto"/>
    </w:pPr>
    <w:rPr>
      <w:b/>
      <w:bCs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DA348B"/>
    <w:pPr>
      <w:ind w:firstLine="851"/>
      <w:jc w:val="center"/>
    </w:pPr>
    <w:rPr>
      <w:sz w:val="28"/>
      <w:szCs w:val="20"/>
      <w:lang w:val="x-none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10">
    <w:name w:val="Основной текст 21"/>
    <w:basedOn w:val="a"/>
    <w:rsid w:val="00DA348B"/>
    <w:pPr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rsid w:val="00DA348B"/>
    <w:pPr>
      <w:ind w:firstLine="851"/>
    </w:pPr>
    <w:rPr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DA34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DA348B"/>
  </w:style>
  <w:style w:type="paragraph" w:styleId="aa">
    <w:name w:val="footer"/>
    <w:basedOn w:val="a"/>
    <w:link w:val="ab"/>
    <w:rsid w:val="00DA348B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DA34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Normal (Web)"/>
    <w:basedOn w:val="a"/>
    <w:rsid w:val="00DA348B"/>
    <w:pPr>
      <w:spacing w:before="100" w:beforeAutospacing="1" w:after="100" w:afterAutospacing="1"/>
    </w:pPr>
    <w:rPr>
      <w:color w:val="000000"/>
    </w:rPr>
  </w:style>
  <w:style w:type="table" w:styleId="ad">
    <w:name w:val="Table Grid"/>
    <w:basedOn w:val="a1"/>
    <w:rsid w:val="00DA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A348B"/>
    <w:pPr>
      <w:ind w:left="708"/>
    </w:pPr>
  </w:style>
  <w:style w:type="paragraph" w:customStyle="1" w:styleId="Fig-Name">
    <w:name w:val="Fig-Name"/>
    <w:basedOn w:val="a"/>
    <w:rsid w:val="00DA348B"/>
    <w:pPr>
      <w:keepLines/>
      <w:overflowPunct w:val="0"/>
      <w:autoSpaceDE w:val="0"/>
      <w:autoSpaceDN w:val="0"/>
      <w:adjustRightInd w:val="0"/>
      <w:spacing w:before="240" w:after="240"/>
      <w:ind w:left="284" w:hanging="284"/>
      <w:jc w:val="both"/>
      <w:textAlignment w:val="baseline"/>
    </w:pPr>
    <w:rPr>
      <w:rFonts w:ascii="Arial" w:eastAsia="Batang" w:hAnsi="Arial"/>
      <w:b/>
      <w:color w:val="800080"/>
      <w:sz w:val="18"/>
      <w:szCs w:val="20"/>
    </w:rPr>
  </w:style>
  <w:style w:type="paragraph" w:customStyle="1" w:styleId="11">
    <w:name w:val="Обычный1"/>
    <w:rsid w:val="00DA34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">
    <w:name w:val="No Spacing"/>
    <w:qFormat/>
    <w:rsid w:val="00DA34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Текстовый блок"/>
    <w:rsid w:val="00DA34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f1">
    <w:name w:val="Placeholder Text"/>
    <w:uiPriority w:val="99"/>
    <w:semiHidden/>
    <w:rsid w:val="00DA348B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DA348B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348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BodyTextIndent2">
    <w:name w:val="Body Text Indent 2"/>
    <w:basedOn w:val="a"/>
    <w:rsid w:val="00146AEC"/>
    <w:pPr>
      <w:spacing w:line="360" w:lineRule="auto"/>
      <w:ind w:left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file:///E:\G05\PIC_HI\5_16.JPG" TargetMode="External"/><Relationship Id="rId39" Type="http://schemas.openxmlformats.org/officeDocument/2006/relationships/image" Target="file:///E:\G05\PIC_HI\5_22.JPG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1.jpeg"/><Relationship Id="rId42" Type="http://schemas.openxmlformats.org/officeDocument/2006/relationships/hyperlink" Target="javascript:loadPage('GL5_38.htm','TITLES/n5_26.htm','title1_0.htm');" TargetMode="External"/><Relationship Id="rId47" Type="http://schemas.openxmlformats.org/officeDocument/2006/relationships/image" Target="file:///E:\G05\PIC_LO\5_28N.JPG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image" Target="media/image7.jpeg"/><Relationship Id="rId33" Type="http://schemas.openxmlformats.org/officeDocument/2006/relationships/image" Target="file:///E:\G05\PIC_HI\5_19.JPG" TargetMode="External"/><Relationship Id="rId38" Type="http://schemas.openxmlformats.org/officeDocument/2006/relationships/image" Target="media/image13.jpeg"/><Relationship Id="rId46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javascript:loadPage('GL5_29.htm','TITLES/n5_18.htm','title1_0.htm');" TargetMode="External"/><Relationship Id="rId41" Type="http://schemas.openxmlformats.org/officeDocument/2006/relationships/image" Target="file:///E:\G05\PIC_HI\5_23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E:\G05\pic\Bullet1.gif" TargetMode="External"/><Relationship Id="rId24" Type="http://schemas.openxmlformats.org/officeDocument/2006/relationships/image" Target="file:///E:\G05\PIC\Bullet1.gif" TargetMode="External"/><Relationship Id="rId32" Type="http://schemas.openxmlformats.org/officeDocument/2006/relationships/image" Target="media/image10.jpeg"/><Relationship Id="rId37" Type="http://schemas.openxmlformats.org/officeDocument/2006/relationships/image" Target="file:///E:\G05\PIC_HI\5_21.JPG" TargetMode="External"/><Relationship Id="rId40" Type="http://schemas.openxmlformats.org/officeDocument/2006/relationships/image" Target="media/image14.jpeg"/><Relationship Id="rId45" Type="http://schemas.openxmlformats.org/officeDocument/2006/relationships/image" Target="file:///E:\G05\PIC_HI\5_27.JPG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file:///E:\G05\PIC\Bullet1.gif" TargetMode="External"/><Relationship Id="rId28" Type="http://schemas.openxmlformats.org/officeDocument/2006/relationships/image" Target="file:///E:\G05\PIC_HI\5_17.JPG" TargetMode="External"/><Relationship Id="rId36" Type="http://schemas.openxmlformats.org/officeDocument/2006/relationships/image" Target="media/image12.jpeg"/><Relationship Id="rId49" Type="http://schemas.openxmlformats.org/officeDocument/2006/relationships/footer" Target="footer2.xml"/><Relationship Id="rId10" Type="http://schemas.openxmlformats.org/officeDocument/2006/relationships/image" Target="file:///E:\G05\pic\Bullet1.gif" TargetMode="External"/><Relationship Id="rId19" Type="http://schemas.openxmlformats.org/officeDocument/2006/relationships/oleObject" Target="embeddings/oleObject4.bin"/><Relationship Id="rId31" Type="http://schemas.openxmlformats.org/officeDocument/2006/relationships/hyperlink" Target="javascript:loadPage('P5_35.htm','Ti5_3_4.htm','str_35.htm');" TargetMode="External"/><Relationship Id="rId44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file:///E:\G05\pic\Bullet1.gif" TargetMode="External"/><Relationship Id="rId14" Type="http://schemas.openxmlformats.org/officeDocument/2006/relationships/image" Target="media/image3.wmf"/><Relationship Id="rId22" Type="http://schemas.openxmlformats.org/officeDocument/2006/relationships/image" Target="file:///E:\G05\PIC\Bullet1.gif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image" Target="file:///E:\G05\PIC_HI\5_20.JPG" TargetMode="External"/><Relationship Id="rId43" Type="http://schemas.openxmlformats.org/officeDocument/2006/relationships/image" Target="media/image15.jpeg"/><Relationship Id="rId48" Type="http://schemas.openxmlformats.org/officeDocument/2006/relationships/footer" Target="footer1.xml"/><Relationship Id="rId8" Type="http://schemas.openxmlformats.org/officeDocument/2006/relationships/image" Target="file:///E:\G05\pic\Bullet1.gi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2017-04-02T04:23:00Z</dcterms:created>
  <dcterms:modified xsi:type="dcterms:W3CDTF">2017-04-02T04:23:00Z</dcterms:modified>
</cp:coreProperties>
</file>