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0" w:rsidRPr="00973970" w:rsidRDefault="00973970" w:rsidP="00973970">
      <w:pPr>
        <w:pStyle w:val="a5"/>
        <w:ind w:firstLine="67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Методическое пособие для преподавателей</w:t>
      </w:r>
    </w:p>
    <w:p w:rsidR="00973970" w:rsidRDefault="00973970" w:rsidP="00973970">
      <w:pPr>
        <w:pStyle w:val="a5"/>
        <w:ind w:firstLine="670"/>
        <w:rPr>
          <w:b/>
          <w:bCs/>
          <w:sz w:val="24"/>
        </w:rPr>
      </w:pPr>
      <w:r>
        <w:rPr>
          <w:b/>
          <w:bCs/>
          <w:sz w:val="24"/>
        </w:rPr>
        <w:t>Практическое занятие № 2</w:t>
      </w:r>
    </w:p>
    <w:p w:rsidR="00973970" w:rsidRPr="00973970" w:rsidRDefault="00973970" w:rsidP="00973970">
      <w:pPr>
        <w:pStyle w:val="a7"/>
        <w:numPr>
          <w:ilvl w:val="2"/>
          <w:numId w:val="20"/>
        </w:numPr>
        <w:tabs>
          <w:tab w:val="clear" w:pos="2160"/>
          <w:tab w:val="num" w:pos="1005"/>
        </w:tabs>
        <w:ind w:left="1005" w:hanging="335"/>
        <w:jc w:val="both"/>
        <w:rPr>
          <w:b/>
          <w:bCs/>
          <w:sz w:val="24"/>
          <w:szCs w:val="24"/>
          <w:lang w:val="ru-RU"/>
        </w:rPr>
      </w:pPr>
      <w:r w:rsidRPr="00973970">
        <w:rPr>
          <w:b/>
          <w:bCs/>
          <w:sz w:val="24"/>
          <w:szCs w:val="24"/>
          <w:lang w:val="ru-RU"/>
        </w:rPr>
        <w:t>Тема занятия: «Пузырно-мочеточниковый ре</w:t>
      </w:r>
      <w:r w:rsidRPr="00973970">
        <w:rPr>
          <w:b/>
          <w:bCs/>
          <w:sz w:val="24"/>
          <w:szCs w:val="24"/>
          <w:lang w:val="ru-RU"/>
        </w:rPr>
        <w:t>ф</w:t>
      </w:r>
      <w:r w:rsidRPr="00973970">
        <w:rPr>
          <w:b/>
          <w:bCs/>
          <w:sz w:val="24"/>
          <w:szCs w:val="24"/>
          <w:lang w:val="ru-RU"/>
        </w:rPr>
        <w:t>люкс. Уролитиаз у детей</w:t>
      </w:r>
      <w:r>
        <w:rPr>
          <w:b/>
          <w:bCs/>
          <w:sz w:val="24"/>
          <w:szCs w:val="24"/>
          <w:lang w:val="ru-RU"/>
        </w:rPr>
        <w:t>. Инфекция мочевых путей.</w:t>
      </w:r>
      <w:r w:rsidRPr="00973970">
        <w:rPr>
          <w:b/>
          <w:bCs/>
          <w:sz w:val="24"/>
          <w:szCs w:val="24"/>
          <w:lang w:val="ru-RU"/>
        </w:rPr>
        <w:t>»</w:t>
      </w:r>
    </w:p>
    <w:p w:rsidR="00973970" w:rsidRDefault="00973970" w:rsidP="00973970">
      <w:pPr>
        <w:ind w:left="-67" w:firstLine="737"/>
        <w:jc w:val="both"/>
      </w:pPr>
      <w:r>
        <w:rPr>
          <w:b/>
          <w:bCs/>
        </w:rPr>
        <w:t xml:space="preserve">2. Цель занятия:  </w:t>
      </w:r>
      <w:r>
        <w:t>Конкретизировать представления студентов об особенностях т</w:t>
      </w:r>
      <w:r>
        <w:t>е</w:t>
      </w:r>
      <w:r>
        <w:t>чения мочек</w:t>
      </w:r>
      <w:r>
        <w:t>аменной болезни у детей, ранней</w:t>
      </w:r>
      <w:r>
        <w:t xml:space="preserve"> диагностики врожденного </w:t>
      </w:r>
      <w:r>
        <w:t>пузырно-мочеточникового рефлюкса</w:t>
      </w:r>
      <w:r>
        <w:t xml:space="preserve"> для своевременной коррекции порока, сохранения здоровья ребенка и п</w:t>
      </w:r>
      <w:r>
        <w:t>о</w:t>
      </w:r>
      <w:r>
        <w:t>вышения качества его жизни.</w:t>
      </w:r>
    </w:p>
    <w:p w:rsidR="00973970" w:rsidRDefault="00973970" w:rsidP="00973970">
      <w:pPr>
        <w:ind w:left="670"/>
        <w:jc w:val="both"/>
        <w:rPr>
          <w:b/>
          <w:bCs/>
        </w:rPr>
      </w:pPr>
      <w:r>
        <w:rPr>
          <w:b/>
          <w:bCs/>
        </w:rPr>
        <w:t xml:space="preserve">3. Задачи: </w:t>
      </w:r>
    </w:p>
    <w:p w:rsidR="00973970" w:rsidRDefault="00973970" w:rsidP="00973970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>четкое понимание необходимости знания клиники и диагностики мочекаменной болезни и ее осложнений у детей, понимания роли педиатра в своевременной диагностике пузырно-мочеточникового ре</w:t>
      </w:r>
      <w:r>
        <w:t>ф</w:t>
      </w:r>
      <w:r>
        <w:t xml:space="preserve">люкса </w:t>
      </w:r>
      <w:r>
        <w:t xml:space="preserve">и инфекции мочевых путей </w:t>
      </w:r>
      <w:r>
        <w:t>для напр</w:t>
      </w:r>
      <w:r>
        <w:t>а</w:t>
      </w:r>
      <w:r>
        <w:t>вления ребенка на лечение в специализированной отделение;</w:t>
      </w:r>
    </w:p>
    <w:p w:rsidR="00973970" w:rsidRDefault="00973970" w:rsidP="00973970">
      <w:pPr>
        <w:ind w:left="-67" w:firstLine="737"/>
        <w:jc w:val="both"/>
      </w:pPr>
      <w:r>
        <w:t>- сформировать у студентов педиатрического и лечебного факультетов мотивы профессионального развития, умения проводить анализ отдельных симптомов урологич</w:t>
      </w:r>
      <w:r>
        <w:t>е</w:t>
      </w:r>
      <w:r>
        <w:t>ской патологии для синтеза из этих симптомов и данных инструментального и лаборато</w:t>
      </w:r>
      <w:r>
        <w:t>р</w:t>
      </w:r>
      <w:r>
        <w:t>ного обследования больных ц</w:t>
      </w:r>
      <w:r>
        <w:t>е</w:t>
      </w:r>
      <w:r>
        <w:t>лостного представления о заболевании или пороке развития почек и нижних мочевых путей;</w:t>
      </w:r>
    </w:p>
    <w:p w:rsidR="00973970" w:rsidRDefault="00973970" w:rsidP="00973970">
      <w:pPr>
        <w:ind w:left="-67" w:firstLine="737"/>
        <w:jc w:val="both"/>
        <w:rPr>
          <w:color w:val="000000"/>
          <w:szCs w:val="28"/>
        </w:rPr>
      </w:pPr>
      <w:r>
        <w:t xml:space="preserve">- </w:t>
      </w:r>
      <w:r>
        <w:rPr>
          <w:color w:val="000000"/>
          <w:szCs w:val="28"/>
        </w:rPr>
        <w:t>воспитывать стремление к повышению своего общекультурного, интеллектуал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ного и профессионального уровня, к соблюдению принципов деонтологии в  детской х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рургии, правил общения с беременными женщинами, вынашивающими младенцев с диа</w:t>
      </w:r>
      <w:r>
        <w:rPr>
          <w:color w:val="000000"/>
          <w:szCs w:val="28"/>
        </w:rPr>
        <w:t>г</w:t>
      </w:r>
      <w:r>
        <w:rPr>
          <w:color w:val="000000"/>
          <w:szCs w:val="28"/>
        </w:rPr>
        <w:t>ностированными пренатально аномалиями.</w:t>
      </w:r>
    </w:p>
    <w:p w:rsidR="00973970" w:rsidRDefault="00973970" w:rsidP="00973970">
      <w:pPr>
        <w:ind w:left="-67" w:firstLine="737"/>
        <w:jc w:val="both"/>
      </w:pPr>
    </w:p>
    <w:p w:rsidR="00973970" w:rsidRDefault="00973970" w:rsidP="00973970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973970" w:rsidRDefault="00973970" w:rsidP="00973970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современные методы обследования в детской урологии</w:t>
      </w:r>
    </w:p>
    <w:p w:rsidR="00973970" w:rsidRDefault="00973970" w:rsidP="00973970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показания и противопоказания к экскреторной урографии</w:t>
      </w:r>
    </w:p>
    <w:p w:rsidR="00973970" w:rsidRDefault="00973970" w:rsidP="00973970">
      <w:pPr>
        <w:numPr>
          <w:ilvl w:val="0"/>
          <w:numId w:val="21"/>
        </w:numPr>
        <w:tabs>
          <w:tab w:val="clear" w:pos="1429"/>
          <w:tab w:val="num" w:pos="1005"/>
        </w:tabs>
        <w:ind w:hanging="759"/>
        <w:jc w:val="both"/>
        <w:rPr>
          <w:iCs/>
          <w:color w:val="000000"/>
        </w:rPr>
      </w:pPr>
      <w:r>
        <w:rPr>
          <w:iCs/>
          <w:color w:val="000000"/>
        </w:rPr>
        <w:t>клинику урологических заболеваний у детей различных возрастных групп</w:t>
      </w:r>
    </w:p>
    <w:p w:rsidR="00973970" w:rsidRDefault="00973970" w:rsidP="00973970">
      <w:pPr>
        <w:numPr>
          <w:ilvl w:val="0"/>
          <w:numId w:val="21"/>
        </w:numPr>
        <w:tabs>
          <w:tab w:val="clear" w:pos="1429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>клинику почечной колики у детей различного возраста</w:t>
      </w:r>
    </w:p>
    <w:p w:rsidR="00973970" w:rsidRDefault="00973970" w:rsidP="00973970">
      <w:pPr>
        <w:numPr>
          <w:ilvl w:val="0"/>
          <w:numId w:val="21"/>
        </w:numPr>
        <w:tabs>
          <w:tab w:val="clear" w:pos="1429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>дифференциальную диагностику почечной колики и острого аппендицита</w:t>
      </w:r>
    </w:p>
    <w:p w:rsidR="00973970" w:rsidRDefault="00973970" w:rsidP="00973970">
      <w:pPr>
        <w:numPr>
          <w:ilvl w:val="0"/>
          <w:numId w:val="21"/>
        </w:numPr>
        <w:tabs>
          <w:tab w:val="clear" w:pos="1429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>способы купирования почечной колики</w:t>
      </w:r>
    </w:p>
    <w:p w:rsidR="00973970" w:rsidRDefault="00973970" w:rsidP="00973970">
      <w:pPr>
        <w:ind w:left="670"/>
        <w:jc w:val="both"/>
        <w:rPr>
          <w:iCs/>
          <w:color w:val="000000"/>
        </w:rPr>
      </w:pPr>
    </w:p>
    <w:p w:rsidR="00973970" w:rsidRDefault="00973970" w:rsidP="00973970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973970" w:rsidRDefault="00973970" w:rsidP="00973970">
      <w:pPr>
        <w:numPr>
          <w:ilvl w:val="0"/>
          <w:numId w:val="22"/>
        </w:numPr>
        <w:tabs>
          <w:tab w:val="clear" w:pos="720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>провести клиническое обследование ребенка с подозрением на урологическую патологию</w:t>
      </w:r>
    </w:p>
    <w:p w:rsidR="00973970" w:rsidRDefault="00973970" w:rsidP="00973970">
      <w:pPr>
        <w:numPr>
          <w:ilvl w:val="0"/>
          <w:numId w:val="22"/>
        </w:numPr>
        <w:tabs>
          <w:tab w:val="clear" w:pos="720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>провести дифференциальную диагностику абдоминального болевого синдрома</w:t>
      </w:r>
    </w:p>
    <w:p w:rsidR="00973970" w:rsidRDefault="00973970" w:rsidP="00973970">
      <w:pPr>
        <w:numPr>
          <w:ilvl w:val="0"/>
          <w:numId w:val="22"/>
        </w:numPr>
        <w:tabs>
          <w:tab w:val="clear" w:pos="720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>оценить результаты рентгенологического, ультразвукового и КТ- обследования урологического больного</w:t>
      </w:r>
    </w:p>
    <w:p w:rsidR="00973970" w:rsidRDefault="00973970" w:rsidP="00973970">
      <w:pPr>
        <w:numPr>
          <w:ilvl w:val="0"/>
          <w:numId w:val="22"/>
        </w:numPr>
        <w:tabs>
          <w:tab w:val="clear" w:pos="720"/>
          <w:tab w:val="num" w:pos="1005"/>
        </w:tabs>
        <w:ind w:left="1005" w:hanging="335"/>
        <w:jc w:val="both"/>
        <w:rPr>
          <w:iCs/>
          <w:color w:val="000000"/>
        </w:rPr>
      </w:pPr>
      <w:r>
        <w:rPr>
          <w:iCs/>
          <w:color w:val="000000"/>
        </w:rPr>
        <w:t xml:space="preserve">выбрать рациональную тактику ведения больного </w:t>
      </w:r>
    </w:p>
    <w:p w:rsidR="00973970" w:rsidRDefault="00973970" w:rsidP="00973970">
      <w:pPr>
        <w:ind w:left="670"/>
        <w:jc w:val="both"/>
        <w:rPr>
          <w:iCs/>
          <w:color w:val="000000"/>
        </w:rPr>
      </w:pPr>
    </w:p>
    <w:p w:rsidR="00973970" w:rsidRDefault="00973970" w:rsidP="00973970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ВЛАДЕТЬ:</w:t>
      </w:r>
    </w:p>
    <w:p w:rsidR="00973970" w:rsidRDefault="00973970" w:rsidP="00973970">
      <w:pPr>
        <w:numPr>
          <w:ilvl w:val="0"/>
          <w:numId w:val="23"/>
        </w:numPr>
        <w:tabs>
          <w:tab w:val="num" w:pos="1005"/>
        </w:tabs>
        <w:ind w:hanging="1130"/>
        <w:jc w:val="both"/>
        <w:rPr>
          <w:iCs/>
          <w:color w:val="000000"/>
        </w:rPr>
      </w:pPr>
      <w:r>
        <w:rPr>
          <w:iCs/>
          <w:color w:val="000000"/>
        </w:rPr>
        <w:t>катетеризацией мочевого пузыря у девочек и мальчиков</w:t>
      </w:r>
    </w:p>
    <w:p w:rsidR="00973970" w:rsidRDefault="00973970" w:rsidP="00973970">
      <w:pPr>
        <w:numPr>
          <w:ilvl w:val="0"/>
          <w:numId w:val="23"/>
        </w:numPr>
        <w:tabs>
          <w:tab w:val="num" w:pos="1005"/>
        </w:tabs>
        <w:ind w:hanging="1130"/>
        <w:jc w:val="both"/>
        <w:rPr>
          <w:iCs/>
          <w:color w:val="000000"/>
        </w:rPr>
      </w:pPr>
      <w:r>
        <w:rPr>
          <w:iCs/>
          <w:color w:val="000000"/>
        </w:rPr>
        <w:t>методикой проведения экскреторной урографии</w:t>
      </w:r>
    </w:p>
    <w:p w:rsidR="00973970" w:rsidRDefault="00973970" w:rsidP="00973970">
      <w:pPr>
        <w:numPr>
          <w:ilvl w:val="0"/>
          <w:numId w:val="23"/>
        </w:numPr>
        <w:tabs>
          <w:tab w:val="num" w:pos="1005"/>
        </w:tabs>
        <w:ind w:hanging="1130"/>
        <w:jc w:val="both"/>
        <w:rPr>
          <w:iCs/>
          <w:color w:val="000000"/>
        </w:rPr>
      </w:pPr>
      <w:r>
        <w:rPr>
          <w:iCs/>
          <w:color w:val="000000"/>
        </w:rPr>
        <w:t>методикой проведения цистографии</w:t>
      </w:r>
    </w:p>
    <w:p w:rsidR="00973970" w:rsidRDefault="00973970" w:rsidP="00973970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973970" w:rsidRDefault="00973970" w:rsidP="00973970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973970" w:rsidRDefault="00973970" w:rsidP="00973970">
      <w:pPr>
        <w:ind w:firstLine="670"/>
        <w:jc w:val="both"/>
      </w:pPr>
      <w:r>
        <w:rPr>
          <w:b/>
          <w:bCs/>
        </w:rPr>
        <w:lastRenderedPageBreak/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задолженности, внешний вид студентов, наличие у них фонендоскопов.</w:t>
      </w:r>
    </w:p>
    <w:p w:rsidR="00973970" w:rsidRDefault="00973970" w:rsidP="00973970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>4.2. Формулировка темы и цели занятия. Актуальность и  практическая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973970" w:rsidRPr="00973970" w:rsidRDefault="00973970" w:rsidP="00973970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973970">
        <w:rPr>
          <w:b/>
          <w:bCs/>
          <w:sz w:val="24"/>
          <w:szCs w:val="24"/>
          <w:lang w:val="ru-RU"/>
        </w:rPr>
        <w:t>Пузырно-мочеточниковый рефлюкс</w:t>
      </w:r>
      <w:r w:rsidRPr="00973970">
        <w:rPr>
          <w:sz w:val="24"/>
          <w:szCs w:val="24"/>
          <w:lang w:val="ru-RU"/>
        </w:rPr>
        <w:t xml:space="preserve"> - заброс мочи из мочевого пузыря в моч</w:t>
      </w:r>
      <w:r w:rsidRPr="00973970">
        <w:rPr>
          <w:sz w:val="24"/>
          <w:szCs w:val="24"/>
          <w:lang w:val="ru-RU"/>
        </w:rPr>
        <w:t>е</w:t>
      </w:r>
      <w:r w:rsidRPr="00973970">
        <w:rPr>
          <w:sz w:val="24"/>
          <w:szCs w:val="24"/>
          <w:lang w:val="ru-RU"/>
        </w:rPr>
        <w:t>точники и коллекторную систему почек. Это одно из распространенных заболеваний в детском возрасте, выявляемое у 35-60% больных хроническим пиелонефритом.</w:t>
      </w:r>
      <w:r w:rsidRPr="00973970">
        <w:rPr>
          <w:sz w:val="24"/>
          <w:szCs w:val="24"/>
          <w:lang w:val="ru-RU"/>
        </w:rPr>
        <w:br/>
        <w:t>Пузырно-мочеточниковый рефлюкс вызывает нарушение оттока из верхних мочевых п</w:t>
      </w:r>
      <w:r w:rsidRPr="00973970">
        <w:rPr>
          <w:sz w:val="24"/>
          <w:szCs w:val="24"/>
          <w:lang w:val="ru-RU"/>
        </w:rPr>
        <w:t>у</w:t>
      </w:r>
      <w:r w:rsidRPr="00973970">
        <w:rPr>
          <w:sz w:val="24"/>
          <w:szCs w:val="24"/>
          <w:lang w:val="ru-RU"/>
        </w:rPr>
        <w:t>тей, что создает благоприятные условия для развития пиелонефрита.</w:t>
      </w:r>
    </w:p>
    <w:p w:rsidR="00973970" w:rsidRPr="00973970" w:rsidRDefault="00973970" w:rsidP="00973970">
      <w:pPr>
        <w:pStyle w:val="a7"/>
        <w:tabs>
          <w:tab w:val="num" w:pos="787"/>
        </w:tabs>
        <w:jc w:val="both"/>
        <w:rPr>
          <w:sz w:val="24"/>
          <w:szCs w:val="24"/>
          <w:lang w:val="ru-RU"/>
        </w:rPr>
      </w:pPr>
      <w:r w:rsidRPr="00973970">
        <w:rPr>
          <w:sz w:val="24"/>
          <w:szCs w:val="24"/>
          <w:lang w:val="ru-RU"/>
        </w:rPr>
        <w:tab/>
      </w:r>
      <w:r w:rsidRPr="00973970">
        <w:rPr>
          <w:sz w:val="24"/>
          <w:szCs w:val="24"/>
          <w:lang w:val="ru-RU"/>
        </w:rPr>
        <w:tab/>
        <w:t>Почему же возникает рефлюкс?</w:t>
      </w:r>
    </w:p>
    <w:p w:rsidR="00973970" w:rsidRPr="00973970" w:rsidRDefault="00973970" w:rsidP="00973970">
      <w:pPr>
        <w:pStyle w:val="a7"/>
        <w:tabs>
          <w:tab w:val="left" w:pos="0"/>
        </w:tabs>
        <w:ind w:left="67" w:hanging="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973970">
        <w:rPr>
          <w:sz w:val="24"/>
          <w:szCs w:val="24"/>
          <w:lang w:val="ru-RU"/>
        </w:rPr>
        <w:t>В норме устье мочеточника представляет собой клапан, замыкательная сила которого до</w:t>
      </w:r>
      <w:r w:rsidRPr="00973970">
        <w:rPr>
          <w:sz w:val="24"/>
          <w:szCs w:val="24"/>
          <w:lang w:val="ru-RU"/>
        </w:rPr>
        <w:t>с</w:t>
      </w:r>
      <w:r w:rsidRPr="00973970">
        <w:rPr>
          <w:sz w:val="24"/>
          <w:szCs w:val="24"/>
          <w:lang w:val="ru-RU"/>
        </w:rPr>
        <w:t>тигает 60-80 см. вод. ст. Нарушение функции пузырно</w:t>
      </w:r>
      <w:r>
        <w:rPr>
          <w:sz w:val="24"/>
          <w:szCs w:val="24"/>
          <w:lang w:val="ru-RU"/>
        </w:rPr>
        <w:t>-</w:t>
      </w:r>
      <w:r w:rsidRPr="00973970">
        <w:rPr>
          <w:sz w:val="24"/>
          <w:szCs w:val="24"/>
          <w:lang w:val="ru-RU"/>
        </w:rPr>
        <w:t>мочеточникового соустья может быть врожденным и приобретенным. Дисплазия замыкательного аппарата, укорочение интрамурального отдела мочеточника, дистония устья являются частыми причинами рефлюкса. Среди причин, вызывающих вторичные изменения устьев, на одном из первых мест стоит хронический цистит, вызывающий склеротические изменения в области ур</w:t>
      </w:r>
      <w:r w:rsidRPr="00973970">
        <w:rPr>
          <w:sz w:val="24"/>
          <w:szCs w:val="24"/>
          <w:lang w:val="ru-RU"/>
        </w:rPr>
        <w:t>е</w:t>
      </w:r>
      <w:r w:rsidRPr="00973970">
        <w:rPr>
          <w:sz w:val="24"/>
          <w:szCs w:val="24"/>
          <w:lang w:val="ru-RU"/>
        </w:rPr>
        <w:t>теровезикального сегмента, укорочение интрамурального отдела мочеточника и зияние устья. В свою очередь хронический цистит нередко возникает и поддерживается инфр</w:t>
      </w:r>
      <w:r w:rsidRPr="00973970">
        <w:rPr>
          <w:sz w:val="24"/>
          <w:szCs w:val="24"/>
          <w:lang w:val="ru-RU"/>
        </w:rPr>
        <w:t>а</w:t>
      </w:r>
      <w:r w:rsidRPr="00973970">
        <w:rPr>
          <w:sz w:val="24"/>
          <w:szCs w:val="24"/>
          <w:lang w:val="ru-RU"/>
        </w:rPr>
        <w:t>везикальной обструкцией. Определенную роль в генезе пузырно-мочеточникового ре</w:t>
      </w:r>
      <w:r w:rsidRPr="00973970">
        <w:rPr>
          <w:sz w:val="24"/>
          <w:szCs w:val="24"/>
          <w:lang w:val="ru-RU"/>
        </w:rPr>
        <w:t>ф</w:t>
      </w:r>
      <w:r w:rsidRPr="00973970">
        <w:rPr>
          <w:sz w:val="24"/>
          <w:szCs w:val="24"/>
          <w:lang w:val="ru-RU"/>
        </w:rPr>
        <w:t>люкса играют дисфункции мочевого пузыря, с одной стороны, поддерживающие цистит, с другой - вызывающие за счет эпизодов резкого повышения внутрипузырного давления функциональную несостоятельность клапанов. Не исключена и незрелость замыкательн</w:t>
      </w:r>
      <w:r w:rsidRPr="00973970">
        <w:rPr>
          <w:sz w:val="24"/>
          <w:szCs w:val="24"/>
          <w:lang w:val="ru-RU"/>
        </w:rPr>
        <w:t>о</w:t>
      </w:r>
      <w:r w:rsidRPr="00973970">
        <w:rPr>
          <w:sz w:val="24"/>
          <w:szCs w:val="24"/>
          <w:lang w:val="ru-RU"/>
        </w:rPr>
        <w:t xml:space="preserve">го аппарата устьев, исчезновение которой возможно с ростом ребенка. </w:t>
      </w:r>
    </w:p>
    <w:p w:rsidR="00973970" w:rsidRDefault="00973970" w:rsidP="00973970">
      <w:pPr>
        <w:pStyle w:val="ac"/>
        <w:tabs>
          <w:tab w:val="left" w:pos="0"/>
        </w:tabs>
        <w:spacing w:before="0" w:beforeAutospacing="0" w:after="0" w:afterAutospacing="0"/>
        <w:ind w:firstLine="737"/>
        <w:jc w:val="both"/>
        <w:rPr>
          <w:szCs w:val="20"/>
        </w:rPr>
      </w:pPr>
      <w:r>
        <w:rPr>
          <w:szCs w:val="20"/>
        </w:rPr>
        <w:t>Пузырно-мочеточниковый рефлюкс даже в случае латентного течения пиелоне</w:t>
      </w:r>
      <w:r>
        <w:rPr>
          <w:szCs w:val="20"/>
        </w:rPr>
        <w:t>ф</w:t>
      </w:r>
      <w:r>
        <w:rPr>
          <w:szCs w:val="20"/>
        </w:rPr>
        <w:t>рита должен рассматриваться как патологическое состояние, результатом которого может быть</w:t>
      </w:r>
      <w:r>
        <w:t xml:space="preserve"> </w:t>
      </w:r>
      <w:r>
        <w:rPr>
          <w:szCs w:val="20"/>
        </w:rPr>
        <w:t>сморщивание почки и развитие хронической почечной недостаточности или гипе</w:t>
      </w:r>
      <w:r>
        <w:rPr>
          <w:szCs w:val="20"/>
        </w:rPr>
        <w:t>р</w:t>
      </w:r>
      <w:r>
        <w:rPr>
          <w:szCs w:val="20"/>
        </w:rPr>
        <w:t>тензии.</w:t>
      </w:r>
    </w:p>
    <w:p w:rsidR="00973970" w:rsidRDefault="00973970" w:rsidP="00973970">
      <w:pPr>
        <w:pStyle w:val="ac"/>
        <w:tabs>
          <w:tab w:val="left" w:pos="0"/>
        </w:tabs>
        <w:spacing w:before="0" w:beforeAutospacing="0" w:after="0" w:afterAutospacing="0"/>
        <w:ind w:firstLine="737"/>
        <w:jc w:val="both"/>
        <w:rPr>
          <w:szCs w:val="20"/>
        </w:rPr>
      </w:pPr>
      <w:r>
        <w:rPr>
          <w:b/>
          <w:bCs/>
          <w:szCs w:val="20"/>
        </w:rPr>
        <w:t>Клиника и диагностика.</w:t>
      </w:r>
      <w:r>
        <w:rPr>
          <w:szCs w:val="20"/>
        </w:rPr>
        <w:t xml:space="preserve"> Пузырно-мочеточниковый рефлюкс у детей не имеет х</w:t>
      </w:r>
      <w:r>
        <w:rPr>
          <w:szCs w:val="20"/>
        </w:rPr>
        <w:t>а</w:t>
      </w:r>
      <w:r>
        <w:rPr>
          <w:szCs w:val="20"/>
        </w:rPr>
        <w:t>рактерной клинической картины. Он проявляется обычно симптомами пиелонефрита. Д</w:t>
      </w:r>
      <w:r>
        <w:rPr>
          <w:szCs w:val="20"/>
        </w:rPr>
        <w:t>е</w:t>
      </w:r>
      <w:r>
        <w:rPr>
          <w:szCs w:val="20"/>
        </w:rPr>
        <w:t>ти старшего возраста жалуются на боли в поясничной области или после мочеиспускания. При сочетании с циститом или дисфункциями мочевого пузыря возможны жалобы на д</w:t>
      </w:r>
      <w:r>
        <w:rPr>
          <w:szCs w:val="20"/>
        </w:rPr>
        <w:t>и</w:t>
      </w:r>
      <w:r>
        <w:rPr>
          <w:szCs w:val="20"/>
        </w:rPr>
        <w:t>зурические расстройства (поллакиурия, императивное неудержание мочи, недержание м</w:t>
      </w:r>
      <w:r>
        <w:rPr>
          <w:szCs w:val="20"/>
        </w:rPr>
        <w:t>о</w:t>
      </w:r>
      <w:r>
        <w:rPr>
          <w:szCs w:val="20"/>
        </w:rPr>
        <w:t xml:space="preserve">чи) или боль внизу живота. </w:t>
      </w:r>
    </w:p>
    <w:p w:rsidR="00973970" w:rsidRDefault="00973970" w:rsidP="00973970">
      <w:pPr>
        <w:pStyle w:val="ac"/>
        <w:tabs>
          <w:tab w:val="left" w:pos="0"/>
        </w:tabs>
        <w:spacing w:before="0" w:beforeAutospacing="0" w:after="0" w:afterAutospacing="0"/>
        <w:ind w:firstLine="737"/>
        <w:jc w:val="both"/>
        <w:rPr>
          <w:szCs w:val="20"/>
        </w:rPr>
      </w:pPr>
      <w:r>
        <w:rPr>
          <w:szCs w:val="20"/>
        </w:rPr>
        <w:t>Обследование больного начинают с клинико-лабораторных методов. Наличие стойкой лейкоцитурии, бактериурии, сопровождающихся подъемами температуры, инто</w:t>
      </w:r>
      <w:r>
        <w:rPr>
          <w:szCs w:val="20"/>
        </w:rPr>
        <w:t>к</w:t>
      </w:r>
      <w:r>
        <w:rPr>
          <w:szCs w:val="20"/>
        </w:rPr>
        <w:t>сикац</w:t>
      </w:r>
      <w:r>
        <w:rPr>
          <w:szCs w:val="20"/>
        </w:rPr>
        <w:t>и</w:t>
      </w:r>
      <w:r>
        <w:rPr>
          <w:szCs w:val="20"/>
        </w:rPr>
        <w:t>ей, заставляют заподозрить пиелонефрит и требуют исключения обструктивной уропатии.</w:t>
      </w:r>
    </w:p>
    <w:p w:rsidR="00973970" w:rsidRDefault="00973970" w:rsidP="00973970">
      <w:pPr>
        <w:pStyle w:val="ac"/>
        <w:tabs>
          <w:tab w:val="left" w:pos="0"/>
        </w:tabs>
        <w:spacing w:before="0" w:beforeAutospacing="0" w:after="0" w:afterAutospacing="0"/>
        <w:ind w:firstLine="737"/>
        <w:jc w:val="both"/>
        <w:rPr>
          <w:szCs w:val="20"/>
        </w:rPr>
      </w:pPr>
      <w:r>
        <w:rPr>
          <w:szCs w:val="20"/>
        </w:rPr>
        <w:t>Ультразвуковое сканирование, экскреторная урография не дают достоверной и</w:t>
      </w:r>
      <w:r>
        <w:rPr>
          <w:szCs w:val="20"/>
        </w:rPr>
        <w:t>н</w:t>
      </w:r>
      <w:r>
        <w:rPr>
          <w:szCs w:val="20"/>
        </w:rPr>
        <w:t>формации при диагностике пузырно-мочеточникового рефлюкса и позволяют выявить лишь расширение коллекторной системы и почек и мочеточника, иногда - заподозрить склеротические изменения в почечной паренхиме (уплотнение и истончение ее, сглаже</w:t>
      </w:r>
      <w:r>
        <w:rPr>
          <w:szCs w:val="20"/>
        </w:rPr>
        <w:t>н</w:t>
      </w:r>
      <w:r>
        <w:rPr>
          <w:szCs w:val="20"/>
        </w:rPr>
        <w:t>ность форникального аппарата).</w:t>
      </w:r>
    </w:p>
    <w:p w:rsidR="00973970" w:rsidRDefault="00973970" w:rsidP="00973970">
      <w:pPr>
        <w:pStyle w:val="ac"/>
        <w:tabs>
          <w:tab w:val="left" w:pos="0"/>
        </w:tabs>
        <w:spacing w:before="0" w:beforeAutospacing="0" w:after="0" w:afterAutospacing="0"/>
        <w:ind w:firstLine="737"/>
        <w:jc w:val="both"/>
        <w:rPr>
          <w:szCs w:val="20"/>
        </w:rPr>
      </w:pPr>
      <w:r>
        <w:rPr>
          <w:szCs w:val="20"/>
        </w:rPr>
        <w:t xml:space="preserve">Основным методом диагностики пузырно-мочеточникового рефлюкса является </w:t>
      </w:r>
      <w:r>
        <w:rPr>
          <w:i/>
          <w:iCs/>
          <w:szCs w:val="20"/>
        </w:rPr>
        <w:t>цистография</w:t>
      </w:r>
      <w:r>
        <w:rPr>
          <w:szCs w:val="20"/>
        </w:rPr>
        <w:t>. По высоте заброса контрастного вещества и дилатации коллекторной си</w:t>
      </w:r>
      <w:r>
        <w:rPr>
          <w:szCs w:val="20"/>
        </w:rPr>
        <w:t>с</w:t>
      </w:r>
      <w:r>
        <w:rPr>
          <w:szCs w:val="20"/>
        </w:rPr>
        <w:t>темы почки и мочеточника выделяют пять степеней рефлюкса. При I степени заброс о</w:t>
      </w:r>
      <w:r>
        <w:rPr>
          <w:szCs w:val="20"/>
        </w:rPr>
        <w:t>т</w:t>
      </w:r>
      <w:r>
        <w:rPr>
          <w:szCs w:val="20"/>
        </w:rPr>
        <w:t>мечается только в дистальные отделы мочеточника, диаметр последнего не изменен. При II степени контрастное вещество заполняет рентгенологически не измененную чашечно-лоханочную систему почки. Для III степени характерны умеренное расширение мочето</w:t>
      </w:r>
      <w:r>
        <w:rPr>
          <w:szCs w:val="20"/>
        </w:rPr>
        <w:t>ч</w:t>
      </w:r>
      <w:r>
        <w:rPr>
          <w:szCs w:val="20"/>
        </w:rPr>
        <w:t>ника, лоханки, сглаженность форникального аппарата. При IV степени выявляются выр</w:t>
      </w:r>
      <w:r>
        <w:rPr>
          <w:szCs w:val="20"/>
        </w:rPr>
        <w:t>а</w:t>
      </w:r>
      <w:r>
        <w:rPr>
          <w:szCs w:val="20"/>
        </w:rPr>
        <w:t>женная дилатация коллекторной системы почки, расширение мочеточника, который ст</w:t>
      </w:r>
      <w:r>
        <w:rPr>
          <w:szCs w:val="20"/>
        </w:rPr>
        <w:t>а</w:t>
      </w:r>
      <w:r>
        <w:rPr>
          <w:szCs w:val="20"/>
        </w:rPr>
        <w:t>новится извитым.</w:t>
      </w:r>
    </w:p>
    <w:p w:rsidR="00973970" w:rsidRPr="00973970" w:rsidRDefault="00973970" w:rsidP="00973970">
      <w:pPr>
        <w:pStyle w:val="a7"/>
        <w:ind w:left="67" w:firstLine="737"/>
        <w:jc w:val="both"/>
        <w:rPr>
          <w:color w:val="0000FF"/>
          <w:lang w:val="ru-RU"/>
        </w:rPr>
      </w:pPr>
    </w:p>
    <w:p w:rsidR="00973970" w:rsidRDefault="00973970" w:rsidP="00973970">
      <w:pPr>
        <w:pStyle w:val="a7"/>
        <w:ind w:left="67" w:firstLine="737"/>
        <w:jc w:val="both"/>
        <w:rPr>
          <w:color w:val="0000FF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"E:\\G05\\PIC_HI\\5_46.JPG"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javascript:loadPage('P5_124.htm','Ti5_9.htm','str_125.htm');" style="width:331.95pt;height:154.3pt" o:button="t">
            <v:imagedata r:id="rId7" r:href="rId8"/>
          </v:shape>
        </w:pict>
      </w:r>
      <w:r>
        <w:rPr>
          <w:color w:val="0000FF"/>
        </w:rPr>
        <w:fldChar w:fldCharType="end"/>
      </w:r>
    </w:p>
    <w:p w:rsidR="00973970" w:rsidRDefault="00973970" w:rsidP="00973970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szCs w:val="20"/>
        </w:rPr>
        <w:t>Производят анализы мочи, посевы на стерильность ежемесячно, УЗИ почек, позв</w:t>
      </w:r>
      <w:r>
        <w:rPr>
          <w:szCs w:val="20"/>
        </w:rPr>
        <w:t>о</w:t>
      </w:r>
      <w:r>
        <w:rPr>
          <w:szCs w:val="20"/>
        </w:rPr>
        <w:t>ляющее оценить темпы роста их, радионуклидное исследование функции почек в динам</w:t>
      </w:r>
      <w:r>
        <w:rPr>
          <w:szCs w:val="20"/>
        </w:rPr>
        <w:t>и</w:t>
      </w:r>
      <w:r>
        <w:rPr>
          <w:szCs w:val="20"/>
        </w:rPr>
        <w:t>ке, выполняют контрольные цистографии. При исчезновении пузырно-мочеточникового рефлюкса (после консервативного или оперативного лечения) с диспансерного учета сн</w:t>
      </w:r>
      <w:r>
        <w:rPr>
          <w:szCs w:val="20"/>
        </w:rPr>
        <w:t>и</w:t>
      </w:r>
      <w:r>
        <w:rPr>
          <w:szCs w:val="20"/>
        </w:rPr>
        <w:t>мают через 5 лет при отсутствии обострений пиелонефрита и после комплексного урол</w:t>
      </w:r>
      <w:r>
        <w:rPr>
          <w:szCs w:val="20"/>
        </w:rPr>
        <w:t>о</w:t>
      </w:r>
      <w:r>
        <w:rPr>
          <w:szCs w:val="20"/>
        </w:rPr>
        <w:t>гического исследования.</w:t>
      </w:r>
    </w:p>
    <w:p w:rsidR="00973970" w:rsidRDefault="00973970" w:rsidP="00973970">
      <w:pPr>
        <w:pStyle w:val="ac"/>
        <w:tabs>
          <w:tab w:val="left" w:pos="0"/>
        </w:tabs>
        <w:spacing w:before="0" w:beforeAutospacing="0" w:after="0" w:afterAutospacing="0"/>
        <w:ind w:firstLine="737"/>
        <w:jc w:val="both"/>
        <w:rPr>
          <w:szCs w:val="20"/>
        </w:rPr>
      </w:pPr>
      <w:r>
        <w:rPr>
          <w:b/>
          <w:bCs/>
          <w:szCs w:val="20"/>
        </w:rPr>
        <w:t>Мочекаменная болезнь</w:t>
      </w:r>
      <w:r>
        <w:rPr>
          <w:szCs w:val="20"/>
        </w:rPr>
        <w:t xml:space="preserve"> в детском возрасте встречается реже, чем у взрослых; мальчики страдают чаще, чем девочки. Заболевание отличается эндемичностью и встреч</w:t>
      </w:r>
      <w:r>
        <w:rPr>
          <w:szCs w:val="20"/>
        </w:rPr>
        <w:t>а</w:t>
      </w:r>
      <w:r>
        <w:rPr>
          <w:szCs w:val="20"/>
        </w:rPr>
        <w:t>ется чаще на Урале и в Поволжье.</w:t>
      </w:r>
    </w:p>
    <w:p w:rsidR="00973970" w:rsidRDefault="00973970" w:rsidP="00973970">
      <w:pPr>
        <w:pStyle w:val="ac"/>
        <w:tabs>
          <w:tab w:val="left" w:pos="0"/>
        </w:tabs>
        <w:spacing w:before="0" w:beforeAutospacing="0" w:after="0" w:afterAutospacing="0"/>
        <w:ind w:firstLine="737"/>
        <w:jc w:val="both"/>
        <w:rPr>
          <w:szCs w:val="20"/>
        </w:rPr>
      </w:pPr>
      <w:r>
        <w:rPr>
          <w:szCs w:val="20"/>
        </w:rPr>
        <w:t>Этиопатогенез мочекаменной болезни сложен и до конца не изучен. К основным причинам заболевания относятся разнообразные врожденные и приобретенные энзимоп</w:t>
      </w:r>
      <w:r>
        <w:rPr>
          <w:szCs w:val="20"/>
        </w:rPr>
        <w:t>а</w:t>
      </w:r>
      <w:r>
        <w:rPr>
          <w:szCs w:val="20"/>
        </w:rPr>
        <w:t>тии (тубулопатии), инфекции мочевых путей, обструктивные уропатии, нарушения кров</w:t>
      </w:r>
      <w:r>
        <w:rPr>
          <w:szCs w:val="20"/>
        </w:rPr>
        <w:t>о</w:t>
      </w:r>
      <w:r>
        <w:rPr>
          <w:szCs w:val="20"/>
        </w:rPr>
        <w:t>снабжения почек (при шоке, травме). Встречаются и идиопатические случаи заболевания. В детском возрасте наиболее часто выявляются фосфатные, оксалатные, карбонатные и цистиновые камни. Обычное место образ</w:t>
      </w:r>
      <w:r>
        <w:rPr>
          <w:szCs w:val="20"/>
        </w:rPr>
        <w:t>о</w:t>
      </w:r>
      <w:r>
        <w:rPr>
          <w:szCs w:val="20"/>
        </w:rPr>
        <w:t>вания камней - верхние отделы мочевых путей. Размеры и форма конкрементов могут быть самыми разнообразными: от нескольких ми</w:t>
      </w:r>
      <w:r>
        <w:rPr>
          <w:szCs w:val="20"/>
        </w:rPr>
        <w:t>л</w:t>
      </w:r>
      <w:r>
        <w:rPr>
          <w:szCs w:val="20"/>
        </w:rPr>
        <w:t>лиметров в диаметре до крупных коралловидных камней, заполняющих всю коллекто</w:t>
      </w:r>
      <w:r>
        <w:rPr>
          <w:szCs w:val="20"/>
        </w:rPr>
        <w:t>р</w:t>
      </w:r>
      <w:r>
        <w:rPr>
          <w:szCs w:val="20"/>
        </w:rPr>
        <w:t>ную систему почки.</w:t>
      </w:r>
    </w:p>
    <w:p w:rsidR="00973970" w:rsidRPr="00973970" w:rsidRDefault="00973970" w:rsidP="00973970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973970">
        <w:rPr>
          <w:b/>
          <w:bCs/>
          <w:sz w:val="24"/>
          <w:szCs w:val="24"/>
          <w:lang w:val="ru-RU"/>
        </w:rPr>
        <w:t>Клиника и диагностика</w:t>
      </w:r>
      <w:r w:rsidRPr="00973970">
        <w:rPr>
          <w:sz w:val="24"/>
          <w:szCs w:val="24"/>
          <w:lang w:val="ru-RU"/>
        </w:rPr>
        <w:t xml:space="preserve"> зависят от локализации камня, возраста ребенка и выр</w:t>
      </w:r>
      <w:r w:rsidRPr="00973970">
        <w:rPr>
          <w:sz w:val="24"/>
          <w:szCs w:val="24"/>
          <w:lang w:val="ru-RU"/>
        </w:rPr>
        <w:t>а</w:t>
      </w:r>
      <w:r w:rsidRPr="00973970">
        <w:rPr>
          <w:sz w:val="24"/>
          <w:szCs w:val="24"/>
          <w:lang w:val="ru-RU"/>
        </w:rPr>
        <w:t>женности мочевой инфекции. К общим симптомам относятся изменения мочи в виде г</w:t>
      </w:r>
      <w:r w:rsidRPr="00973970">
        <w:rPr>
          <w:sz w:val="24"/>
          <w:szCs w:val="24"/>
          <w:lang w:val="ru-RU"/>
        </w:rPr>
        <w:t>е</w:t>
      </w:r>
      <w:r w:rsidRPr="00973970">
        <w:rPr>
          <w:sz w:val="24"/>
          <w:szCs w:val="24"/>
          <w:lang w:val="ru-RU"/>
        </w:rPr>
        <w:t>матурии и лейкоц</w:t>
      </w:r>
      <w:r w:rsidRPr="00973970">
        <w:rPr>
          <w:sz w:val="24"/>
          <w:szCs w:val="24"/>
          <w:lang w:val="ru-RU"/>
        </w:rPr>
        <w:t>и</w:t>
      </w:r>
      <w:r w:rsidRPr="00973970">
        <w:rPr>
          <w:sz w:val="24"/>
          <w:szCs w:val="24"/>
          <w:lang w:val="ru-RU"/>
        </w:rPr>
        <w:t>турии и возможность отхождения мелких конкрементов.</w:t>
      </w:r>
      <w:r w:rsidRPr="00973970">
        <w:rPr>
          <w:sz w:val="24"/>
          <w:szCs w:val="24"/>
          <w:lang w:val="ru-RU"/>
        </w:rPr>
        <w:br/>
        <w:t>Наиболее характерным симптомом является боль. Она может быть постоянной или и</w:t>
      </w:r>
      <w:r w:rsidRPr="00973970">
        <w:rPr>
          <w:sz w:val="24"/>
          <w:szCs w:val="24"/>
          <w:lang w:val="ru-RU"/>
        </w:rPr>
        <w:t>н</w:t>
      </w:r>
      <w:r w:rsidRPr="00973970">
        <w:rPr>
          <w:sz w:val="24"/>
          <w:szCs w:val="24"/>
          <w:lang w:val="ru-RU"/>
        </w:rPr>
        <w:t>термиттирующей, тупой или острой. Локализация и иррадиация боли зависят от местон</w:t>
      </w:r>
      <w:r w:rsidRPr="00973970">
        <w:rPr>
          <w:sz w:val="24"/>
          <w:szCs w:val="24"/>
          <w:lang w:val="ru-RU"/>
        </w:rPr>
        <w:t>а</w:t>
      </w:r>
      <w:r w:rsidRPr="00973970">
        <w:rPr>
          <w:sz w:val="24"/>
          <w:szCs w:val="24"/>
          <w:lang w:val="ru-RU"/>
        </w:rPr>
        <w:t>хождения камня. Большие камни лоханки и коралловидные камни почки малоподвижны и вызывают тупую боль в поясничной области. Боль типа колики свойственна мелким конкрементам лоханки и мочеточника, склонным к миграции. Возникновение болей св</w:t>
      </w:r>
      <w:r w:rsidRPr="00973970">
        <w:rPr>
          <w:sz w:val="24"/>
          <w:szCs w:val="24"/>
          <w:lang w:val="ru-RU"/>
        </w:rPr>
        <w:t>я</w:t>
      </w:r>
      <w:r w:rsidRPr="00973970">
        <w:rPr>
          <w:sz w:val="24"/>
          <w:szCs w:val="24"/>
          <w:lang w:val="ru-RU"/>
        </w:rPr>
        <w:t>зано с закупоркой камнем мочевыводящих путей, повышением вследствие этого внутр</w:t>
      </w:r>
      <w:r w:rsidRPr="00973970">
        <w:rPr>
          <w:sz w:val="24"/>
          <w:szCs w:val="24"/>
          <w:lang w:val="ru-RU"/>
        </w:rPr>
        <w:t>и</w:t>
      </w:r>
      <w:r w:rsidRPr="00973970">
        <w:rPr>
          <w:sz w:val="24"/>
          <w:szCs w:val="24"/>
          <w:lang w:val="ru-RU"/>
        </w:rPr>
        <w:t>лоханочного давления, что вызывает раздражение рецепторов чувствительных нервов в</w:t>
      </w:r>
      <w:r w:rsidRPr="00973970">
        <w:rPr>
          <w:sz w:val="24"/>
          <w:szCs w:val="24"/>
          <w:lang w:val="ru-RU"/>
        </w:rPr>
        <w:t>о</w:t>
      </w:r>
      <w:r w:rsidRPr="00973970">
        <w:rPr>
          <w:sz w:val="24"/>
          <w:szCs w:val="24"/>
          <w:lang w:val="ru-RU"/>
        </w:rPr>
        <w:t>рот и фиброзной капсулы почки. Боль нарастает вследствие нар</w:t>
      </w:r>
      <w:r w:rsidRPr="00973970">
        <w:rPr>
          <w:sz w:val="24"/>
          <w:szCs w:val="24"/>
          <w:lang w:val="ru-RU"/>
        </w:rPr>
        <w:t>у</w:t>
      </w:r>
      <w:r w:rsidRPr="00973970">
        <w:rPr>
          <w:sz w:val="24"/>
          <w:szCs w:val="24"/>
          <w:lang w:val="ru-RU"/>
        </w:rPr>
        <w:t>шения микроциркуляции в почке и развивающейся гипоксии почечной ткани и нервных окончаний сплетений, и</w:t>
      </w:r>
      <w:r w:rsidRPr="00973970">
        <w:rPr>
          <w:sz w:val="24"/>
          <w:szCs w:val="24"/>
          <w:lang w:val="ru-RU"/>
        </w:rPr>
        <w:t>н</w:t>
      </w:r>
      <w:r w:rsidRPr="00973970">
        <w:rPr>
          <w:sz w:val="24"/>
          <w:szCs w:val="24"/>
          <w:lang w:val="ru-RU"/>
        </w:rPr>
        <w:t>нервирующих почку. Продвигаясь вниз по мочеточнику, камень последовательно меняет иррадиацию боли, она начинает распространяться ниже - в паховую область, бедро и п</w:t>
      </w:r>
      <w:r w:rsidRPr="00973970">
        <w:rPr>
          <w:sz w:val="24"/>
          <w:szCs w:val="24"/>
          <w:lang w:val="ru-RU"/>
        </w:rPr>
        <w:t>о</w:t>
      </w:r>
      <w:r w:rsidRPr="00973970">
        <w:rPr>
          <w:sz w:val="24"/>
          <w:szCs w:val="24"/>
          <w:lang w:val="ru-RU"/>
        </w:rPr>
        <w:t>ловые органы.</w:t>
      </w:r>
    </w:p>
    <w:p w:rsidR="00973970" w:rsidRPr="00973970" w:rsidRDefault="00973970" w:rsidP="00973970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973970">
        <w:rPr>
          <w:sz w:val="24"/>
          <w:szCs w:val="24"/>
          <w:lang w:val="ru-RU"/>
        </w:rPr>
        <w:t>Помимо локальной симптоматики, почечная колика проявляется общими призн</w:t>
      </w:r>
      <w:r w:rsidRPr="00973970">
        <w:rPr>
          <w:sz w:val="24"/>
          <w:szCs w:val="24"/>
          <w:lang w:val="ru-RU"/>
        </w:rPr>
        <w:t>а</w:t>
      </w:r>
      <w:r w:rsidRPr="00973970">
        <w:rPr>
          <w:sz w:val="24"/>
          <w:szCs w:val="24"/>
          <w:lang w:val="ru-RU"/>
        </w:rPr>
        <w:t>ками: повышением температуры, рвотой, метеоризмом, запором, интоксикацией, лейк</w:t>
      </w:r>
      <w:r w:rsidRPr="00973970">
        <w:rPr>
          <w:sz w:val="24"/>
          <w:szCs w:val="24"/>
          <w:lang w:val="ru-RU"/>
        </w:rPr>
        <w:t>о</w:t>
      </w:r>
      <w:r w:rsidRPr="00973970">
        <w:rPr>
          <w:sz w:val="24"/>
          <w:szCs w:val="24"/>
          <w:lang w:val="ru-RU"/>
        </w:rPr>
        <w:t>цитозом и ускорением СОЭ. У детей раннего возраста почечная колика проявляется дв</w:t>
      </w:r>
      <w:r w:rsidRPr="00973970">
        <w:rPr>
          <w:sz w:val="24"/>
          <w:szCs w:val="24"/>
          <w:lang w:val="ru-RU"/>
        </w:rPr>
        <w:t>и</w:t>
      </w:r>
      <w:r w:rsidRPr="00973970">
        <w:rPr>
          <w:sz w:val="24"/>
          <w:szCs w:val="24"/>
          <w:lang w:val="ru-RU"/>
        </w:rPr>
        <w:t>гательным беспокойством без локализации боли, диспепсией, рвотой, что создает карт</w:t>
      </w:r>
      <w:r w:rsidRPr="00973970">
        <w:rPr>
          <w:sz w:val="24"/>
          <w:szCs w:val="24"/>
          <w:lang w:val="ru-RU"/>
        </w:rPr>
        <w:t>и</w:t>
      </w:r>
      <w:r w:rsidRPr="00973970">
        <w:rPr>
          <w:sz w:val="24"/>
          <w:szCs w:val="24"/>
          <w:lang w:val="ru-RU"/>
        </w:rPr>
        <w:t xml:space="preserve">ну острого </w:t>
      </w:r>
      <w:r w:rsidRPr="00973970">
        <w:rPr>
          <w:sz w:val="24"/>
          <w:szCs w:val="24"/>
          <w:lang w:val="ru-RU"/>
        </w:rPr>
        <w:lastRenderedPageBreak/>
        <w:t>хирургического заболевания брюшной полости. Сложность дифференциал</w:t>
      </w:r>
      <w:r w:rsidRPr="00973970">
        <w:rPr>
          <w:sz w:val="24"/>
          <w:szCs w:val="24"/>
          <w:lang w:val="ru-RU"/>
        </w:rPr>
        <w:t>ь</w:t>
      </w:r>
      <w:r w:rsidRPr="00973970">
        <w:rPr>
          <w:sz w:val="24"/>
          <w:szCs w:val="24"/>
          <w:lang w:val="ru-RU"/>
        </w:rPr>
        <w:t>ной диагностики в этой группе больных часто пр</w:t>
      </w:r>
      <w:r w:rsidRPr="00973970">
        <w:rPr>
          <w:sz w:val="24"/>
          <w:szCs w:val="24"/>
          <w:lang w:val="ru-RU"/>
        </w:rPr>
        <w:t>и</w:t>
      </w:r>
      <w:r w:rsidRPr="00973970">
        <w:rPr>
          <w:sz w:val="24"/>
          <w:szCs w:val="24"/>
          <w:lang w:val="ru-RU"/>
        </w:rPr>
        <w:t>водит к неоправданным лапаротомиям (при правосторонней колике аппендэктомия по поводу "катарального" аппендицита).</w:t>
      </w:r>
      <w:r w:rsidRPr="00973970">
        <w:rPr>
          <w:sz w:val="24"/>
          <w:szCs w:val="24"/>
          <w:lang w:val="ru-RU"/>
        </w:rPr>
        <w:br/>
        <w:t>Для больных с камнями нижних мочевых путей характерны дизурические явления. Ка</w:t>
      </w:r>
      <w:r w:rsidRPr="00973970">
        <w:rPr>
          <w:sz w:val="24"/>
          <w:szCs w:val="24"/>
          <w:lang w:val="ru-RU"/>
        </w:rPr>
        <w:t>м</w:t>
      </w:r>
      <w:r w:rsidRPr="00973970">
        <w:rPr>
          <w:sz w:val="24"/>
          <w:szCs w:val="24"/>
          <w:lang w:val="ru-RU"/>
        </w:rPr>
        <w:t>ни мочевого пузыря травмируют слизистую оболочку, вызывая ее воспаление. Это пр</w:t>
      </w:r>
      <w:r w:rsidRPr="00973970">
        <w:rPr>
          <w:sz w:val="24"/>
          <w:szCs w:val="24"/>
          <w:lang w:val="ru-RU"/>
        </w:rPr>
        <w:t>о</w:t>
      </w:r>
      <w:r w:rsidRPr="00973970">
        <w:rPr>
          <w:sz w:val="24"/>
          <w:szCs w:val="24"/>
          <w:lang w:val="ru-RU"/>
        </w:rPr>
        <w:t>является частым болезненным мочеиспусканием, тенезмами, иррадиацией боли в г</w:t>
      </w:r>
      <w:r w:rsidRPr="00973970">
        <w:rPr>
          <w:sz w:val="24"/>
          <w:szCs w:val="24"/>
          <w:lang w:val="ru-RU"/>
        </w:rPr>
        <w:t>о</w:t>
      </w:r>
      <w:r w:rsidRPr="00973970">
        <w:rPr>
          <w:sz w:val="24"/>
          <w:szCs w:val="24"/>
          <w:lang w:val="ru-RU"/>
        </w:rPr>
        <w:t>ловку полового члена. Почечная колика, вызванная мелким камнем, как правило, зака</w:t>
      </w:r>
      <w:r w:rsidRPr="00973970">
        <w:rPr>
          <w:sz w:val="24"/>
          <w:szCs w:val="24"/>
          <w:lang w:val="ru-RU"/>
        </w:rPr>
        <w:t>н</w:t>
      </w:r>
      <w:r w:rsidRPr="00973970">
        <w:rPr>
          <w:sz w:val="24"/>
          <w:szCs w:val="24"/>
          <w:lang w:val="ru-RU"/>
        </w:rPr>
        <w:t>чивается самопроизвольным его отхо</w:t>
      </w:r>
      <w:r w:rsidRPr="00973970">
        <w:rPr>
          <w:sz w:val="24"/>
          <w:szCs w:val="24"/>
          <w:lang w:val="ru-RU"/>
        </w:rPr>
        <w:t>ж</w:t>
      </w:r>
      <w:r w:rsidRPr="00973970">
        <w:rPr>
          <w:sz w:val="24"/>
          <w:szCs w:val="24"/>
          <w:lang w:val="ru-RU"/>
        </w:rPr>
        <w:t>дением и купированием болевого приступа.</w:t>
      </w:r>
      <w:r w:rsidRPr="00973970">
        <w:rPr>
          <w:sz w:val="24"/>
          <w:szCs w:val="24"/>
          <w:lang w:val="ru-RU"/>
        </w:rPr>
        <w:br/>
        <w:t>Одним из самых частых признаков литиаза является гематурия. Она может быть разли</w:t>
      </w:r>
      <w:r w:rsidRPr="00973970">
        <w:rPr>
          <w:sz w:val="24"/>
          <w:szCs w:val="24"/>
          <w:lang w:val="ru-RU"/>
        </w:rPr>
        <w:t>ч</w:t>
      </w:r>
      <w:r w:rsidRPr="00973970">
        <w:rPr>
          <w:sz w:val="24"/>
          <w:szCs w:val="24"/>
          <w:lang w:val="ru-RU"/>
        </w:rPr>
        <w:t>ной интенсивности - от эритроцитурии до выраженной макрогематурии. Гематурия не бывает профузной, отмечается обычно после физической нагрузки. Появление терм</w:t>
      </w:r>
      <w:r w:rsidRPr="00973970">
        <w:rPr>
          <w:sz w:val="24"/>
          <w:szCs w:val="24"/>
          <w:lang w:val="ru-RU"/>
        </w:rPr>
        <w:t>и</w:t>
      </w:r>
      <w:r w:rsidRPr="00973970">
        <w:rPr>
          <w:sz w:val="24"/>
          <w:szCs w:val="24"/>
          <w:lang w:val="ru-RU"/>
        </w:rPr>
        <w:t>нальной гематурии (в конце акта мочеиспускания) свойственно больным с камнем моч</w:t>
      </w:r>
      <w:r w:rsidRPr="00973970">
        <w:rPr>
          <w:sz w:val="24"/>
          <w:szCs w:val="24"/>
          <w:lang w:val="ru-RU"/>
        </w:rPr>
        <w:t>е</w:t>
      </w:r>
      <w:r w:rsidRPr="00973970">
        <w:rPr>
          <w:sz w:val="24"/>
          <w:szCs w:val="24"/>
          <w:lang w:val="ru-RU"/>
        </w:rPr>
        <w:t>вого пузыря и таким осложнением, как цистит. Лейкоцитурия (пиурия) является фактич</w:t>
      </w:r>
      <w:r w:rsidRPr="00973970">
        <w:rPr>
          <w:sz w:val="24"/>
          <w:szCs w:val="24"/>
          <w:lang w:val="ru-RU"/>
        </w:rPr>
        <w:t>е</w:t>
      </w:r>
      <w:r w:rsidRPr="00973970">
        <w:rPr>
          <w:sz w:val="24"/>
          <w:szCs w:val="24"/>
          <w:lang w:val="ru-RU"/>
        </w:rPr>
        <w:t>ски симптомом вторичного пиелонефрита или цистита, осложняющего течение мочек</w:t>
      </w:r>
      <w:r w:rsidRPr="00973970">
        <w:rPr>
          <w:sz w:val="24"/>
          <w:szCs w:val="24"/>
          <w:lang w:val="ru-RU"/>
        </w:rPr>
        <w:t>а</w:t>
      </w:r>
      <w:r w:rsidRPr="00973970">
        <w:rPr>
          <w:sz w:val="24"/>
          <w:szCs w:val="24"/>
          <w:lang w:val="ru-RU"/>
        </w:rPr>
        <w:t>менной болезни.</w:t>
      </w:r>
    </w:p>
    <w:p w:rsidR="00973970" w:rsidRDefault="00973970" w:rsidP="00973970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>
        <w:t>Отхождение мелких конкрементов служит достоверным признаком уролитиаза, однако не свидетельствует о наличии оставшихся камней. Более того, лабильность нар</w:t>
      </w:r>
      <w:r>
        <w:t>у</w:t>
      </w:r>
      <w:r>
        <w:t>шения обменных процессов в детском организме делает менее вероятной во</w:t>
      </w:r>
      <w:r>
        <w:t>з</w:t>
      </w:r>
      <w:r>
        <w:t>можность повто</w:t>
      </w:r>
      <w:r>
        <w:t>р</w:t>
      </w:r>
      <w:r>
        <w:t>ного камнеобразования, поэтому нередко отхождение одиночного камня приводит к выздоровлению. При диагностике мочекаменной болезни след</w:t>
      </w:r>
      <w:r>
        <w:t>у</w:t>
      </w:r>
      <w:r>
        <w:t>ет учитывать семейный анамнез, выявление в моче эритроцитов и кристаллов, р</w:t>
      </w:r>
      <w:r>
        <w:t>е</w:t>
      </w:r>
      <w:r>
        <w:t>зультаты бактериологического исследования мочи, ее pH, уровень гидрокарбоната в сыворотке с целью исключения п</w:t>
      </w:r>
      <w:r>
        <w:t>о</w:t>
      </w:r>
      <w:r>
        <w:t>чечного канальциевого ацидоза, уровни в кр</w:t>
      </w:r>
      <w:r>
        <w:t>о</w:t>
      </w:r>
      <w:r>
        <w:t xml:space="preserve">ви кальция, фосфора, щелочной фосфатазы и мочевой кислоты, результаты пробы </w:t>
      </w:r>
      <w:r>
        <w:rPr>
          <w:szCs w:val="20"/>
        </w:rPr>
        <w:t>с нитропруссидом натрия на цистин, уровень в с</w:t>
      </w:r>
      <w:r>
        <w:rPr>
          <w:szCs w:val="20"/>
        </w:rPr>
        <w:t>у</w:t>
      </w:r>
      <w:r>
        <w:rPr>
          <w:szCs w:val="20"/>
        </w:rPr>
        <w:t>точной моче кальция и щавелевой кислоты.</w:t>
      </w:r>
    </w:p>
    <w:p w:rsidR="00973970" w:rsidRDefault="00973970" w:rsidP="00973970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szCs w:val="20"/>
        </w:rPr>
        <w:t>Ведущим в диагностике уролитиаза являются рентгенологические методы исслед</w:t>
      </w:r>
      <w:r>
        <w:rPr>
          <w:szCs w:val="20"/>
        </w:rPr>
        <w:t>о</w:t>
      </w:r>
      <w:r>
        <w:rPr>
          <w:szCs w:val="20"/>
        </w:rPr>
        <w:t>вания. Рентгеноконтрастный камень обнаруживается на обзорном снимке мочевой сист</w:t>
      </w:r>
      <w:r>
        <w:rPr>
          <w:szCs w:val="20"/>
        </w:rPr>
        <w:t>е</w:t>
      </w:r>
      <w:r>
        <w:rPr>
          <w:szCs w:val="20"/>
        </w:rPr>
        <w:t>мы о</w:t>
      </w:r>
      <w:r>
        <w:rPr>
          <w:szCs w:val="20"/>
        </w:rPr>
        <w:t>р</w:t>
      </w:r>
      <w:r>
        <w:rPr>
          <w:szCs w:val="20"/>
        </w:rPr>
        <w:t>ганов. Экскреторная урография выявляет локализацию камня, наличие и степень вторичных изменений в органах мочевой системы. В случае неконтрастного камня на ур</w:t>
      </w:r>
      <w:r>
        <w:rPr>
          <w:szCs w:val="20"/>
        </w:rPr>
        <w:t>о</w:t>
      </w:r>
      <w:r>
        <w:rPr>
          <w:szCs w:val="20"/>
        </w:rPr>
        <w:t>граммах определяется дефект наполнения. Рентгеноотрицательные камни почек можно выявить путем ретроградной пневмоуретеропиелографии (введение воздуха в мочето</w:t>
      </w:r>
      <w:r>
        <w:rPr>
          <w:szCs w:val="20"/>
        </w:rPr>
        <w:t>ч</w:t>
      </w:r>
      <w:r>
        <w:rPr>
          <w:szCs w:val="20"/>
        </w:rPr>
        <w:t>ник).</w:t>
      </w:r>
    </w:p>
    <w:p w:rsidR="00973970" w:rsidRDefault="00973970" w:rsidP="00973970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b/>
          <w:bCs/>
          <w:szCs w:val="20"/>
        </w:rPr>
        <w:t>Лечение.</w:t>
      </w:r>
      <w:r>
        <w:rPr>
          <w:szCs w:val="20"/>
        </w:rPr>
        <w:t xml:space="preserve"> Выбор метода лечения больных нефролитиазом зависит от величины и локализации камня, его клинических проявлений и состава, возраста и состояния ребе</w:t>
      </w:r>
      <w:r>
        <w:rPr>
          <w:szCs w:val="20"/>
        </w:rPr>
        <w:t>н</w:t>
      </w:r>
      <w:r>
        <w:rPr>
          <w:szCs w:val="20"/>
        </w:rPr>
        <w:t>ка, анатомо-функционального состояния почек и мочевых путей. Методы л</w:t>
      </w:r>
      <w:r>
        <w:rPr>
          <w:szCs w:val="20"/>
        </w:rPr>
        <w:t>е</w:t>
      </w:r>
      <w:r>
        <w:rPr>
          <w:szCs w:val="20"/>
        </w:rPr>
        <w:t>чения могут быть консервативными и оперативными. Как правило, больные подлежат комплексному леч</w:t>
      </w:r>
      <w:r>
        <w:rPr>
          <w:szCs w:val="20"/>
        </w:rPr>
        <w:t>е</w:t>
      </w:r>
      <w:r>
        <w:rPr>
          <w:szCs w:val="20"/>
        </w:rPr>
        <w:t>нию. Консервативное лечение показано в основном в тех случаях, когда конкремент не в</w:t>
      </w:r>
      <w:r>
        <w:rPr>
          <w:szCs w:val="20"/>
        </w:rPr>
        <w:t>ы</w:t>
      </w:r>
      <w:r>
        <w:rPr>
          <w:szCs w:val="20"/>
        </w:rPr>
        <w:t>зывает нарушения оттока мочи; гидронефротической трансформации или сморщивания почки в результате хронического пиелонефрита. Применяют средс</w:t>
      </w:r>
      <w:r>
        <w:rPr>
          <w:szCs w:val="20"/>
        </w:rPr>
        <w:t>т</w:t>
      </w:r>
      <w:r>
        <w:rPr>
          <w:szCs w:val="20"/>
        </w:rPr>
        <w:t>ва, способствующие растворению камней или спонтанному их отхождению. Пок</w:t>
      </w:r>
      <w:r>
        <w:rPr>
          <w:szCs w:val="20"/>
        </w:rPr>
        <w:t>а</w:t>
      </w:r>
      <w:r>
        <w:rPr>
          <w:szCs w:val="20"/>
        </w:rPr>
        <w:t>зано употребление в течение суток большого количества жидкости для уменьшения концентрации осаждаемых кр</w:t>
      </w:r>
      <w:r>
        <w:rPr>
          <w:szCs w:val="20"/>
        </w:rPr>
        <w:t>и</w:t>
      </w:r>
      <w:r>
        <w:rPr>
          <w:szCs w:val="20"/>
        </w:rPr>
        <w:t>сталлоидов. Особое место в лечении нефролитиаза занимают мероприятия по купиров</w:t>
      </w:r>
      <w:r>
        <w:rPr>
          <w:szCs w:val="20"/>
        </w:rPr>
        <w:t>а</w:t>
      </w:r>
      <w:r>
        <w:rPr>
          <w:szCs w:val="20"/>
        </w:rPr>
        <w:t>нию почечной колики, которые следует начинать с тепловых процедур в сочетании с анальгетиками и спазмолитиками; новокаиновой блокадой семенного канатика по Лор</w:t>
      </w:r>
      <w:r>
        <w:rPr>
          <w:szCs w:val="20"/>
        </w:rPr>
        <w:t>и</w:t>
      </w:r>
      <w:r>
        <w:rPr>
          <w:szCs w:val="20"/>
        </w:rPr>
        <w:t>ну-Эпштейну; при отсутствии эффекта - катетеризацией мочеточника на стороне камня для снятия внутрилоханочной гипертензии. При инфекции мочевых путей следует прим</w:t>
      </w:r>
      <w:r>
        <w:rPr>
          <w:szCs w:val="20"/>
        </w:rPr>
        <w:t>е</w:t>
      </w:r>
      <w:r>
        <w:rPr>
          <w:szCs w:val="20"/>
        </w:rPr>
        <w:t>нять соответс</w:t>
      </w:r>
      <w:r>
        <w:rPr>
          <w:szCs w:val="20"/>
        </w:rPr>
        <w:t>т</w:t>
      </w:r>
      <w:r>
        <w:rPr>
          <w:szCs w:val="20"/>
        </w:rPr>
        <w:t>вующие антибактериальные препараты.</w:t>
      </w:r>
    </w:p>
    <w:p w:rsidR="00973970" w:rsidRPr="00973970" w:rsidRDefault="00973970" w:rsidP="00973970">
      <w:pPr>
        <w:pStyle w:val="a7"/>
        <w:ind w:left="67" w:firstLine="737"/>
        <w:rPr>
          <w:b/>
          <w:bCs/>
          <w:lang w:val="ru-RU"/>
        </w:rPr>
      </w:pPr>
    </w:p>
    <w:p w:rsidR="00973970" w:rsidRDefault="00973970" w:rsidP="00973970">
      <w:pPr>
        <w:ind w:firstLine="670"/>
        <w:jc w:val="both"/>
        <w:rPr>
          <w:b/>
          <w:bCs/>
        </w:rPr>
      </w:pPr>
      <w:r>
        <w:rPr>
          <w:b/>
          <w:bCs/>
        </w:rPr>
        <w:t>4.4. Контроль самостоятельной работы студентов во внеучебное время.</w:t>
      </w:r>
    </w:p>
    <w:p w:rsidR="00973970" w:rsidRDefault="00973970" w:rsidP="00973970">
      <w:pPr>
        <w:ind w:firstLine="670"/>
        <w:jc w:val="both"/>
      </w:pPr>
      <w:r>
        <w:t>Пров</w:t>
      </w:r>
      <w:r>
        <w:t>е</w:t>
      </w:r>
      <w:r>
        <w:t>ряются письменные домашние задания: рефераты, таблицы, схемы и пр.</w:t>
      </w:r>
    </w:p>
    <w:p w:rsidR="00973970" w:rsidRDefault="00973970" w:rsidP="00973970">
      <w:pPr>
        <w:ind w:firstLine="670"/>
        <w:jc w:val="both"/>
      </w:pPr>
      <w:r>
        <w:rPr>
          <w:b/>
          <w:bCs/>
        </w:rPr>
        <w:lastRenderedPageBreak/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готовности студентов к занятию (тестовые задания прилагаются).</w:t>
      </w:r>
    </w:p>
    <w:p w:rsidR="00973970" w:rsidRDefault="00973970" w:rsidP="00973970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вопросы по теме занятия (аннотированные вопросы представлены в учебном пособии для с</w:t>
      </w:r>
      <w:r>
        <w:t>а</w:t>
      </w:r>
      <w:r>
        <w:t>мостоятельной работы студентов). На теоретической части занятия максимально испол</w:t>
      </w:r>
      <w:r>
        <w:t>ь</w:t>
      </w:r>
      <w:r>
        <w:t>зуются средства наглядности: таблицы, слайды, рентгенограммы, видеофрагменты учебника и «Консул</w:t>
      </w:r>
      <w:r>
        <w:t>ь</w:t>
      </w:r>
      <w:r>
        <w:t xml:space="preserve">танта врача», учебные </w:t>
      </w:r>
      <w:r>
        <w:rPr>
          <w:lang w:val="en-US"/>
        </w:rPr>
        <w:t>CD</w:t>
      </w:r>
      <w:r>
        <w:t xml:space="preserve"> – диски с записью результатов пренатальной диагностики.</w:t>
      </w:r>
    </w:p>
    <w:p w:rsidR="00973970" w:rsidRDefault="00973970" w:rsidP="00973970">
      <w:pPr>
        <w:ind w:firstLine="670"/>
        <w:jc w:val="both"/>
      </w:pPr>
      <w:r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</w:t>
      </w:r>
      <w:r>
        <w:t>е</w:t>
      </w:r>
      <w:r>
        <w:t>ские беседы, анализ конкретных ситуаций.</w:t>
      </w:r>
    </w:p>
    <w:p w:rsidR="00973970" w:rsidRDefault="00973970" w:rsidP="00973970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</w:t>
      </w:r>
      <w:r>
        <w:t>г</w:t>
      </w:r>
      <w:r>
        <w:t>ностики и лечения согласно стандартам.</w:t>
      </w:r>
    </w:p>
    <w:p w:rsidR="00973970" w:rsidRDefault="00973970" w:rsidP="00973970">
      <w:pPr>
        <w:ind w:firstLine="670"/>
        <w:jc w:val="both"/>
      </w:pPr>
      <w:r>
        <w:t>Студентам предлагается из достаточно большого числа рентгенограмм (обзорных мочевой системы, внутреивенных урограмм, цистограмм, КТ – более 100) выбрать соо</w:t>
      </w:r>
      <w:r>
        <w:t>т</w:t>
      </w:r>
      <w:r>
        <w:t>ветствующие заданию: например, мочекаменная болезнь, гидронефроз и т.д).</w:t>
      </w:r>
    </w:p>
    <w:p w:rsidR="00973970" w:rsidRDefault="00973970" w:rsidP="00973970">
      <w:pPr>
        <w:ind w:firstLine="670"/>
        <w:jc w:val="both"/>
      </w:pPr>
      <w:r>
        <w:t>После перерыва теоретическая часть занятия прерывается. Студенты делятся на м</w:t>
      </w:r>
      <w:r>
        <w:t>а</w:t>
      </w:r>
      <w:r>
        <w:t>лые группы по 2 – 3 человека и получают на курацию больных с перечисленными забол</w:t>
      </w:r>
      <w:r>
        <w:t>е</w:t>
      </w:r>
      <w:r>
        <w:t>ваниями.</w:t>
      </w:r>
    </w:p>
    <w:p w:rsidR="00973970" w:rsidRDefault="00973970" w:rsidP="00973970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>Студенты под контролем преподавателя собирают анамнез, жалобы у госпитализированных больных, проводят о</w:t>
      </w:r>
      <w:r>
        <w:t>б</w:t>
      </w:r>
      <w:r>
        <w:t>щий осмотр, физикальное исследов</w:t>
      </w:r>
      <w:r>
        <w:t>а</w:t>
      </w:r>
      <w:r>
        <w:t>ние.</w:t>
      </w:r>
    </w:p>
    <w:p w:rsidR="00973970" w:rsidRDefault="00973970" w:rsidP="00973970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 и жалоб.   </w:t>
      </w:r>
      <w:r>
        <w:t>При проведении практической части один из студентов в присутствии о</w:t>
      </w:r>
      <w:r>
        <w:t>с</w:t>
      </w:r>
      <w:r>
        <w:t>тальных собирает у ребенка или матери жалобы, анамнез заболевания, при этом необходимо определить последовател</w:t>
      </w:r>
      <w:r>
        <w:t>ь</w:t>
      </w:r>
      <w:r>
        <w:t>ность и целенаправленность вопр</w:t>
      </w:r>
      <w:r>
        <w:t>о</w:t>
      </w:r>
      <w:r>
        <w:t>сов.</w:t>
      </w:r>
    </w:p>
    <w:p w:rsidR="00973970" w:rsidRPr="00973970" w:rsidRDefault="00973970" w:rsidP="00973970">
      <w:pPr>
        <w:pStyle w:val="21"/>
        <w:rPr>
          <w:sz w:val="24"/>
          <w:szCs w:val="24"/>
        </w:rPr>
      </w:pPr>
      <w:r w:rsidRPr="00973970">
        <w:rPr>
          <w:sz w:val="24"/>
          <w:szCs w:val="24"/>
        </w:rPr>
        <w:t xml:space="preserve">После сбора анамнеза  и жалоб проводится объективное обследование больного. </w:t>
      </w:r>
    </w:p>
    <w:p w:rsidR="00973970" w:rsidRDefault="00973970" w:rsidP="00973970">
      <w:pPr>
        <w:ind w:left="75" w:firstLine="595"/>
        <w:jc w:val="both"/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  <w:r>
        <w:t>О</w:t>
      </w:r>
      <w:r>
        <w:t>б</w:t>
      </w:r>
      <w:r>
        <w:t>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</w:t>
      </w:r>
      <w:r>
        <w:t>о</w:t>
      </w:r>
      <w:r>
        <w:t>логических высыпаний. Подсчитывается число дыханий в 1 мин, проводится аускульт</w:t>
      </w:r>
      <w:r>
        <w:t>а</w:t>
      </w:r>
      <w:r>
        <w:t>ции легких, сердца, определения частоты пульса. При осмотре живота выявляется си</w:t>
      </w:r>
      <w:r>
        <w:t>н</w:t>
      </w:r>
      <w:r>
        <w:t xml:space="preserve">дром «пальпируемой опухоли» или пальпируется дистопированная почка. </w:t>
      </w:r>
    </w:p>
    <w:p w:rsidR="00973970" w:rsidRDefault="00973970" w:rsidP="00973970">
      <w:pPr>
        <w:ind w:firstLine="670"/>
        <w:jc w:val="both"/>
      </w:pPr>
      <w:r>
        <w:rPr>
          <w:b/>
          <w:bCs/>
        </w:rPr>
        <w:t xml:space="preserve">5.3. </w:t>
      </w:r>
      <w:r>
        <w:t>Составление плана дополнительного обследования, после чего студенты пол</w:t>
      </w:r>
      <w:r>
        <w:t>у</w:t>
      </w:r>
      <w:r>
        <w:t>чают требуемые данные: анализы, результаты рентгенологического и УЗ-исследования и компьютерной томографии.</w:t>
      </w:r>
    </w:p>
    <w:p w:rsidR="00973970" w:rsidRDefault="00973970" w:rsidP="00973970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</w:t>
      </w:r>
    </w:p>
    <w:p w:rsidR="00973970" w:rsidRDefault="00973970" w:rsidP="00973970">
      <w:pPr>
        <w:ind w:firstLine="670"/>
        <w:jc w:val="both"/>
      </w:pPr>
      <w:r>
        <w:rPr>
          <w:b/>
        </w:rPr>
        <w:t xml:space="preserve">5.5. </w:t>
      </w:r>
      <w:r>
        <w:t>С учетом</w:t>
      </w:r>
      <w:r>
        <w:rPr>
          <w:b/>
        </w:rPr>
        <w:t xml:space="preserve"> </w:t>
      </w:r>
      <w:r>
        <w:t>протяженности занятия возможно присутствие студентов на операц</w:t>
      </w:r>
      <w:r>
        <w:t>и</w:t>
      </w:r>
      <w:r>
        <w:t>ях, а также во время проведения ультразвуковой, рентгенологической и КТ-диагностики.</w:t>
      </w:r>
    </w:p>
    <w:p w:rsidR="00973970" w:rsidRDefault="00973970" w:rsidP="00973970">
      <w:pPr>
        <w:ind w:firstLine="670"/>
        <w:jc w:val="both"/>
        <w:rPr>
          <w:szCs w:val="15"/>
        </w:rPr>
      </w:pPr>
    </w:p>
    <w:p w:rsidR="00973970" w:rsidRPr="00973970" w:rsidRDefault="00973970" w:rsidP="00973970">
      <w:pPr>
        <w:pStyle w:val="a7"/>
        <w:rPr>
          <w:b/>
          <w:bCs/>
          <w:sz w:val="24"/>
          <w:szCs w:val="24"/>
          <w:lang w:val="ru-RU"/>
        </w:rPr>
      </w:pPr>
      <w:r w:rsidRPr="00973970">
        <w:rPr>
          <w:b/>
          <w:bCs/>
          <w:sz w:val="24"/>
          <w:szCs w:val="24"/>
          <w:lang w:val="ru-RU"/>
        </w:rPr>
        <w:t>6. Методика оценки знаний студентов.</w:t>
      </w:r>
    </w:p>
    <w:p w:rsidR="00973970" w:rsidRDefault="00973970" w:rsidP="00973970">
      <w:pPr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973970" w:rsidRDefault="00973970" w:rsidP="00973970">
      <w:pPr>
        <w:ind w:firstLine="670"/>
        <w:jc w:val="both"/>
      </w:pPr>
      <w:r>
        <w:t>а) домашнее задание</w:t>
      </w:r>
    </w:p>
    <w:p w:rsidR="00973970" w:rsidRDefault="00973970" w:rsidP="00973970">
      <w:pPr>
        <w:ind w:firstLine="670"/>
        <w:jc w:val="both"/>
      </w:pPr>
      <w:r>
        <w:t>б) входной тестовый контроль</w:t>
      </w:r>
    </w:p>
    <w:p w:rsidR="00973970" w:rsidRDefault="00973970" w:rsidP="00973970">
      <w:pPr>
        <w:ind w:firstLine="670"/>
        <w:jc w:val="both"/>
      </w:pPr>
      <w:r>
        <w:t>в) оценка за ответ на теоретической части занятия</w:t>
      </w:r>
    </w:p>
    <w:p w:rsidR="00973970" w:rsidRDefault="00973970" w:rsidP="00973970">
      <w:pPr>
        <w:ind w:firstLine="670"/>
        <w:jc w:val="both"/>
      </w:pPr>
      <w:r>
        <w:t>г) оценка за обследование больного (у части студентов группы)</w:t>
      </w:r>
    </w:p>
    <w:p w:rsidR="00973970" w:rsidRDefault="00973970" w:rsidP="00973970">
      <w:pPr>
        <w:ind w:firstLine="670"/>
        <w:jc w:val="both"/>
      </w:pPr>
      <w:r>
        <w:t>д) оценка за решение клинической задачи</w:t>
      </w:r>
    </w:p>
    <w:p w:rsidR="00973970" w:rsidRDefault="00973970" w:rsidP="00973970">
      <w:pPr>
        <w:ind w:firstLine="670"/>
        <w:jc w:val="both"/>
      </w:pPr>
      <w:r>
        <w:t>е) оценка за рентгенограмму</w:t>
      </w:r>
    </w:p>
    <w:p w:rsidR="00973970" w:rsidRPr="00973970" w:rsidRDefault="00973970" w:rsidP="00973970">
      <w:pPr>
        <w:pStyle w:val="a7"/>
        <w:numPr>
          <w:ilvl w:val="1"/>
          <w:numId w:val="25"/>
        </w:numPr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 w:rsidRPr="00973970">
        <w:rPr>
          <w:b/>
          <w:bCs/>
          <w:sz w:val="24"/>
          <w:szCs w:val="24"/>
          <w:lang w:val="ru-RU"/>
        </w:rPr>
        <w:lastRenderedPageBreak/>
        <w:t>Хронокарта занятия «Пузырно-мочеточниковый рефлюкс. Уролитиаз у детей</w:t>
      </w:r>
      <w:r>
        <w:rPr>
          <w:b/>
          <w:bCs/>
          <w:sz w:val="24"/>
          <w:szCs w:val="24"/>
          <w:lang w:val="ru-RU"/>
        </w:rPr>
        <w:t>. Инфекция мочевых путей.</w:t>
      </w:r>
      <w:r w:rsidRPr="00973970">
        <w:rPr>
          <w:b/>
          <w:bCs/>
          <w:sz w:val="24"/>
          <w:szCs w:val="24"/>
          <w:lang w:val="ru-RU"/>
        </w:rPr>
        <w:t>»  (6 академических ч</w:t>
      </w:r>
      <w:r w:rsidRPr="00973970">
        <w:rPr>
          <w:b/>
          <w:bCs/>
          <w:sz w:val="24"/>
          <w:szCs w:val="24"/>
          <w:lang w:val="ru-RU"/>
        </w:rPr>
        <w:t>а</w:t>
      </w:r>
      <w:r w:rsidRPr="00973970">
        <w:rPr>
          <w:b/>
          <w:bCs/>
          <w:sz w:val="24"/>
          <w:szCs w:val="24"/>
          <w:lang w:val="ru-RU"/>
        </w:rPr>
        <w:t>сов)</w:t>
      </w:r>
    </w:p>
    <w:p w:rsidR="00973970" w:rsidRPr="00973970" w:rsidRDefault="00973970" w:rsidP="00973970">
      <w:pPr>
        <w:pStyle w:val="a7"/>
        <w:ind w:left="720" w:firstLine="0"/>
        <w:jc w:val="both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6834"/>
        <w:gridCol w:w="1958"/>
      </w:tblGrid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73970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73970">
              <w:rPr>
                <w:sz w:val="24"/>
                <w:szCs w:val="24"/>
                <w:lang w:val="ru-RU"/>
              </w:rPr>
              <w:t>Наименование этапа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73970">
              <w:rPr>
                <w:sz w:val="24"/>
                <w:szCs w:val="24"/>
                <w:lang w:val="ru-RU"/>
              </w:rPr>
              <w:t>Время в мин.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97397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973970">
              <w:rPr>
                <w:sz w:val="24"/>
                <w:szCs w:val="24"/>
                <w:lang w:val="ru-RU"/>
              </w:rPr>
              <w:t>Организационные вопросы: проверка присутствия, успева</w:t>
            </w:r>
            <w:r w:rsidRPr="00973970">
              <w:rPr>
                <w:sz w:val="24"/>
                <w:szCs w:val="24"/>
                <w:lang w:val="ru-RU"/>
              </w:rPr>
              <w:t>е</w:t>
            </w:r>
            <w:r w:rsidRPr="00973970">
              <w:rPr>
                <w:sz w:val="24"/>
                <w:szCs w:val="24"/>
                <w:lang w:val="ru-RU"/>
              </w:rPr>
              <w:t>мость, дисциплина, внешний вид и пр.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5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973970">
              <w:rPr>
                <w:sz w:val="24"/>
                <w:szCs w:val="24"/>
                <w:lang w:val="ru-RU"/>
              </w:rPr>
              <w:t>Тема, цель, актуальность, ответы на вопросы студе</w:t>
            </w:r>
            <w:r w:rsidRPr="00973970">
              <w:rPr>
                <w:sz w:val="24"/>
                <w:szCs w:val="24"/>
                <w:lang w:val="ru-RU"/>
              </w:rPr>
              <w:t>н</w:t>
            </w:r>
            <w:r w:rsidRPr="00973970">
              <w:rPr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10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3.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973970">
              <w:rPr>
                <w:sz w:val="24"/>
                <w:szCs w:val="24"/>
                <w:lang w:val="ru-RU"/>
              </w:rPr>
              <w:t>Проверка домашнего задания, рефератов, презентаций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25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4.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20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5.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 xml:space="preserve">Теоретический разбор материала 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30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6.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Перерыв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15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8.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  <w:lang w:val="ru-RU"/>
              </w:rPr>
              <w:t>Практическая часть: курация больных, клиническое и инс</w:t>
            </w:r>
            <w:r w:rsidRPr="00973970">
              <w:rPr>
                <w:sz w:val="24"/>
                <w:szCs w:val="24"/>
                <w:lang w:val="ru-RU"/>
              </w:rPr>
              <w:t>т</w:t>
            </w:r>
            <w:r w:rsidRPr="00973970">
              <w:rPr>
                <w:sz w:val="24"/>
                <w:szCs w:val="24"/>
                <w:lang w:val="ru-RU"/>
              </w:rPr>
              <w:t>рументальное обследование, оценка результатов исследов</w:t>
            </w:r>
            <w:r w:rsidRPr="00973970">
              <w:rPr>
                <w:sz w:val="24"/>
                <w:szCs w:val="24"/>
                <w:lang w:val="ru-RU"/>
              </w:rPr>
              <w:t>а</w:t>
            </w:r>
            <w:r w:rsidRPr="00973970">
              <w:rPr>
                <w:sz w:val="24"/>
                <w:szCs w:val="24"/>
                <w:lang w:val="ru-RU"/>
              </w:rPr>
              <w:t xml:space="preserve">ния. </w:t>
            </w:r>
            <w:r w:rsidRPr="00973970">
              <w:rPr>
                <w:sz w:val="24"/>
                <w:szCs w:val="24"/>
              </w:rPr>
              <w:t>Присутствие на диагностических исследованиях: УЗИ, КТ, пр</w:t>
            </w:r>
            <w:r w:rsidRPr="00973970">
              <w:rPr>
                <w:sz w:val="24"/>
                <w:szCs w:val="24"/>
              </w:rPr>
              <w:t>и</w:t>
            </w:r>
            <w:r w:rsidRPr="00973970">
              <w:rPr>
                <w:sz w:val="24"/>
                <w:szCs w:val="24"/>
              </w:rPr>
              <w:t>сутствие на операциях.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90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9.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Перерыв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15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10.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Продолжение теоретического разбора материала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50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11.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  <w:lang w:val="ru-RU"/>
              </w:rPr>
            </w:pPr>
            <w:r w:rsidRPr="00973970">
              <w:rPr>
                <w:sz w:val="24"/>
                <w:szCs w:val="24"/>
                <w:lang w:val="ru-RU"/>
              </w:rPr>
              <w:t>Заключительный контроль, решение рентгенологических дифференциально-диагностических задач, подведение ит</w:t>
            </w:r>
            <w:r w:rsidRPr="00973970">
              <w:rPr>
                <w:sz w:val="24"/>
                <w:szCs w:val="24"/>
                <w:lang w:val="ru-RU"/>
              </w:rPr>
              <w:t>о</w:t>
            </w:r>
            <w:r w:rsidRPr="00973970">
              <w:rPr>
                <w:sz w:val="24"/>
                <w:szCs w:val="24"/>
                <w:lang w:val="ru-RU"/>
              </w:rPr>
              <w:t>гов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40</w:t>
            </w:r>
          </w:p>
        </w:tc>
      </w:tr>
      <w:tr w:rsidR="00973970" w:rsidRPr="00973970" w:rsidTr="00D638D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973970" w:rsidRPr="00973970" w:rsidRDefault="00973970" w:rsidP="00D638D6">
            <w:pPr>
              <w:pStyle w:val="a7"/>
              <w:ind w:firstLine="0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12.</w:t>
            </w:r>
          </w:p>
        </w:tc>
        <w:tc>
          <w:tcPr>
            <w:tcW w:w="6834" w:type="dxa"/>
          </w:tcPr>
          <w:p w:rsidR="00973970" w:rsidRPr="00973970" w:rsidRDefault="00973970" w:rsidP="00D638D6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Итого:</w:t>
            </w:r>
          </w:p>
        </w:tc>
        <w:tc>
          <w:tcPr>
            <w:tcW w:w="1958" w:type="dxa"/>
          </w:tcPr>
          <w:p w:rsidR="00973970" w:rsidRPr="00973970" w:rsidRDefault="00973970" w:rsidP="00D638D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973970">
              <w:rPr>
                <w:sz w:val="24"/>
                <w:szCs w:val="24"/>
              </w:rPr>
              <w:t>300</w:t>
            </w:r>
          </w:p>
        </w:tc>
      </w:tr>
    </w:tbl>
    <w:p w:rsidR="00973970" w:rsidRPr="00973970" w:rsidRDefault="00973970" w:rsidP="00973970">
      <w:pPr>
        <w:pStyle w:val="a7"/>
        <w:rPr>
          <w:b/>
          <w:bCs/>
          <w:sz w:val="24"/>
          <w:szCs w:val="24"/>
        </w:rPr>
      </w:pPr>
    </w:p>
    <w:p w:rsidR="00973970" w:rsidRPr="00973970" w:rsidRDefault="00973970" w:rsidP="00973970">
      <w:pPr>
        <w:pStyle w:val="a7"/>
        <w:ind w:firstLine="0"/>
        <w:rPr>
          <w:b/>
          <w:bCs/>
          <w:sz w:val="24"/>
          <w:szCs w:val="24"/>
        </w:rPr>
      </w:pPr>
      <w:r w:rsidRPr="00973970">
        <w:rPr>
          <w:b/>
          <w:bCs/>
          <w:sz w:val="24"/>
          <w:szCs w:val="24"/>
        </w:rPr>
        <w:t>7.2. Материальное обеспечение занятия:</w:t>
      </w:r>
    </w:p>
    <w:p w:rsidR="00973970" w:rsidRPr="00973970" w:rsidRDefault="00973970" w:rsidP="00973970">
      <w:pPr>
        <w:pStyle w:val="a7"/>
        <w:ind w:left="938" w:hanging="268"/>
        <w:rPr>
          <w:sz w:val="24"/>
          <w:szCs w:val="24"/>
          <w:lang w:val="ru-RU"/>
        </w:rPr>
      </w:pPr>
      <w:r w:rsidRPr="00973970">
        <w:rPr>
          <w:sz w:val="24"/>
          <w:szCs w:val="24"/>
          <w:lang w:val="ru-RU"/>
        </w:rPr>
        <w:t xml:space="preserve">-  занятие проводится в учебной комнате, в палатах отделения </w:t>
      </w:r>
      <w:r>
        <w:rPr>
          <w:sz w:val="24"/>
          <w:szCs w:val="24"/>
          <w:lang w:val="ru-RU"/>
        </w:rPr>
        <w:t>урологии</w:t>
      </w:r>
      <w:r w:rsidRPr="00973970">
        <w:rPr>
          <w:sz w:val="24"/>
          <w:szCs w:val="24"/>
          <w:lang w:val="ru-RU"/>
        </w:rPr>
        <w:t>, по возможности, в операционной; в кабинетах УЗИ, КТ;</w:t>
      </w:r>
    </w:p>
    <w:p w:rsidR="00973970" w:rsidRPr="00973970" w:rsidRDefault="00973970" w:rsidP="00973970">
      <w:pPr>
        <w:pStyle w:val="a7"/>
        <w:numPr>
          <w:ilvl w:val="0"/>
          <w:numId w:val="19"/>
        </w:numPr>
        <w:tabs>
          <w:tab w:val="num" w:pos="938"/>
        </w:tabs>
        <w:rPr>
          <w:sz w:val="24"/>
          <w:szCs w:val="24"/>
          <w:lang w:val="ru-RU"/>
        </w:rPr>
      </w:pPr>
      <w:r w:rsidRPr="00973970">
        <w:rPr>
          <w:sz w:val="24"/>
          <w:szCs w:val="24"/>
          <w:lang w:val="ru-RU"/>
        </w:rPr>
        <w:t>видеомагнитофон и телевизор для просмотра учебных виде</w:t>
      </w:r>
      <w:r w:rsidRPr="00973970">
        <w:rPr>
          <w:sz w:val="24"/>
          <w:szCs w:val="24"/>
          <w:lang w:val="ru-RU"/>
        </w:rPr>
        <w:t>о</w:t>
      </w:r>
      <w:r w:rsidRPr="00973970">
        <w:rPr>
          <w:sz w:val="24"/>
          <w:szCs w:val="24"/>
          <w:lang w:val="ru-RU"/>
        </w:rPr>
        <w:t>фильмов;</w:t>
      </w:r>
    </w:p>
    <w:p w:rsidR="00973970" w:rsidRPr="00973970" w:rsidRDefault="00973970" w:rsidP="00973970">
      <w:pPr>
        <w:pStyle w:val="a7"/>
        <w:numPr>
          <w:ilvl w:val="0"/>
          <w:numId w:val="19"/>
        </w:numPr>
        <w:tabs>
          <w:tab w:val="num" w:pos="938"/>
        </w:tabs>
        <w:rPr>
          <w:sz w:val="24"/>
          <w:szCs w:val="24"/>
          <w:lang w:val="ru-RU"/>
        </w:rPr>
      </w:pPr>
      <w:r w:rsidRPr="00973970">
        <w:rPr>
          <w:sz w:val="24"/>
          <w:szCs w:val="24"/>
          <w:lang w:val="ru-RU"/>
        </w:rPr>
        <w:t>ноутбук и ЖК-экран для просмотра С</w:t>
      </w:r>
      <w:r w:rsidRPr="00973970">
        <w:rPr>
          <w:sz w:val="24"/>
          <w:szCs w:val="24"/>
        </w:rPr>
        <w:t>D</w:t>
      </w:r>
      <w:r w:rsidRPr="00973970">
        <w:rPr>
          <w:sz w:val="24"/>
          <w:szCs w:val="24"/>
          <w:lang w:val="ru-RU"/>
        </w:rPr>
        <w:t>-версии учебника, фрагментов операций;</w:t>
      </w:r>
    </w:p>
    <w:p w:rsidR="00973970" w:rsidRPr="00973970" w:rsidRDefault="00973970" w:rsidP="00973970">
      <w:pPr>
        <w:pStyle w:val="a7"/>
        <w:numPr>
          <w:ilvl w:val="0"/>
          <w:numId w:val="19"/>
        </w:numPr>
        <w:tabs>
          <w:tab w:val="num" w:pos="938"/>
        </w:tabs>
        <w:rPr>
          <w:sz w:val="24"/>
          <w:szCs w:val="24"/>
        </w:rPr>
      </w:pPr>
      <w:r w:rsidRPr="00973970">
        <w:rPr>
          <w:sz w:val="24"/>
          <w:szCs w:val="24"/>
        </w:rPr>
        <w:t>наборы рентгенограмм и КТ, негатоскоп</w:t>
      </w:r>
    </w:p>
    <w:p w:rsidR="00973970" w:rsidRDefault="00973970" w:rsidP="00973970">
      <w:pPr>
        <w:pStyle w:val="a7"/>
        <w:ind w:left="670" w:firstLine="0"/>
        <w:rPr>
          <w:b/>
          <w:bCs/>
        </w:rPr>
      </w:pPr>
    </w:p>
    <w:p w:rsidR="00973970" w:rsidRPr="00B741C1" w:rsidRDefault="00973970" w:rsidP="00973970">
      <w:pPr>
        <w:pStyle w:val="a7"/>
        <w:ind w:left="670" w:firstLine="0"/>
        <w:rPr>
          <w:b/>
          <w:bCs/>
          <w:sz w:val="24"/>
          <w:szCs w:val="24"/>
          <w:lang w:val="ru-RU"/>
        </w:rPr>
      </w:pPr>
      <w:r w:rsidRPr="00B741C1">
        <w:rPr>
          <w:b/>
          <w:bCs/>
          <w:sz w:val="24"/>
          <w:szCs w:val="24"/>
          <w:lang w:val="ru-RU"/>
        </w:rPr>
        <w:t>7.3. Вопросы для самоподготовки студентов к практическому занятию.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>Понятие пузырно-мочеточникового рефлюкса (ПМР).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>Причины и классификация ПМР.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>Клиника и исходы ПМР.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>Что такое интраренальный рефлюкс?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>Диагностика ПМР.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  <w:lang w:val="ru-RU"/>
        </w:rPr>
        <w:t>Осложнения ПМР – рефлюкс-нефропатия.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>Методы лечения: консервативные, оперативные.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 xml:space="preserve">Этиопатогенез мочекаменной болезни (МКБ). 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>Клиника МКБ.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>Клиника почечной колики у детей.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</w:rPr>
        <w:t>Методы купирования почечной колики.</w:t>
      </w:r>
    </w:p>
    <w:p w:rsidR="00973970" w:rsidRPr="00B741C1" w:rsidRDefault="00973970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  <w:lang w:val="ru-RU"/>
        </w:rPr>
        <w:t>Лечение мочекаменной болезни.</w:t>
      </w:r>
    </w:p>
    <w:p w:rsidR="00B741C1" w:rsidRPr="00B741C1" w:rsidRDefault="00B741C1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  <w:lang w:val="ru-RU"/>
        </w:rPr>
        <w:t>Понятие инфекции мочевых путей.</w:t>
      </w:r>
    </w:p>
    <w:p w:rsidR="00B741C1" w:rsidRPr="00B741C1" w:rsidRDefault="00B741C1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  <w:lang w:val="ru-RU"/>
        </w:rPr>
        <w:t>Клинические проявления ИМП.</w:t>
      </w:r>
    </w:p>
    <w:p w:rsidR="00B741C1" w:rsidRPr="00B741C1" w:rsidRDefault="00B741C1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  <w:lang w:val="ru-RU"/>
        </w:rPr>
        <w:t>Лабораторная диагностика.</w:t>
      </w:r>
    </w:p>
    <w:p w:rsidR="00B741C1" w:rsidRPr="00B741C1" w:rsidRDefault="00B741C1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  <w:lang w:val="ru-RU"/>
        </w:rPr>
        <w:t>Патофизиология (факторы со стороны хозяина).</w:t>
      </w:r>
    </w:p>
    <w:p w:rsidR="00B741C1" w:rsidRPr="00B741C1" w:rsidRDefault="00B741C1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  <w:lang w:val="ru-RU"/>
        </w:rPr>
        <w:t>Бактериальные факторы ИМП.</w:t>
      </w:r>
    </w:p>
    <w:p w:rsidR="00B741C1" w:rsidRPr="00B741C1" w:rsidRDefault="00B741C1" w:rsidP="00973970">
      <w:pPr>
        <w:pStyle w:val="31"/>
        <w:numPr>
          <w:ilvl w:val="0"/>
          <w:numId w:val="24"/>
        </w:numPr>
        <w:jc w:val="both"/>
        <w:rPr>
          <w:sz w:val="24"/>
          <w:szCs w:val="24"/>
        </w:rPr>
      </w:pPr>
      <w:r w:rsidRPr="00B741C1">
        <w:rPr>
          <w:sz w:val="24"/>
          <w:szCs w:val="24"/>
          <w:lang w:val="ru-RU"/>
        </w:rPr>
        <w:t>Лечение ИМП.</w:t>
      </w:r>
    </w:p>
    <w:p w:rsidR="00E16A7F" w:rsidRPr="00B741C1" w:rsidRDefault="00E16A7F" w:rsidP="00626665"/>
    <w:sectPr w:rsidR="00E16A7F" w:rsidRPr="00B741C1" w:rsidSect="00DA348B"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74" w:rsidRDefault="00FD1274">
      <w:r>
        <w:separator/>
      </w:r>
    </w:p>
  </w:endnote>
  <w:endnote w:type="continuationSeparator" w:id="0">
    <w:p w:rsidR="00FD1274" w:rsidRDefault="00FD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79</w:t>
    </w:r>
    <w:r>
      <w:rPr>
        <w:rStyle w:val="a9"/>
      </w:rPr>
      <w:fldChar w:fldCharType="end"/>
    </w:r>
  </w:p>
  <w:p w:rsidR="00147E70" w:rsidRDefault="00FD127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41C1">
      <w:rPr>
        <w:rStyle w:val="a9"/>
        <w:noProof/>
      </w:rPr>
      <w:t>5</w:t>
    </w:r>
    <w:r>
      <w:rPr>
        <w:rStyle w:val="a9"/>
      </w:rPr>
      <w:fldChar w:fldCharType="end"/>
    </w:r>
  </w:p>
  <w:p w:rsidR="00147E70" w:rsidRDefault="00FD127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74" w:rsidRDefault="00FD1274">
      <w:r>
        <w:separator/>
      </w:r>
    </w:p>
  </w:footnote>
  <w:footnote w:type="continuationSeparator" w:id="0">
    <w:p w:rsidR="00FD1274" w:rsidRDefault="00FD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FE47C1"/>
    <w:multiLevelType w:val="hybridMultilevel"/>
    <w:tmpl w:val="021685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7337DC"/>
    <w:multiLevelType w:val="hybridMultilevel"/>
    <w:tmpl w:val="4C18BD1C"/>
    <w:lvl w:ilvl="0" w:tplc="0419000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BB3C28"/>
    <w:multiLevelType w:val="multilevel"/>
    <w:tmpl w:val="F57417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0AD7278"/>
    <w:multiLevelType w:val="hybridMultilevel"/>
    <w:tmpl w:val="4A0C14DE"/>
    <w:lvl w:ilvl="0" w:tplc="E0802A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0C3"/>
    <w:multiLevelType w:val="hybridMultilevel"/>
    <w:tmpl w:val="905EDD9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2B2431"/>
    <w:multiLevelType w:val="hybridMultilevel"/>
    <w:tmpl w:val="4522A772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A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33EDB"/>
    <w:multiLevelType w:val="hybridMultilevel"/>
    <w:tmpl w:val="4BF2EF02"/>
    <w:lvl w:ilvl="0" w:tplc="0419000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C013E5"/>
    <w:multiLevelType w:val="hybridMultilevel"/>
    <w:tmpl w:val="FACCEDF0"/>
    <w:lvl w:ilvl="0" w:tplc="0419000F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C7779"/>
    <w:multiLevelType w:val="hybridMultilevel"/>
    <w:tmpl w:val="3BB289F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9002D"/>
    <w:multiLevelType w:val="hybridMultilevel"/>
    <w:tmpl w:val="D8CC82FA"/>
    <w:lvl w:ilvl="0" w:tplc="0592F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2">
    <w:nsid w:val="43A00A96"/>
    <w:multiLevelType w:val="hybridMultilevel"/>
    <w:tmpl w:val="BDB2FC9A"/>
    <w:lvl w:ilvl="0" w:tplc="9D2E5B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657D7A"/>
    <w:multiLevelType w:val="hybridMultilevel"/>
    <w:tmpl w:val="3086E50A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ADF15DF"/>
    <w:multiLevelType w:val="hybridMultilevel"/>
    <w:tmpl w:val="9E7A359A"/>
    <w:lvl w:ilvl="0" w:tplc="0419000F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087D3B"/>
    <w:multiLevelType w:val="hybridMultilevel"/>
    <w:tmpl w:val="4AAE617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B1E5D"/>
    <w:multiLevelType w:val="hybridMultilevel"/>
    <w:tmpl w:val="1EEA42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64ABD0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669C34E9"/>
    <w:multiLevelType w:val="hybridMultilevel"/>
    <w:tmpl w:val="FCC6D3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C9402A"/>
    <w:multiLevelType w:val="hybridMultilevel"/>
    <w:tmpl w:val="B3382180"/>
    <w:lvl w:ilvl="0" w:tplc="0592F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8110C"/>
    <w:multiLevelType w:val="hybridMultilevel"/>
    <w:tmpl w:val="594C1A70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A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837CBF"/>
    <w:multiLevelType w:val="hybridMultilevel"/>
    <w:tmpl w:val="E918F6F6"/>
    <w:lvl w:ilvl="0" w:tplc="0419000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4E44"/>
    <w:multiLevelType w:val="hybridMultilevel"/>
    <w:tmpl w:val="892E231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6"/>
  </w:num>
  <w:num w:numId="10">
    <w:abstractNumId w:val="23"/>
  </w:num>
  <w:num w:numId="11">
    <w:abstractNumId w:val="7"/>
  </w:num>
  <w:num w:numId="12">
    <w:abstractNumId w:val="17"/>
  </w:num>
  <w:num w:numId="13">
    <w:abstractNumId w:val="19"/>
  </w:num>
  <w:num w:numId="14">
    <w:abstractNumId w:val="2"/>
  </w:num>
  <w:num w:numId="15">
    <w:abstractNumId w:val="20"/>
  </w:num>
  <w:num w:numId="16">
    <w:abstractNumId w:val="12"/>
  </w:num>
  <w:num w:numId="17">
    <w:abstractNumId w:val="13"/>
  </w:num>
  <w:num w:numId="18">
    <w:abstractNumId w:val="9"/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  <w:num w:numId="23">
    <w:abstractNumId w:val="14"/>
  </w:num>
  <w:num w:numId="24">
    <w:abstractNumId w:val="1"/>
  </w:num>
  <w:num w:numId="2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12"/>
    <w:rsid w:val="00026061"/>
    <w:rsid w:val="00626665"/>
    <w:rsid w:val="00973970"/>
    <w:rsid w:val="00A00DB5"/>
    <w:rsid w:val="00B741C1"/>
    <w:rsid w:val="00DA348B"/>
    <w:rsid w:val="00DF3E12"/>
    <w:rsid w:val="00E16A7F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E049-EC73-4E7B-BD4E-5422AB7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8B"/>
    <w:pPr>
      <w:keepNext/>
      <w:outlineLvl w:val="0"/>
    </w:pPr>
    <w:rPr>
      <w:rFonts w:ascii="Arial" w:hAnsi="Arial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A348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A348B"/>
    <w:pPr>
      <w:keepNext/>
      <w:jc w:val="center"/>
      <w:outlineLvl w:val="2"/>
    </w:pPr>
    <w:rPr>
      <w:rFonts w:ascii="Arial" w:hAnsi="Arial"/>
      <w:b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DA348B"/>
    <w:pPr>
      <w:keepNext/>
      <w:jc w:val="center"/>
      <w:outlineLvl w:val="3"/>
    </w:pPr>
    <w:rPr>
      <w:b/>
      <w:bCs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A348B"/>
    <w:pPr>
      <w:keepNext/>
      <w:ind w:firstLine="900"/>
      <w:jc w:val="both"/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A348B"/>
    <w:pPr>
      <w:keepNext/>
      <w:ind w:left="851"/>
      <w:jc w:val="both"/>
      <w:outlineLvl w:val="5"/>
    </w:pPr>
    <w:rPr>
      <w:b/>
      <w:bCs/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A348B"/>
    <w:pPr>
      <w:keepNext/>
      <w:jc w:val="center"/>
      <w:outlineLvl w:val="6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8B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A348B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A348B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DA348B"/>
    <w:pPr>
      <w:ind w:firstLine="900"/>
    </w:pPr>
    <w:rPr>
      <w:sz w:val="28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DA348B"/>
    <w:pPr>
      <w:spacing w:line="360" w:lineRule="auto"/>
      <w:ind w:firstLine="900"/>
    </w:pPr>
    <w:rPr>
      <w:b/>
      <w:sz w:val="32"/>
      <w:szCs w:val="3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DA348B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DA348B"/>
    <w:pPr>
      <w:spacing w:line="360" w:lineRule="auto"/>
    </w:pPr>
    <w:rPr>
      <w:b/>
      <w:bCs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DA348B"/>
    <w:pPr>
      <w:ind w:firstLine="851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10">
    <w:name w:val="Основной текст 21"/>
    <w:basedOn w:val="a"/>
    <w:rsid w:val="00DA348B"/>
    <w:pPr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rsid w:val="00DA348B"/>
    <w:pPr>
      <w:ind w:firstLine="851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DA34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DA348B"/>
  </w:style>
  <w:style w:type="paragraph" w:styleId="aa">
    <w:name w:val="footer"/>
    <w:basedOn w:val="a"/>
    <w:link w:val="ab"/>
    <w:rsid w:val="00DA348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DA34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Normal (Web)"/>
    <w:basedOn w:val="a"/>
    <w:rsid w:val="00DA348B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1"/>
    <w:rsid w:val="00DA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A348B"/>
    <w:pPr>
      <w:ind w:left="708"/>
    </w:pPr>
  </w:style>
  <w:style w:type="paragraph" w:customStyle="1" w:styleId="Fig-Name">
    <w:name w:val="Fig-Name"/>
    <w:basedOn w:val="a"/>
    <w:rsid w:val="00DA348B"/>
    <w:pPr>
      <w:keepLines/>
      <w:overflowPunct w:val="0"/>
      <w:autoSpaceDE w:val="0"/>
      <w:autoSpaceDN w:val="0"/>
      <w:adjustRightInd w:val="0"/>
      <w:spacing w:before="240" w:after="240"/>
      <w:ind w:left="284" w:hanging="284"/>
      <w:jc w:val="both"/>
      <w:textAlignment w:val="baseline"/>
    </w:pPr>
    <w:rPr>
      <w:rFonts w:ascii="Arial" w:eastAsia="Batang" w:hAnsi="Arial"/>
      <w:b/>
      <w:color w:val="800080"/>
      <w:sz w:val="18"/>
      <w:szCs w:val="20"/>
    </w:rPr>
  </w:style>
  <w:style w:type="paragraph" w:customStyle="1" w:styleId="11">
    <w:name w:val="Обычный1"/>
    <w:rsid w:val="00DA34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">
    <w:name w:val="No Spacing"/>
    <w:qFormat/>
    <w:rsid w:val="00DA34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Текстовый блок"/>
    <w:rsid w:val="00DA34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f1">
    <w:name w:val="Placeholder Text"/>
    <w:uiPriority w:val="99"/>
    <w:semiHidden/>
    <w:rsid w:val="00DA348B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DA348B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348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BodyTextIndent2">
    <w:name w:val="Body Text Indent 2"/>
    <w:basedOn w:val="a"/>
    <w:rsid w:val="00973970"/>
    <w:pPr>
      <w:spacing w:line="360" w:lineRule="auto"/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G05\PIC_HI\5_4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2017-04-02T05:30:00Z</dcterms:created>
  <dcterms:modified xsi:type="dcterms:W3CDTF">2017-04-02T05:30:00Z</dcterms:modified>
</cp:coreProperties>
</file>