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B2" w:rsidRPr="00EC04B2" w:rsidRDefault="00EC04B2" w:rsidP="00EC04B2">
      <w:pPr>
        <w:pStyle w:val="a3"/>
        <w:ind w:firstLine="670"/>
        <w:rPr>
          <w:bCs w:val="0"/>
          <w:sz w:val="24"/>
        </w:rPr>
      </w:pPr>
      <w:bookmarkStart w:id="0" w:name="_GoBack"/>
      <w:r w:rsidRPr="00EC04B2">
        <w:rPr>
          <w:bCs w:val="0"/>
          <w:sz w:val="24"/>
        </w:rPr>
        <w:t>Методические рекомендации для преподавателей</w:t>
      </w:r>
    </w:p>
    <w:bookmarkEnd w:id="0"/>
    <w:p w:rsidR="00EC04B2" w:rsidRDefault="00EC04B2" w:rsidP="00EC04B2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Практическое занятие № 1</w:t>
      </w:r>
    </w:p>
    <w:p w:rsidR="00EC04B2" w:rsidRDefault="00EC04B2" w:rsidP="00EC04B2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«Острый аппендицит у детей».</w:t>
      </w:r>
    </w:p>
    <w:p w:rsidR="00EC04B2" w:rsidRDefault="00EC04B2" w:rsidP="00EC04B2">
      <w:pPr>
        <w:numPr>
          <w:ilvl w:val="0"/>
          <w:numId w:val="1"/>
        </w:numPr>
        <w:tabs>
          <w:tab w:val="num" w:pos="72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острых во</w:t>
      </w:r>
      <w:r>
        <w:t>с</w:t>
      </w:r>
      <w:r>
        <w:t>палительных процессах в брюшной полости, необходимости своевременной диагностики острого аппендицита для сохранения жизни и здоровья ребенка.</w:t>
      </w:r>
    </w:p>
    <w:p w:rsidR="00EC04B2" w:rsidRDefault="00EC04B2" w:rsidP="00EC04B2">
      <w:pPr>
        <w:numPr>
          <w:ilvl w:val="0"/>
          <w:numId w:val="1"/>
        </w:numPr>
        <w:jc w:val="both"/>
        <w:rPr>
          <w:b/>
          <w:bCs/>
        </w:rPr>
      </w:pPr>
      <w:r>
        <w:t xml:space="preserve">Задачи: </w:t>
      </w:r>
    </w:p>
    <w:p w:rsidR="00EC04B2" w:rsidRDefault="00EC04B2" w:rsidP="00EC04B2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этиологии, клиники, диагностики и принципов лечения острого аппендицита в различных возрастных группах детей;</w:t>
      </w:r>
    </w:p>
    <w:p w:rsidR="00EC04B2" w:rsidRDefault="00EC04B2" w:rsidP="00EC04B2">
      <w:pPr>
        <w:ind w:left="-67" w:firstLine="737"/>
        <w:jc w:val="both"/>
      </w:pPr>
      <w:r>
        <w:t>- формировать у студентов потребности и мотивы профессионального развития, умения проводить анализ отдельных симптомов острого аппендицита и синтез разноо</w:t>
      </w:r>
      <w:r>
        <w:t>б</w:t>
      </w:r>
      <w:r>
        <w:t>разных данных клинического и лабораторного обследования больных;</w:t>
      </w:r>
    </w:p>
    <w:p w:rsidR="00EC04B2" w:rsidRDefault="00EC04B2" w:rsidP="00EC04B2">
      <w:pPr>
        <w:ind w:left="-67" w:firstLine="737"/>
        <w:jc w:val="both"/>
      </w:pPr>
      <w:r>
        <w:t xml:space="preserve">- </w:t>
      </w:r>
      <w:r>
        <w:rPr>
          <w:color w:val="000000"/>
          <w:szCs w:val="28"/>
        </w:rPr>
        <w:t>воспитывать стремление к повышению своего общекультурного, интеллектуал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>ного и профессионального уровня, к соблюдению принципов деонтологии в неотло</w:t>
      </w:r>
      <w:r>
        <w:rPr>
          <w:color w:val="000000"/>
          <w:szCs w:val="28"/>
        </w:rPr>
        <w:t>ж</w:t>
      </w:r>
      <w:r>
        <w:rPr>
          <w:color w:val="000000"/>
          <w:szCs w:val="28"/>
        </w:rPr>
        <w:t>ной детской хирургии.</w:t>
      </w:r>
    </w:p>
    <w:p w:rsidR="00EC04B2" w:rsidRDefault="00EC04B2" w:rsidP="00EC04B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EC04B2" w:rsidRDefault="00EC04B2" w:rsidP="00EC04B2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proofErr w:type="spellStart"/>
      <w:r>
        <w:rPr>
          <w:szCs w:val="28"/>
        </w:rPr>
        <w:t>этиопатогенез</w:t>
      </w:r>
      <w:proofErr w:type="spellEnd"/>
      <w:r>
        <w:rPr>
          <w:szCs w:val="28"/>
        </w:rPr>
        <w:t xml:space="preserve"> острого аппендицита; возрастные особенности, влияющие на теч</w:t>
      </w:r>
      <w:r>
        <w:rPr>
          <w:szCs w:val="28"/>
        </w:rPr>
        <w:t>е</w:t>
      </w:r>
      <w:r>
        <w:rPr>
          <w:szCs w:val="28"/>
        </w:rPr>
        <w:t>ние воспалительного процесса в брюшной п</w:t>
      </w:r>
      <w:r>
        <w:rPr>
          <w:szCs w:val="28"/>
        </w:rPr>
        <w:t>о</w:t>
      </w:r>
      <w:r>
        <w:rPr>
          <w:szCs w:val="28"/>
        </w:rPr>
        <w:t>лости у детей раннего возраста;</w:t>
      </w:r>
    </w:p>
    <w:p w:rsidR="00EC04B2" w:rsidRDefault="00EC04B2" w:rsidP="00EC04B2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острого аппендицита в возрастном аспекте;</w:t>
      </w:r>
    </w:p>
    <w:p w:rsidR="00EC04B2" w:rsidRDefault="00EC04B2" w:rsidP="00EC04B2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особенности обследования и диагностики острого аппендицита у детей младшего возраста (до 3-х лет);</w:t>
      </w:r>
    </w:p>
    <w:p w:rsidR="00EC04B2" w:rsidRDefault="00EC04B2" w:rsidP="00EC04B2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лечения острого аппендицита</w:t>
      </w:r>
    </w:p>
    <w:p w:rsidR="00EC04B2" w:rsidRDefault="00EC04B2" w:rsidP="00EC04B2">
      <w:pPr>
        <w:numPr>
          <w:ilvl w:val="0"/>
          <w:numId w:val="3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возможные послеоперационные осложнения</w:t>
      </w:r>
    </w:p>
    <w:p w:rsidR="00EC04B2" w:rsidRDefault="00EC04B2" w:rsidP="00EC04B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EC04B2" w:rsidRDefault="00EC04B2" w:rsidP="00EC04B2">
      <w:pPr>
        <w:numPr>
          <w:ilvl w:val="0"/>
          <w:numId w:val="4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острый аппендицит</w:t>
      </w:r>
    </w:p>
    <w:p w:rsidR="00EC04B2" w:rsidRDefault="00EC04B2" w:rsidP="00EC04B2">
      <w:pPr>
        <w:numPr>
          <w:ilvl w:val="0"/>
          <w:numId w:val="4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</w:t>
      </w:r>
    </w:p>
    <w:p w:rsidR="00EC04B2" w:rsidRDefault="00EC04B2" w:rsidP="00EC04B2">
      <w:pPr>
        <w:numPr>
          <w:ilvl w:val="0"/>
          <w:numId w:val="4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</w:t>
      </w:r>
      <w:r>
        <w:rPr>
          <w:szCs w:val="28"/>
        </w:rPr>
        <w:t>а</w:t>
      </w:r>
      <w:r>
        <w:rPr>
          <w:szCs w:val="28"/>
        </w:rPr>
        <w:t>тели</w:t>
      </w:r>
    </w:p>
    <w:p w:rsidR="00EC04B2" w:rsidRDefault="00EC04B2" w:rsidP="00EC04B2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EC04B2" w:rsidRDefault="00EC04B2" w:rsidP="00EC04B2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Методика проведения теоретической части занятия.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4.1. Контроль учебной дисциплины: </w:t>
      </w:r>
      <w:r>
        <w:t>проверка присутствия студентов, посеща</w:t>
      </w:r>
      <w:r>
        <w:t>е</w:t>
      </w:r>
      <w:r>
        <w:t>мость лекций, предыдущих занятий, наличие академической задолженности, внешний вид студентов, наличие у них фонендоскопов.</w:t>
      </w:r>
    </w:p>
    <w:p w:rsidR="00EC04B2" w:rsidRDefault="00EC04B2" w:rsidP="00EC04B2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4.2. 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EC04B2" w:rsidRDefault="00EC04B2" w:rsidP="00EC04B2">
      <w:pPr>
        <w:ind w:firstLine="540"/>
        <w:jc w:val="both"/>
        <w:rPr>
          <w:szCs w:val="28"/>
        </w:rPr>
      </w:pPr>
      <w:r>
        <w:rPr>
          <w:szCs w:val="28"/>
        </w:rPr>
        <w:t>Аппендицит - наиболее частая причина «острого живота» у детей. Общий уровень заболеваем</w:t>
      </w:r>
      <w:r>
        <w:rPr>
          <w:szCs w:val="28"/>
        </w:rPr>
        <w:t>о</w:t>
      </w:r>
      <w:r>
        <w:rPr>
          <w:szCs w:val="28"/>
        </w:rPr>
        <w:t>сти острым аппендицитом составляет 3 – 6 на 1000 детей. В детском возрасте в более коро</w:t>
      </w:r>
      <w:r>
        <w:rPr>
          <w:szCs w:val="28"/>
        </w:rPr>
        <w:t>т</w:t>
      </w:r>
      <w:r>
        <w:rPr>
          <w:szCs w:val="28"/>
        </w:rPr>
        <w:t>кие сроки развиваются деструктивные изменения и перитонит. Особенности нервно-психического развития д</w:t>
      </w:r>
      <w:r>
        <w:rPr>
          <w:szCs w:val="28"/>
        </w:rPr>
        <w:t>е</w:t>
      </w:r>
      <w:r>
        <w:rPr>
          <w:szCs w:val="28"/>
        </w:rPr>
        <w:t>тей определяют сложности диагностики и обследования детей разных возрастных групп. Беспокойство, плач, сопротивление осмотру маленьких детей затрудняют выявление пр</w:t>
      </w:r>
      <w:r>
        <w:rPr>
          <w:szCs w:val="28"/>
        </w:rPr>
        <w:t>и</w:t>
      </w:r>
      <w:r>
        <w:rPr>
          <w:szCs w:val="28"/>
        </w:rPr>
        <w:t xml:space="preserve">знаков заболевания. </w:t>
      </w:r>
    </w:p>
    <w:p w:rsidR="00EC04B2" w:rsidRDefault="00EC04B2" w:rsidP="00EC04B2">
      <w:pPr>
        <w:ind w:firstLine="540"/>
        <w:jc w:val="both"/>
        <w:rPr>
          <w:szCs w:val="28"/>
        </w:rPr>
      </w:pPr>
      <w:r>
        <w:rPr>
          <w:szCs w:val="28"/>
        </w:rPr>
        <w:t>Клиническая картина заболевания зависит от возраста ребенка, реактивности орг</w:t>
      </w:r>
      <w:r>
        <w:rPr>
          <w:szCs w:val="28"/>
        </w:rPr>
        <w:t>а</w:t>
      </w:r>
      <w:r>
        <w:rPr>
          <w:szCs w:val="28"/>
        </w:rPr>
        <w:t>низма и анатомического положения червеобразного отростка. Преобладание общих н</w:t>
      </w:r>
      <w:r>
        <w:rPr>
          <w:szCs w:val="28"/>
        </w:rPr>
        <w:t>е</w:t>
      </w:r>
      <w:r>
        <w:rPr>
          <w:szCs w:val="28"/>
        </w:rPr>
        <w:t>специфических симптомов наиболее характерно для детей младшего возраста. По этой причине дети в возрасте до 3-х лет с абдоминальным синдромом подлежат госпитализ</w:t>
      </w:r>
      <w:r>
        <w:rPr>
          <w:szCs w:val="28"/>
        </w:rPr>
        <w:t>а</w:t>
      </w:r>
      <w:r>
        <w:rPr>
          <w:szCs w:val="28"/>
        </w:rPr>
        <w:t>ции и динамическому наблюдению в условиях х</w:t>
      </w:r>
      <w:r>
        <w:rPr>
          <w:szCs w:val="28"/>
        </w:rPr>
        <w:t>и</w:t>
      </w:r>
      <w:r>
        <w:rPr>
          <w:szCs w:val="28"/>
        </w:rPr>
        <w:t>рургического стационара.</w:t>
      </w:r>
    </w:p>
    <w:p w:rsidR="00EC04B2" w:rsidRDefault="00EC04B2" w:rsidP="00EC04B2">
      <w:pPr>
        <w:ind w:firstLine="540"/>
        <w:jc w:val="both"/>
        <w:rPr>
          <w:szCs w:val="28"/>
        </w:rPr>
      </w:pPr>
      <w:r>
        <w:rPr>
          <w:szCs w:val="28"/>
        </w:rPr>
        <w:t>Опасной в отношении диагностических ошибок группой детей являются больные, получа</w:t>
      </w:r>
      <w:r>
        <w:rPr>
          <w:szCs w:val="28"/>
        </w:rPr>
        <w:t>в</w:t>
      </w:r>
      <w:r>
        <w:rPr>
          <w:szCs w:val="28"/>
        </w:rPr>
        <w:t xml:space="preserve">шие какие-либо лекарственные средства, особенно обезболивающие, незадолго до </w:t>
      </w:r>
      <w:r>
        <w:rPr>
          <w:szCs w:val="28"/>
        </w:rPr>
        <w:lastRenderedPageBreak/>
        <w:t>осмотра врача. Эти дети также подлежат обязател</w:t>
      </w:r>
      <w:r>
        <w:rPr>
          <w:szCs w:val="28"/>
        </w:rPr>
        <w:t>ь</w:t>
      </w:r>
      <w:r>
        <w:rPr>
          <w:szCs w:val="28"/>
        </w:rPr>
        <w:t>ной госпитализации и динамическому наблюдению.</w:t>
      </w:r>
    </w:p>
    <w:p w:rsidR="00EC04B2" w:rsidRDefault="00EC04B2" w:rsidP="00EC04B2">
      <w:pPr>
        <w:pStyle w:val="a5"/>
        <w:spacing w:line="240" w:lineRule="auto"/>
        <w:rPr>
          <w:b w:val="0"/>
          <w:bCs w:val="0"/>
          <w:sz w:val="24"/>
        </w:rPr>
      </w:pPr>
      <w:r>
        <w:rPr>
          <w:sz w:val="24"/>
        </w:rPr>
        <w:t xml:space="preserve">4.3.Обсуждение вопросов, возникших у студентов при подготовке к занятию. </w:t>
      </w:r>
      <w:r>
        <w:rPr>
          <w:b w:val="0"/>
          <w:bCs w:val="0"/>
          <w:sz w:val="24"/>
        </w:rPr>
        <w:t>Преподавателю необходимо дифференцированно подходить к вопросам студентов и о</w:t>
      </w:r>
      <w:r>
        <w:rPr>
          <w:b w:val="0"/>
          <w:bCs w:val="0"/>
          <w:sz w:val="24"/>
        </w:rPr>
        <w:t>т</w:t>
      </w:r>
      <w:r>
        <w:rPr>
          <w:b w:val="0"/>
          <w:bCs w:val="0"/>
          <w:sz w:val="24"/>
        </w:rPr>
        <w:t>сеивать те, что связаны с недобросовестной подгото</w:t>
      </w:r>
      <w:r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кой к занятию. </w:t>
      </w:r>
    </w:p>
    <w:p w:rsidR="00EC04B2" w:rsidRDefault="00EC04B2" w:rsidP="00EC04B2">
      <w:pPr>
        <w:ind w:firstLine="670"/>
        <w:jc w:val="both"/>
        <w:rPr>
          <w:b/>
          <w:bCs/>
        </w:rPr>
      </w:pPr>
      <w:r>
        <w:rPr>
          <w:b/>
          <w:bCs/>
        </w:rPr>
        <w:t xml:space="preserve">4.4. Контроль самостоятельной работы студентов во </w:t>
      </w:r>
      <w:proofErr w:type="spellStart"/>
      <w:r>
        <w:rPr>
          <w:b/>
          <w:bCs/>
        </w:rPr>
        <w:t>внеучебное</w:t>
      </w:r>
      <w:proofErr w:type="spellEnd"/>
      <w:r>
        <w:rPr>
          <w:b/>
          <w:bCs/>
        </w:rPr>
        <w:t xml:space="preserve"> время.</w:t>
      </w:r>
    </w:p>
    <w:p w:rsidR="00EC04B2" w:rsidRDefault="00EC04B2" w:rsidP="00EC04B2">
      <w:pPr>
        <w:jc w:val="both"/>
      </w:pPr>
      <w:r>
        <w:t>Пров</w:t>
      </w:r>
      <w:r>
        <w:t>е</w:t>
      </w:r>
      <w:r>
        <w:t>ряются письменные домашние задания: рефераты, таблицы, схемы и пр.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4.5. Входной контроль (как правило, тестовый письменный контроль). </w:t>
      </w:r>
      <w:r>
        <w:t>Опр</w:t>
      </w:r>
      <w:r>
        <w:t>е</w:t>
      </w:r>
      <w:r>
        <w:t>деляет степень индивидуальной и групповой степени готовн</w:t>
      </w:r>
      <w:r>
        <w:t>о</w:t>
      </w:r>
      <w:r>
        <w:t>сти студентов к занятию (тестовые задания прилагаются).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4.6. Теоретический разбор материала. </w:t>
      </w:r>
      <w:r>
        <w:t>Разбираются основные вопр</w:t>
      </w:r>
      <w:r>
        <w:t>о</w:t>
      </w:r>
      <w:r>
        <w:t>сы по теме занятия (аннотированные вопросы представлены в учебном пособии для с</w:t>
      </w:r>
      <w:r>
        <w:t>а</w:t>
      </w:r>
      <w:r>
        <w:t>мостоятельной работы студентов). На теоретической части занятия максимально испол</w:t>
      </w:r>
      <w:r>
        <w:t>ь</w:t>
      </w:r>
      <w:r>
        <w:t xml:space="preserve">зуются средства наглядности: таблицы, слайды, </w:t>
      </w:r>
      <w:proofErr w:type="gramStart"/>
      <w:r>
        <w:t>рентгенограммы,  учебный</w:t>
      </w:r>
      <w:proofErr w:type="gramEnd"/>
      <w:r>
        <w:t xml:space="preserve"> видеофильм «Острые забол</w:t>
      </w:r>
      <w:r>
        <w:t>е</w:t>
      </w:r>
      <w:r>
        <w:t>вания органов брюшной полости у детей».</w:t>
      </w:r>
    </w:p>
    <w:p w:rsidR="00EC04B2" w:rsidRDefault="00EC04B2" w:rsidP="00EC04B2">
      <w:pPr>
        <w:ind w:firstLine="670"/>
        <w:jc w:val="both"/>
      </w:pPr>
      <w:r>
        <w:t>После перерыва теоретическая часть занятия прерывается. Студенты делятся на м</w:t>
      </w:r>
      <w:r>
        <w:t>а</w:t>
      </w:r>
      <w:r>
        <w:t xml:space="preserve">лые группы по 2 – 3 человека и получают на </w:t>
      </w:r>
      <w:proofErr w:type="spellStart"/>
      <w:r>
        <w:t>курацию</w:t>
      </w:r>
      <w:proofErr w:type="spellEnd"/>
      <w:r>
        <w:t xml:space="preserve"> больных с абдоминальным болевым синдромом или прооперированных больных с острым аппендицитом.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5. Методика проведения практической части занятия. </w:t>
      </w:r>
      <w:r>
        <w:t>Студенты под контролем преподавателя собирают анамнез, жалобы у госпитализированных больных с абдоминал</w:t>
      </w:r>
      <w:r>
        <w:t>ь</w:t>
      </w:r>
      <w:r>
        <w:t xml:space="preserve">ным болевым синдромом, проводят общий осмотр, </w:t>
      </w:r>
      <w:proofErr w:type="spellStart"/>
      <w:r>
        <w:t>физикальное</w:t>
      </w:r>
      <w:proofErr w:type="spellEnd"/>
      <w:r>
        <w:t xml:space="preserve"> исследов</w:t>
      </w:r>
      <w:r>
        <w:t>а</w:t>
      </w:r>
      <w:r>
        <w:t>ние.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5.1. Обучение студентов методике сбора анамнеза и жалоб.   </w:t>
      </w:r>
      <w:r>
        <w:t>При проведении практической части занятия студенты делятся на малые группы – по 2-3 студента на одн</w:t>
      </w:r>
      <w:r>
        <w:t>о</w:t>
      </w:r>
      <w:r>
        <w:t>го больного. Один из студентов в присутствии о</w:t>
      </w:r>
      <w:r>
        <w:t>с</w:t>
      </w:r>
      <w:r>
        <w:t>тальных собирает у ребенка или матери жалобы, анамнез заболевания, при этом необходимо определить последовательность и ц</w:t>
      </w:r>
      <w:r>
        <w:t>е</w:t>
      </w:r>
      <w:r>
        <w:t>ленаправленность вопр</w:t>
      </w:r>
      <w:r>
        <w:t>о</w:t>
      </w:r>
      <w:r>
        <w:t>сов.</w:t>
      </w:r>
    </w:p>
    <w:p w:rsidR="00EC04B2" w:rsidRDefault="00EC04B2" w:rsidP="00EC04B2">
      <w:pPr>
        <w:pStyle w:val="2"/>
        <w:rPr>
          <w:sz w:val="24"/>
        </w:rPr>
      </w:pPr>
      <w:r>
        <w:rPr>
          <w:sz w:val="24"/>
        </w:rPr>
        <w:t xml:space="preserve">После сбора </w:t>
      </w:r>
      <w:proofErr w:type="gramStart"/>
      <w:r>
        <w:rPr>
          <w:sz w:val="24"/>
        </w:rPr>
        <w:t>анамнеза  и</w:t>
      </w:r>
      <w:proofErr w:type="gramEnd"/>
      <w:r>
        <w:rPr>
          <w:sz w:val="24"/>
        </w:rPr>
        <w:t xml:space="preserve"> жалоб проводится объективное обследование больного. 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5.2. Обучение студентов методике объективного обследования больного. </w:t>
      </w:r>
      <w:r>
        <w:t>О</w:t>
      </w:r>
      <w:r>
        <w:t>б</w:t>
      </w:r>
      <w:r>
        <w:t>следование необходимо начинать с общего осмотра больного, оценивая его положение в постели, активность, температуру тела, цвет и чистоту кожных покровов, наличие патол</w:t>
      </w:r>
      <w:r>
        <w:t>о</w:t>
      </w:r>
      <w:r>
        <w:t>гических высыпаний. Обращается внимание на необходимость подсчета числа дыханий в 1 мин, аускультации легких, сердца, определения частоты пульса.</w:t>
      </w:r>
    </w:p>
    <w:p w:rsidR="00EC04B2" w:rsidRDefault="00EC04B2" w:rsidP="00EC04B2">
      <w:pPr>
        <w:ind w:firstLine="670"/>
        <w:jc w:val="both"/>
      </w:pPr>
      <w:r>
        <w:t>Особое внимание уделяется обследованию брюшной полости: вздутие живота, его симметрию, участие в акте дыхания. Проверяется правильность пальпации, знание си</w:t>
      </w:r>
      <w:r>
        <w:t>м</w:t>
      </w:r>
      <w:r>
        <w:t xml:space="preserve">птомов острого аппендицита: </w:t>
      </w:r>
      <w:proofErr w:type="spellStart"/>
      <w:r>
        <w:t>Щеткина-Блюмберга</w:t>
      </w:r>
      <w:proofErr w:type="spellEnd"/>
      <w:r>
        <w:t xml:space="preserve">, </w:t>
      </w:r>
      <w:proofErr w:type="spellStart"/>
      <w:r>
        <w:t>Ситковского</w:t>
      </w:r>
      <w:proofErr w:type="spellEnd"/>
      <w:r>
        <w:t>, Воскресенского и др.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 xml:space="preserve">5.3. </w:t>
      </w:r>
      <w:r>
        <w:t>Составление плана дополнительного обследования, после чего студенты пол</w:t>
      </w:r>
      <w:r>
        <w:t>у</w:t>
      </w:r>
      <w:r>
        <w:t>чают требуемые данные: анализы, результаты рентгенологического и УЗ-исследования.</w:t>
      </w:r>
    </w:p>
    <w:p w:rsidR="00EC04B2" w:rsidRDefault="00EC04B2" w:rsidP="00EC04B2">
      <w:pPr>
        <w:ind w:firstLine="670"/>
        <w:jc w:val="both"/>
      </w:pPr>
      <w:r>
        <w:rPr>
          <w:b/>
          <w:bCs/>
        </w:rPr>
        <w:t>5.4.</w:t>
      </w:r>
      <w:r>
        <w:t xml:space="preserve"> Выбор лечебной тактики конкретного больного.</w:t>
      </w:r>
    </w:p>
    <w:p w:rsidR="00EC04B2" w:rsidRDefault="00EC04B2" w:rsidP="00EC04B2">
      <w:pPr>
        <w:ind w:firstLine="670"/>
        <w:jc w:val="both"/>
        <w:rPr>
          <w:szCs w:val="15"/>
        </w:rPr>
      </w:pPr>
    </w:p>
    <w:p w:rsidR="00EC04B2" w:rsidRDefault="00EC04B2" w:rsidP="00EC04B2">
      <w:pPr>
        <w:pStyle w:val="a5"/>
        <w:rPr>
          <w:sz w:val="24"/>
        </w:rPr>
      </w:pPr>
      <w:r>
        <w:rPr>
          <w:sz w:val="24"/>
        </w:rPr>
        <w:t>6. Методика оценки знаний студентов.</w:t>
      </w:r>
    </w:p>
    <w:p w:rsidR="00EC04B2" w:rsidRDefault="00EC04B2" w:rsidP="00EC04B2">
      <w:pPr>
        <w:ind w:firstLine="670"/>
        <w:jc w:val="both"/>
      </w:pPr>
      <w:r>
        <w:t>Общая оценка знаний и умений каждого студента складывается из следующих оц</w:t>
      </w:r>
      <w:r>
        <w:t>е</w:t>
      </w:r>
      <w:r>
        <w:t>нок:</w:t>
      </w:r>
    </w:p>
    <w:p w:rsidR="00EC04B2" w:rsidRDefault="00EC04B2" w:rsidP="00EC04B2">
      <w:pPr>
        <w:ind w:firstLine="670"/>
        <w:jc w:val="both"/>
      </w:pPr>
      <w:r>
        <w:t>а) домашнее задание</w:t>
      </w:r>
    </w:p>
    <w:p w:rsidR="00EC04B2" w:rsidRDefault="00EC04B2" w:rsidP="00EC04B2">
      <w:pPr>
        <w:ind w:firstLine="670"/>
        <w:jc w:val="both"/>
      </w:pPr>
      <w:r>
        <w:t>б) входной тестовый контроль</w:t>
      </w:r>
    </w:p>
    <w:p w:rsidR="00EC04B2" w:rsidRDefault="00EC04B2" w:rsidP="00EC04B2">
      <w:pPr>
        <w:ind w:firstLine="670"/>
        <w:jc w:val="both"/>
      </w:pPr>
      <w:r>
        <w:t>в) оценка за ответ на теоретической части занятия</w:t>
      </w:r>
    </w:p>
    <w:p w:rsidR="00EC04B2" w:rsidRDefault="00EC04B2" w:rsidP="00EC04B2">
      <w:pPr>
        <w:ind w:firstLine="670"/>
        <w:jc w:val="both"/>
      </w:pPr>
      <w:r>
        <w:t>г) оценка за обследование больного (у части студентов группы)</w:t>
      </w:r>
    </w:p>
    <w:p w:rsidR="00EC04B2" w:rsidRDefault="00EC04B2" w:rsidP="00EC04B2">
      <w:pPr>
        <w:ind w:firstLine="670"/>
        <w:jc w:val="both"/>
      </w:pPr>
      <w:r>
        <w:t>д) оценка за решение клинической задачи.</w:t>
      </w:r>
    </w:p>
    <w:p w:rsidR="00EC04B2" w:rsidRDefault="00EC04B2" w:rsidP="00EC04B2">
      <w:pPr>
        <w:pStyle w:val="a5"/>
        <w:rPr>
          <w:sz w:val="24"/>
        </w:rPr>
      </w:pPr>
    </w:p>
    <w:p w:rsidR="00EC04B2" w:rsidRDefault="00EC04B2" w:rsidP="00EC04B2">
      <w:pPr>
        <w:pStyle w:val="a5"/>
        <w:rPr>
          <w:sz w:val="24"/>
        </w:rPr>
      </w:pPr>
      <w:r>
        <w:rPr>
          <w:sz w:val="24"/>
        </w:rPr>
        <w:t xml:space="preserve">7. Приложение: </w:t>
      </w:r>
    </w:p>
    <w:p w:rsidR="00EC04B2" w:rsidRDefault="00EC04B2" w:rsidP="00EC04B2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7.1. </w:t>
      </w:r>
      <w:proofErr w:type="spellStart"/>
      <w:r>
        <w:rPr>
          <w:sz w:val="24"/>
        </w:rPr>
        <w:t>Хронокарта</w:t>
      </w:r>
      <w:proofErr w:type="spellEnd"/>
      <w:r>
        <w:rPr>
          <w:sz w:val="24"/>
        </w:rPr>
        <w:t xml:space="preserve"> занятия «Острый аппендицит у детей» (4 академических ч</w:t>
      </w:r>
      <w:r>
        <w:rPr>
          <w:sz w:val="24"/>
        </w:rPr>
        <w:t>а</w:t>
      </w:r>
      <w:r>
        <w:rPr>
          <w:sz w:val="24"/>
        </w:rPr>
        <w:t>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6660"/>
        <w:gridCol w:w="1919"/>
      </w:tblGrid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этапа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 в мин.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Организационные вопросы: проверка присутствия, успева</w:t>
            </w:r>
            <w:r>
              <w:rPr>
                <w:b w:val="0"/>
                <w:bCs w:val="0"/>
                <w:sz w:val="24"/>
              </w:rPr>
              <w:t>е</w:t>
            </w:r>
            <w:r>
              <w:rPr>
                <w:b w:val="0"/>
                <w:bCs w:val="0"/>
                <w:sz w:val="24"/>
              </w:rPr>
              <w:t>мость, дисциплина, внешний вид и пр.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Тема, цель, актуальность, ответы на вопросы студе</w:t>
            </w:r>
            <w:r>
              <w:rPr>
                <w:b w:val="0"/>
                <w:bCs w:val="0"/>
                <w:sz w:val="24"/>
              </w:rPr>
              <w:t>н</w:t>
            </w:r>
            <w:r>
              <w:rPr>
                <w:b w:val="0"/>
                <w:bCs w:val="0"/>
                <w:sz w:val="24"/>
              </w:rPr>
              <w:t>тов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Проверка домашнего задания, рефератов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Входной тестовый контроль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Теоретический разбор материала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Просмотр учебного видеофильма «Острые заболевания орг</w:t>
            </w:r>
            <w:r>
              <w:rPr>
                <w:b w:val="0"/>
                <w:bCs w:val="0"/>
                <w:sz w:val="24"/>
              </w:rPr>
              <w:t>а</w:t>
            </w:r>
            <w:r>
              <w:rPr>
                <w:b w:val="0"/>
                <w:bCs w:val="0"/>
                <w:sz w:val="24"/>
              </w:rPr>
              <w:t>нов брюшной полости у детей»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Перерыв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Практическая часть: </w:t>
            </w:r>
            <w:proofErr w:type="spellStart"/>
            <w:r>
              <w:rPr>
                <w:b w:val="0"/>
                <w:bCs w:val="0"/>
                <w:sz w:val="24"/>
              </w:rPr>
              <w:t>курация</w:t>
            </w:r>
            <w:proofErr w:type="spellEnd"/>
            <w:r>
              <w:rPr>
                <w:b w:val="0"/>
                <w:bCs w:val="0"/>
                <w:sz w:val="24"/>
              </w:rPr>
              <w:t xml:space="preserve"> больных, клиническое и инстр</w:t>
            </w:r>
            <w:r>
              <w:rPr>
                <w:b w:val="0"/>
                <w:bCs w:val="0"/>
                <w:sz w:val="24"/>
              </w:rPr>
              <w:t>у</w:t>
            </w:r>
            <w:r>
              <w:rPr>
                <w:b w:val="0"/>
                <w:bCs w:val="0"/>
                <w:sz w:val="24"/>
              </w:rPr>
              <w:t>ментальное обследование, оценка результатов исследования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Заключительный контроль, подведение итогов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EC04B2" w:rsidTr="00A15546">
        <w:tblPrEx>
          <w:tblCellMar>
            <w:top w:w="0" w:type="dxa"/>
            <w:bottom w:w="0" w:type="dxa"/>
          </w:tblCellMar>
        </w:tblPrEx>
        <w:tc>
          <w:tcPr>
            <w:tcW w:w="77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6834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1958" w:type="dxa"/>
          </w:tcPr>
          <w:p w:rsidR="00EC04B2" w:rsidRDefault="00EC04B2" w:rsidP="00A15546">
            <w:pPr>
              <w:pStyle w:val="a5"/>
              <w:spacing w:line="240" w:lineRule="auto"/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195</w:t>
            </w:r>
          </w:p>
        </w:tc>
      </w:tr>
    </w:tbl>
    <w:p w:rsidR="00EC04B2" w:rsidRDefault="00EC04B2" w:rsidP="00EC04B2">
      <w:pPr>
        <w:pStyle w:val="a5"/>
        <w:rPr>
          <w:b w:val="0"/>
          <w:bCs w:val="0"/>
          <w:sz w:val="24"/>
        </w:rPr>
      </w:pPr>
    </w:p>
    <w:p w:rsidR="00EC04B2" w:rsidRDefault="00EC04B2" w:rsidP="00EC04B2">
      <w:pPr>
        <w:pStyle w:val="a5"/>
        <w:rPr>
          <w:sz w:val="24"/>
        </w:rPr>
      </w:pPr>
      <w:r>
        <w:rPr>
          <w:sz w:val="24"/>
        </w:rPr>
        <w:t>7.2. Материальное обеспечение занятия:</w:t>
      </w:r>
    </w:p>
    <w:p w:rsidR="00EC04B2" w:rsidRDefault="00EC04B2" w:rsidP="00EC04B2">
      <w:pPr>
        <w:pStyle w:val="a5"/>
        <w:spacing w:line="240" w:lineRule="auto"/>
        <w:ind w:left="938" w:hanging="26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занятие проводится в учебной комнате, в палатах отделения неотложной хиру</w:t>
      </w:r>
      <w:r>
        <w:rPr>
          <w:b w:val="0"/>
          <w:bCs w:val="0"/>
          <w:sz w:val="24"/>
        </w:rPr>
        <w:t>р</w:t>
      </w:r>
      <w:r>
        <w:rPr>
          <w:b w:val="0"/>
          <w:bCs w:val="0"/>
          <w:sz w:val="24"/>
        </w:rPr>
        <w:t>гии, по возможности, в операционной;</w:t>
      </w:r>
    </w:p>
    <w:p w:rsidR="00EC04B2" w:rsidRDefault="00EC04B2" w:rsidP="00EC04B2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видеомагнитофон и телевизор для просмотра учебных виде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фильмов;</w:t>
      </w:r>
    </w:p>
    <w:p w:rsidR="00EC04B2" w:rsidRDefault="00EC04B2" w:rsidP="00EC04B2">
      <w:pPr>
        <w:pStyle w:val="a5"/>
        <w:numPr>
          <w:ilvl w:val="0"/>
          <w:numId w:val="2"/>
        </w:numPr>
        <w:tabs>
          <w:tab w:val="num" w:pos="938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ноутбук и ЖК-экран для просмотра С</w:t>
      </w:r>
      <w:r>
        <w:rPr>
          <w:b w:val="0"/>
          <w:bCs w:val="0"/>
          <w:sz w:val="24"/>
          <w:lang w:val="en-US"/>
        </w:rPr>
        <w:t>D</w:t>
      </w:r>
      <w:r>
        <w:rPr>
          <w:b w:val="0"/>
          <w:bCs w:val="0"/>
          <w:sz w:val="24"/>
        </w:rPr>
        <w:t>-версии учебника, фрагментов операций.</w:t>
      </w:r>
    </w:p>
    <w:p w:rsidR="00A911F5" w:rsidRDefault="00A911F5"/>
    <w:sectPr w:rsidR="00A9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91"/>
    <w:rsid w:val="004F7F91"/>
    <w:rsid w:val="00A911F5"/>
    <w:rsid w:val="00E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17314-C99C-40DC-888C-C0477A9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 Text Indent 2"/>
    <w:basedOn w:val="a"/>
    <w:rsid w:val="00EC04B2"/>
    <w:pPr>
      <w:spacing w:line="360" w:lineRule="auto"/>
      <w:ind w:left="360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EC04B2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C04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EC04B2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C04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EC04B2"/>
    <w:pPr>
      <w:ind w:firstLine="67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C04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2017-03-03T15:45:00Z</dcterms:created>
  <dcterms:modified xsi:type="dcterms:W3CDTF">2017-03-03T15:45:00Z</dcterms:modified>
</cp:coreProperties>
</file>